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t xml:space="preserve">Needs assessment</w:t>
      </w:r>
    </w:p>
    <w:p>
      <w:pPr>
        <w:spacing w:after="120"/>
      </w:pPr>
      <w:r>
        <w:t xml:space="preserve">Complete this with the resident on the day they move in, or within four weeks at the latest. The support plan is built from it, so take the time to get it right.</w:t>
      </w:r>
    </w:p>
    <w:p>
      <w:pPr>
        <w:keepNext/>
        <w:spacing w:after="120"/>
      </w:pPr>
      <w:r>
        <w:rPr>
          <w:i/>
          <w:iCs/>
          <w:color w:val="5B6B80"/>
          <w:sz w:val="19"/>
          <w:szCs w:val="19"/>
        </w:rPr>
        <w:t xml:space="preserve">Use referral information as a starting point, not a copy. Write in plain words the resident would recognise.</w:t>
      </w:r>
    </w:p>
    <w:p>
      <w:pPr>
        <w:pStyle w:val="Heading2"/>
        <w:keepNext/>
      </w:pPr>
      <w:r>
        <w:t xml:space="preserve">About this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Resident name</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pPr>
            <w:r>
              <w:rPr>
                <w:b w:val="false"/>
                <w:bCs w:val="false"/>
                <w:sz w:val="20"/>
                <w:szCs w:val="20"/>
              </w:rPr>
              <w:t xml:space="preserve"/>
            </w:r>
          </w:p>
        </w:tc>
      </w:tr>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Date of birth</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pPr>
            <w:r>
              <w:rPr>
                <w:b w:val="false"/>
                <w:bCs w:val="false"/>
                <w:sz w:val="20"/>
                <w:szCs w:val="20"/>
              </w:rPr>
              <w:t xml:space="preserve"/>
            </w:r>
          </w:p>
        </w:tc>
      </w:tr>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Scheme and address</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pPr>
            <w:r>
              <w:rPr>
                <w:b w:val="false"/>
                <w:bCs w:val="false"/>
                <w:sz w:val="20"/>
                <w:szCs w:val="20"/>
              </w:rPr>
              <w:t xml:space="preserve"/>
            </w:r>
          </w:p>
        </w:tc>
      </w:tr>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Move-in date</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pPr>
            <w:r>
              <w:rPr>
                <w:b w:val="false"/>
                <w:bCs w:val="false"/>
                <w:sz w:val="20"/>
                <w:szCs w:val="20"/>
              </w:rPr>
              <w:t xml:space="preserve"/>
            </w:r>
          </w:p>
        </w:tc>
      </w:tr>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Assessment date</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pPr>
            <w:r>
              <w:rPr>
                <w:b w:val="false"/>
                <w:bCs w:val="false"/>
                <w:sz w:val="20"/>
                <w:szCs w:val="20"/>
              </w:rPr>
              <w:t xml:space="preserve"/>
            </w:r>
          </w:p>
        </w:tc>
      </w:tr>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Within four weeks of move-in?</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pPr>
            <w:r>
              <w:rPr>
                <w:b w:val="false"/>
                <w:bCs w:val="false"/>
                <w:sz w:val="20"/>
                <w:szCs w:val="20"/>
              </w:rPr>
              <w:t xml:space="preserve"/>
            </w:r>
          </w:p>
        </w:tc>
      </w:tr>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Completed by (name and role)</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pPr>
            <w:r>
              <w:rPr>
                <w:b w:val="false"/>
                <w:bCs w:val="false"/>
                <w:sz w:val="20"/>
                <w:szCs w:val="20"/>
              </w:rPr>
              <w:t xml:space="preserve"/>
            </w:r>
          </w:p>
        </w:tc>
      </w:tr>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Resident present and involved?</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pPr>
            <w:r>
              <w:rPr>
                <w:b w:val="false"/>
                <w:bCs w:val="false"/>
                <w:sz w:val="20"/>
                <w:szCs w:val="20"/>
              </w:rPr>
              <w:t xml:space="preserve"/>
            </w:r>
          </w:p>
        </w:tc>
      </w:tr>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Referred by</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pPr>
            <w:r>
              <w:rPr>
                <w:b w:val="false"/>
                <w:bCs w:val="false"/>
                <w:sz w:val="20"/>
                <w:szCs w:val="20"/>
              </w:rPr>
              <w:t xml:space="preserve"/>
            </w:r>
          </w:p>
        </w:tc>
      </w:tr>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val="false"/>
            </w:pPr>
            <w:r>
              <w:rPr>
                <w:b/>
                <w:bCs/>
                <w:color w:val="14304F"/>
                <w:sz w:val="20"/>
                <w:szCs w:val="20"/>
              </w:rPr>
              <w:t xml:space="preserve">Documents received from the referrer</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bl>
    <w:p>
      <w:pPr>
        <w:pStyle w:val="Heading2"/>
        <w:keepNext/>
      </w:pPr>
      <w:r>
        <w:t xml:space="preserve">1. Housing history</w:t>
      </w:r>
    </w:p>
    <w:p>
      <w:pPr>
        <w:pStyle w:val="ListParagraph"/>
        <w:keepNext/>
        <w:numPr>
          <w:ilvl w:val="0"/>
          <w:numId w:val="2"/>
        </w:numPr>
        <w:spacing w:after="60"/>
      </w:pPr>
      <w:r>
        <w:t xml:space="preserve">Where have you lived over the last two years?</w:t>
      </w:r>
    </w:p>
    <w:p>
      <w:pPr>
        <w:pStyle w:val="ListParagraph"/>
        <w:keepNext/>
        <w:numPr>
          <w:ilvl w:val="0"/>
          <w:numId w:val="2"/>
        </w:numPr>
        <w:spacing w:after="60"/>
      </w:pPr>
      <w:r>
        <w:t xml:space="preserve">Past tenancies, and how each one ended.</w:t>
      </w:r>
    </w:p>
    <w:p>
      <w:pPr>
        <w:pStyle w:val="ListParagraph"/>
        <w:keepNext/>
        <w:numPr>
          <w:ilvl w:val="0"/>
          <w:numId w:val="2"/>
        </w:numPr>
        <w:spacing w:after="60"/>
      </w:pPr>
      <w:r>
        <w:t xml:space="preserve">Any rent arrears, evictions or housing register restrictions.</w:t>
      </w:r>
    </w:p>
    <w:p>
      <w:pPr>
        <w:pStyle w:val="ListParagraph"/>
        <w:keepNext/>
        <w:numPr>
          <w:ilvl w:val="0"/>
          <w:numId w:val="2"/>
        </w:numPr>
        <w:spacing w:after="60"/>
      </w:pPr>
      <w:r>
        <w:t xml:space="preserve">What has helped you keep a home before?</w:t>
      </w:r>
    </w:p>
    <w:p>
      <w:pPr>
        <w:keepNext/>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700" w:hRule="atLeast"/>
        </w:trPr>
        <w:tc>
          <w:tcPr>
            <w:tcW w:type="dxa" w:w="96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bl>
    <w:p>
      <w:pPr>
        <w:pStyle w:val="Heading2"/>
        <w:keepNext/>
      </w:pPr>
      <w:r>
        <w:t xml:space="preserve">2. Physical and mental health</w:t>
      </w:r>
    </w:p>
    <w:p>
      <w:pPr>
        <w:pStyle w:val="ListParagraph"/>
        <w:keepNext/>
        <w:numPr>
          <w:ilvl w:val="0"/>
          <w:numId w:val="2"/>
        </w:numPr>
        <w:spacing w:after="60"/>
      </w:pPr>
      <w:r>
        <w:t xml:space="preserve">Registered with a GP? Name of the practice.</w:t>
      </w:r>
    </w:p>
    <w:p>
      <w:pPr>
        <w:pStyle w:val="ListParagraph"/>
        <w:keepNext/>
        <w:numPr>
          <w:ilvl w:val="0"/>
          <w:numId w:val="2"/>
        </w:numPr>
        <w:spacing w:after="60"/>
      </w:pPr>
      <w:r>
        <w:t xml:space="preserve">Current conditions, treatment and medication.</w:t>
      </w:r>
    </w:p>
    <w:p>
      <w:pPr>
        <w:pStyle w:val="ListParagraph"/>
        <w:keepNext/>
        <w:numPr>
          <w:ilvl w:val="0"/>
          <w:numId w:val="2"/>
        </w:numPr>
        <w:spacing w:after="60"/>
      </w:pPr>
      <w:r>
        <w:t xml:space="preserve">Hospital stays in the last year.</w:t>
      </w:r>
    </w:p>
    <w:p>
      <w:pPr>
        <w:pStyle w:val="ListParagraph"/>
        <w:keepNext/>
        <w:numPr>
          <w:ilvl w:val="0"/>
          <w:numId w:val="2"/>
        </w:numPr>
        <w:spacing w:after="60"/>
      </w:pPr>
      <w:r>
        <w:t xml:space="preserve">Mental health support in place, and who provides it.</w:t>
      </w:r>
    </w:p>
    <w:p>
      <w:pPr>
        <w:keepNext/>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700" w:hRule="atLeast"/>
        </w:trPr>
        <w:tc>
          <w:tcPr>
            <w:tcW w:type="dxa" w:w="96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bl>
    <w:p>
      <w:pPr>
        <w:pStyle w:val="Heading2"/>
        <w:keepNext/>
      </w:pPr>
      <w:r>
        <w:t xml:space="preserve">3. Drug and alcohol use</w:t>
      </w:r>
    </w:p>
    <w:p>
      <w:pPr>
        <w:pStyle w:val="ListParagraph"/>
        <w:keepNext/>
        <w:numPr>
          <w:ilvl w:val="0"/>
          <w:numId w:val="2"/>
        </w:numPr>
        <w:spacing w:after="60"/>
      </w:pPr>
      <w:r>
        <w:t xml:space="preserve">Current use, if any.</w:t>
      </w:r>
    </w:p>
    <w:p>
      <w:pPr>
        <w:pStyle w:val="ListParagraph"/>
        <w:keepNext/>
        <w:numPr>
          <w:ilvl w:val="0"/>
          <w:numId w:val="2"/>
        </w:numPr>
        <w:spacing w:after="60"/>
      </w:pPr>
      <w:r>
        <w:t xml:space="preserve">Treatment or recovery support in place.</w:t>
      </w:r>
    </w:p>
    <w:p>
      <w:pPr>
        <w:pStyle w:val="ListParagraph"/>
        <w:keepNext/>
        <w:numPr>
          <w:ilvl w:val="0"/>
          <w:numId w:val="2"/>
        </w:numPr>
        <w:spacing w:after="60"/>
      </w:pPr>
      <w:r>
        <w:t xml:space="preserve">The resident's own goals on drug or alcohol use.</w:t>
      </w:r>
    </w:p>
    <w:p>
      <w:pPr>
        <w:keepNext/>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300" w:hRule="atLeast"/>
        </w:trPr>
        <w:tc>
          <w:tcPr>
            <w:tcW w:type="dxa" w:w="96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bl>
    <w:p>
      <w:pPr>
        <w:pStyle w:val="Heading2"/>
        <w:keepNext/>
      </w:pPr>
      <w:r>
        <w:t xml:space="preserve">4. Money, debts and benefits</w:t>
      </w:r>
    </w:p>
    <w:p>
      <w:pPr>
        <w:pStyle w:val="ListParagraph"/>
        <w:keepNext/>
        <w:numPr>
          <w:ilvl w:val="0"/>
          <w:numId w:val="2"/>
        </w:numPr>
        <w:spacing w:after="60"/>
      </w:pPr>
      <w:r>
        <w:t xml:space="preserve">Income and benefits, including the status of any Housing Benefit or Universal Credit claim.</w:t>
      </w:r>
    </w:p>
    <w:p>
      <w:pPr>
        <w:pStyle w:val="ListParagraph"/>
        <w:keepNext/>
        <w:numPr>
          <w:ilvl w:val="0"/>
          <w:numId w:val="2"/>
        </w:numPr>
        <w:spacing w:after="60"/>
      </w:pPr>
      <w:r>
        <w:t xml:space="preserve">Debts, and who they are owed to.</w:t>
      </w:r>
    </w:p>
    <w:p>
      <w:pPr>
        <w:pStyle w:val="ListParagraph"/>
        <w:keepNext/>
        <w:numPr>
          <w:ilvl w:val="0"/>
          <w:numId w:val="2"/>
        </w:numPr>
        <w:spacing w:after="60"/>
      </w:pPr>
      <w:r>
        <w:t xml:space="preserve">Bank account and ID.</w:t>
      </w:r>
    </w:p>
    <w:p>
      <w:pPr>
        <w:keepNext/>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300" w:hRule="atLeast"/>
        </w:trPr>
        <w:tc>
          <w:tcPr>
            <w:tcW w:type="dxa" w:w="96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bl>
    <w:p>
      <w:pPr>
        <w:pStyle w:val="Heading2"/>
        <w:keepNext/>
      </w:pPr>
      <w:r>
        <w:t xml:space="preserve">5. Risks</w:t>
      </w:r>
    </w:p>
    <w:p>
      <w:pPr>
        <w:pStyle w:val="ListParagraph"/>
        <w:keepNext/>
        <w:numPr>
          <w:ilvl w:val="0"/>
          <w:numId w:val="2"/>
        </w:numPr>
        <w:spacing w:after="60"/>
      </w:pPr>
      <w:r>
        <w:t xml:space="preserve">Risks to the resident, to others and from others.</w:t>
      </w:r>
    </w:p>
    <w:p>
      <w:pPr>
        <w:pStyle w:val="ListParagraph"/>
        <w:keepNext/>
        <w:numPr>
          <w:ilvl w:val="0"/>
          <w:numId w:val="2"/>
        </w:numPr>
        <w:spacing w:after="60"/>
      </w:pPr>
      <w:r>
        <w:t xml:space="preserve">Offending history, licence conditions and probation contact, where relevant.</w:t>
      </w:r>
    </w:p>
    <w:p>
      <w:pPr>
        <w:pStyle w:val="ListParagraph"/>
        <w:keepNext/>
        <w:numPr>
          <w:ilvl w:val="0"/>
          <w:numId w:val="2"/>
        </w:numPr>
        <w:spacing w:after="60"/>
      </w:pPr>
      <w:r>
        <w:t xml:space="preserve">Any safeguarding concerns, and who has been told.</w:t>
      </w:r>
    </w:p>
    <w:p>
      <w:pPr>
        <w:pStyle w:val="ListParagraph"/>
        <w:keepNext/>
        <w:numPr>
          <w:ilvl w:val="0"/>
          <w:numId w:val="2"/>
        </w:numPr>
        <w:spacing w:after="60"/>
      </w:pPr>
      <w:r>
        <w:t xml:space="preserve">Risk information received before move-in, and anything still missing.</w:t>
      </w:r>
    </w:p>
    <w:p>
      <w:pPr>
        <w:keepNext/>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700" w:hRule="atLeast"/>
        </w:trPr>
        <w:tc>
          <w:tcPr>
            <w:tcW w:type="dxa" w:w="96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bl>
    <w:p>
      <w:pPr>
        <w:pStyle w:val="Heading2"/>
        <w:keepNext/>
      </w:pPr>
      <w:r>
        <w:t xml:space="preserve">6. Relationships, family, education and work</w:t>
      </w:r>
    </w:p>
    <w:p>
      <w:pPr>
        <w:pStyle w:val="ListParagraph"/>
        <w:keepNext/>
        <w:numPr>
          <w:ilvl w:val="0"/>
          <w:numId w:val="2"/>
        </w:numPr>
        <w:spacing w:after="60"/>
      </w:pPr>
      <w:r>
        <w:t xml:space="preserve">Family, children and contact arrangements.</w:t>
      </w:r>
    </w:p>
    <w:p>
      <w:pPr>
        <w:pStyle w:val="ListParagraph"/>
        <w:keepNext/>
        <w:numPr>
          <w:ilvl w:val="0"/>
          <w:numId w:val="2"/>
        </w:numPr>
        <w:spacing w:after="60"/>
      </w:pPr>
      <w:r>
        <w:t xml:space="preserve">Friends and support networks.</w:t>
      </w:r>
    </w:p>
    <w:p>
      <w:pPr>
        <w:pStyle w:val="ListParagraph"/>
        <w:keepNext/>
        <w:numPr>
          <w:ilvl w:val="0"/>
          <w:numId w:val="2"/>
        </w:numPr>
        <w:spacing w:after="60"/>
      </w:pPr>
      <w:r>
        <w:t xml:space="preserve">Education, training, volunteering or work.</w:t>
      </w:r>
    </w:p>
    <w:p>
      <w:pPr>
        <w:keepNext/>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300" w:hRule="atLeast"/>
        </w:trPr>
        <w:tc>
          <w:tcPr>
            <w:tcW w:type="dxa" w:w="96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bl>
    <w:p>
      <w:pPr>
        <w:pStyle w:val="Heading2"/>
        <w:keepNext/>
      </w:pPr>
      <w:r>
        <w:t xml:space="preserve">7. What the resident wants</w:t>
      </w:r>
    </w:p>
    <w:p>
      <w:pPr>
        <w:pStyle w:val="ListParagraph"/>
        <w:keepNext/>
        <w:numPr>
          <w:ilvl w:val="0"/>
          <w:numId w:val="2"/>
        </w:numPr>
        <w:spacing w:after="60"/>
      </w:pPr>
      <w:r>
        <w:t xml:space="preserve">Goals, in their own words.</w:t>
      </w:r>
    </w:p>
    <w:p>
      <w:pPr>
        <w:pStyle w:val="ListParagraph"/>
        <w:keepNext/>
        <w:numPr>
          <w:ilvl w:val="0"/>
          <w:numId w:val="2"/>
        </w:numPr>
        <w:spacing w:after="60"/>
      </w:pPr>
      <w:r>
        <w:t xml:space="preserve">What has helped before, and what has not.</w:t>
      </w:r>
    </w:p>
    <w:p>
      <w:pPr>
        <w:pStyle w:val="ListParagraph"/>
        <w:keepNext/>
        <w:numPr>
          <w:ilvl w:val="0"/>
          <w:numId w:val="2"/>
        </w:numPr>
        <w:spacing w:after="60"/>
      </w:pPr>
      <w:r>
        <w:t xml:space="preserve">Anything they do not want from support.</w:t>
      </w:r>
    </w:p>
    <w:p>
      <w:pPr>
        <w:keepNext/>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700" w:hRule="atLeast"/>
        </w:trPr>
        <w:tc>
          <w:tcPr>
            <w:tcW w:type="dxa" w:w="96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bl>
    <w:p>
      <w:r>
        <w:br w:type="page"/>
      </w:r>
    </w:p>
    <w:p>
      <w:pPr>
        <w:pStyle w:val="Heading2"/>
        <w:keepNext/>
      </w:pPr>
      <w:r>
        <w:t xml:space="preserve">Summary of needs</w:t>
      </w:r>
    </w:p>
    <w:p>
      <w:pPr>
        <w:keepNext/>
        <w:spacing w:after="120"/>
      </w:pPr>
      <w:r>
        <w:rPr>
          <w:i/>
          <w:iCs/>
          <w:color w:val="5B6B80"/>
          <w:sz w:val="19"/>
          <w:szCs w:val="19"/>
        </w:rPr>
        <w:t xml:space="preserve">List each need found above. Priority needs go straight into the support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gridCol w:w="2038"/>
      </w:tblGrid>
      <w:tr>
        <w:trPr>
          <w:cantSplit/>
          <w:tblHeader/>
        </w:trPr>
        <w:tc>
          <w:tcPr>
            <w:tcW w:type="dxa" w:w="52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Need</w:t>
            </w:r>
          </w:p>
        </w:tc>
        <w:tc>
          <w:tcPr>
            <w:tcW w:type="dxa" w:w="2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Priority (high, medium, low)</w:t>
            </w:r>
          </w:p>
        </w:tc>
        <w:tc>
          <w:tcPr>
            <w:tcW w:type="dxa" w:w="2038"/>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In the support plan?</w:t>
            </w:r>
          </w:p>
        </w:tc>
      </w:tr>
      <w:tr>
        <w:trPr>
          <w:cantSplit/>
          <w:trHeight w:val="520" w:hRule="atLeast"/>
        </w:trPr>
        <w:tc>
          <w:tcPr>
            <w:tcW w:type="dxa" w:w="5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4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0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r>
        <w:trPr>
          <w:cantSplit/>
          <w:trHeight w:val="520" w:hRule="atLeast"/>
        </w:trPr>
        <w:tc>
          <w:tcPr>
            <w:tcW w:type="dxa" w:w="5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4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0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r>
        <w:trPr>
          <w:cantSplit/>
          <w:trHeight w:val="520" w:hRule="atLeast"/>
        </w:trPr>
        <w:tc>
          <w:tcPr>
            <w:tcW w:type="dxa" w:w="5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4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0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r>
        <w:trPr>
          <w:cantSplit/>
          <w:trHeight w:val="520" w:hRule="atLeast"/>
        </w:trPr>
        <w:tc>
          <w:tcPr>
            <w:tcW w:type="dxa" w:w="5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4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0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r>
        <w:trPr>
          <w:cantSplit/>
          <w:trHeight w:val="520" w:hRule="atLeast"/>
        </w:trPr>
        <w:tc>
          <w:tcPr>
            <w:tcW w:type="dxa" w:w="5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4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0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r>
        <w:trPr>
          <w:cantSplit/>
          <w:trHeight w:val="520" w:hRule="atLeast"/>
        </w:trPr>
        <w:tc>
          <w:tcPr>
            <w:tcW w:type="dxa" w:w="5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4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0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r>
        <w:trPr>
          <w:cantSplit/>
          <w:trHeight w:val="520" w:hRule="atLeast"/>
        </w:trPr>
        <w:tc>
          <w:tcPr>
            <w:tcW w:type="dxa" w:w="5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4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0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r>
        <w:trPr>
          <w:cantSplit/>
          <w:trHeight w:val="520" w:hRule="atLeast"/>
        </w:trPr>
        <w:tc>
          <w:tcPr>
            <w:tcW w:type="dxa" w:w="5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4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20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bl>
    <w:p>
      <w:pPr>
        <w:pStyle w:val="Heading2"/>
        <w:keepNext/>
      </w:pPr>
      <w:r>
        <w:t xml:space="preserve">Consent to share information</w:t>
      </w:r>
    </w:p>
    <w:p>
      <w:pPr>
        <w:spacing w:after="120"/>
      </w:pPr>
      <w:r>
        <w:t xml:space="preserve">The resident agrees that we can share relevant information with the following people or services. Write each one and tick to confirm.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4200"/>
        <w:gridCol w:w="1438"/>
      </w:tblGrid>
      <w:tr>
        <w:trPr>
          <w:cantSplit/>
          <w:tblHeader/>
        </w:trPr>
        <w:tc>
          <w:tcPr>
            <w:tcW w:type="dxa" w:w="40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Person or service</w:t>
            </w:r>
          </w:p>
        </w:tc>
        <w:tc>
          <w:tcPr>
            <w:tcW w:type="dxa" w:w="42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Reason</w:t>
            </w:r>
          </w:p>
        </w:tc>
        <w:tc>
          <w:tcPr>
            <w:tcW w:type="dxa" w:w="1438"/>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Agreed (tick)</w:t>
            </w:r>
          </w:p>
        </w:tc>
      </w:tr>
      <w:tr>
        <w:trPr>
          <w:cantSplit/>
          <w:trHeight w:val="480" w:hRule="atLeast"/>
        </w:trPr>
        <w:tc>
          <w:tcPr>
            <w:tcW w:type="dxa" w:w="40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4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14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r>
        <w:trPr>
          <w:cantSplit/>
          <w:trHeight w:val="480" w:hRule="atLeast"/>
        </w:trPr>
        <w:tc>
          <w:tcPr>
            <w:tcW w:type="dxa" w:w="40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4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14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r>
        <w:trPr>
          <w:cantSplit/>
          <w:trHeight w:val="480" w:hRule="atLeast"/>
        </w:trPr>
        <w:tc>
          <w:tcPr>
            <w:tcW w:type="dxa" w:w="40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4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14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r>
        <w:trPr>
          <w:cantSplit/>
          <w:trHeight w:val="480" w:hRule="atLeast"/>
        </w:trPr>
        <w:tc>
          <w:tcPr>
            <w:tcW w:type="dxa" w:w="40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4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14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r>
        <w:trPr>
          <w:cantSplit/>
          <w:trHeight w:val="480" w:hRule="atLeast"/>
        </w:trPr>
        <w:tc>
          <w:tcPr>
            <w:tcW w:type="dxa" w:w="40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4200"/>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c>
          <w:tcPr>
            <w:tcW w:type="dxa" w:w="14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bl>
    <w:p>
      <w:pPr>
        <w:pStyle w:val="Heading2"/>
        <w:keepNext/>
      </w:pPr>
      <w:r>
        <w:t xml:space="preserve">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Resident signature and date</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pPr>
            <w:r>
              <w:rPr>
                <w:b w:val="false"/>
                <w:bCs w:val="false"/>
                <w:sz w:val="20"/>
                <w:szCs w:val="20"/>
              </w:rPr>
              <w:t xml:space="preserve"/>
            </w:r>
          </w:p>
        </w:tc>
      </w:tr>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pPr>
            <w:r>
              <w:rPr>
                <w:b/>
                <w:bCs/>
                <w:color w:val="14304F"/>
                <w:sz w:val="20"/>
                <w:szCs w:val="20"/>
              </w:rPr>
              <w:t xml:space="preserve">Staff signature and date</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pPr>
            <w:r>
              <w:rPr>
                <w:b w:val="false"/>
                <w:bCs w:val="false"/>
                <w:sz w:val="20"/>
                <w:szCs w:val="20"/>
              </w:rPr>
              <w:t xml:space="preserve"/>
            </w:r>
          </w:p>
        </w:tc>
      </w:tr>
      <w:tr>
        <w:trPr>
          <w:cantSplit/>
          <w:trHeight w:val="480" w:hRule="atLeast"/>
        </w:trPr>
        <w:tc>
          <w:tcPr>
            <w:tcW w:type="dxa" w:w="3400"/>
            <w:tcBorders>
              <w:top w:val="single" w:color="C9CFD8" w:sz="4"/>
              <w:left w:val="single" w:color="C9CFD8" w:sz="4"/>
              <w:bottom w:val="single" w:color="C9CFD8" w:sz="4"/>
              <w:right w:val="single" w:color="C9CFD8" w:sz="4"/>
            </w:tcBorders>
            <w:shd w:fill="E7F6F4" w:color="auto" w:val="clear"/>
            <w:tcMar>
              <w:top w:type="dxa" w:w="90"/>
              <w:left w:type="dxa" w:w="120"/>
              <w:bottom w:type="dxa" w:w="90"/>
              <w:right w:type="dxa" w:w="120"/>
            </w:tcMar>
          </w:tcPr>
          <w:p>
            <w:pPr>
              <w:keepNext w:val="false"/>
            </w:pPr>
            <w:r>
              <w:rPr>
                <w:b/>
                <w:bCs/>
                <w:color w:val="14304F"/>
                <w:sz w:val="20"/>
                <w:szCs w:val="20"/>
              </w:rPr>
              <w:t xml:space="preserve">Manager review: name, date and comments</w:t>
            </w:r>
          </w:p>
        </w:tc>
        <w:tc>
          <w:tcPr>
            <w:tcW w:type="dxa" w:w="6238"/>
            <w:tcBorders>
              <w:top w:val="single" w:color="C9CFD8" w:sz="4"/>
              <w:left w:val="single" w:color="C9CFD8" w:sz="4"/>
              <w:bottom w:val="single" w:color="C9CFD8" w:sz="4"/>
              <w:right w:val="single" w:color="C9CFD8" w:sz="4"/>
            </w:tcBorders>
            <w:tcMar>
              <w:top w:type="dxa" w:w="90"/>
              <w:left w:type="dxa" w:w="120"/>
              <w:bottom w:type="dxa" w:w="90"/>
              <w:right w:type="dxa" w:w="120"/>
            </w:tcMar>
          </w:tcPr>
          <w:p>
            <w:pPr>
              <w:keepNext w:val="false"/>
            </w:pPr>
            <w:r>
              <w:rPr>
                <w:b w:val="false"/>
                <w:bCs w:val="false"/>
                <w:sz w:val="20"/>
                <w:szCs w:val="20"/>
              </w:rPr>
              <w:t xml:space="preserve"/>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B6B80"/>
        <w:sz w:val="16"/>
        <w:szCs w:val="16"/>
      </w:rPr>
      <w:t xml:space="preserve">Needs assessment. Free template from exemptaccommodation.com. Adapt it to your service and your commissioner's requirements.  Page </w:t>
    </w:r>
    <w:r>
      <w:rPr>
        <w:color w:val="5B6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29994"/>
        <w:sz w:val="18"/>
        <w:szCs w:val="18"/>
      </w:rPr>
      <w:t xml:space="preserve">Exempt</w:t>
    </w:r>
    <w:r>
      <w:rPr>
        <w:b/>
        <w:bCs/>
        <w:color w:val="14304F"/>
        <w:sz w:val="18"/>
        <w:szCs w:val="18"/>
      </w:rPr>
      <w:t xml:space="preserve">Accommodation.com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b/>
      <w:bCs/>
      <w:color w:val="14304F"/>
      <w:sz w:val="40"/>
      <w:szCs w:val="40"/>
    </w:rPr>
  </w:style>
  <w:style w:type="paragraph" w:styleId="Heading2">
    <w:name w:val="Heading 2"/>
    <w:basedOn w:val="Normal"/>
    <w:next w:val="Normal"/>
    <w:qFormat/>
    <w:pPr>
      <w:spacing w:after="100" w:before="280"/>
      <w:outlineLvl w:val="1"/>
    </w:pPr>
    <w:rPr>
      <w:b/>
      <w:bCs/>
      <w:color w:val="0E7A7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Needs assessment</dc:title>
  <dc:creator>ExemptAccommodation.com</dc:creator>
  <dc:description>Needs assessment template for supported housing in England</dc:description>
  <cp:lastModifiedBy>Un-named</cp:lastModifiedBy>
  <cp:revision>1</cp:revision>
  <dcterms:created xsi:type="dcterms:W3CDTF">2026-10-19T07:45:02.685Z</dcterms:created>
  <dcterms:modified xsi:type="dcterms:W3CDTF">2026-10-19T07:45:02.685Z</dcterms:modified>
</cp:coreProperties>
</file>

<file path=docProps/custom.xml><?xml version="1.0" encoding="utf-8"?>
<Properties xmlns="http://schemas.openxmlformats.org/officeDocument/2006/custom-properties" xmlns:vt="http://schemas.openxmlformats.org/officeDocument/2006/docPropsVTypes"/>
</file>