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D2EA6F" w14:textId="0FE7D08F" w:rsidR="00973340" w:rsidRPr="00521B47" w:rsidRDefault="017019EF" w:rsidP="017019EF">
      <w:pPr>
        <w:rPr>
          <w:rFonts w:cs="Calibri"/>
          <w:b/>
          <w:bCs/>
          <w:sz w:val="30"/>
          <w:szCs w:val="30"/>
        </w:rPr>
      </w:pPr>
      <w:bookmarkStart w:id="0" w:name="_Hlk161317263"/>
      <w:r w:rsidRPr="00521B47">
        <w:rPr>
          <w:rFonts w:cs="Calibri"/>
          <w:b/>
          <w:bCs/>
          <w:sz w:val="30"/>
          <w:szCs w:val="30"/>
        </w:rPr>
        <w:t>Obsah</w:t>
      </w:r>
    </w:p>
    <w:p w14:paraId="23788249" w14:textId="77777777" w:rsidR="00F52C99" w:rsidRPr="00521B47" w:rsidRDefault="00F52C99" w:rsidP="00E77F0A">
      <w:pPr>
        <w:rPr>
          <w:rFonts w:cs="Calibri"/>
          <w:b/>
          <w:sz w:val="30"/>
        </w:rPr>
      </w:pPr>
    </w:p>
    <w:p w14:paraId="42BB2BB3" w14:textId="7A7C8D43" w:rsidR="00D937A8" w:rsidRDefault="00973340">
      <w:pPr>
        <w:pStyle w:val="Obsah1"/>
        <w:tabs>
          <w:tab w:val="left" w:pos="400"/>
          <w:tab w:val="right" w:leader="dot" w:pos="9062"/>
        </w:tabs>
        <w:rPr>
          <w:rFonts w:asciiTheme="minorHAnsi" w:eastAsiaTheme="minorEastAsia" w:hAnsiTheme="minorHAnsi" w:cstheme="minorBidi"/>
          <w:b w:val="0"/>
          <w:caps w:val="0"/>
          <w:noProof/>
          <w:kern w:val="2"/>
          <w:sz w:val="24"/>
          <w:szCs w:val="24"/>
          <w14:ligatures w14:val="standardContextual"/>
        </w:rPr>
      </w:pPr>
      <w:r w:rsidRPr="00521B47">
        <w:rPr>
          <w:rFonts w:cs="Calibri"/>
          <w:b w:val="0"/>
          <w:sz w:val="40"/>
          <w:u w:val="single"/>
        </w:rPr>
        <w:fldChar w:fldCharType="begin"/>
      </w:r>
      <w:r w:rsidRPr="00521B47">
        <w:rPr>
          <w:rFonts w:cs="Calibri"/>
          <w:b w:val="0"/>
          <w:sz w:val="40"/>
          <w:u w:val="single"/>
        </w:rPr>
        <w:instrText xml:space="preserve"> TOC \o "1-3" </w:instrText>
      </w:r>
      <w:r w:rsidRPr="00521B47">
        <w:rPr>
          <w:rFonts w:cs="Calibri"/>
          <w:b w:val="0"/>
          <w:sz w:val="40"/>
          <w:u w:val="single"/>
        </w:rPr>
        <w:fldChar w:fldCharType="separate"/>
      </w:r>
      <w:r w:rsidR="00D937A8">
        <w:rPr>
          <w:noProof/>
        </w:rPr>
        <w:t>1</w:t>
      </w:r>
      <w:r w:rsidR="00D937A8">
        <w:rPr>
          <w:rFonts w:asciiTheme="minorHAnsi" w:eastAsiaTheme="minorEastAsia" w:hAnsiTheme="minorHAnsi" w:cstheme="minorBidi"/>
          <w:b w:val="0"/>
          <w:caps w:val="0"/>
          <w:noProof/>
          <w:kern w:val="2"/>
          <w:sz w:val="24"/>
          <w:szCs w:val="24"/>
          <w14:ligatures w14:val="standardContextual"/>
        </w:rPr>
        <w:tab/>
      </w:r>
      <w:r w:rsidR="00D937A8">
        <w:rPr>
          <w:noProof/>
        </w:rPr>
        <w:t>Systém řízení technologického procesu a měření</w:t>
      </w:r>
      <w:r w:rsidR="00D937A8">
        <w:rPr>
          <w:noProof/>
        </w:rPr>
        <w:tab/>
      </w:r>
      <w:r w:rsidR="00D937A8">
        <w:rPr>
          <w:noProof/>
        </w:rPr>
        <w:fldChar w:fldCharType="begin"/>
      </w:r>
      <w:r w:rsidR="00D937A8">
        <w:rPr>
          <w:noProof/>
        </w:rPr>
        <w:instrText xml:space="preserve"> PAGEREF _Toc172879300 \h </w:instrText>
      </w:r>
      <w:r w:rsidR="00D937A8">
        <w:rPr>
          <w:noProof/>
        </w:rPr>
      </w:r>
      <w:r w:rsidR="00D937A8">
        <w:rPr>
          <w:noProof/>
        </w:rPr>
        <w:fldChar w:fldCharType="separate"/>
      </w:r>
      <w:r w:rsidR="00D937A8">
        <w:rPr>
          <w:noProof/>
        </w:rPr>
        <w:t>6</w:t>
      </w:r>
      <w:r w:rsidR="00D937A8">
        <w:rPr>
          <w:noProof/>
        </w:rPr>
        <w:fldChar w:fldCharType="end"/>
      </w:r>
    </w:p>
    <w:p w14:paraId="218838B0" w14:textId="00A7EC5A"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sidRPr="007B4639">
        <w:rPr>
          <w:rFonts w:cs="Calibri"/>
          <w:noProof/>
        </w:rPr>
        <w:t>1.1</w:t>
      </w:r>
      <w:r>
        <w:rPr>
          <w:rFonts w:asciiTheme="minorHAnsi" w:eastAsiaTheme="minorEastAsia" w:hAnsiTheme="minorHAnsi" w:cstheme="minorBidi"/>
          <w:smallCaps w:val="0"/>
          <w:noProof/>
          <w:kern w:val="2"/>
          <w:sz w:val="24"/>
          <w:szCs w:val="24"/>
          <w14:ligatures w14:val="standardContextual"/>
        </w:rPr>
        <w:tab/>
      </w:r>
      <w:r w:rsidRPr="007B4639">
        <w:rPr>
          <w:rFonts w:cs="Calibri"/>
          <w:noProof/>
        </w:rPr>
        <w:t>Všeobecné požadavky</w:t>
      </w:r>
      <w:r>
        <w:rPr>
          <w:noProof/>
        </w:rPr>
        <w:tab/>
      </w:r>
      <w:r>
        <w:rPr>
          <w:noProof/>
        </w:rPr>
        <w:fldChar w:fldCharType="begin"/>
      </w:r>
      <w:r>
        <w:rPr>
          <w:noProof/>
        </w:rPr>
        <w:instrText xml:space="preserve"> PAGEREF _Toc172879301 \h </w:instrText>
      </w:r>
      <w:r>
        <w:rPr>
          <w:noProof/>
        </w:rPr>
      </w:r>
      <w:r>
        <w:rPr>
          <w:noProof/>
        </w:rPr>
        <w:fldChar w:fldCharType="separate"/>
      </w:r>
      <w:r>
        <w:rPr>
          <w:noProof/>
        </w:rPr>
        <w:t>6</w:t>
      </w:r>
      <w:r>
        <w:rPr>
          <w:noProof/>
        </w:rPr>
        <w:fldChar w:fldCharType="end"/>
      </w:r>
    </w:p>
    <w:p w14:paraId="01F3766F" w14:textId="05B9A831"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1.1.1</w:t>
      </w:r>
      <w:r>
        <w:rPr>
          <w:rFonts w:asciiTheme="minorHAnsi" w:eastAsiaTheme="minorEastAsia" w:hAnsiTheme="minorHAnsi" w:cstheme="minorBidi"/>
          <w:i w:val="0"/>
          <w:noProof/>
          <w:kern w:val="2"/>
          <w:sz w:val="24"/>
          <w:szCs w:val="24"/>
          <w14:ligatures w14:val="standardContextual"/>
        </w:rPr>
        <w:tab/>
      </w:r>
      <w:r w:rsidRPr="007B4639">
        <w:rPr>
          <w:rFonts w:cs="Calibri"/>
          <w:noProof/>
        </w:rPr>
        <w:t>Jednotky</w:t>
      </w:r>
      <w:r>
        <w:rPr>
          <w:noProof/>
        </w:rPr>
        <w:tab/>
      </w:r>
      <w:r>
        <w:rPr>
          <w:noProof/>
        </w:rPr>
        <w:fldChar w:fldCharType="begin"/>
      </w:r>
      <w:r>
        <w:rPr>
          <w:noProof/>
        </w:rPr>
        <w:instrText xml:space="preserve"> PAGEREF _Toc172879302 \h </w:instrText>
      </w:r>
      <w:r>
        <w:rPr>
          <w:noProof/>
        </w:rPr>
      </w:r>
      <w:r>
        <w:rPr>
          <w:noProof/>
        </w:rPr>
        <w:fldChar w:fldCharType="separate"/>
      </w:r>
      <w:r>
        <w:rPr>
          <w:noProof/>
        </w:rPr>
        <w:t>7</w:t>
      </w:r>
      <w:r>
        <w:rPr>
          <w:noProof/>
        </w:rPr>
        <w:fldChar w:fldCharType="end"/>
      </w:r>
    </w:p>
    <w:p w14:paraId="7413202A" w14:textId="6396CDD6"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1.1.2</w:t>
      </w:r>
      <w:r>
        <w:rPr>
          <w:rFonts w:asciiTheme="minorHAnsi" w:eastAsiaTheme="minorEastAsia" w:hAnsiTheme="minorHAnsi" w:cstheme="minorBidi"/>
          <w:i w:val="0"/>
          <w:noProof/>
          <w:kern w:val="2"/>
          <w:sz w:val="24"/>
          <w:szCs w:val="24"/>
          <w14:ligatures w14:val="standardContextual"/>
        </w:rPr>
        <w:tab/>
      </w:r>
      <w:r w:rsidRPr="007B4639">
        <w:rPr>
          <w:rFonts w:cs="Calibri"/>
          <w:noProof/>
        </w:rPr>
        <w:t>Kódování a značení, štítky</w:t>
      </w:r>
      <w:r>
        <w:rPr>
          <w:noProof/>
        </w:rPr>
        <w:tab/>
      </w:r>
      <w:r>
        <w:rPr>
          <w:noProof/>
        </w:rPr>
        <w:fldChar w:fldCharType="begin"/>
      </w:r>
      <w:r>
        <w:rPr>
          <w:noProof/>
        </w:rPr>
        <w:instrText xml:space="preserve"> PAGEREF _Toc172879303 \h </w:instrText>
      </w:r>
      <w:r>
        <w:rPr>
          <w:noProof/>
        </w:rPr>
      </w:r>
      <w:r>
        <w:rPr>
          <w:noProof/>
        </w:rPr>
        <w:fldChar w:fldCharType="separate"/>
      </w:r>
      <w:r>
        <w:rPr>
          <w:noProof/>
        </w:rPr>
        <w:t>8</w:t>
      </w:r>
      <w:r>
        <w:rPr>
          <w:noProof/>
        </w:rPr>
        <w:fldChar w:fldCharType="end"/>
      </w:r>
    </w:p>
    <w:p w14:paraId="1CC5F308" w14:textId="5DB8B1E9"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1.1.3</w:t>
      </w:r>
      <w:r>
        <w:rPr>
          <w:rFonts w:asciiTheme="minorHAnsi" w:eastAsiaTheme="minorEastAsia" w:hAnsiTheme="minorHAnsi" w:cstheme="minorBidi"/>
          <w:i w:val="0"/>
          <w:noProof/>
          <w:kern w:val="2"/>
          <w:sz w:val="24"/>
          <w:szCs w:val="24"/>
          <w14:ligatures w14:val="standardContextual"/>
        </w:rPr>
        <w:tab/>
      </w:r>
      <w:r w:rsidRPr="007B4639">
        <w:rPr>
          <w:rFonts w:cs="Calibri"/>
          <w:noProof/>
        </w:rPr>
        <w:t>Stupeň krytí IP</w:t>
      </w:r>
      <w:r>
        <w:rPr>
          <w:noProof/>
        </w:rPr>
        <w:tab/>
      </w:r>
      <w:r>
        <w:rPr>
          <w:noProof/>
        </w:rPr>
        <w:fldChar w:fldCharType="begin"/>
      </w:r>
      <w:r>
        <w:rPr>
          <w:noProof/>
        </w:rPr>
        <w:instrText xml:space="preserve"> PAGEREF _Toc172879304 \h </w:instrText>
      </w:r>
      <w:r>
        <w:rPr>
          <w:noProof/>
        </w:rPr>
      </w:r>
      <w:r>
        <w:rPr>
          <w:noProof/>
        </w:rPr>
        <w:fldChar w:fldCharType="separate"/>
      </w:r>
      <w:r>
        <w:rPr>
          <w:noProof/>
        </w:rPr>
        <w:t>8</w:t>
      </w:r>
      <w:r>
        <w:rPr>
          <w:noProof/>
        </w:rPr>
        <w:fldChar w:fldCharType="end"/>
      </w:r>
    </w:p>
    <w:p w14:paraId="7109498D" w14:textId="5B4C8D6B"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1.1.4</w:t>
      </w:r>
      <w:r>
        <w:rPr>
          <w:rFonts w:asciiTheme="minorHAnsi" w:eastAsiaTheme="minorEastAsia" w:hAnsiTheme="minorHAnsi" w:cstheme="minorBidi"/>
          <w:i w:val="0"/>
          <w:noProof/>
          <w:kern w:val="2"/>
          <w:sz w:val="24"/>
          <w:szCs w:val="24"/>
          <w14:ligatures w14:val="standardContextual"/>
        </w:rPr>
        <w:tab/>
      </w:r>
      <w:r w:rsidRPr="007B4639">
        <w:rPr>
          <w:rFonts w:cs="Calibri"/>
          <w:noProof/>
        </w:rPr>
        <w:t>Prostory s nebezpečím výbuchu</w:t>
      </w:r>
      <w:r>
        <w:rPr>
          <w:noProof/>
        </w:rPr>
        <w:tab/>
      </w:r>
      <w:r>
        <w:rPr>
          <w:noProof/>
        </w:rPr>
        <w:fldChar w:fldCharType="begin"/>
      </w:r>
      <w:r>
        <w:rPr>
          <w:noProof/>
        </w:rPr>
        <w:instrText xml:space="preserve"> PAGEREF _Toc172879305 \h </w:instrText>
      </w:r>
      <w:r>
        <w:rPr>
          <w:noProof/>
        </w:rPr>
      </w:r>
      <w:r>
        <w:rPr>
          <w:noProof/>
        </w:rPr>
        <w:fldChar w:fldCharType="separate"/>
      </w:r>
      <w:r>
        <w:rPr>
          <w:noProof/>
        </w:rPr>
        <w:t>9</w:t>
      </w:r>
      <w:r>
        <w:rPr>
          <w:noProof/>
        </w:rPr>
        <w:fldChar w:fldCharType="end"/>
      </w:r>
    </w:p>
    <w:p w14:paraId="0C57A9A6" w14:textId="2903FAAD"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1.1.5</w:t>
      </w:r>
      <w:r>
        <w:rPr>
          <w:rFonts w:asciiTheme="minorHAnsi" w:eastAsiaTheme="minorEastAsia" w:hAnsiTheme="minorHAnsi" w:cstheme="minorBidi"/>
          <w:i w:val="0"/>
          <w:noProof/>
          <w:kern w:val="2"/>
          <w:sz w:val="24"/>
          <w:szCs w:val="24"/>
          <w14:ligatures w14:val="standardContextual"/>
        </w:rPr>
        <w:tab/>
      </w:r>
      <w:r w:rsidRPr="007B4639">
        <w:rPr>
          <w:rFonts w:cs="Calibri"/>
          <w:noProof/>
        </w:rPr>
        <w:t>Elektromagnetická kompatibilita (EMC)</w:t>
      </w:r>
      <w:r>
        <w:rPr>
          <w:noProof/>
        </w:rPr>
        <w:tab/>
      </w:r>
      <w:r>
        <w:rPr>
          <w:noProof/>
        </w:rPr>
        <w:fldChar w:fldCharType="begin"/>
      </w:r>
      <w:r>
        <w:rPr>
          <w:noProof/>
        </w:rPr>
        <w:instrText xml:space="preserve"> PAGEREF _Toc172879306 \h </w:instrText>
      </w:r>
      <w:r>
        <w:rPr>
          <w:noProof/>
        </w:rPr>
      </w:r>
      <w:r>
        <w:rPr>
          <w:noProof/>
        </w:rPr>
        <w:fldChar w:fldCharType="separate"/>
      </w:r>
      <w:r>
        <w:rPr>
          <w:noProof/>
        </w:rPr>
        <w:t>9</w:t>
      </w:r>
      <w:r>
        <w:rPr>
          <w:noProof/>
        </w:rPr>
        <w:fldChar w:fldCharType="end"/>
      </w:r>
    </w:p>
    <w:p w14:paraId="1A140FDC" w14:textId="07FE6F75"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sidRPr="007B4639">
        <w:rPr>
          <w:rFonts w:cs="Calibri"/>
          <w:noProof/>
        </w:rPr>
        <w:t>1.2</w:t>
      </w:r>
      <w:r>
        <w:rPr>
          <w:rFonts w:asciiTheme="minorHAnsi" w:eastAsiaTheme="minorEastAsia" w:hAnsiTheme="minorHAnsi" w:cstheme="minorBidi"/>
          <w:smallCaps w:val="0"/>
          <w:noProof/>
          <w:kern w:val="2"/>
          <w:sz w:val="24"/>
          <w:szCs w:val="24"/>
          <w14:ligatures w14:val="standardContextual"/>
        </w:rPr>
        <w:tab/>
      </w:r>
      <w:r w:rsidRPr="007B4639">
        <w:rPr>
          <w:rFonts w:cs="Calibri"/>
          <w:noProof/>
        </w:rPr>
        <w:t>Bezpečnost a spolehlivost</w:t>
      </w:r>
      <w:r>
        <w:rPr>
          <w:noProof/>
        </w:rPr>
        <w:tab/>
      </w:r>
      <w:r>
        <w:rPr>
          <w:noProof/>
        </w:rPr>
        <w:fldChar w:fldCharType="begin"/>
      </w:r>
      <w:r>
        <w:rPr>
          <w:noProof/>
        </w:rPr>
        <w:instrText xml:space="preserve"> PAGEREF _Toc172879307 \h </w:instrText>
      </w:r>
      <w:r>
        <w:rPr>
          <w:noProof/>
        </w:rPr>
      </w:r>
      <w:r>
        <w:rPr>
          <w:noProof/>
        </w:rPr>
        <w:fldChar w:fldCharType="separate"/>
      </w:r>
      <w:r>
        <w:rPr>
          <w:noProof/>
        </w:rPr>
        <w:t>10</w:t>
      </w:r>
      <w:r>
        <w:rPr>
          <w:noProof/>
        </w:rPr>
        <w:fldChar w:fldCharType="end"/>
      </w:r>
    </w:p>
    <w:p w14:paraId="0EB13A80" w14:textId="022073EE"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1.2.1</w:t>
      </w:r>
      <w:r>
        <w:rPr>
          <w:rFonts w:asciiTheme="minorHAnsi" w:eastAsiaTheme="minorEastAsia" w:hAnsiTheme="minorHAnsi" w:cstheme="minorBidi"/>
          <w:i w:val="0"/>
          <w:noProof/>
          <w:kern w:val="2"/>
          <w:sz w:val="24"/>
          <w:szCs w:val="24"/>
          <w14:ligatures w14:val="standardContextual"/>
        </w:rPr>
        <w:tab/>
      </w:r>
      <w:r w:rsidRPr="007B4639">
        <w:rPr>
          <w:rFonts w:cs="Calibri"/>
          <w:noProof/>
          <w:lang w:eastAsia="en-US"/>
        </w:rPr>
        <w:t>Redundance, dostupnost a spolehlivost</w:t>
      </w:r>
      <w:r>
        <w:rPr>
          <w:noProof/>
        </w:rPr>
        <w:tab/>
      </w:r>
      <w:r>
        <w:rPr>
          <w:noProof/>
        </w:rPr>
        <w:fldChar w:fldCharType="begin"/>
      </w:r>
      <w:r>
        <w:rPr>
          <w:noProof/>
        </w:rPr>
        <w:instrText xml:space="preserve"> PAGEREF _Toc172879308 \h </w:instrText>
      </w:r>
      <w:r>
        <w:rPr>
          <w:noProof/>
        </w:rPr>
      </w:r>
      <w:r>
        <w:rPr>
          <w:noProof/>
        </w:rPr>
        <w:fldChar w:fldCharType="separate"/>
      </w:r>
      <w:r>
        <w:rPr>
          <w:noProof/>
        </w:rPr>
        <w:t>10</w:t>
      </w:r>
      <w:r>
        <w:rPr>
          <w:noProof/>
        </w:rPr>
        <w:fldChar w:fldCharType="end"/>
      </w:r>
    </w:p>
    <w:p w14:paraId="401DF03B" w14:textId="1A4EF033"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1.2.2</w:t>
      </w:r>
      <w:r>
        <w:rPr>
          <w:rFonts w:asciiTheme="minorHAnsi" w:eastAsiaTheme="minorEastAsia" w:hAnsiTheme="minorHAnsi" w:cstheme="minorBidi"/>
          <w:i w:val="0"/>
          <w:noProof/>
          <w:kern w:val="2"/>
          <w:sz w:val="24"/>
          <w:szCs w:val="24"/>
          <w14:ligatures w14:val="standardContextual"/>
        </w:rPr>
        <w:tab/>
      </w:r>
      <w:r w:rsidRPr="007B4639">
        <w:rPr>
          <w:rFonts w:cs="Calibri"/>
          <w:noProof/>
        </w:rPr>
        <w:t>Fail-Safe Design</w:t>
      </w:r>
      <w:r>
        <w:rPr>
          <w:noProof/>
        </w:rPr>
        <w:tab/>
      </w:r>
      <w:r>
        <w:rPr>
          <w:noProof/>
        </w:rPr>
        <w:fldChar w:fldCharType="begin"/>
      </w:r>
      <w:r>
        <w:rPr>
          <w:noProof/>
        </w:rPr>
        <w:instrText xml:space="preserve"> PAGEREF _Toc172879309 \h </w:instrText>
      </w:r>
      <w:r>
        <w:rPr>
          <w:noProof/>
        </w:rPr>
      </w:r>
      <w:r>
        <w:rPr>
          <w:noProof/>
        </w:rPr>
        <w:fldChar w:fldCharType="separate"/>
      </w:r>
      <w:r>
        <w:rPr>
          <w:noProof/>
        </w:rPr>
        <w:t>11</w:t>
      </w:r>
      <w:r>
        <w:rPr>
          <w:noProof/>
        </w:rPr>
        <w:fldChar w:fldCharType="end"/>
      </w:r>
    </w:p>
    <w:p w14:paraId="5795D5F5" w14:textId="26DEAC3A"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sidRPr="007B4639">
        <w:rPr>
          <w:rFonts w:cs="Calibri"/>
          <w:noProof/>
        </w:rPr>
        <w:t>1.3</w:t>
      </w:r>
      <w:r>
        <w:rPr>
          <w:rFonts w:asciiTheme="minorHAnsi" w:eastAsiaTheme="minorEastAsia" w:hAnsiTheme="minorHAnsi" w:cstheme="minorBidi"/>
          <w:smallCaps w:val="0"/>
          <w:noProof/>
          <w:kern w:val="2"/>
          <w:sz w:val="24"/>
          <w:szCs w:val="24"/>
          <w14:ligatures w14:val="standardContextual"/>
        </w:rPr>
        <w:tab/>
      </w:r>
      <w:r w:rsidRPr="007B4639">
        <w:rPr>
          <w:rFonts w:cs="Calibri"/>
          <w:noProof/>
        </w:rPr>
        <w:t>Napájení</w:t>
      </w:r>
      <w:r>
        <w:rPr>
          <w:noProof/>
        </w:rPr>
        <w:tab/>
      </w:r>
      <w:r>
        <w:rPr>
          <w:noProof/>
        </w:rPr>
        <w:fldChar w:fldCharType="begin"/>
      </w:r>
      <w:r>
        <w:rPr>
          <w:noProof/>
        </w:rPr>
        <w:instrText xml:space="preserve"> PAGEREF _Toc172879310 \h </w:instrText>
      </w:r>
      <w:r>
        <w:rPr>
          <w:noProof/>
        </w:rPr>
      </w:r>
      <w:r>
        <w:rPr>
          <w:noProof/>
        </w:rPr>
        <w:fldChar w:fldCharType="separate"/>
      </w:r>
      <w:r>
        <w:rPr>
          <w:noProof/>
        </w:rPr>
        <w:t>12</w:t>
      </w:r>
      <w:r>
        <w:rPr>
          <w:noProof/>
        </w:rPr>
        <w:fldChar w:fldCharType="end"/>
      </w:r>
    </w:p>
    <w:p w14:paraId="2A3DFFA2" w14:textId="19368379"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1.3.1</w:t>
      </w:r>
      <w:r>
        <w:rPr>
          <w:rFonts w:asciiTheme="minorHAnsi" w:eastAsiaTheme="minorEastAsia" w:hAnsiTheme="minorHAnsi" w:cstheme="minorBidi"/>
          <w:i w:val="0"/>
          <w:noProof/>
          <w:kern w:val="2"/>
          <w:sz w:val="24"/>
          <w:szCs w:val="24"/>
          <w14:ligatures w14:val="standardContextual"/>
        </w:rPr>
        <w:tab/>
      </w:r>
      <w:r w:rsidRPr="007B4639">
        <w:rPr>
          <w:rFonts w:cs="Calibri"/>
          <w:noProof/>
        </w:rPr>
        <w:t>Napájení rozvaděčů řídicího systému</w:t>
      </w:r>
      <w:r>
        <w:rPr>
          <w:noProof/>
        </w:rPr>
        <w:tab/>
      </w:r>
      <w:r>
        <w:rPr>
          <w:noProof/>
        </w:rPr>
        <w:fldChar w:fldCharType="begin"/>
      </w:r>
      <w:r>
        <w:rPr>
          <w:noProof/>
        </w:rPr>
        <w:instrText xml:space="preserve"> PAGEREF _Toc172879311 \h </w:instrText>
      </w:r>
      <w:r>
        <w:rPr>
          <w:noProof/>
        </w:rPr>
      </w:r>
      <w:r>
        <w:rPr>
          <w:noProof/>
        </w:rPr>
        <w:fldChar w:fldCharType="separate"/>
      </w:r>
      <w:r>
        <w:rPr>
          <w:noProof/>
        </w:rPr>
        <w:t>12</w:t>
      </w:r>
      <w:r>
        <w:rPr>
          <w:noProof/>
        </w:rPr>
        <w:fldChar w:fldCharType="end"/>
      </w:r>
    </w:p>
    <w:p w14:paraId="2784A559" w14:textId="36C7E546"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1.3.2</w:t>
      </w:r>
      <w:r>
        <w:rPr>
          <w:rFonts w:asciiTheme="minorHAnsi" w:eastAsiaTheme="minorEastAsia" w:hAnsiTheme="minorHAnsi" w:cstheme="minorBidi"/>
          <w:i w:val="0"/>
          <w:noProof/>
          <w:kern w:val="2"/>
          <w:sz w:val="24"/>
          <w:szCs w:val="24"/>
          <w14:ligatures w14:val="standardContextual"/>
        </w:rPr>
        <w:tab/>
      </w:r>
      <w:r w:rsidRPr="007B4639">
        <w:rPr>
          <w:rFonts w:cs="Calibri"/>
          <w:noProof/>
        </w:rPr>
        <w:t>Napájení prvků v rozvaděčích ŘSŘS a přístrojů polní instrumentace</w:t>
      </w:r>
      <w:r>
        <w:rPr>
          <w:noProof/>
        </w:rPr>
        <w:tab/>
      </w:r>
      <w:r>
        <w:rPr>
          <w:noProof/>
        </w:rPr>
        <w:fldChar w:fldCharType="begin"/>
      </w:r>
      <w:r>
        <w:rPr>
          <w:noProof/>
        </w:rPr>
        <w:instrText xml:space="preserve"> PAGEREF _Toc172879312 \h </w:instrText>
      </w:r>
      <w:r>
        <w:rPr>
          <w:noProof/>
        </w:rPr>
      </w:r>
      <w:r>
        <w:rPr>
          <w:noProof/>
        </w:rPr>
        <w:fldChar w:fldCharType="separate"/>
      </w:r>
      <w:r>
        <w:rPr>
          <w:noProof/>
        </w:rPr>
        <w:t>12</w:t>
      </w:r>
      <w:r>
        <w:rPr>
          <w:noProof/>
        </w:rPr>
        <w:fldChar w:fldCharType="end"/>
      </w:r>
    </w:p>
    <w:p w14:paraId="26C8035A" w14:textId="2879522D"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1.3.3</w:t>
      </w:r>
      <w:r>
        <w:rPr>
          <w:rFonts w:asciiTheme="minorHAnsi" w:eastAsiaTheme="minorEastAsia" w:hAnsiTheme="minorHAnsi" w:cstheme="minorBidi"/>
          <w:i w:val="0"/>
          <w:noProof/>
          <w:kern w:val="2"/>
          <w:sz w:val="24"/>
          <w:szCs w:val="24"/>
          <w14:ligatures w14:val="standardContextual"/>
        </w:rPr>
        <w:tab/>
      </w:r>
      <w:r w:rsidRPr="007B4639">
        <w:rPr>
          <w:rFonts w:cs="Calibri"/>
          <w:noProof/>
        </w:rPr>
        <w:t>UPS</w:t>
      </w:r>
      <w:r>
        <w:rPr>
          <w:noProof/>
        </w:rPr>
        <w:tab/>
      </w:r>
      <w:r>
        <w:rPr>
          <w:noProof/>
        </w:rPr>
        <w:fldChar w:fldCharType="begin"/>
      </w:r>
      <w:r>
        <w:rPr>
          <w:noProof/>
        </w:rPr>
        <w:instrText xml:space="preserve"> PAGEREF _Toc172879313 \h </w:instrText>
      </w:r>
      <w:r>
        <w:rPr>
          <w:noProof/>
        </w:rPr>
      </w:r>
      <w:r>
        <w:rPr>
          <w:noProof/>
        </w:rPr>
        <w:fldChar w:fldCharType="separate"/>
      </w:r>
      <w:r>
        <w:rPr>
          <w:noProof/>
        </w:rPr>
        <w:t>12</w:t>
      </w:r>
      <w:r>
        <w:rPr>
          <w:noProof/>
        </w:rPr>
        <w:fldChar w:fldCharType="end"/>
      </w:r>
    </w:p>
    <w:p w14:paraId="62355A20" w14:textId="522B261F"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sidRPr="007B4639">
        <w:rPr>
          <w:rFonts w:cs="Calibri"/>
          <w:noProof/>
        </w:rPr>
        <w:t>1.4</w:t>
      </w:r>
      <w:r>
        <w:rPr>
          <w:rFonts w:asciiTheme="minorHAnsi" w:eastAsiaTheme="minorEastAsia" w:hAnsiTheme="minorHAnsi" w:cstheme="minorBidi"/>
          <w:smallCaps w:val="0"/>
          <w:noProof/>
          <w:kern w:val="2"/>
          <w:sz w:val="24"/>
          <w:szCs w:val="24"/>
          <w14:ligatures w14:val="standardContextual"/>
        </w:rPr>
        <w:tab/>
      </w:r>
      <w:r w:rsidRPr="007B4639">
        <w:rPr>
          <w:rFonts w:cs="Calibri"/>
          <w:noProof/>
        </w:rPr>
        <w:t>Zemnění</w:t>
      </w:r>
      <w:r>
        <w:rPr>
          <w:noProof/>
        </w:rPr>
        <w:tab/>
      </w:r>
      <w:r>
        <w:rPr>
          <w:noProof/>
        </w:rPr>
        <w:fldChar w:fldCharType="begin"/>
      </w:r>
      <w:r>
        <w:rPr>
          <w:noProof/>
        </w:rPr>
        <w:instrText xml:space="preserve"> PAGEREF _Toc172879314 \h </w:instrText>
      </w:r>
      <w:r>
        <w:rPr>
          <w:noProof/>
        </w:rPr>
      </w:r>
      <w:r>
        <w:rPr>
          <w:noProof/>
        </w:rPr>
        <w:fldChar w:fldCharType="separate"/>
      </w:r>
      <w:r>
        <w:rPr>
          <w:noProof/>
        </w:rPr>
        <w:t>13</w:t>
      </w:r>
      <w:r>
        <w:rPr>
          <w:noProof/>
        </w:rPr>
        <w:fldChar w:fldCharType="end"/>
      </w:r>
    </w:p>
    <w:p w14:paraId="33CF73F0" w14:textId="0D986B25"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sidRPr="007B4639">
        <w:rPr>
          <w:rFonts w:cs="Calibri"/>
          <w:noProof/>
        </w:rPr>
        <w:t>1.5</w:t>
      </w:r>
      <w:r>
        <w:rPr>
          <w:rFonts w:asciiTheme="minorHAnsi" w:eastAsiaTheme="minorEastAsia" w:hAnsiTheme="minorHAnsi" w:cstheme="minorBidi"/>
          <w:smallCaps w:val="0"/>
          <w:noProof/>
          <w:kern w:val="2"/>
          <w:sz w:val="24"/>
          <w:szCs w:val="24"/>
          <w14:ligatures w14:val="standardContextual"/>
        </w:rPr>
        <w:tab/>
      </w:r>
      <w:r w:rsidRPr="007B4639">
        <w:rPr>
          <w:rFonts w:cs="Calibri"/>
          <w:noProof/>
        </w:rPr>
        <w:t>Kyberbezpečnost</w:t>
      </w:r>
      <w:r>
        <w:rPr>
          <w:noProof/>
        </w:rPr>
        <w:tab/>
      </w:r>
      <w:r>
        <w:rPr>
          <w:noProof/>
        </w:rPr>
        <w:fldChar w:fldCharType="begin"/>
      </w:r>
      <w:r>
        <w:rPr>
          <w:noProof/>
        </w:rPr>
        <w:instrText xml:space="preserve"> PAGEREF _Toc172879315 \h </w:instrText>
      </w:r>
      <w:r>
        <w:rPr>
          <w:noProof/>
        </w:rPr>
      </w:r>
      <w:r>
        <w:rPr>
          <w:noProof/>
        </w:rPr>
        <w:fldChar w:fldCharType="separate"/>
      </w:r>
      <w:r>
        <w:rPr>
          <w:noProof/>
        </w:rPr>
        <w:t>14</w:t>
      </w:r>
      <w:r>
        <w:rPr>
          <w:noProof/>
        </w:rPr>
        <w:fldChar w:fldCharType="end"/>
      </w:r>
    </w:p>
    <w:p w14:paraId="389F90C2" w14:textId="22888A8F"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sidRPr="007B4639">
        <w:rPr>
          <w:rFonts w:cs="Calibri"/>
          <w:noProof/>
        </w:rPr>
        <w:t>1.6</w:t>
      </w:r>
      <w:r>
        <w:rPr>
          <w:rFonts w:asciiTheme="minorHAnsi" w:eastAsiaTheme="minorEastAsia" w:hAnsiTheme="minorHAnsi" w:cstheme="minorBidi"/>
          <w:smallCaps w:val="0"/>
          <w:noProof/>
          <w:kern w:val="2"/>
          <w:sz w:val="24"/>
          <w:szCs w:val="24"/>
          <w14:ligatures w14:val="standardContextual"/>
        </w:rPr>
        <w:tab/>
      </w:r>
      <w:r w:rsidRPr="007B4639">
        <w:rPr>
          <w:rFonts w:cs="Calibri"/>
          <w:noProof/>
        </w:rPr>
        <w:t>Řídící systém (ŘS)</w:t>
      </w:r>
      <w:r>
        <w:rPr>
          <w:noProof/>
        </w:rPr>
        <w:tab/>
      </w:r>
      <w:r>
        <w:rPr>
          <w:noProof/>
        </w:rPr>
        <w:fldChar w:fldCharType="begin"/>
      </w:r>
      <w:r>
        <w:rPr>
          <w:noProof/>
        </w:rPr>
        <w:instrText xml:space="preserve"> PAGEREF _Toc172879316 \h </w:instrText>
      </w:r>
      <w:r>
        <w:rPr>
          <w:noProof/>
        </w:rPr>
      </w:r>
      <w:r>
        <w:rPr>
          <w:noProof/>
        </w:rPr>
        <w:fldChar w:fldCharType="separate"/>
      </w:r>
      <w:r>
        <w:rPr>
          <w:noProof/>
        </w:rPr>
        <w:t>14</w:t>
      </w:r>
      <w:r>
        <w:rPr>
          <w:noProof/>
        </w:rPr>
        <w:fldChar w:fldCharType="end"/>
      </w:r>
    </w:p>
    <w:p w14:paraId="5C8142C2" w14:textId="506BA76D"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1.6.1</w:t>
      </w:r>
      <w:r>
        <w:rPr>
          <w:rFonts w:asciiTheme="minorHAnsi" w:eastAsiaTheme="minorEastAsia" w:hAnsiTheme="minorHAnsi" w:cstheme="minorBidi"/>
          <w:i w:val="0"/>
          <w:noProof/>
          <w:kern w:val="2"/>
          <w:sz w:val="24"/>
          <w:szCs w:val="24"/>
          <w14:ligatures w14:val="standardContextual"/>
        </w:rPr>
        <w:tab/>
      </w:r>
      <w:r w:rsidRPr="007B4639">
        <w:rPr>
          <w:rFonts w:cs="Calibri"/>
          <w:noProof/>
        </w:rPr>
        <w:t>Koncepce řídicího systému</w:t>
      </w:r>
      <w:r>
        <w:rPr>
          <w:noProof/>
        </w:rPr>
        <w:tab/>
      </w:r>
      <w:r>
        <w:rPr>
          <w:noProof/>
        </w:rPr>
        <w:fldChar w:fldCharType="begin"/>
      </w:r>
      <w:r>
        <w:rPr>
          <w:noProof/>
        </w:rPr>
        <w:instrText xml:space="preserve"> PAGEREF _Toc172879317 \h </w:instrText>
      </w:r>
      <w:r>
        <w:rPr>
          <w:noProof/>
        </w:rPr>
      </w:r>
      <w:r>
        <w:rPr>
          <w:noProof/>
        </w:rPr>
        <w:fldChar w:fldCharType="separate"/>
      </w:r>
      <w:r>
        <w:rPr>
          <w:noProof/>
        </w:rPr>
        <w:t>14</w:t>
      </w:r>
      <w:r>
        <w:rPr>
          <w:noProof/>
        </w:rPr>
        <w:fldChar w:fldCharType="end"/>
      </w:r>
    </w:p>
    <w:p w14:paraId="65EAF5F9" w14:textId="5C9ADF60"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1.6.2</w:t>
      </w:r>
      <w:r>
        <w:rPr>
          <w:rFonts w:asciiTheme="minorHAnsi" w:eastAsiaTheme="minorEastAsia" w:hAnsiTheme="minorHAnsi" w:cstheme="minorBidi"/>
          <w:i w:val="0"/>
          <w:noProof/>
          <w:kern w:val="2"/>
          <w:sz w:val="24"/>
          <w:szCs w:val="24"/>
          <w14:ligatures w14:val="standardContextual"/>
        </w:rPr>
        <w:tab/>
      </w:r>
      <w:r w:rsidRPr="007B4639">
        <w:rPr>
          <w:rFonts w:cs="Calibri"/>
          <w:noProof/>
        </w:rPr>
        <w:t>Úroveň signálů a komunikačních připojení k technologickým zařízením</w:t>
      </w:r>
      <w:r>
        <w:rPr>
          <w:noProof/>
        </w:rPr>
        <w:tab/>
      </w:r>
      <w:r>
        <w:rPr>
          <w:noProof/>
        </w:rPr>
        <w:fldChar w:fldCharType="begin"/>
      </w:r>
      <w:r>
        <w:rPr>
          <w:noProof/>
        </w:rPr>
        <w:instrText xml:space="preserve"> PAGEREF _Toc172879318 \h </w:instrText>
      </w:r>
      <w:r>
        <w:rPr>
          <w:noProof/>
        </w:rPr>
      </w:r>
      <w:r>
        <w:rPr>
          <w:noProof/>
        </w:rPr>
        <w:fldChar w:fldCharType="separate"/>
      </w:r>
      <w:r>
        <w:rPr>
          <w:noProof/>
        </w:rPr>
        <w:t>16</w:t>
      </w:r>
      <w:r>
        <w:rPr>
          <w:noProof/>
        </w:rPr>
        <w:fldChar w:fldCharType="end"/>
      </w:r>
    </w:p>
    <w:p w14:paraId="01EB4813" w14:textId="6826ACA0"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1.6.3</w:t>
      </w:r>
      <w:r>
        <w:rPr>
          <w:rFonts w:asciiTheme="minorHAnsi" w:eastAsiaTheme="minorEastAsia" w:hAnsiTheme="minorHAnsi" w:cstheme="minorBidi"/>
          <w:i w:val="0"/>
          <w:noProof/>
          <w:kern w:val="2"/>
          <w:sz w:val="24"/>
          <w:szCs w:val="24"/>
          <w14:ligatures w14:val="standardContextual"/>
        </w:rPr>
        <w:tab/>
      </w:r>
      <w:r w:rsidRPr="007B4639">
        <w:rPr>
          <w:rFonts w:cs="Calibri"/>
          <w:noProof/>
        </w:rPr>
        <w:t>Úroveň jednotlivých procesorů (CPU)</w:t>
      </w:r>
      <w:r>
        <w:rPr>
          <w:noProof/>
        </w:rPr>
        <w:tab/>
      </w:r>
      <w:r>
        <w:rPr>
          <w:noProof/>
        </w:rPr>
        <w:fldChar w:fldCharType="begin"/>
      </w:r>
      <w:r>
        <w:rPr>
          <w:noProof/>
        </w:rPr>
        <w:instrText xml:space="preserve"> PAGEREF _Toc172879319 \h </w:instrText>
      </w:r>
      <w:r>
        <w:rPr>
          <w:noProof/>
        </w:rPr>
      </w:r>
      <w:r>
        <w:rPr>
          <w:noProof/>
        </w:rPr>
        <w:fldChar w:fldCharType="separate"/>
      </w:r>
      <w:r>
        <w:rPr>
          <w:noProof/>
        </w:rPr>
        <w:t>18</w:t>
      </w:r>
      <w:r>
        <w:rPr>
          <w:noProof/>
        </w:rPr>
        <w:fldChar w:fldCharType="end"/>
      </w:r>
    </w:p>
    <w:p w14:paraId="3A38A29F" w14:textId="1FEA5F4A"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1.6.4</w:t>
      </w:r>
      <w:r>
        <w:rPr>
          <w:rFonts w:asciiTheme="minorHAnsi" w:eastAsiaTheme="minorEastAsia" w:hAnsiTheme="minorHAnsi" w:cstheme="minorBidi"/>
          <w:i w:val="0"/>
          <w:noProof/>
          <w:kern w:val="2"/>
          <w:sz w:val="24"/>
          <w:szCs w:val="24"/>
          <w14:ligatures w14:val="standardContextual"/>
        </w:rPr>
        <w:tab/>
      </w:r>
      <w:r w:rsidRPr="007B4639">
        <w:rPr>
          <w:rFonts w:cs="Calibri"/>
          <w:noProof/>
        </w:rPr>
        <w:t>Havarijní systém ESD</w:t>
      </w:r>
      <w:r>
        <w:rPr>
          <w:noProof/>
        </w:rPr>
        <w:tab/>
      </w:r>
      <w:r>
        <w:rPr>
          <w:noProof/>
        </w:rPr>
        <w:fldChar w:fldCharType="begin"/>
      </w:r>
      <w:r>
        <w:rPr>
          <w:noProof/>
        </w:rPr>
        <w:instrText xml:space="preserve"> PAGEREF _Toc172879320 \h </w:instrText>
      </w:r>
      <w:r>
        <w:rPr>
          <w:noProof/>
        </w:rPr>
      </w:r>
      <w:r>
        <w:rPr>
          <w:noProof/>
        </w:rPr>
        <w:fldChar w:fldCharType="separate"/>
      </w:r>
      <w:r>
        <w:rPr>
          <w:noProof/>
        </w:rPr>
        <w:t>18</w:t>
      </w:r>
      <w:r>
        <w:rPr>
          <w:noProof/>
        </w:rPr>
        <w:fldChar w:fldCharType="end"/>
      </w:r>
    </w:p>
    <w:p w14:paraId="29C37D90" w14:textId="2260F17D"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t>1.6.5</w:t>
      </w:r>
      <w:r>
        <w:rPr>
          <w:rFonts w:asciiTheme="minorHAnsi" w:eastAsiaTheme="minorEastAsia" w:hAnsiTheme="minorHAnsi" w:cstheme="minorBidi"/>
          <w:i w:val="0"/>
          <w:noProof/>
          <w:kern w:val="2"/>
          <w:sz w:val="24"/>
          <w:szCs w:val="24"/>
          <w14:ligatures w14:val="standardContextual"/>
        </w:rPr>
        <w:tab/>
      </w:r>
      <w:r w:rsidRPr="007B4639">
        <w:rPr>
          <w:noProof/>
        </w:rPr>
        <w:t>Systém pro sběr a analýzu procesních dat</w:t>
      </w:r>
      <w:r>
        <w:rPr>
          <w:noProof/>
        </w:rPr>
        <w:tab/>
      </w:r>
      <w:r>
        <w:rPr>
          <w:noProof/>
        </w:rPr>
        <w:fldChar w:fldCharType="begin"/>
      </w:r>
      <w:r>
        <w:rPr>
          <w:noProof/>
        </w:rPr>
        <w:instrText xml:space="preserve"> PAGEREF _Toc172879321 \h </w:instrText>
      </w:r>
      <w:r>
        <w:rPr>
          <w:noProof/>
        </w:rPr>
      </w:r>
      <w:r>
        <w:rPr>
          <w:noProof/>
        </w:rPr>
        <w:fldChar w:fldCharType="separate"/>
      </w:r>
      <w:r>
        <w:rPr>
          <w:noProof/>
        </w:rPr>
        <w:t>18</w:t>
      </w:r>
      <w:r>
        <w:rPr>
          <w:noProof/>
        </w:rPr>
        <w:fldChar w:fldCharType="end"/>
      </w:r>
    </w:p>
    <w:p w14:paraId="4BB4D8F3" w14:textId="057A8E46"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1.6.6</w:t>
      </w:r>
      <w:r>
        <w:rPr>
          <w:rFonts w:asciiTheme="minorHAnsi" w:eastAsiaTheme="minorEastAsia" w:hAnsiTheme="minorHAnsi" w:cstheme="minorBidi"/>
          <w:i w:val="0"/>
          <w:noProof/>
          <w:kern w:val="2"/>
          <w:sz w:val="24"/>
          <w:szCs w:val="24"/>
          <w14:ligatures w14:val="standardContextual"/>
        </w:rPr>
        <w:tab/>
      </w:r>
      <w:r w:rsidRPr="007B4639">
        <w:rPr>
          <w:rFonts w:cs="Calibri"/>
          <w:noProof/>
        </w:rPr>
        <w:t>Úroveň serverů</w:t>
      </w:r>
      <w:r>
        <w:rPr>
          <w:noProof/>
        </w:rPr>
        <w:tab/>
      </w:r>
      <w:r>
        <w:rPr>
          <w:noProof/>
        </w:rPr>
        <w:fldChar w:fldCharType="begin"/>
      </w:r>
      <w:r>
        <w:rPr>
          <w:noProof/>
        </w:rPr>
        <w:instrText xml:space="preserve"> PAGEREF _Toc172879322 \h </w:instrText>
      </w:r>
      <w:r>
        <w:rPr>
          <w:noProof/>
        </w:rPr>
      </w:r>
      <w:r>
        <w:rPr>
          <w:noProof/>
        </w:rPr>
        <w:fldChar w:fldCharType="separate"/>
      </w:r>
      <w:r>
        <w:rPr>
          <w:noProof/>
        </w:rPr>
        <w:t>18</w:t>
      </w:r>
      <w:r>
        <w:rPr>
          <w:noProof/>
        </w:rPr>
        <w:fldChar w:fldCharType="end"/>
      </w:r>
    </w:p>
    <w:p w14:paraId="73F3C1BC" w14:textId="288DAA0F"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1.6.7</w:t>
      </w:r>
      <w:r>
        <w:rPr>
          <w:rFonts w:asciiTheme="minorHAnsi" w:eastAsiaTheme="minorEastAsia" w:hAnsiTheme="minorHAnsi" w:cstheme="minorBidi"/>
          <w:i w:val="0"/>
          <w:noProof/>
          <w:kern w:val="2"/>
          <w:sz w:val="24"/>
          <w:szCs w:val="24"/>
          <w14:ligatures w14:val="standardContextual"/>
        </w:rPr>
        <w:tab/>
      </w:r>
      <w:r w:rsidRPr="007B4639">
        <w:rPr>
          <w:rFonts w:cs="Calibri"/>
          <w:noProof/>
        </w:rPr>
        <w:t>Úroveň operátorských stanic</w:t>
      </w:r>
      <w:r>
        <w:rPr>
          <w:noProof/>
        </w:rPr>
        <w:tab/>
      </w:r>
      <w:r>
        <w:rPr>
          <w:noProof/>
        </w:rPr>
        <w:fldChar w:fldCharType="begin"/>
      </w:r>
      <w:r>
        <w:rPr>
          <w:noProof/>
        </w:rPr>
        <w:instrText xml:space="preserve"> PAGEREF _Toc172879323 \h </w:instrText>
      </w:r>
      <w:r>
        <w:rPr>
          <w:noProof/>
        </w:rPr>
      </w:r>
      <w:r>
        <w:rPr>
          <w:noProof/>
        </w:rPr>
        <w:fldChar w:fldCharType="separate"/>
      </w:r>
      <w:r>
        <w:rPr>
          <w:noProof/>
        </w:rPr>
        <w:t>20</w:t>
      </w:r>
      <w:r>
        <w:rPr>
          <w:noProof/>
        </w:rPr>
        <w:fldChar w:fldCharType="end"/>
      </w:r>
    </w:p>
    <w:p w14:paraId="695C32DE" w14:textId="76DE6675"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1.6.8</w:t>
      </w:r>
      <w:r>
        <w:rPr>
          <w:rFonts w:asciiTheme="minorHAnsi" w:eastAsiaTheme="minorEastAsia" w:hAnsiTheme="minorHAnsi" w:cstheme="minorBidi"/>
          <w:i w:val="0"/>
          <w:noProof/>
          <w:kern w:val="2"/>
          <w:sz w:val="24"/>
          <w:szCs w:val="24"/>
          <w14:ligatures w14:val="standardContextual"/>
        </w:rPr>
        <w:tab/>
      </w:r>
      <w:r w:rsidRPr="007B4639">
        <w:rPr>
          <w:rFonts w:cs="Calibri"/>
          <w:noProof/>
        </w:rPr>
        <w:t>Požadavky na rezervy</w:t>
      </w:r>
      <w:r>
        <w:rPr>
          <w:noProof/>
        </w:rPr>
        <w:tab/>
      </w:r>
      <w:r>
        <w:rPr>
          <w:noProof/>
        </w:rPr>
        <w:fldChar w:fldCharType="begin"/>
      </w:r>
      <w:r>
        <w:rPr>
          <w:noProof/>
        </w:rPr>
        <w:instrText xml:space="preserve"> PAGEREF _Toc172879324 \h </w:instrText>
      </w:r>
      <w:r>
        <w:rPr>
          <w:noProof/>
        </w:rPr>
      </w:r>
      <w:r>
        <w:rPr>
          <w:noProof/>
        </w:rPr>
        <w:fldChar w:fldCharType="separate"/>
      </w:r>
      <w:r>
        <w:rPr>
          <w:noProof/>
        </w:rPr>
        <w:t>23</w:t>
      </w:r>
      <w:r>
        <w:rPr>
          <w:noProof/>
        </w:rPr>
        <w:fldChar w:fldCharType="end"/>
      </w:r>
    </w:p>
    <w:p w14:paraId="11186C4E" w14:textId="44CC7938"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1.6.9</w:t>
      </w:r>
      <w:r>
        <w:rPr>
          <w:rFonts w:asciiTheme="minorHAnsi" w:eastAsiaTheme="minorEastAsia" w:hAnsiTheme="minorHAnsi" w:cstheme="minorBidi"/>
          <w:i w:val="0"/>
          <w:noProof/>
          <w:kern w:val="2"/>
          <w:sz w:val="24"/>
          <w:szCs w:val="24"/>
          <w14:ligatures w14:val="standardContextual"/>
        </w:rPr>
        <w:tab/>
      </w:r>
      <w:r w:rsidRPr="007B4639">
        <w:rPr>
          <w:rFonts w:cs="Calibri"/>
          <w:noProof/>
        </w:rPr>
        <w:t>Časová synchronizace NTP</w:t>
      </w:r>
      <w:r>
        <w:rPr>
          <w:noProof/>
        </w:rPr>
        <w:tab/>
      </w:r>
      <w:r>
        <w:rPr>
          <w:noProof/>
        </w:rPr>
        <w:fldChar w:fldCharType="begin"/>
      </w:r>
      <w:r>
        <w:rPr>
          <w:noProof/>
        </w:rPr>
        <w:instrText xml:space="preserve"> PAGEREF _Toc172879325 \h </w:instrText>
      </w:r>
      <w:r>
        <w:rPr>
          <w:noProof/>
        </w:rPr>
      </w:r>
      <w:r>
        <w:rPr>
          <w:noProof/>
        </w:rPr>
        <w:fldChar w:fldCharType="separate"/>
      </w:r>
      <w:r>
        <w:rPr>
          <w:noProof/>
        </w:rPr>
        <w:t>24</w:t>
      </w:r>
      <w:r>
        <w:rPr>
          <w:noProof/>
        </w:rPr>
        <w:fldChar w:fldCharType="end"/>
      </w:r>
    </w:p>
    <w:p w14:paraId="70FFB743" w14:textId="4876279F"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1.6.10</w:t>
      </w:r>
      <w:r>
        <w:rPr>
          <w:rFonts w:asciiTheme="minorHAnsi" w:eastAsiaTheme="minorEastAsia" w:hAnsiTheme="minorHAnsi" w:cstheme="minorBidi"/>
          <w:i w:val="0"/>
          <w:noProof/>
          <w:kern w:val="2"/>
          <w:sz w:val="24"/>
          <w:szCs w:val="24"/>
          <w14:ligatures w14:val="standardContextual"/>
        </w:rPr>
        <w:tab/>
      </w:r>
      <w:r w:rsidRPr="007B4639">
        <w:rPr>
          <w:rFonts w:cs="Calibri"/>
          <w:noProof/>
        </w:rPr>
        <w:t>Elektroměry</w:t>
      </w:r>
      <w:r>
        <w:rPr>
          <w:noProof/>
        </w:rPr>
        <w:tab/>
      </w:r>
      <w:r>
        <w:rPr>
          <w:noProof/>
        </w:rPr>
        <w:fldChar w:fldCharType="begin"/>
      </w:r>
      <w:r>
        <w:rPr>
          <w:noProof/>
        </w:rPr>
        <w:instrText xml:space="preserve"> PAGEREF _Toc172879326 \h </w:instrText>
      </w:r>
      <w:r>
        <w:rPr>
          <w:noProof/>
        </w:rPr>
      </w:r>
      <w:r>
        <w:rPr>
          <w:noProof/>
        </w:rPr>
        <w:fldChar w:fldCharType="separate"/>
      </w:r>
      <w:r>
        <w:rPr>
          <w:noProof/>
        </w:rPr>
        <w:t>24</w:t>
      </w:r>
      <w:r>
        <w:rPr>
          <w:noProof/>
        </w:rPr>
        <w:fldChar w:fldCharType="end"/>
      </w:r>
    </w:p>
    <w:p w14:paraId="1D2677C2" w14:textId="3318CA0A"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1.6.11</w:t>
      </w:r>
      <w:r>
        <w:rPr>
          <w:rFonts w:asciiTheme="minorHAnsi" w:eastAsiaTheme="minorEastAsia" w:hAnsiTheme="minorHAnsi" w:cstheme="minorBidi"/>
          <w:i w:val="0"/>
          <w:noProof/>
          <w:kern w:val="2"/>
          <w:sz w:val="24"/>
          <w:szCs w:val="24"/>
          <w14:ligatures w14:val="standardContextual"/>
        </w:rPr>
        <w:tab/>
      </w:r>
      <w:r w:rsidRPr="007B4639">
        <w:rPr>
          <w:rFonts w:cs="Calibri"/>
          <w:noProof/>
        </w:rPr>
        <w:t>Monitorování Spotřeby</w:t>
      </w:r>
      <w:r>
        <w:rPr>
          <w:noProof/>
        </w:rPr>
        <w:tab/>
      </w:r>
      <w:r>
        <w:rPr>
          <w:noProof/>
        </w:rPr>
        <w:fldChar w:fldCharType="begin"/>
      </w:r>
      <w:r>
        <w:rPr>
          <w:noProof/>
        </w:rPr>
        <w:instrText xml:space="preserve"> PAGEREF _Toc172879327 \h </w:instrText>
      </w:r>
      <w:r>
        <w:rPr>
          <w:noProof/>
        </w:rPr>
      </w:r>
      <w:r>
        <w:rPr>
          <w:noProof/>
        </w:rPr>
        <w:fldChar w:fldCharType="separate"/>
      </w:r>
      <w:r>
        <w:rPr>
          <w:noProof/>
        </w:rPr>
        <w:t>24</w:t>
      </w:r>
      <w:r>
        <w:rPr>
          <w:noProof/>
        </w:rPr>
        <w:fldChar w:fldCharType="end"/>
      </w:r>
    </w:p>
    <w:p w14:paraId="67CD0F09" w14:textId="45FB0981"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1.6.12</w:t>
      </w:r>
      <w:r>
        <w:rPr>
          <w:rFonts w:asciiTheme="minorHAnsi" w:eastAsiaTheme="minorEastAsia" w:hAnsiTheme="minorHAnsi" w:cstheme="minorBidi"/>
          <w:i w:val="0"/>
          <w:noProof/>
          <w:kern w:val="2"/>
          <w:sz w:val="24"/>
          <w:szCs w:val="24"/>
          <w14:ligatures w14:val="standardContextual"/>
        </w:rPr>
        <w:tab/>
      </w:r>
      <w:r w:rsidRPr="007B4639">
        <w:rPr>
          <w:rFonts w:cs="Calibri"/>
          <w:noProof/>
        </w:rPr>
        <w:t>Rozvaděče ŘS a komunikace</w:t>
      </w:r>
      <w:r>
        <w:rPr>
          <w:noProof/>
        </w:rPr>
        <w:tab/>
      </w:r>
      <w:r>
        <w:rPr>
          <w:noProof/>
        </w:rPr>
        <w:fldChar w:fldCharType="begin"/>
      </w:r>
      <w:r>
        <w:rPr>
          <w:noProof/>
        </w:rPr>
        <w:instrText xml:space="preserve"> PAGEREF _Toc172879328 \h </w:instrText>
      </w:r>
      <w:r>
        <w:rPr>
          <w:noProof/>
        </w:rPr>
      </w:r>
      <w:r>
        <w:rPr>
          <w:noProof/>
        </w:rPr>
        <w:fldChar w:fldCharType="separate"/>
      </w:r>
      <w:r>
        <w:rPr>
          <w:noProof/>
        </w:rPr>
        <w:t>24</w:t>
      </w:r>
      <w:r>
        <w:rPr>
          <w:noProof/>
        </w:rPr>
        <w:fldChar w:fldCharType="end"/>
      </w:r>
    </w:p>
    <w:p w14:paraId="40C6CA00" w14:textId="38C1185B"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t>1.6.13</w:t>
      </w:r>
      <w:r>
        <w:rPr>
          <w:rFonts w:asciiTheme="minorHAnsi" w:eastAsiaTheme="minorEastAsia" w:hAnsiTheme="minorHAnsi" w:cstheme="minorBidi"/>
          <w:i w:val="0"/>
          <w:noProof/>
          <w:kern w:val="2"/>
          <w:sz w:val="24"/>
          <w:szCs w:val="24"/>
          <w14:ligatures w14:val="standardContextual"/>
        </w:rPr>
        <w:tab/>
      </w:r>
      <w:r w:rsidRPr="007B4639">
        <w:rPr>
          <w:noProof/>
        </w:rPr>
        <w:t>Požadavky na SW</w:t>
      </w:r>
      <w:r>
        <w:rPr>
          <w:noProof/>
        </w:rPr>
        <w:tab/>
      </w:r>
      <w:r>
        <w:rPr>
          <w:noProof/>
        </w:rPr>
        <w:fldChar w:fldCharType="begin"/>
      </w:r>
      <w:r>
        <w:rPr>
          <w:noProof/>
        </w:rPr>
        <w:instrText xml:space="preserve"> PAGEREF _Toc172879329 \h </w:instrText>
      </w:r>
      <w:r>
        <w:rPr>
          <w:noProof/>
        </w:rPr>
      </w:r>
      <w:r>
        <w:rPr>
          <w:noProof/>
        </w:rPr>
        <w:fldChar w:fldCharType="separate"/>
      </w:r>
      <w:r>
        <w:rPr>
          <w:noProof/>
        </w:rPr>
        <w:t>24</w:t>
      </w:r>
      <w:r>
        <w:rPr>
          <w:noProof/>
        </w:rPr>
        <w:fldChar w:fldCharType="end"/>
      </w:r>
    </w:p>
    <w:p w14:paraId="254033E6" w14:textId="2FE09A31"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1.6.14</w:t>
      </w:r>
      <w:r>
        <w:rPr>
          <w:rFonts w:asciiTheme="minorHAnsi" w:eastAsiaTheme="minorEastAsia" w:hAnsiTheme="minorHAnsi" w:cstheme="minorBidi"/>
          <w:i w:val="0"/>
          <w:noProof/>
          <w:kern w:val="2"/>
          <w:sz w:val="24"/>
          <w:szCs w:val="24"/>
          <w14:ligatures w14:val="standardContextual"/>
        </w:rPr>
        <w:tab/>
      </w:r>
      <w:r w:rsidRPr="007B4639">
        <w:rPr>
          <w:rFonts w:cs="Calibri"/>
          <w:noProof/>
        </w:rPr>
        <w:t>Nadřazená úroveň L2</w:t>
      </w:r>
      <w:r>
        <w:rPr>
          <w:noProof/>
        </w:rPr>
        <w:tab/>
      </w:r>
      <w:r>
        <w:rPr>
          <w:noProof/>
        </w:rPr>
        <w:fldChar w:fldCharType="begin"/>
      </w:r>
      <w:r>
        <w:rPr>
          <w:noProof/>
        </w:rPr>
        <w:instrText xml:space="preserve"> PAGEREF _Toc172879330 \h </w:instrText>
      </w:r>
      <w:r>
        <w:rPr>
          <w:noProof/>
        </w:rPr>
      </w:r>
      <w:r>
        <w:rPr>
          <w:noProof/>
        </w:rPr>
        <w:fldChar w:fldCharType="separate"/>
      </w:r>
      <w:r>
        <w:rPr>
          <w:noProof/>
        </w:rPr>
        <w:t>25</w:t>
      </w:r>
      <w:r>
        <w:rPr>
          <w:noProof/>
        </w:rPr>
        <w:fldChar w:fldCharType="end"/>
      </w:r>
    </w:p>
    <w:p w14:paraId="2B13C67D" w14:textId="542BD93F"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t>1.6.15</w:t>
      </w:r>
      <w:r>
        <w:rPr>
          <w:rFonts w:asciiTheme="minorHAnsi" w:eastAsiaTheme="minorEastAsia" w:hAnsiTheme="minorHAnsi" w:cstheme="minorBidi"/>
          <w:i w:val="0"/>
          <w:noProof/>
          <w:kern w:val="2"/>
          <w:sz w:val="24"/>
          <w:szCs w:val="24"/>
          <w14:ligatures w14:val="standardContextual"/>
        </w:rPr>
        <w:tab/>
      </w:r>
      <w:r w:rsidRPr="007B4639">
        <w:rPr>
          <w:noProof/>
        </w:rPr>
        <w:t>Vizualizace</w:t>
      </w:r>
      <w:r>
        <w:rPr>
          <w:noProof/>
        </w:rPr>
        <w:tab/>
      </w:r>
      <w:r>
        <w:rPr>
          <w:noProof/>
        </w:rPr>
        <w:fldChar w:fldCharType="begin"/>
      </w:r>
      <w:r>
        <w:rPr>
          <w:noProof/>
        </w:rPr>
        <w:instrText xml:space="preserve"> PAGEREF _Toc172879331 \h </w:instrText>
      </w:r>
      <w:r>
        <w:rPr>
          <w:noProof/>
        </w:rPr>
      </w:r>
      <w:r>
        <w:rPr>
          <w:noProof/>
        </w:rPr>
        <w:fldChar w:fldCharType="separate"/>
      </w:r>
      <w:r>
        <w:rPr>
          <w:noProof/>
        </w:rPr>
        <w:t>26</w:t>
      </w:r>
      <w:r>
        <w:rPr>
          <w:noProof/>
        </w:rPr>
        <w:fldChar w:fldCharType="end"/>
      </w:r>
    </w:p>
    <w:p w14:paraId="30B26B46" w14:textId="6E0EC201"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t>1.6.16</w:t>
      </w:r>
      <w:r>
        <w:rPr>
          <w:rFonts w:asciiTheme="minorHAnsi" w:eastAsiaTheme="minorEastAsia" w:hAnsiTheme="minorHAnsi" w:cstheme="minorBidi"/>
          <w:i w:val="0"/>
          <w:noProof/>
          <w:kern w:val="2"/>
          <w:sz w:val="24"/>
          <w:szCs w:val="24"/>
          <w14:ligatures w14:val="standardContextual"/>
        </w:rPr>
        <w:tab/>
      </w:r>
      <w:r w:rsidRPr="007B4639">
        <w:rPr>
          <w:noProof/>
        </w:rPr>
        <w:t>Diagnostika</w:t>
      </w:r>
      <w:r>
        <w:rPr>
          <w:noProof/>
        </w:rPr>
        <w:tab/>
      </w:r>
      <w:r>
        <w:rPr>
          <w:noProof/>
        </w:rPr>
        <w:fldChar w:fldCharType="begin"/>
      </w:r>
      <w:r>
        <w:rPr>
          <w:noProof/>
        </w:rPr>
        <w:instrText xml:space="preserve"> PAGEREF _Toc172879332 \h </w:instrText>
      </w:r>
      <w:r>
        <w:rPr>
          <w:noProof/>
        </w:rPr>
      </w:r>
      <w:r>
        <w:rPr>
          <w:noProof/>
        </w:rPr>
        <w:fldChar w:fldCharType="separate"/>
      </w:r>
      <w:r>
        <w:rPr>
          <w:noProof/>
        </w:rPr>
        <w:t>26</w:t>
      </w:r>
      <w:r>
        <w:rPr>
          <w:noProof/>
        </w:rPr>
        <w:fldChar w:fldCharType="end"/>
      </w:r>
    </w:p>
    <w:p w14:paraId="47CA294E" w14:textId="23B430EC"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Pr>
          <w:noProof/>
        </w:rPr>
        <w:t>1.7</w:t>
      </w:r>
      <w:r>
        <w:rPr>
          <w:rFonts w:asciiTheme="minorHAnsi" w:eastAsiaTheme="minorEastAsia" w:hAnsiTheme="minorHAnsi" w:cstheme="minorBidi"/>
          <w:smallCaps w:val="0"/>
          <w:noProof/>
          <w:kern w:val="2"/>
          <w:sz w:val="24"/>
          <w:szCs w:val="24"/>
          <w14:ligatures w14:val="standardContextual"/>
        </w:rPr>
        <w:tab/>
      </w:r>
      <w:r>
        <w:rPr>
          <w:noProof/>
        </w:rPr>
        <w:t>Komunikace</w:t>
      </w:r>
      <w:r>
        <w:rPr>
          <w:noProof/>
        </w:rPr>
        <w:tab/>
      </w:r>
      <w:r>
        <w:rPr>
          <w:noProof/>
        </w:rPr>
        <w:fldChar w:fldCharType="begin"/>
      </w:r>
      <w:r>
        <w:rPr>
          <w:noProof/>
        </w:rPr>
        <w:instrText xml:space="preserve"> PAGEREF _Toc172879333 \h </w:instrText>
      </w:r>
      <w:r>
        <w:rPr>
          <w:noProof/>
        </w:rPr>
      </w:r>
      <w:r>
        <w:rPr>
          <w:noProof/>
        </w:rPr>
        <w:fldChar w:fldCharType="separate"/>
      </w:r>
      <w:r>
        <w:rPr>
          <w:noProof/>
        </w:rPr>
        <w:t>28</w:t>
      </w:r>
      <w:r>
        <w:rPr>
          <w:noProof/>
        </w:rPr>
        <w:fldChar w:fldCharType="end"/>
      </w:r>
    </w:p>
    <w:p w14:paraId="319F7D1D" w14:textId="3F1C23FA"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t>1.7.1</w:t>
      </w:r>
      <w:r>
        <w:rPr>
          <w:rFonts w:asciiTheme="minorHAnsi" w:eastAsiaTheme="minorEastAsia" w:hAnsiTheme="minorHAnsi" w:cstheme="minorBidi"/>
          <w:i w:val="0"/>
          <w:noProof/>
          <w:kern w:val="2"/>
          <w:sz w:val="24"/>
          <w:szCs w:val="24"/>
          <w14:ligatures w14:val="standardContextual"/>
        </w:rPr>
        <w:tab/>
      </w:r>
      <w:r w:rsidRPr="007B4639">
        <w:rPr>
          <w:noProof/>
        </w:rPr>
        <w:t>Síťové prvky</w:t>
      </w:r>
      <w:r>
        <w:rPr>
          <w:noProof/>
        </w:rPr>
        <w:tab/>
      </w:r>
      <w:r>
        <w:rPr>
          <w:noProof/>
        </w:rPr>
        <w:fldChar w:fldCharType="begin"/>
      </w:r>
      <w:r>
        <w:rPr>
          <w:noProof/>
        </w:rPr>
        <w:instrText xml:space="preserve"> PAGEREF _Toc172879334 \h </w:instrText>
      </w:r>
      <w:r>
        <w:rPr>
          <w:noProof/>
        </w:rPr>
      </w:r>
      <w:r>
        <w:rPr>
          <w:noProof/>
        </w:rPr>
        <w:fldChar w:fldCharType="separate"/>
      </w:r>
      <w:r>
        <w:rPr>
          <w:noProof/>
        </w:rPr>
        <w:t>28</w:t>
      </w:r>
      <w:r>
        <w:rPr>
          <w:noProof/>
        </w:rPr>
        <w:fldChar w:fldCharType="end"/>
      </w:r>
    </w:p>
    <w:p w14:paraId="4E8F8AF7" w14:textId="2CFEED42"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t>1.7.2</w:t>
      </w:r>
      <w:r>
        <w:rPr>
          <w:rFonts w:asciiTheme="minorHAnsi" w:eastAsiaTheme="minorEastAsia" w:hAnsiTheme="minorHAnsi" w:cstheme="minorBidi"/>
          <w:i w:val="0"/>
          <w:noProof/>
          <w:kern w:val="2"/>
          <w:sz w:val="24"/>
          <w:szCs w:val="24"/>
          <w14:ligatures w14:val="standardContextual"/>
        </w:rPr>
        <w:tab/>
      </w:r>
      <w:r w:rsidRPr="007B4639">
        <w:rPr>
          <w:noProof/>
        </w:rPr>
        <w:t>ekvivalent firmware ComwareWIFI</w:t>
      </w:r>
      <w:r>
        <w:rPr>
          <w:noProof/>
        </w:rPr>
        <w:tab/>
      </w:r>
      <w:r>
        <w:rPr>
          <w:noProof/>
        </w:rPr>
        <w:fldChar w:fldCharType="begin"/>
      </w:r>
      <w:r>
        <w:rPr>
          <w:noProof/>
        </w:rPr>
        <w:instrText xml:space="preserve"> PAGEREF _Toc172879335 \h </w:instrText>
      </w:r>
      <w:r>
        <w:rPr>
          <w:noProof/>
        </w:rPr>
      </w:r>
      <w:r>
        <w:rPr>
          <w:noProof/>
        </w:rPr>
        <w:fldChar w:fldCharType="separate"/>
      </w:r>
      <w:r>
        <w:rPr>
          <w:noProof/>
        </w:rPr>
        <w:t>28</w:t>
      </w:r>
      <w:r>
        <w:rPr>
          <w:noProof/>
        </w:rPr>
        <w:fldChar w:fldCharType="end"/>
      </w:r>
    </w:p>
    <w:p w14:paraId="73D2FFDE" w14:textId="50DBC8AB"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sidRPr="007B4639">
        <w:rPr>
          <w:rFonts w:cs="Calibri"/>
          <w:noProof/>
        </w:rPr>
        <w:t>1.8</w:t>
      </w:r>
      <w:r>
        <w:rPr>
          <w:rFonts w:asciiTheme="minorHAnsi" w:eastAsiaTheme="minorEastAsia" w:hAnsiTheme="minorHAnsi" w:cstheme="minorBidi"/>
          <w:smallCaps w:val="0"/>
          <w:noProof/>
          <w:kern w:val="2"/>
          <w:sz w:val="24"/>
          <w:szCs w:val="24"/>
          <w14:ligatures w14:val="standardContextual"/>
        </w:rPr>
        <w:tab/>
      </w:r>
      <w:r w:rsidRPr="007B4639">
        <w:rPr>
          <w:rFonts w:cs="Calibri"/>
          <w:noProof/>
        </w:rPr>
        <w:t>Slaboproudá zařízení</w:t>
      </w:r>
      <w:r>
        <w:rPr>
          <w:noProof/>
        </w:rPr>
        <w:tab/>
      </w:r>
      <w:r>
        <w:rPr>
          <w:noProof/>
        </w:rPr>
        <w:fldChar w:fldCharType="begin"/>
      </w:r>
      <w:r>
        <w:rPr>
          <w:noProof/>
        </w:rPr>
        <w:instrText xml:space="preserve"> PAGEREF _Toc172879336 \h </w:instrText>
      </w:r>
      <w:r>
        <w:rPr>
          <w:noProof/>
        </w:rPr>
      </w:r>
      <w:r>
        <w:rPr>
          <w:noProof/>
        </w:rPr>
        <w:fldChar w:fldCharType="separate"/>
      </w:r>
      <w:r>
        <w:rPr>
          <w:noProof/>
        </w:rPr>
        <w:t>30</w:t>
      </w:r>
      <w:r>
        <w:rPr>
          <w:noProof/>
        </w:rPr>
        <w:fldChar w:fldCharType="end"/>
      </w:r>
    </w:p>
    <w:p w14:paraId="00AED533" w14:textId="04039F7F"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1.8.1</w:t>
      </w:r>
      <w:r>
        <w:rPr>
          <w:rFonts w:asciiTheme="minorHAnsi" w:eastAsiaTheme="minorEastAsia" w:hAnsiTheme="minorHAnsi" w:cstheme="minorBidi"/>
          <w:i w:val="0"/>
          <w:noProof/>
          <w:kern w:val="2"/>
          <w:sz w:val="24"/>
          <w:szCs w:val="24"/>
          <w14:ligatures w14:val="standardContextual"/>
        </w:rPr>
        <w:tab/>
      </w:r>
      <w:r w:rsidRPr="007B4639">
        <w:rPr>
          <w:rFonts w:cs="Calibri"/>
          <w:noProof/>
        </w:rPr>
        <w:t>Kamerový systém</w:t>
      </w:r>
      <w:r>
        <w:rPr>
          <w:noProof/>
        </w:rPr>
        <w:tab/>
      </w:r>
      <w:r>
        <w:rPr>
          <w:noProof/>
        </w:rPr>
        <w:fldChar w:fldCharType="begin"/>
      </w:r>
      <w:r>
        <w:rPr>
          <w:noProof/>
        </w:rPr>
        <w:instrText xml:space="preserve"> PAGEREF _Toc172879337 \h </w:instrText>
      </w:r>
      <w:r>
        <w:rPr>
          <w:noProof/>
        </w:rPr>
      </w:r>
      <w:r>
        <w:rPr>
          <w:noProof/>
        </w:rPr>
        <w:fldChar w:fldCharType="separate"/>
      </w:r>
      <w:r>
        <w:rPr>
          <w:noProof/>
        </w:rPr>
        <w:t>30</w:t>
      </w:r>
      <w:r>
        <w:rPr>
          <w:noProof/>
        </w:rPr>
        <w:fldChar w:fldCharType="end"/>
      </w:r>
    </w:p>
    <w:p w14:paraId="4E35A838" w14:textId="724DB66F"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t>1.8.2</w:t>
      </w:r>
      <w:r>
        <w:rPr>
          <w:rFonts w:asciiTheme="minorHAnsi" w:eastAsiaTheme="minorEastAsia" w:hAnsiTheme="minorHAnsi" w:cstheme="minorBidi"/>
          <w:i w:val="0"/>
          <w:noProof/>
          <w:kern w:val="2"/>
          <w:sz w:val="24"/>
          <w:szCs w:val="24"/>
          <w14:ligatures w14:val="standardContextual"/>
        </w:rPr>
        <w:tab/>
      </w:r>
      <w:r w:rsidRPr="007B4639">
        <w:rPr>
          <w:noProof/>
        </w:rPr>
        <w:t>Telefony a Telefonní rozvodny</w:t>
      </w:r>
      <w:r>
        <w:rPr>
          <w:noProof/>
        </w:rPr>
        <w:tab/>
      </w:r>
      <w:r>
        <w:rPr>
          <w:noProof/>
        </w:rPr>
        <w:fldChar w:fldCharType="begin"/>
      </w:r>
      <w:r>
        <w:rPr>
          <w:noProof/>
        </w:rPr>
        <w:instrText xml:space="preserve"> PAGEREF _Toc172879338 \h </w:instrText>
      </w:r>
      <w:r>
        <w:rPr>
          <w:noProof/>
        </w:rPr>
      </w:r>
      <w:r>
        <w:rPr>
          <w:noProof/>
        </w:rPr>
        <w:fldChar w:fldCharType="separate"/>
      </w:r>
      <w:r>
        <w:rPr>
          <w:noProof/>
        </w:rPr>
        <w:t>32</w:t>
      </w:r>
      <w:r>
        <w:rPr>
          <w:noProof/>
        </w:rPr>
        <w:fldChar w:fldCharType="end"/>
      </w:r>
    </w:p>
    <w:p w14:paraId="7B834A01" w14:textId="0FD3212E"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t>1.8.3</w:t>
      </w:r>
      <w:r>
        <w:rPr>
          <w:rFonts w:asciiTheme="minorHAnsi" w:eastAsiaTheme="minorEastAsia" w:hAnsiTheme="minorHAnsi" w:cstheme="minorBidi"/>
          <w:i w:val="0"/>
          <w:noProof/>
          <w:kern w:val="2"/>
          <w:sz w:val="24"/>
          <w:szCs w:val="24"/>
          <w14:ligatures w14:val="standardContextual"/>
        </w:rPr>
        <w:tab/>
      </w:r>
      <w:r w:rsidRPr="007B4639">
        <w:rPr>
          <w:noProof/>
        </w:rPr>
        <w:t>Tato opatření zajistí, že i přes nezbytné bourací práce a modernizaci infrastruktury nedojde k přerušení klíčových komunikačních služeb. Celý proces proběhne co nejefektivněji a nejbezpečněji. Nové telefonní rozvodny budou plně začleněny do stávající infrastruktury a budou poskytovat spolehlivé a dostatečně kapacitní řešení pro současné i budoucí potřeby.Evakuační rozhlas</w:t>
      </w:r>
      <w:r>
        <w:rPr>
          <w:noProof/>
        </w:rPr>
        <w:tab/>
      </w:r>
      <w:r>
        <w:rPr>
          <w:noProof/>
        </w:rPr>
        <w:fldChar w:fldCharType="begin"/>
      </w:r>
      <w:r>
        <w:rPr>
          <w:noProof/>
        </w:rPr>
        <w:instrText xml:space="preserve"> PAGEREF _Toc172879339 \h </w:instrText>
      </w:r>
      <w:r>
        <w:rPr>
          <w:noProof/>
        </w:rPr>
      </w:r>
      <w:r>
        <w:rPr>
          <w:noProof/>
        </w:rPr>
        <w:fldChar w:fldCharType="separate"/>
      </w:r>
      <w:r>
        <w:rPr>
          <w:noProof/>
        </w:rPr>
        <w:t>3</w:t>
      </w:r>
      <w:r>
        <w:rPr>
          <w:noProof/>
        </w:rPr>
        <w:t>3</w:t>
      </w:r>
      <w:r>
        <w:rPr>
          <w:noProof/>
        </w:rPr>
        <w:fldChar w:fldCharType="end"/>
      </w:r>
    </w:p>
    <w:p w14:paraId="76BAEF9D" w14:textId="20D667B8"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t>1.8.4</w:t>
      </w:r>
      <w:r>
        <w:rPr>
          <w:rFonts w:asciiTheme="minorHAnsi" w:eastAsiaTheme="minorEastAsia" w:hAnsiTheme="minorHAnsi" w:cstheme="minorBidi"/>
          <w:i w:val="0"/>
          <w:noProof/>
          <w:kern w:val="2"/>
          <w:sz w:val="24"/>
          <w:szCs w:val="24"/>
          <w14:ligatures w14:val="standardContextual"/>
        </w:rPr>
        <w:tab/>
      </w:r>
      <w:r w:rsidRPr="007B4639">
        <w:rPr>
          <w:noProof/>
        </w:rPr>
        <w:t>Systém jednotného času</w:t>
      </w:r>
      <w:r>
        <w:rPr>
          <w:noProof/>
        </w:rPr>
        <w:tab/>
      </w:r>
      <w:r>
        <w:rPr>
          <w:noProof/>
        </w:rPr>
        <w:fldChar w:fldCharType="begin"/>
      </w:r>
      <w:r>
        <w:rPr>
          <w:noProof/>
        </w:rPr>
        <w:instrText xml:space="preserve"> PAGEREF _Toc172879340 \h </w:instrText>
      </w:r>
      <w:r>
        <w:rPr>
          <w:noProof/>
        </w:rPr>
      </w:r>
      <w:r>
        <w:rPr>
          <w:noProof/>
        </w:rPr>
        <w:fldChar w:fldCharType="separate"/>
      </w:r>
      <w:r>
        <w:rPr>
          <w:noProof/>
        </w:rPr>
        <w:t>33</w:t>
      </w:r>
      <w:r>
        <w:rPr>
          <w:noProof/>
        </w:rPr>
        <w:fldChar w:fldCharType="end"/>
      </w:r>
    </w:p>
    <w:p w14:paraId="7C873F8F" w14:textId="6F2363FF"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t>1.8.5</w:t>
      </w:r>
      <w:r>
        <w:rPr>
          <w:rFonts w:asciiTheme="minorHAnsi" w:eastAsiaTheme="minorEastAsia" w:hAnsiTheme="minorHAnsi" w:cstheme="minorBidi"/>
          <w:i w:val="0"/>
          <w:noProof/>
          <w:kern w:val="2"/>
          <w:sz w:val="24"/>
          <w:szCs w:val="24"/>
          <w14:ligatures w14:val="standardContextual"/>
        </w:rPr>
        <w:tab/>
      </w:r>
      <w:r w:rsidRPr="007B4639">
        <w:rPr>
          <w:rFonts w:cs="Calibri"/>
          <w:noProof/>
        </w:rPr>
        <w:t>Řízeny budou pomocí impulzu po kabelu typu CYKY 3x2,5. Kabeláž rozhlasu vedoucí do každého objektu bude ukončena na svorkovnici v plastové skříňce umístěné na zdi.</w:t>
      </w:r>
      <w:r w:rsidRPr="007B4639">
        <w:rPr>
          <w:noProof/>
        </w:rPr>
        <w:t>Vysílačky</w:t>
      </w:r>
      <w:r>
        <w:rPr>
          <w:noProof/>
        </w:rPr>
        <w:tab/>
      </w:r>
      <w:r>
        <w:rPr>
          <w:noProof/>
        </w:rPr>
        <w:fldChar w:fldCharType="begin"/>
      </w:r>
      <w:r>
        <w:rPr>
          <w:noProof/>
        </w:rPr>
        <w:instrText xml:space="preserve"> PAGEREF _Toc172879341 \h </w:instrText>
      </w:r>
      <w:r>
        <w:rPr>
          <w:noProof/>
        </w:rPr>
      </w:r>
      <w:r>
        <w:rPr>
          <w:noProof/>
        </w:rPr>
        <w:fldChar w:fldCharType="separate"/>
      </w:r>
      <w:r>
        <w:rPr>
          <w:noProof/>
        </w:rPr>
        <w:t>34</w:t>
      </w:r>
      <w:r>
        <w:rPr>
          <w:noProof/>
        </w:rPr>
        <w:fldChar w:fldCharType="end"/>
      </w:r>
    </w:p>
    <w:p w14:paraId="6B9E55F2" w14:textId="595DDB2A"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t>1.8.6</w:t>
      </w:r>
      <w:r>
        <w:rPr>
          <w:rFonts w:asciiTheme="minorHAnsi" w:eastAsiaTheme="minorEastAsia" w:hAnsiTheme="minorHAnsi" w:cstheme="minorBidi"/>
          <w:i w:val="0"/>
          <w:noProof/>
          <w:kern w:val="2"/>
          <w:sz w:val="24"/>
          <w:szCs w:val="24"/>
          <w14:ligatures w14:val="standardContextual"/>
        </w:rPr>
        <w:tab/>
      </w:r>
      <w:r w:rsidRPr="007B4639">
        <w:rPr>
          <w:noProof/>
        </w:rPr>
        <w:t>Dispečerský system</w:t>
      </w:r>
      <w:r>
        <w:rPr>
          <w:noProof/>
        </w:rPr>
        <w:tab/>
      </w:r>
      <w:r>
        <w:rPr>
          <w:noProof/>
        </w:rPr>
        <w:fldChar w:fldCharType="begin"/>
      </w:r>
      <w:r>
        <w:rPr>
          <w:noProof/>
        </w:rPr>
        <w:instrText xml:space="preserve"> PAGEREF _Toc172879342 \h </w:instrText>
      </w:r>
      <w:r>
        <w:rPr>
          <w:noProof/>
        </w:rPr>
      </w:r>
      <w:r>
        <w:rPr>
          <w:noProof/>
        </w:rPr>
        <w:fldChar w:fldCharType="separate"/>
      </w:r>
      <w:r>
        <w:rPr>
          <w:noProof/>
        </w:rPr>
        <w:t>34</w:t>
      </w:r>
      <w:r>
        <w:rPr>
          <w:noProof/>
        </w:rPr>
        <w:fldChar w:fldCharType="end"/>
      </w:r>
    </w:p>
    <w:p w14:paraId="34540EA4" w14:textId="4C49389A"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t>1.8.7</w:t>
      </w:r>
      <w:r>
        <w:rPr>
          <w:rFonts w:asciiTheme="minorHAnsi" w:eastAsiaTheme="minorEastAsia" w:hAnsiTheme="minorHAnsi" w:cstheme="minorBidi"/>
          <w:i w:val="0"/>
          <w:noProof/>
          <w:kern w:val="2"/>
          <w:sz w:val="24"/>
          <w:szCs w:val="24"/>
          <w14:ligatures w14:val="standardContextual"/>
        </w:rPr>
        <w:tab/>
      </w:r>
      <w:r w:rsidRPr="007B4639">
        <w:rPr>
          <w:noProof/>
        </w:rPr>
        <w:t>Hlasový interkom</w:t>
      </w:r>
      <w:r>
        <w:rPr>
          <w:noProof/>
        </w:rPr>
        <w:tab/>
      </w:r>
      <w:r>
        <w:rPr>
          <w:noProof/>
        </w:rPr>
        <w:fldChar w:fldCharType="begin"/>
      </w:r>
      <w:r>
        <w:rPr>
          <w:noProof/>
        </w:rPr>
        <w:instrText xml:space="preserve"> PAGEREF _Toc172879343 \h </w:instrText>
      </w:r>
      <w:r>
        <w:rPr>
          <w:noProof/>
        </w:rPr>
      </w:r>
      <w:r>
        <w:rPr>
          <w:noProof/>
        </w:rPr>
        <w:fldChar w:fldCharType="separate"/>
      </w:r>
      <w:r>
        <w:rPr>
          <w:noProof/>
        </w:rPr>
        <w:t>34</w:t>
      </w:r>
      <w:r>
        <w:rPr>
          <w:noProof/>
        </w:rPr>
        <w:fldChar w:fldCharType="end"/>
      </w:r>
    </w:p>
    <w:p w14:paraId="17C26872" w14:textId="4EC5F164"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lastRenderedPageBreak/>
        <w:t>1.8.8</w:t>
      </w:r>
      <w:r>
        <w:rPr>
          <w:rFonts w:asciiTheme="minorHAnsi" w:eastAsiaTheme="minorEastAsia" w:hAnsiTheme="minorHAnsi" w:cstheme="minorBidi"/>
          <w:i w:val="0"/>
          <w:noProof/>
          <w:kern w:val="2"/>
          <w:sz w:val="24"/>
          <w:szCs w:val="24"/>
          <w14:ligatures w14:val="standardContextual"/>
        </w:rPr>
        <w:tab/>
      </w:r>
      <w:r w:rsidRPr="007B4639">
        <w:rPr>
          <w:noProof/>
        </w:rPr>
        <w:t>Docházkový systém</w:t>
      </w:r>
      <w:r>
        <w:rPr>
          <w:noProof/>
        </w:rPr>
        <w:tab/>
      </w:r>
      <w:r>
        <w:rPr>
          <w:noProof/>
        </w:rPr>
        <w:fldChar w:fldCharType="begin"/>
      </w:r>
      <w:r>
        <w:rPr>
          <w:noProof/>
        </w:rPr>
        <w:instrText xml:space="preserve"> PAGEREF _Toc172879344 \h </w:instrText>
      </w:r>
      <w:r>
        <w:rPr>
          <w:noProof/>
        </w:rPr>
      </w:r>
      <w:r>
        <w:rPr>
          <w:noProof/>
        </w:rPr>
        <w:fldChar w:fldCharType="separate"/>
      </w:r>
      <w:r>
        <w:rPr>
          <w:noProof/>
        </w:rPr>
        <w:t>35</w:t>
      </w:r>
      <w:r>
        <w:rPr>
          <w:noProof/>
        </w:rPr>
        <w:fldChar w:fldCharType="end"/>
      </w:r>
    </w:p>
    <w:p w14:paraId="182DA01A" w14:textId="2FC1BEBF"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1.8.9</w:t>
      </w:r>
      <w:r>
        <w:rPr>
          <w:rFonts w:asciiTheme="minorHAnsi" w:eastAsiaTheme="minorEastAsia" w:hAnsiTheme="minorHAnsi" w:cstheme="minorBidi"/>
          <w:i w:val="0"/>
          <w:noProof/>
          <w:kern w:val="2"/>
          <w:sz w:val="24"/>
          <w:szCs w:val="24"/>
          <w14:ligatures w14:val="standardContextual"/>
        </w:rPr>
        <w:tab/>
      </w:r>
      <w:r w:rsidRPr="007B4639">
        <w:rPr>
          <w:noProof/>
        </w:rPr>
        <w:t>Vstupní čtečky</w:t>
      </w:r>
      <w:r>
        <w:rPr>
          <w:noProof/>
        </w:rPr>
        <w:tab/>
      </w:r>
      <w:r>
        <w:rPr>
          <w:noProof/>
        </w:rPr>
        <w:fldChar w:fldCharType="begin"/>
      </w:r>
      <w:r>
        <w:rPr>
          <w:noProof/>
        </w:rPr>
        <w:instrText xml:space="preserve"> PAGEREF _Toc172879345 \h </w:instrText>
      </w:r>
      <w:r>
        <w:rPr>
          <w:noProof/>
        </w:rPr>
      </w:r>
      <w:r>
        <w:rPr>
          <w:noProof/>
        </w:rPr>
        <w:fldChar w:fldCharType="separate"/>
      </w:r>
      <w:r>
        <w:rPr>
          <w:noProof/>
        </w:rPr>
        <w:t>35</w:t>
      </w:r>
      <w:r>
        <w:rPr>
          <w:noProof/>
        </w:rPr>
        <w:fldChar w:fldCharType="end"/>
      </w:r>
    </w:p>
    <w:p w14:paraId="2963D240" w14:textId="556114E8"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t>1.8.10</w:t>
      </w:r>
      <w:r>
        <w:rPr>
          <w:rFonts w:asciiTheme="minorHAnsi" w:eastAsiaTheme="minorEastAsia" w:hAnsiTheme="minorHAnsi" w:cstheme="minorBidi"/>
          <w:i w:val="0"/>
          <w:noProof/>
          <w:kern w:val="2"/>
          <w:sz w:val="24"/>
          <w:szCs w:val="24"/>
          <w14:ligatures w14:val="standardContextual"/>
        </w:rPr>
        <w:tab/>
      </w:r>
      <w:r w:rsidRPr="007B4639">
        <w:rPr>
          <w:noProof/>
        </w:rPr>
        <w:t>Bezdrátové čtečky</w:t>
      </w:r>
      <w:r>
        <w:rPr>
          <w:noProof/>
        </w:rPr>
        <w:tab/>
      </w:r>
      <w:r>
        <w:rPr>
          <w:noProof/>
        </w:rPr>
        <w:fldChar w:fldCharType="begin"/>
      </w:r>
      <w:r>
        <w:rPr>
          <w:noProof/>
        </w:rPr>
        <w:instrText xml:space="preserve"> PAGEREF _Toc172879346 \h </w:instrText>
      </w:r>
      <w:r>
        <w:rPr>
          <w:noProof/>
        </w:rPr>
      </w:r>
      <w:r>
        <w:rPr>
          <w:noProof/>
        </w:rPr>
        <w:fldChar w:fldCharType="separate"/>
      </w:r>
      <w:r>
        <w:rPr>
          <w:noProof/>
        </w:rPr>
        <w:t>35</w:t>
      </w:r>
      <w:r>
        <w:rPr>
          <w:noProof/>
        </w:rPr>
        <w:fldChar w:fldCharType="end"/>
      </w:r>
    </w:p>
    <w:p w14:paraId="75859BB1" w14:textId="219584AC"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t>1.8.11</w:t>
      </w:r>
      <w:r>
        <w:rPr>
          <w:rFonts w:asciiTheme="minorHAnsi" w:eastAsiaTheme="minorEastAsia" w:hAnsiTheme="minorHAnsi" w:cstheme="minorBidi"/>
          <w:i w:val="0"/>
          <w:noProof/>
          <w:kern w:val="2"/>
          <w:sz w:val="24"/>
          <w:szCs w:val="24"/>
          <w14:ligatures w14:val="standardContextual"/>
        </w:rPr>
        <w:tab/>
      </w:r>
      <w:r w:rsidRPr="007B4639">
        <w:rPr>
          <w:noProof/>
        </w:rPr>
        <w:t>FaceID</w:t>
      </w:r>
      <w:r>
        <w:rPr>
          <w:noProof/>
        </w:rPr>
        <w:tab/>
      </w:r>
      <w:r>
        <w:rPr>
          <w:noProof/>
        </w:rPr>
        <w:fldChar w:fldCharType="begin"/>
      </w:r>
      <w:r>
        <w:rPr>
          <w:noProof/>
        </w:rPr>
        <w:instrText xml:space="preserve"> PAGEREF _Toc172879347 \h </w:instrText>
      </w:r>
      <w:r>
        <w:rPr>
          <w:noProof/>
        </w:rPr>
      </w:r>
      <w:r>
        <w:rPr>
          <w:noProof/>
        </w:rPr>
        <w:fldChar w:fldCharType="separate"/>
      </w:r>
      <w:r>
        <w:rPr>
          <w:noProof/>
        </w:rPr>
        <w:t>35</w:t>
      </w:r>
      <w:r>
        <w:rPr>
          <w:noProof/>
        </w:rPr>
        <w:fldChar w:fldCharType="end"/>
      </w:r>
    </w:p>
    <w:p w14:paraId="21B2C938" w14:textId="76ED183F"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Pr>
          <w:noProof/>
        </w:rPr>
        <w:t>1.9</w:t>
      </w:r>
      <w:r>
        <w:rPr>
          <w:rFonts w:asciiTheme="minorHAnsi" w:eastAsiaTheme="minorEastAsia" w:hAnsiTheme="minorHAnsi" w:cstheme="minorBidi"/>
          <w:smallCaps w:val="0"/>
          <w:noProof/>
          <w:kern w:val="2"/>
          <w:sz w:val="24"/>
          <w:szCs w:val="24"/>
          <w14:ligatures w14:val="standardContextual"/>
        </w:rPr>
        <w:tab/>
      </w:r>
      <w:r>
        <w:rPr>
          <w:noProof/>
        </w:rPr>
        <w:t>Váhy a radiace</w:t>
      </w:r>
      <w:r>
        <w:rPr>
          <w:noProof/>
        </w:rPr>
        <w:tab/>
      </w:r>
      <w:r>
        <w:rPr>
          <w:noProof/>
        </w:rPr>
        <w:fldChar w:fldCharType="begin"/>
      </w:r>
      <w:r>
        <w:rPr>
          <w:noProof/>
        </w:rPr>
        <w:instrText xml:space="preserve"> PAGEREF _Toc172879348 \h </w:instrText>
      </w:r>
      <w:r>
        <w:rPr>
          <w:noProof/>
        </w:rPr>
      </w:r>
      <w:r>
        <w:rPr>
          <w:noProof/>
        </w:rPr>
        <w:fldChar w:fldCharType="separate"/>
      </w:r>
      <w:r>
        <w:rPr>
          <w:noProof/>
        </w:rPr>
        <w:t>36</w:t>
      </w:r>
      <w:r>
        <w:rPr>
          <w:noProof/>
        </w:rPr>
        <w:fldChar w:fldCharType="end"/>
      </w:r>
    </w:p>
    <w:p w14:paraId="62DE1CD1" w14:textId="03D7A3D6"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Pr>
          <w:noProof/>
        </w:rPr>
        <w:t>1.10</w:t>
      </w:r>
      <w:r>
        <w:rPr>
          <w:rFonts w:asciiTheme="minorHAnsi" w:eastAsiaTheme="minorEastAsia" w:hAnsiTheme="minorHAnsi" w:cstheme="minorBidi"/>
          <w:smallCaps w:val="0"/>
          <w:noProof/>
          <w:kern w:val="2"/>
          <w:sz w:val="24"/>
          <w:szCs w:val="24"/>
          <w14:ligatures w14:val="standardContextual"/>
        </w:rPr>
        <w:tab/>
      </w:r>
      <w:r>
        <w:rPr>
          <w:noProof/>
        </w:rPr>
        <w:t>Vyhrazená požárně bezpečnostní zařízení</w:t>
      </w:r>
      <w:r>
        <w:rPr>
          <w:noProof/>
        </w:rPr>
        <w:tab/>
      </w:r>
      <w:r>
        <w:rPr>
          <w:noProof/>
        </w:rPr>
        <w:fldChar w:fldCharType="begin"/>
      </w:r>
      <w:r>
        <w:rPr>
          <w:noProof/>
        </w:rPr>
        <w:instrText xml:space="preserve"> PAGEREF _Toc172879349 \h </w:instrText>
      </w:r>
      <w:r>
        <w:rPr>
          <w:noProof/>
        </w:rPr>
      </w:r>
      <w:r>
        <w:rPr>
          <w:noProof/>
        </w:rPr>
        <w:fldChar w:fldCharType="separate"/>
      </w:r>
      <w:r>
        <w:rPr>
          <w:noProof/>
        </w:rPr>
        <w:t>36</w:t>
      </w:r>
      <w:r>
        <w:rPr>
          <w:noProof/>
        </w:rPr>
        <w:fldChar w:fldCharType="end"/>
      </w:r>
    </w:p>
    <w:p w14:paraId="7E0475F5" w14:textId="7CF23330"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t>1.10.1</w:t>
      </w:r>
      <w:r>
        <w:rPr>
          <w:rFonts w:asciiTheme="minorHAnsi" w:eastAsiaTheme="minorEastAsia" w:hAnsiTheme="minorHAnsi" w:cstheme="minorBidi"/>
          <w:i w:val="0"/>
          <w:noProof/>
          <w:kern w:val="2"/>
          <w:sz w:val="24"/>
          <w:szCs w:val="24"/>
          <w14:ligatures w14:val="standardContextual"/>
        </w:rPr>
        <w:tab/>
      </w:r>
      <w:r w:rsidRPr="007B4639">
        <w:rPr>
          <w:noProof/>
        </w:rPr>
        <w:t>Elektrická požární signalizace (EPS):</w:t>
      </w:r>
      <w:r>
        <w:rPr>
          <w:noProof/>
        </w:rPr>
        <w:tab/>
      </w:r>
      <w:r>
        <w:rPr>
          <w:noProof/>
        </w:rPr>
        <w:fldChar w:fldCharType="begin"/>
      </w:r>
      <w:r>
        <w:rPr>
          <w:noProof/>
        </w:rPr>
        <w:instrText xml:space="preserve"> PAGEREF _Toc172879350 \h </w:instrText>
      </w:r>
      <w:r>
        <w:rPr>
          <w:noProof/>
        </w:rPr>
      </w:r>
      <w:r>
        <w:rPr>
          <w:noProof/>
        </w:rPr>
        <w:fldChar w:fldCharType="separate"/>
      </w:r>
      <w:r>
        <w:rPr>
          <w:noProof/>
        </w:rPr>
        <w:t>37</w:t>
      </w:r>
      <w:r>
        <w:rPr>
          <w:noProof/>
        </w:rPr>
        <w:fldChar w:fldCharType="end"/>
      </w:r>
    </w:p>
    <w:p w14:paraId="0C2E37C3" w14:textId="29DD9594"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sidRPr="007B4639">
        <w:rPr>
          <w:rFonts w:cs="Calibri"/>
          <w:noProof/>
        </w:rPr>
        <w:t>1.11</w:t>
      </w:r>
      <w:r>
        <w:rPr>
          <w:rFonts w:asciiTheme="minorHAnsi" w:eastAsiaTheme="minorEastAsia" w:hAnsiTheme="minorHAnsi" w:cstheme="minorBidi"/>
          <w:smallCaps w:val="0"/>
          <w:noProof/>
          <w:kern w:val="2"/>
          <w:sz w:val="24"/>
          <w:szCs w:val="24"/>
          <w14:ligatures w14:val="standardContextual"/>
        </w:rPr>
        <w:tab/>
      </w:r>
      <w:r w:rsidRPr="007B4639">
        <w:rPr>
          <w:rFonts w:cs="Calibri"/>
          <w:noProof/>
        </w:rPr>
        <w:t>Polní instrumentace</w:t>
      </w:r>
      <w:r>
        <w:rPr>
          <w:noProof/>
        </w:rPr>
        <w:tab/>
      </w:r>
      <w:r>
        <w:rPr>
          <w:noProof/>
        </w:rPr>
        <w:fldChar w:fldCharType="begin"/>
      </w:r>
      <w:r>
        <w:rPr>
          <w:noProof/>
        </w:rPr>
        <w:instrText xml:space="preserve"> PAGEREF _Toc172879351 \h </w:instrText>
      </w:r>
      <w:r>
        <w:rPr>
          <w:noProof/>
        </w:rPr>
      </w:r>
      <w:r>
        <w:rPr>
          <w:noProof/>
        </w:rPr>
        <w:fldChar w:fldCharType="separate"/>
      </w:r>
      <w:r>
        <w:rPr>
          <w:noProof/>
        </w:rPr>
        <w:t>38</w:t>
      </w:r>
      <w:r>
        <w:rPr>
          <w:noProof/>
        </w:rPr>
        <w:fldChar w:fldCharType="end"/>
      </w:r>
    </w:p>
    <w:p w14:paraId="641DDBC6" w14:textId="44BB945B"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1.11.1</w:t>
      </w:r>
      <w:r>
        <w:rPr>
          <w:rFonts w:asciiTheme="minorHAnsi" w:eastAsiaTheme="minorEastAsia" w:hAnsiTheme="minorHAnsi" w:cstheme="minorBidi"/>
          <w:i w:val="0"/>
          <w:noProof/>
          <w:kern w:val="2"/>
          <w:sz w:val="24"/>
          <w:szCs w:val="24"/>
          <w14:ligatures w14:val="standardContextual"/>
        </w:rPr>
        <w:tab/>
      </w:r>
      <w:r w:rsidRPr="007B4639">
        <w:rPr>
          <w:rFonts w:cs="Calibri"/>
          <w:noProof/>
        </w:rPr>
        <w:t>Obecné požadavky</w:t>
      </w:r>
      <w:r>
        <w:rPr>
          <w:noProof/>
        </w:rPr>
        <w:tab/>
      </w:r>
      <w:r>
        <w:rPr>
          <w:noProof/>
        </w:rPr>
        <w:fldChar w:fldCharType="begin"/>
      </w:r>
      <w:r>
        <w:rPr>
          <w:noProof/>
        </w:rPr>
        <w:instrText xml:space="preserve"> PAGEREF _Toc172879352 \h </w:instrText>
      </w:r>
      <w:r>
        <w:rPr>
          <w:noProof/>
        </w:rPr>
      </w:r>
      <w:r>
        <w:rPr>
          <w:noProof/>
        </w:rPr>
        <w:fldChar w:fldCharType="separate"/>
      </w:r>
      <w:r>
        <w:rPr>
          <w:noProof/>
        </w:rPr>
        <w:t>38</w:t>
      </w:r>
      <w:r>
        <w:rPr>
          <w:noProof/>
        </w:rPr>
        <w:fldChar w:fldCharType="end"/>
      </w:r>
    </w:p>
    <w:p w14:paraId="68853403" w14:textId="486DE48C"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1.11.2</w:t>
      </w:r>
      <w:r>
        <w:rPr>
          <w:rFonts w:asciiTheme="minorHAnsi" w:eastAsiaTheme="minorEastAsia" w:hAnsiTheme="minorHAnsi" w:cstheme="minorBidi"/>
          <w:i w:val="0"/>
          <w:noProof/>
          <w:kern w:val="2"/>
          <w:sz w:val="24"/>
          <w:szCs w:val="24"/>
          <w14:ligatures w14:val="standardContextual"/>
        </w:rPr>
        <w:tab/>
      </w:r>
      <w:r w:rsidRPr="007B4639">
        <w:rPr>
          <w:rFonts w:cs="Calibri"/>
          <w:noProof/>
        </w:rPr>
        <w:t>Kalibrace přístrojů MaR</w:t>
      </w:r>
      <w:r>
        <w:rPr>
          <w:noProof/>
        </w:rPr>
        <w:tab/>
      </w:r>
      <w:r>
        <w:rPr>
          <w:noProof/>
        </w:rPr>
        <w:fldChar w:fldCharType="begin"/>
      </w:r>
      <w:r>
        <w:rPr>
          <w:noProof/>
        </w:rPr>
        <w:instrText xml:space="preserve"> PAGEREF _Toc172879353 \h </w:instrText>
      </w:r>
      <w:r>
        <w:rPr>
          <w:noProof/>
        </w:rPr>
      </w:r>
      <w:r>
        <w:rPr>
          <w:noProof/>
        </w:rPr>
        <w:fldChar w:fldCharType="separate"/>
      </w:r>
      <w:r>
        <w:rPr>
          <w:noProof/>
        </w:rPr>
        <w:t>39</w:t>
      </w:r>
      <w:r>
        <w:rPr>
          <w:noProof/>
        </w:rPr>
        <w:fldChar w:fldCharType="end"/>
      </w:r>
    </w:p>
    <w:p w14:paraId="5929454F" w14:textId="2747E3B9"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1.11.3</w:t>
      </w:r>
      <w:r>
        <w:rPr>
          <w:rFonts w:asciiTheme="minorHAnsi" w:eastAsiaTheme="minorEastAsia" w:hAnsiTheme="minorHAnsi" w:cstheme="minorBidi"/>
          <w:i w:val="0"/>
          <w:noProof/>
          <w:kern w:val="2"/>
          <w:sz w:val="24"/>
          <w:szCs w:val="24"/>
          <w14:ligatures w14:val="standardContextual"/>
        </w:rPr>
        <w:tab/>
      </w:r>
      <w:r w:rsidRPr="007B4639">
        <w:rPr>
          <w:rFonts w:cs="Calibri"/>
          <w:noProof/>
        </w:rPr>
        <w:t>Garanční měření</w:t>
      </w:r>
      <w:r>
        <w:rPr>
          <w:noProof/>
        </w:rPr>
        <w:tab/>
      </w:r>
      <w:r>
        <w:rPr>
          <w:noProof/>
        </w:rPr>
        <w:fldChar w:fldCharType="begin"/>
      </w:r>
      <w:r>
        <w:rPr>
          <w:noProof/>
        </w:rPr>
        <w:instrText xml:space="preserve"> PAGEREF _Toc172879354 \h </w:instrText>
      </w:r>
      <w:r>
        <w:rPr>
          <w:noProof/>
        </w:rPr>
      </w:r>
      <w:r>
        <w:rPr>
          <w:noProof/>
        </w:rPr>
        <w:fldChar w:fldCharType="separate"/>
      </w:r>
      <w:r>
        <w:rPr>
          <w:noProof/>
        </w:rPr>
        <w:t>40</w:t>
      </w:r>
      <w:r>
        <w:rPr>
          <w:noProof/>
        </w:rPr>
        <w:fldChar w:fldCharType="end"/>
      </w:r>
    </w:p>
    <w:p w14:paraId="1F54C8F5" w14:textId="04D547BA"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1.11.4</w:t>
      </w:r>
      <w:r>
        <w:rPr>
          <w:rFonts w:asciiTheme="minorHAnsi" w:eastAsiaTheme="minorEastAsia" w:hAnsiTheme="minorHAnsi" w:cstheme="minorBidi"/>
          <w:i w:val="0"/>
          <w:noProof/>
          <w:kern w:val="2"/>
          <w:sz w:val="24"/>
          <w:szCs w:val="24"/>
          <w14:ligatures w14:val="standardContextual"/>
        </w:rPr>
        <w:tab/>
      </w:r>
      <w:r w:rsidRPr="007B4639">
        <w:rPr>
          <w:rFonts w:cs="Calibri"/>
          <w:noProof/>
        </w:rPr>
        <w:t>Měření teploty</w:t>
      </w:r>
      <w:r>
        <w:rPr>
          <w:noProof/>
        </w:rPr>
        <w:tab/>
      </w:r>
      <w:r>
        <w:rPr>
          <w:noProof/>
        </w:rPr>
        <w:fldChar w:fldCharType="begin"/>
      </w:r>
      <w:r>
        <w:rPr>
          <w:noProof/>
        </w:rPr>
        <w:instrText xml:space="preserve"> PAGEREF _Toc172879355 \h </w:instrText>
      </w:r>
      <w:r>
        <w:rPr>
          <w:noProof/>
        </w:rPr>
      </w:r>
      <w:r>
        <w:rPr>
          <w:noProof/>
        </w:rPr>
        <w:fldChar w:fldCharType="separate"/>
      </w:r>
      <w:r>
        <w:rPr>
          <w:noProof/>
        </w:rPr>
        <w:t>40</w:t>
      </w:r>
      <w:r>
        <w:rPr>
          <w:noProof/>
        </w:rPr>
        <w:fldChar w:fldCharType="end"/>
      </w:r>
    </w:p>
    <w:p w14:paraId="12AE3001" w14:textId="5819646D"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1.11.5</w:t>
      </w:r>
      <w:r>
        <w:rPr>
          <w:rFonts w:asciiTheme="minorHAnsi" w:eastAsiaTheme="minorEastAsia" w:hAnsiTheme="minorHAnsi" w:cstheme="minorBidi"/>
          <w:i w:val="0"/>
          <w:noProof/>
          <w:kern w:val="2"/>
          <w:sz w:val="24"/>
          <w:szCs w:val="24"/>
          <w14:ligatures w14:val="standardContextual"/>
        </w:rPr>
        <w:tab/>
      </w:r>
      <w:r w:rsidRPr="007B4639">
        <w:rPr>
          <w:rFonts w:cs="Calibri"/>
          <w:noProof/>
        </w:rPr>
        <w:t>Měření tlaku</w:t>
      </w:r>
      <w:r>
        <w:rPr>
          <w:noProof/>
        </w:rPr>
        <w:tab/>
      </w:r>
      <w:r>
        <w:rPr>
          <w:noProof/>
        </w:rPr>
        <w:fldChar w:fldCharType="begin"/>
      </w:r>
      <w:r>
        <w:rPr>
          <w:noProof/>
        </w:rPr>
        <w:instrText xml:space="preserve"> PAGEREF _Toc172879356 \h </w:instrText>
      </w:r>
      <w:r>
        <w:rPr>
          <w:noProof/>
        </w:rPr>
      </w:r>
      <w:r>
        <w:rPr>
          <w:noProof/>
        </w:rPr>
        <w:fldChar w:fldCharType="separate"/>
      </w:r>
      <w:r>
        <w:rPr>
          <w:noProof/>
        </w:rPr>
        <w:t>44</w:t>
      </w:r>
      <w:r>
        <w:rPr>
          <w:noProof/>
        </w:rPr>
        <w:fldChar w:fldCharType="end"/>
      </w:r>
    </w:p>
    <w:p w14:paraId="3F745767" w14:textId="5A1C5F79"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1.11.6</w:t>
      </w:r>
      <w:r>
        <w:rPr>
          <w:rFonts w:asciiTheme="minorHAnsi" w:eastAsiaTheme="minorEastAsia" w:hAnsiTheme="minorHAnsi" w:cstheme="minorBidi"/>
          <w:i w:val="0"/>
          <w:noProof/>
          <w:kern w:val="2"/>
          <w:sz w:val="24"/>
          <w:szCs w:val="24"/>
          <w14:ligatures w14:val="standardContextual"/>
        </w:rPr>
        <w:tab/>
      </w:r>
      <w:r w:rsidRPr="007B4639">
        <w:rPr>
          <w:rFonts w:cs="Calibri"/>
          <w:noProof/>
        </w:rPr>
        <w:t>Měření průtoku</w:t>
      </w:r>
      <w:r>
        <w:rPr>
          <w:noProof/>
        </w:rPr>
        <w:tab/>
      </w:r>
      <w:r>
        <w:rPr>
          <w:noProof/>
        </w:rPr>
        <w:fldChar w:fldCharType="begin"/>
      </w:r>
      <w:r>
        <w:rPr>
          <w:noProof/>
        </w:rPr>
        <w:instrText xml:space="preserve"> PAGEREF _Toc172879357 \h </w:instrText>
      </w:r>
      <w:r>
        <w:rPr>
          <w:noProof/>
        </w:rPr>
      </w:r>
      <w:r>
        <w:rPr>
          <w:noProof/>
        </w:rPr>
        <w:fldChar w:fldCharType="separate"/>
      </w:r>
      <w:r>
        <w:rPr>
          <w:noProof/>
        </w:rPr>
        <w:t>47</w:t>
      </w:r>
      <w:r>
        <w:rPr>
          <w:noProof/>
        </w:rPr>
        <w:fldChar w:fldCharType="end"/>
      </w:r>
    </w:p>
    <w:p w14:paraId="6D49D75E" w14:textId="5E5E804A"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1.11.7</w:t>
      </w:r>
      <w:r>
        <w:rPr>
          <w:rFonts w:asciiTheme="minorHAnsi" w:eastAsiaTheme="minorEastAsia" w:hAnsiTheme="minorHAnsi" w:cstheme="minorBidi"/>
          <w:i w:val="0"/>
          <w:noProof/>
          <w:kern w:val="2"/>
          <w:sz w:val="24"/>
          <w:szCs w:val="24"/>
          <w14:ligatures w14:val="standardContextual"/>
        </w:rPr>
        <w:tab/>
      </w:r>
      <w:r w:rsidRPr="007B4639">
        <w:rPr>
          <w:rFonts w:cs="Calibri"/>
          <w:noProof/>
        </w:rPr>
        <w:t>Měření hladiny</w:t>
      </w:r>
      <w:r>
        <w:rPr>
          <w:noProof/>
        </w:rPr>
        <w:tab/>
      </w:r>
      <w:r>
        <w:rPr>
          <w:noProof/>
        </w:rPr>
        <w:fldChar w:fldCharType="begin"/>
      </w:r>
      <w:r>
        <w:rPr>
          <w:noProof/>
        </w:rPr>
        <w:instrText xml:space="preserve"> PAGEREF _Toc172879358 \h </w:instrText>
      </w:r>
      <w:r>
        <w:rPr>
          <w:noProof/>
        </w:rPr>
      </w:r>
      <w:r>
        <w:rPr>
          <w:noProof/>
        </w:rPr>
        <w:fldChar w:fldCharType="separate"/>
      </w:r>
      <w:r>
        <w:rPr>
          <w:noProof/>
        </w:rPr>
        <w:t>52</w:t>
      </w:r>
      <w:r>
        <w:rPr>
          <w:noProof/>
        </w:rPr>
        <w:fldChar w:fldCharType="end"/>
      </w:r>
    </w:p>
    <w:p w14:paraId="44D81FE4" w14:textId="40A0E442"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1.11.8</w:t>
      </w:r>
      <w:r>
        <w:rPr>
          <w:rFonts w:asciiTheme="minorHAnsi" w:eastAsiaTheme="minorEastAsia" w:hAnsiTheme="minorHAnsi" w:cstheme="minorBidi"/>
          <w:i w:val="0"/>
          <w:noProof/>
          <w:kern w:val="2"/>
          <w:sz w:val="24"/>
          <w:szCs w:val="24"/>
          <w14:ligatures w14:val="standardContextual"/>
        </w:rPr>
        <w:tab/>
      </w:r>
      <w:r w:rsidRPr="007B4639">
        <w:rPr>
          <w:rFonts w:cs="Calibri"/>
          <w:noProof/>
        </w:rPr>
        <w:t>Analyzátory</w:t>
      </w:r>
      <w:r>
        <w:rPr>
          <w:noProof/>
        </w:rPr>
        <w:tab/>
      </w:r>
      <w:r>
        <w:rPr>
          <w:noProof/>
        </w:rPr>
        <w:fldChar w:fldCharType="begin"/>
      </w:r>
      <w:r>
        <w:rPr>
          <w:noProof/>
        </w:rPr>
        <w:instrText xml:space="preserve"> PAGEREF _Toc172879359 \h </w:instrText>
      </w:r>
      <w:r>
        <w:rPr>
          <w:noProof/>
        </w:rPr>
      </w:r>
      <w:r>
        <w:rPr>
          <w:noProof/>
        </w:rPr>
        <w:fldChar w:fldCharType="separate"/>
      </w:r>
      <w:r>
        <w:rPr>
          <w:noProof/>
        </w:rPr>
        <w:t>55</w:t>
      </w:r>
      <w:r>
        <w:rPr>
          <w:noProof/>
        </w:rPr>
        <w:fldChar w:fldCharType="end"/>
      </w:r>
    </w:p>
    <w:p w14:paraId="324C59A7" w14:textId="1399B7A1"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1.11.9</w:t>
      </w:r>
      <w:r>
        <w:rPr>
          <w:rFonts w:asciiTheme="minorHAnsi" w:eastAsiaTheme="minorEastAsia" w:hAnsiTheme="minorHAnsi" w:cstheme="minorBidi"/>
          <w:i w:val="0"/>
          <w:noProof/>
          <w:kern w:val="2"/>
          <w:sz w:val="24"/>
          <w:szCs w:val="24"/>
          <w14:ligatures w14:val="standardContextual"/>
        </w:rPr>
        <w:tab/>
      </w:r>
      <w:r w:rsidRPr="007B4639">
        <w:rPr>
          <w:rFonts w:cs="Calibri"/>
          <w:noProof/>
        </w:rPr>
        <w:t>Detektory plynu</w:t>
      </w:r>
      <w:r>
        <w:rPr>
          <w:noProof/>
        </w:rPr>
        <w:tab/>
      </w:r>
      <w:r>
        <w:rPr>
          <w:noProof/>
        </w:rPr>
        <w:fldChar w:fldCharType="begin"/>
      </w:r>
      <w:r>
        <w:rPr>
          <w:noProof/>
        </w:rPr>
        <w:instrText xml:space="preserve"> PAGEREF _Toc172879360 \h </w:instrText>
      </w:r>
      <w:r>
        <w:rPr>
          <w:noProof/>
        </w:rPr>
      </w:r>
      <w:r>
        <w:rPr>
          <w:noProof/>
        </w:rPr>
        <w:fldChar w:fldCharType="separate"/>
      </w:r>
      <w:r>
        <w:rPr>
          <w:noProof/>
        </w:rPr>
        <w:t>56</w:t>
      </w:r>
      <w:r>
        <w:rPr>
          <w:noProof/>
        </w:rPr>
        <w:fldChar w:fldCharType="end"/>
      </w:r>
    </w:p>
    <w:p w14:paraId="36181DC1" w14:textId="55978F5E" w:rsidR="00D937A8" w:rsidRDefault="00D937A8">
      <w:pPr>
        <w:pStyle w:val="Obsah3"/>
        <w:tabs>
          <w:tab w:val="left" w:pos="14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1.11.10</w:t>
      </w:r>
      <w:r>
        <w:rPr>
          <w:rFonts w:asciiTheme="minorHAnsi" w:eastAsiaTheme="minorEastAsia" w:hAnsiTheme="minorHAnsi" w:cstheme="minorBidi"/>
          <w:i w:val="0"/>
          <w:noProof/>
          <w:kern w:val="2"/>
          <w:sz w:val="24"/>
          <w:szCs w:val="24"/>
          <w14:ligatures w14:val="standardContextual"/>
        </w:rPr>
        <w:tab/>
      </w:r>
      <w:r w:rsidRPr="007B4639">
        <w:rPr>
          <w:rFonts w:cs="Calibri"/>
          <w:noProof/>
        </w:rPr>
        <w:t>Měření vibrací</w:t>
      </w:r>
      <w:r>
        <w:rPr>
          <w:noProof/>
        </w:rPr>
        <w:tab/>
      </w:r>
      <w:r>
        <w:rPr>
          <w:noProof/>
        </w:rPr>
        <w:fldChar w:fldCharType="begin"/>
      </w:r>
      <w:r>
        <w:rPr>
          <w:noProof/>
        </w:rPr>
        <w:instrText xml:space="preserve"> PAGEREF _Toc172879361 \h </w:instrText>
      </w:r>
      <w:r>
        <w:rPr>
          <w:noProof/>
        </w:rPr>
      </w:r>
      <w:r>
        <w:rPr>
          <w:noProof/>
        </w:rPr>
        <w:fldChar w:fldCharType="separate"/>
      </w:r>
      <w:r>
        <w:rPr>
          <w:noProof/>
        </w:rPr>
        <w:t>56</w:t>
      </w:r>
      <w:r>
        <w:rPr>
          <w:noProof/>
        </w:rPr>
        <w:fldChar w:fldCharType="end"/>
      </w:r>
    </w:p>
    <w:p w14:paraId="563A56E5" w14:textId="564B7F4C" w:rsidR="00D937A8" w:rsidRDefault="00D937A8">
      <w:pPr>
        <w:pStyle w:val="Obsah3"/>
        <w:tabs>
          <w:tab w:val="left" w:pos="14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1.11.11</w:t>
      </w:r>
      <w:r>
        <w:rPr>
          <w:rFonts w:asciiTheme="minorHAnsi" w:eastAsiaTheme="minorEastAsia" w:hAnsiTheme="minorHAnsi" w:cstheme="minorBidi"/>
          <w:i w:val="0"/>
          <w:noProof/>
          <w:kern w:val="2"/>
          <w:sz w:val="24"/>
          <w:szCs w:val="24"/>
          <w14:ligatures w14:val="standardContextual"/>
        </w:rPr>
        <w:tab/>
      </w:r>
      <w:r w:rsidRPr="007B4639">
        <w:rPr>
          <w:rFonts w:cs="Calibri"/>
          <w:noProof/>
        </w:rPr>
        <w:t>Systém detekce radiace</w:t>
      </w:r>
      <w:r>
        <w:rPr>
          <w:noProof/>
        </w:rPr>
        <w:tab/>
      </w:r>
      <w:r>
        <w:rPr>
          <w:noProof/>
        </w:rPr>
        <w:fldChar w:fldCharType="begin"/>
      </w:r>
      <w:r>
        <w:rPr>
          <w:noProof/>
        </w:rPr>
        <w:instrText xml:space="preserve"> PAGEREF _Toc172879362 \h </w:instrText>
      </w:r>
      <w:r>
        <w:rPr>
          <w:noProof/>
        </w:rPr>
      </w:r>
      <w:r>
        <w:rPr>
          <w:noProof/>
        </w:rPr>
        <w:fldChar w:fldCharType="separate"/>
      </w:r>
      <w:r>
        <w:rPr>
          <w:noProof/>
        </w:rPr>
        <w:t>58</w:t>
      </w:r>
      <w:r>
        <w:rPr>
          <w:noProof/>
        </w:rPr>
        <w:fldChar w:fldCharType="end"/>
      </w:r>
    </w:p>
    <w:p w14:paraId="17246A9B" w14:textId="02156CF6" w:rsidR="00D937A8" w:rsidRDefault="00D937A8">
      <w:pPr>
        <w:pStyle w:val="Obsah3"/>
        <w:tabs>
          <w:tab w:val="left" w:pos="14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1.11.12</w:t>
      </w:r>
      <w:r>
        <w:rPr>
          <w:rFonts w:asciiTheme="minorHAnsi" w:eastAsiaTheme="minorEastAsia" w:hAnsiTheme="minorHAnsi" w:cstheme="minorBidi"/>
          <w:i w:val="0"/>
          <w:noProof/>
          <w:kern w:val="2"/>
          <w:sz w:val="24"/>
          <w:szCs w:val="24"/>
          <w14:ligatures w14:val="standardContextual"/>
        </w:rPr>
        <w:tab/>
      </w:r>
      <w:r w:rsidRPr="007B4639">
        <w:rPr>
          <w:rFonts w:cs="Calibri"/>
          <w:noProof/>
        </w:rPr>
        <w:t>Automatické ventily</w:t>
      </w:r>
      <w:r>
        <w:rPr>
          <w:noProof/>
        </w:rPr>
        <w:tab/>
      </w:r>
      <w:r>
        <w:rPr>
          <w:noProof/>
        </w:rPr>
        <w:fldChar w:fldCharType="begin"/>
      </w:r>
      <w:r>
        <w:rPr>
          <w:noProof/>
        </w:rPr>
        <w:instrText xml:space="preserve"> PAGEREF _Toc172879363 \h </w:instrText>
      </w:r>
      <w:r>
        <w:rPr>
          <w:noProof/>
        </w:rPr>
      </w:r>
      <w:r>
        <w:rPr>
          <w:noProof/>
        </w:rPr>
        <w:fldChar w:fldCharType="separate"/>
      </w:r>
      <w:r>
        <w:rPr>
          <w:noProof/>
        </w:rPr>
        <w:t>58</w:t>
      </w:r>
      <w:r>
        <w:rPr>
          <w:noProof/>
        </w:rPr>
        <w:fldChar w:fldCharType="end"/>
      </w:r>
    </w:p>
    <w:p w14:paraId="6B1A86DC" w14:textId="54257E50" w:rsidR="00D937A8" w:rsidRDefault="00D937A8">
      <w:pPr>
        <w:pStyle w:val="Obsah3"/>
        <w:tabs>
          <w:tab w:val="left" w:pos="14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1.11.13</w:t>
      </w:r>
      <w:r>
        <w:rPr>
          <w:rFonts w:asciiTheme="minorHAnsi" w:eastAsiaTheme="minorEastAsia" w:hAnsiTheme="minorHAnsi" w:cstheme="minorBidi"/>
          <w:i w:val="0"/>
          <w:noProof/>
          <w:kern w:val="2"/>
          <w:sz w:val="24"/>
          <w:szCs w:val="24"/>
          <w14:ligatures w14:val="standardContextual"/>
        </w:rPr>
        <w:tab/>
      </w:r>
      <w:r w:rsidRPr="007B4639">
        <w:rPr>
          <w:rFonts w:cs="Calibri"/>
          <w:noProof/>
        </w:rPr>
        <w:t>Kritéria pro montáž polní instrumentace</w:t>
      </w:r>
      <w:r>
        <w:rPr>
          <w:noProof/>
        </w:rPr>
        <w:tab/>
      </w:r>
      <w:r>
        <w:rPr>
          <w:noProof/>
        </w:rPr>
        <w:fldChar w:fldCharType="begin"/>
      </w:r>
      <w:r>
        <w:rPr>
          <w:noProof/>
        </w:rPr>
        <w:instrText xml:space="preserve"> PAGEREF _Toc172879364 \h </w:instrText>
      </w:r>
      <w:r>
        <w:rPr>
          <w:noProof/>
        </w:rPr>
      </w:r>
      <w:r>
        <w:rPr>
          <w:noProof/>
        </w:rPr>
        <w:fldChar w:fldCharType="separate"/>
      </w:r>
      <w:r>
        <w:rPr>
          <w:noProof/>
        </w:rPr>
        <w:t>59</w:t>
      </w:r>
      <w:r>
        <w:rPr>
          <w:noProof/>
        </w:rPr>
        <w:fldChar w:fldCharType="end"/>
      </w:r>
    </w:p>
    <w:p w14:paraId="73B49BDB" w14:textId="5288D60B"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sidRPr="007B4639">
        <w:rPr>
          <w:rFonts w:cs="Calibri"/>
          <w:noProof/>
        </w:rPr>
        <w:t>1.12</w:t>
      </w:r>
      <w:r>
        <w:rPr>
          <w:rFonts w:asciiTheme="minorHAnsi" w:eastAsiaTheme="minorEastAsia" w:hAnsiTheme="minorHAnsi" w:cstheme="minorBidi"/>
          <w:smallCaps w:val="0"/>
          <w:noProof/>
          <w:kern w:val="2"/>
          <w:sz w:val="24"/>
          <w:szCs w:val="24"/>
          <w14:ligatures w14:val="standardContextual"/>
        </w:rPr>
        <w:tab/>
      </w:r>
      <w:r w:rsidRPr="007B4639">
        <w:rPr>
          <w:rFonts w:cs="Calibri"/>
          <w:noProof/>
        </w:rPr>
        <w:t>Kabeláž</w:t>
      </w:r>
      <w:r>
        <w:rPr>
          <w:noProof/>
        </w:rPr>
        <w:tab/>
      </w:r>
      <w:r>
        <w:rPr>
          <w:noProof/>
        </w:rPr>
        <w:fldChar w:fldCharType="begin"/>
      </w:r>
      <w:r>
        <w:rPr>
          <w:noProof/>
        </w:rPr>
        <w:instrText xml:space="preserve"> PAGEREF _Toc172879365 \h </w:instrText>
      </w:r>
      <w:r>
        <w:rPr>
          <w:noProof/>
        </w:rPr>
      </w:r>
      <w:r>
        <w:rPr>
          <w:noProof/>
        </w:rPr>
        <w:fldChar w:fldCharType="separate"/>
      </w:r>
      <w:r>
        <w:rPr>
          <w:noProof/>
        </w:rPr>
        <w:t>62</w:t>
      </w:r>
      <w:r>
        <w:rPr>
          <w:noProof/>
        </w:rPr>
        <w:fldChar w:fldCharType="end"/>
      </w:r>
    </w:p>
    <w:p w14:paraId="72CC1D29" w14:textId="299CBAD5"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1.12.1</w:t>
      </w:r>
      <w:r>
        <w:rPr>
          <w:rFonts w:asciiTheme="minorHAnsi" w:eastAsiaTheme="minorEastAsia" w:hAnsiTheme="minorHAnsi" w:cstheme="minorBidi"/>
          <w:i w:val="0"/>
          <w:noProof/>
          <w:kern w:val="2"/>
          <w:sz w:val="24"/>
          <w:szCs w:val="24"/>
          <w14:ligatures w14:val="standardContextual"/>
        </w:rPr>
        <w:tab/>
      </w:r>
      <w:r w:rsidRPr="007B4639">
        <w:rPr>
          <w:rFonts w:cs="Calibri"/>
          <w:noProof/>
        </w:rPr>
        <w:t>Obecné požadavky</w:t>
      </w:r>
      <w:r>
        <w:rPr>
          <w:noProof/>
        </w:rPr>
        <w:tab/>
      </w:r>
      <w:r>
        <w:rPr>
          <w:noProof/>
        </w:rPr>
        <w:fldChar w:fldCharType="begin"/>
      </w:r>
      <w:r>
        <w:rPr>
          <w:noProof/>
        </w:rPr>
        <w:instrText xml:space="preserve"> PAGEREF _Toc172879366 \h </w:instrText>
      </w:r>
      <w:r>
        <w:rPr>
          <w:noProof/>
        </w:rPr>
      </w:r>
      <w:r>
        <w:rPr>
          <w:noProof/>
        </w:rPr>
        <w:fldChar w:fldCharType="separate"/>
      </w:r>
      <w:r>
        <w:rPr>
          <w:noProof/>
        </w:rPr>
        <w:t>62</w:t>
      </w:r>
      <w:r>
        <w:rPr>
          <w:noProof/>
        </w:rPr>
        <w:fldChar w:fldCharType="end"/>
      </w:r>
    </w:p>
    <w:p w14:paraId="1B87B0CC" w14:textId="6C68398D"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1.12.2</w:t>
      </w:r>
      <w:r>
        <w:rPr>
          <w:rFonts w:asciiTheme="minorHAnsi" w:eastAsiaTheme="minorEastAsia" w:hAnsiTheme="minorHAnsi" w:cstheme="minorBidi"/>
          <w:i w:val="0"/>
          <w:noProof/>
          <w:kern w:val="2"/>
          <w:sz w:val="24"/>
          <w:szCs w:val="24"/>
          <w14:ligatures w14:val="standardContextual"/>
        </w:rPr>
        <w:tab/>
      </w:r>
      <w:r w:rsidRPr="007B4639">
        <w:rPr>
          <w:rFonts w:cs="Calibri"/>
          <w:noProof/>
        </w:rPr>
        <w:t>I&amp;C kabely</w:t>
      </w:r>
      <w:r>
        <w:rPr>
          <w:noProof/>
        </w:rPr>
        <w:tab/>
      </w:r>
      <w:r>
        <w:rPr>
          <w:noProof/>
        </w:rPr>
        <w:fldChar w:fldCharType="begin"/>
      </w:r>
      <w:r>
        <w:rPr>
          <w:noProof/>
        </w:rPr>
        <w:instrText xml:space="preserve"> PAGEREF _Toc172879367 \h </w:instrText>
      </w:r>
      <w:r>
        <w:rPr>
          <w:noProof/>
        </w:rPr>
      </w:r>
      <w:r>
        <w:rPr>
          <w:noProof/>
        </w:rPr>
        <w:fldChar w:fldCharType="separate"/>
      </w:r>
      <w:r>
        <w:rPr>
          <w:noProof/>
        </w:rPr>
        <w:t>63</w:t>
      </w:r>
      <w:r>
        <w:rPr>
          <w:noProof/>
        </w:rPr>
        <w:fldChar w:fldCharType="end"/>
      </w:r>
    </w:p>
    <w:p w14:paraId="3F96422C" w14:textId="4654843F"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1.12.3</w:t>
      </w:r>
      <w:r>
        <w:rPr>
          <w:rFonts w:asciiTheme="minorHAnsi" w:eastAsiaTheme="minorEastAsia" w:hAnsiTheme="minorHAnsi" w:cstheme="minorBidi"/>
          <w:i w:val="0"/>
          <w:noProof/>
          <w:kern w:val="2"/>
          <w:sz w:val="24"/>
          <w:szCs w:val="24"/>
          <w14:ligatures w14:val="standardContextual"/>
        </w:rPr>
        <w:tab/>
      </w:r>
      <w:r w:rsidRPr="007B4639">
        <w:rPr>
          <w:rFonts w:cs="Calibri"/>
          <w:noProof/>
        </w:rPr>
        <w:t>Optické a komunikační kabely</w:t>
      </w:r>
      <w:r>
        <w:rPr>
          <w:noProof/>
        </w:rPr>
        <w:tab/>
      </w:r>
      <w:r>
        <w:rPr>
          <w:noProof/>
        </w:rPr>
        <w:fldChar w:fldCharType="begin"/>
      </w:r>
      <w:r>
        <w:rPr>
          <w:noProof/>
        </w:rPr>
        <w:instrText xml:space="preserve"> PAGEREF _Toc172879368 \h </w:instrText>
      </w:r>
      <w:r>
        <w:rPr>
          <w:noProof/>
        </w:rPr>
      </w:r>
      <w:r>
        <w:rPr>
          <w:noProof/>
        </w:rPr>
        <w:fldChar w:fldCharType="separate"/>
      </w:r>
      <w:r>
        <w:rPr>
          <w:noProof/>
        </w:rPr>
        <w:t>63</w:t>
      </w:r>
      <w:r>
        <w:rPr>
          <w:noProof/>
        </w:rPr>
        <w:fldChar w:fldCharType="end"/>
      </w:r>
    </w:p>
    <w:p w14:paraId="02757771" w14:textId="71C740A5"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Pr>
          <w:noProof/>
        </w:rPr>
        <w:t>1.13</w:t>
      </w:r>
      <w:r>
        <w:rPr>
          <w:rFonts w:asciiTheme="minorHAnsi" w:eastAsiaTheme="minorEastAsia" w:hAnsiTheme="minorHAnsi" w:cstheme="minorBidi"/>
          <w:smallCaps w:val="0"/>
          <w:noProof/>
          <w:kern w:val="2"/>
          <w:sz w:val="24"/>
          <w:szCs w:val="24"/>
          <w14:ligatures w14:val="standardContextual"/>
        </w:rPr>
        <w:tab/>
      </w:r>
      <w:r>
        <w:rPr>
          <w:noProof/>
        </w:rPr>
        <w:t>Požadavky na kabelová vedení a kabelové trasy</w:t>
      </w:r>
      <w:r>
        <w:rPr>
          <w:noProof/>
        </w:rPr>
        <w:tab/>
      </w:r>
      <w:r>
        <w:rPr>
          <w:noProof/>
        </w:rPr>
        <w:fldChar w:fldCharType="begin"/>
      </w:r>
      <w:r>
        <w:rPr>
          <w:noProof/>
        </w:rPr>
        <w:instrText xml:space="preserve"> PAGEREF _Toc172879369 \h </w:instrText>
      </w:r>
      <w:r>
        <w:rPr>
          <w:noProof/>
        </w:rPr>
      </w:r>
      <w:r>
        <w:rPr>
          <w:noProof/>
        </w:rPr>
        <w:fldChar w:fldCharType="separate"/>
      </w:r>
      <w:r>
        <w:rPr>
          <w:noProof/>
        </w:rPr>
        <w:t>64</w:t>
      </w:r>
      <w:r>
        <w:rPr>
          <w:noProof/>
        </w:rPr>
        <w:fldChar w:fldCharType="end"/>
      </w:r>
    </w:p>
    <w:p w14:paraId="6F73DB47" w14:textId="7963B06B"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t>1.13.1</w:t>
      </w:r>
      <w:r>
        <w:rPr>
          <w:rFonts w:asciiTheme="minorHAnsi" w:eastAsiaTheme="minorEastAsia" w:hAnsiTheme="minorHAnsi" w:cstheme="minorBidi"/>
          <w:i w:val="0"/>
          <w:noProof/>
          <w:kern w:val="2"/>
          <w:sz w:val="24"/>
          <w:szCs w:val="24"/>
          <w14:ligatures w14:val="standardContextual"/>
        </w:rPr>
        <w:tab/>
      </w:r>
      <w:r w:rsidRPr="007B4639">
        <w:rPr>
          <w:noProof/>
        </w:rPr>
        <w:t>Obecné podmínky</w:t>
      </w:r>
      <w:r>
        <w:rPr>
          <w:noProof/>
        </w:rPr>
        <w:tab/>
      </w:r>
      <w:r>
        <w:rPr>
          <w:noProof/>
        </w:rPr>
        <w:fldChar w:fldCharType="begin"/>
      </w:r>
      <w:r>
        <w:rPr>
          <w:noProof/>
        </w:rPr>
        <w:instrText xml:space="preserve"> PAGEREF _Toc172879370 \h </w:instrText>
      </w:r>
      <w:r>
        <w:rPr>
          <w:noProof/>
        </w:rPr>
      </w:r>
      <w:r>
        <w:rPr>
          <w:noProof/>
        </w:rPr>
        <w:fldChar w:fldCharType="separate"/>
      </w:r>
      <w:r>
        <w:rPr>
          <w:noProof/>
        </w:rPr>
        <w:t>64</w:t>
      </w:r>
      <w:r>
        <w:rPr>
          <w:noProof/>
        </w:rPr>
        <w:fldChar w:fldCharType="end"/>
      </w:r>
    </w:p>
    <w:p w14:paraId="4AB01999" w14:textId="3535E0C2"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t>1.13.2</w:t>
      </w:r>
      <w:r>
        <w:rPr>
          <w:rFonts w:asciiTheme="minorHAnsi" w:eastAsiaTheme="minorEastAsia" w:hAnsiTheme="minorHAnsi" w:cstheme="minorBidi"/>
          <w:i w:val="0"/>
          <w:noProof/>
          <w:kern w:val="2"/>
          <w:sz w:val="24"/>
          <w:szCs w:val="24"/>
          <w14:ligatures w14:val="standardContextual"/>
        </w:rPr>
        <w:tab/>
      </w:r>
      <w:r w:rsidRPr="007B4639">
        <w:rPr>
          <w:noProof/>
        </w:rPr>
        <w:t>Značení kabelů</w:t>
      </w:r>
      <w:r>
        <w:rPr>
          <w:noProof/>
        </w:rPr>
        <w:tab/>
      </w:r>
      <w:r>
        <w:rPr>
          <w:noProof/>
        </w:rPr>
        <w:fldChar w:fldCharType="begin"/>
      </w:r>
      <w:r>
        <w:rPr>
          <w:noProof/>
        </w:rPr>
        <w:instrText xml:space="preserve"> PAGEREF _Toc172879371 \h </w:instrText>
      </w:r>
      <w:r>
        <w:rPr>
          <w:noProof/>
        </w:rPr>
      </w:r>
      <w:r>
        <w:rPr>
          <w:noProof/>
        </w:rPr>
        <w:fldChar w:fldCharType="separate"/>
      </w:r>
      <w:r>
        <w:rPr>
          <w:noProof/>
        </w:rPr>
        <w:t>65</w:t>
      </w:r>
      <w:r>
        <w:rPr>
          <w:noProof/>
        </w:rPr>
        <w:fldChar w:fldCharType="end"/>
      </w:r>
    </w:p>
    <w:p w14:paraId="60D2D53A" w14:textId="1A8B6D10"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t>1.13.3</w:t>
      </w:r>
      <w:r>
        <w:rPr>
          <w:rFonts w:asciiTheme="minorHAnsi" w:eastAsiaTheme="minorEastAsia" w:hAnsiTheme="minorHAnsi" w:cstheme="minorBidi"/>
          <w:i w:val="0"/>
          <w:noProof/>
          <w:kern w:val="2"/>
          <w:sz w:val="24"/>
          <w:szCs w:val="24"/>
          <w14:ligatures w14:val="standardContextual"/>
        </w:rPr>
        <w:tab/>
      </w:r>
      <w:r w:rsidRPr="007B4639">
        <w:rPr>
          <w:noProof/>
        </w:rPr>
        <w:t>Kabelová síť</w:t>
      </w:r>
      <w:r>
        <w:rPr>
          <w:noProof/>
        </w:rPr>
        <w:tab/>
      </w:r>
      <w:r>
        <w:rPr>
          <w:noProof/>
        </w:rPr>
        <w:fldChar w:fldCharType="begin"/>
      </w:r>
      <w:r>
        <w:rPr>
          <w:noProof/>
        </w:rPr>
        <w:instrText xml:space="preserve"> PAGEREF _Toc172879372 \h </w:instrText>
      </w:r>
      <w:r>
        <w:rPr>
          <w:noProof/>
        </w:rPr>
      </w:r>
      <w:r>
        <w:rPr>
          <w:noProof/>
        </w:rPr>
        <w:fldChar w:fldCharType="separate"/>
      </w:r>
      <w:r>
        <w:rPr>
          <w:noProof/>
        </w:rPr>
        <w:t>65</w:t>
      </w:r>
      <w:r>
        <w:rPr>
          <w:noProof/>
        </w:rPr>
        <w:fldChar w:fldCharType="end"/>
      </w:r>
    </w:p>
    <w:p w14:paraId="134AF953" w14:textId="5AB063FC"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noProof/>
        </w:rPr>
        <w:t>1.13.4</w:t>
      </w:r>
      <w:r>
        <w:rPr>
          <w:rFonts w:asciiTheme="minorHAnsi" w:eastAsiaTheme="minorEastAsia" w:hAnsiTheme="minorHAnsi" w:cstheme="minorBidi"/>
          <w:i w:val="0"/>
          <w:noProof/>
          <w:kern w:val="2"/>
          <w:sz w:val="24"/>
          <w:szCs w:val="24"/>
          <w14:ligatures w14:val="standardContextual"/>
        </w:rPr>
        <w:tab/>
      </w:r>
      <w:r w:rsidRPr="007B4639">
        <w:rPr>
          <w:noProof/>
        </w:rPr>
        <w:t>Kabelové trasy</w:t>
      </w:r>
      <w:r>
        <w:rPr>
          <w:noProof/>
        </w:rPr>
        <w:tab/>
      </w:r>
      <w:r>
        <w:rPr>
          <w:noProof/>
        </w:rPr>
        <w:fldChar w:fldCharType="begin"/>
      </w:r>
      <w:r>
        <w:rPr>
          <w:noProof/>
        </w:rPr>
        <w:instrText xml:space="preserve"> PAGEREF _Toc172879373 \h </w:instrText>
      </w:r>
      <w:r>
        <w:rPr>
          <w:noProof/>
        </w:rPr>
      </w:r>
      <w:r>
        <w:rPr>
          <w:noProof/>
        </w:rPr>
        <w:fldChar w:fldCharType="separate"/>
      </w:r>
      <w:r>
        <w:rPr>
          <w:noProof/>
        </w:rPr>
        <w:t>66</w:t>
      </w:r>
      <w:r>
        <w:rPr>
          <w:noProof/>
        </w:rPr>
        <w:fldChar w:fldCharType="end"/>
      </w:r>
    </w:p>
    <w:p w14:paraId="3E4BA42B" w14:textId="5F1944FF"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sidRPr="007B4639">
        <w:rPr>
          <w:rFonts w:cs="Calibri"/>
          <w:noProof/>
        </w:rPr>
        <w:t>1.14</w:t>
      </w:r>
      <w:r>
        <w:rPr>
          <w:rFonts w:asciiTheme="minorHAnsi" w:eastAsiaTheme="minorEastAsia" w:hAnsiTheme="minorHAnsi" w:cstheme="minorBidi"/>
          <w:smallCaps w:val="0"/>
          <w:noProof/>
          <w:kern w:val="2"/>
          <w:sz w:val="24"/>
          <w:szCs w:val="24"/>
          <w14:ligatures w14:val="standardContextual"/>
        </w:rPr>
        <w:tab/>
      </w:r>
      <w:r w:rsidRPr="007B4639">
        <w:rPr>
          <w:rFonts w:cs="Calibri"/>
          <w:noProof/>
        </w:rPr>
        <w:t>Sdružovací skříňky</w:t>
      </w:r>
      <w:r>
        <w:rPr>
          <w:noProof/>
        </w:rPr>
        <w:tab/>
      </w:r>
      <w:r>
        <w:rPr>
          <w:noProof/>
        </w:rPr>
        <w:fldChar w:fldCharType="begin"/>
      </w:r>
      <w:r>
        <w:rPr>
          <w:noProof/>
        </w:rPr>
        <w:instrText xml:space="preserve"> PAGEREF _Toc172879374 \h </w:instrText>
      </w:r>
      <w:r>
        <w:rPr>
          <w:noProof/>
        </w:rPr>
      </w:r>
      <w:r>
        <w:rPr>
          <w:noProof/>
        </w:rPr>
        <w:fldChar w:fldCharType="separate"/>
      </w:r>
      <w:r>
        <w:rPr>
          <w:noProof/>
        </w:rPr>
        <w:t>66</w:t>
      </w:r>
      <w:r>
        <w:rPr>
          <w:noProof/>
        </w:rPr>
        <w:fldChar w:fldCharType="end"/>
      </w:r>
    </w:p>
    <w:p w14:paraId="76E5D63E" w14:textId="5C7F6295"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Pr>
          <w:noProof/>
        </w:rPr>
        <w:t>1.15</w:t>
      </w:r>
      <w:r>
        <w:rPr>
          <w:rFonts w:asciiTheme="minorHAnsi" w:eastAsiaTheme="minorEastAsia" w:hAnsiTheme="minorHAnsi" w:cstheme="minorBidi"/>
          <w:smallCaps w:val="0"/>
          <w:noProof/>
          <w:kern w:val="2"/>
          <w:sz w:val="24"/>
          <w:szCs w:val="24"/>
          <w14:ligatures w14:val="standardContextual"/>
        </w:rPr>
        <w:tab/>
      </w:r>
      <w:r>
        <w:rPr>
          <w:noProof/>
        </w:rPr>
        <w:t>Značení komponentů v rozvaděčích a zařízeních</w:t>
      </w:r>
      <w:r>
        <w:rPr>
          <w:noProof/>
        </w:rPr>
        <w:tab/>
      </w:r>
      <w:r>
        <w:rPr>
          <w:noProof/>
        </w:rPr>
        <w:fldChar w:fldCharType="begin"/>
      </w:r>
      <w:r>
        <w:rPr>
          <w:noProof/>
        </w:rPr>
        <w:instrText xml:space="preserve"> PAGEREF _Toc172879375 \h </w:instrText>
      </w:r>
      <w:r>
        <w:rPr>
          <w:noProof/>
        </w:rPr>
      </w:r>
      <w:r>
        <w:rPr>
          <w:noProof/>
        </w:rPr>
        <w:fldChar w:fldCharType="separate"/>
      </w:r>
      <w:r>
        <w:rPr>
          <w:noProof/>
        </w:rPr>
        <w:t>66</w:t>
      </w:r>
      <w:r>
        <w:rPr>
          <w:noProof/>
        </w:rPr>
        <w:fldChar w:fldCharType="end"/>
      </w:r>
    </w:p>
    <w:p w14:paraId="6A58F372" w14:textId="3131B114"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sidRPr="007B4639">
        <w:rPr>
          <w:rFonts w:cs="Calibri"/>
          <w:noProof/>
        </w:rPr>
        <w:t>1.16</w:t>
      </w:r>
      <w:r>
        <w:rPr>
          <w:rFonts w:asciiTheme="minorHAnsi" w:eastAsiaTheme="minorEastAsia" w:hAnsiTheme="minorHAnsi" w:cstheme="minorBidi"/>
          <w:smallCaps w:val="0"/>
          <w:noProof/>
          <w:kern w:val="2"/>
          <w:sz w:val="24"/>
          <w:szCs w:val="24"/>
          <w14:ligatures w14:val="standardContextual"/>
        </w:rPr>
        <w:tab/>
      </w:r>
      <w:r w:rsidRPr="007B4639">
        <w:rPr>
          <w:rFonts w:cs="Calibri"/>
          <w:noProof/>
        </w:rPr>
        <w:t>Směrové značení vodičů</w:t>
      </w:r>
      <w:r>
        <w:rPr>
          <w:noProof/>
        </w:rPr>
        <w:tab/>
      </w:r>
      <w:r>
        <w:rPr>
          <w:noProof/>
        </w:rPr>
        <w:fldChar w:fldCharType="begin"/>
      </w:r>
      <w:r>
        <w:rPr>
          <w:noProof/>
        </w:rPr>
        <w:instrText xml:space="preserve"> PAGEREF _Toc172879376 \h </w:instrText>
      </w:r>
      <w:r>
        <w:rPr>
          <w:noProof/>
        </w:rPr>
      </w:r>
      <w:r>
        <w:rPr>
          <w:noProof/>
        </w:rPr>
        <w:fldChar w:fldCharType="separate"/>
      </w:r>
      <w:r>
        <w:rPr>
          <w:noProof/>
        </w:rPr>
        <w:t>67</w:t>
      </w:r>
      <w:r>
        <w:rPr>
          <w:noProof/>
        </w:rPr>
        <w:fldChar w:fldCharType="end"/>
      </w:r>
    </w:p>
    <w:p w14:paraId="71803E0B" w14:textId="62EF7E6F"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Pr>
          <w:noProof/>
        </w:rPr>
        <w:t>1.17</w:t>
      </w:r>
      <w:r>
        <w:rPr>
          <w:rFonts w:asciiTheme="minorHAnsi" w:eastAsiaTheme="minorEastAsia" w:hAnsiTheme="minorHAnsi" w:cstheme="minorBidi"/>
          <w:smallCaps w:val="0"/>
          <w:noProof/>
          <w:kern w:val="2"/>
          <w:sz w:val="24"/>
          <w:szCs w:val="24"/>
          <w14:ligatures w14:val="standardContextual"/>
        </w:rPr>
        <w:tab/>
      </w:r>
      <w:r>
        <w:rPr>
          <w:noProof/>
        </w:rPr>
        <w:t>Protipožární ucpávky</w:t>
      </w:r>
      <w:r>
        <w:rPr>
          <w:noProof/>
        </w:rPr>
        <w:tab/>
      </w:r>
      <w:r>
        <w:rPr>
          <w:noProof/>
        </w:rPr>
        <w:fldChar w:fldCharType="begin"/>
      </w:r>
      <w:r>
        <w:rPr>
          <w:noProof/>
        </w:rPr>
        <w:instrText xml:space="preserve"> PAGEREF _Toc172879377 \h </w:instrText>
      </w:r>
      <w:r>
        <w:rPr>
          <w:noProof/>
        </w:rPr>
      </w:r>
      <w:r>
        <w:rPr>
          <w:noProof/>
        </w:rPr>
        <w:fldChar w:fldCharType="separate"/>
      </w:r>
      <w:r>
        <w:rPr>
          <w:noProof/>
        </w:rPr>
        <w:t>67</w:t>
      </w:r>
      <w:r>
        <w:rPr>
          <w:noProof/>
        </w:rPr>
        <w:fldChar w:fldCharType="end"/>
      </w:r>
    </w:p>
    <w:p w14:paraId="5FD91FD5" w14:textId="4CADF9AE"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1.17.1</w:t>
      </w:r>
      <w:r>
        <w:rPr>
          <w:rFonts w:asciiTheme="minorHAnsi" w:eastAsiaTheme="minorEastAsia" w:hAnsiTheme="minorHAnsi" w:cstheme="minorBidi"/>
          <w:i w:val="0"/>
          <w:noProof/>
          <w:kern w:val="2"/>
          <w:sz w:val="24"/>
          <w:szCs w:val="24"/>
          <w14:ligatures w14:val="standardContextual"/>
        </w:rPr>
        <w:tab/>
      </w:r>
      <w:r w:rsidRPr="007B4639">
        <w:rPr>
          <w:rFonts w:cs="Calibri"/>
          <w:noProof/>
        </w:rPr>
        <w:t>Zkoušky</w:t>
      </w:r>
      <w:r>
        <w:rPr>
          <w:noProof/>
        </w:rPr>
        <w:tab/>
      </w:r>
      <w:r>
        <w:rPr>
          <w:noProof/>
        </w:rPr>
        <w:fldChar w:fldCharType="begin"/>
      </w:r>
      <w:r>
        <w:rPr>
          <w:noProof/>
        </w:rPr>
        <w:instrText xml:space="preserve"> PAGEREF _Toc172879378 \h </w:instrText>
      </w:r>
      <w:r>
        <w:rPr>
          <w:noProof/>
        </w:rPr>
      </w:r>
      <w:r>
        <w:rPr>
          <w:noProof/>
        </w:rPr>
        <w:fldChar w:fldCharType="separate"/>
      </w:r>
      <w:r>
        <w:rPr>
          <w:noProof/>
        </w:rPr>
        <w:t>68</w:t>
      </w:r>
      <w:r>
        <w:rPr>
          <w:noProof/>
        </w:rPr>
        <w:fldChar w:fldCharType="end"/>
      </w:r>
    </w:p>
    <w:p w14:paraId="27A727B1" w14:textId="304C5C30" w:rsidR="00D937A8" w:rsidRDefault="00D937A8">
      <w:pPr>
        <w:pStyle w:val="Obsah3"/>
        <w:tabs>
          <w:tab w:val="left" w:pos="1200"/>
          <w:tab w:val="right" w:leader="dot" w:pos="9062"/>
        </w:tabs>
        <w:rPr>
          <w:rFonts w:asciiTheme="minorHAnsi" w:eastAsiaTheme="minorEastAsia" w:hAnsiTheme="minorHAnsi" w:cstheme="minorBidi"/>
          <w:i w:val="0"/>
          <w:noProof/>
          <w:kern w:val="2"/>
          <w:sz w:val="24"/>
          <w:szCs w:val="24"/>
          <w14:ligatures w14:val="standardContextual"/>
        </w:rPr>
      </w:pPr>
      <w:r w:rsidRPr="007B4639">
        <w:rPr>
          <w:rFonts w:cs="Calibri"/>
          <w:noProof/>
        </w:rPr>
        <w:t>1.17.2</w:t>
      </w:r>
      <w:r>
        <w:rPr>
          <w:rFonts w:asciiTheme="minorHAnsi" w:eastAsiaTheme="minorEastAsia" w:hAnsiTheme="minorHAnsi" w:cstheme="minorBidi"/>
          <w:i w:val="0"/>
          <w:noProof/>
          <w:kern w:val="2"/>
          <w:sz w:val="24"/>
          <w:szCs w:val="24"/>
          <w14:ligatures w14:val="standardContextual"/>
        </w:rPr>
        <w:tab/>
      </w:r>
      <w:r w:rsidRPr="007B4639">
        <w:rPr>
          <w:rFonts w:cs="Calibri"/>
          <w:noProof/>
        </w:rPr>
        <w:t>Testování přístrojů a zařízení ASŘ</w:t>
      </w:r>
      <w:r>
        <w:rPr>
          <w:noProof/>
        </w:rPr>
        <w:tab/>
      </w:r>
      <w:r>
        <w:rPr>
          <w:noProof/>
        </w:rPr>
        <w:fldChar w:fldCharType="begin"/>
      </w:r>
      <w:r>
        <w:rPr>
          <w:noProof/>
        </w:rPr>
        <w:instrText xml:space="preserve"> PAGEREF _Toc172879379 \h </w:instrText>
      </w:r>
      <w:r>
        <w:rPr>
          <w:noProof/>
        </w:rPr>
      </w:r>
      <w:r>
        <w:rPr>
          <w:noProof/>
        </w:rPr>
        <w:fldChar w:fldCharType="separate"/>
      </w:r>
      <w:r>
        <w:rPr>
          <w:noProof/>
        </w:rPr>
        <w:t>68</w:t>
      </w:r>
      <w:r>
        <w:rPr>
          <w:noProof/>
        </w:rPr>
        <w:fldChar w:fldCharType="end"/>
      </w:r>
    </w:p>
    <w:p w14:paraId="52AA67B3" w14:textId="62734C1C"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sidRPr="007B4639">
        <w:rPr>
          <w:rFonts w:cs="Calibri"/>
          <w:noProof/>
        </w:rPr>
        <w:t>1.18</w:t>
      </w:r>
      <w:r>
        <w:rPr>
          <w:rFonts w:asciiTheme="minorHAnsi" w:eastAsiaTheme="minorEastAsia" w:hAnsiTheme="minorHAnsi" w:cstheme="minorBidi"/>
          <w:smallCaps w:val="0"/>
          <w:noProof/>
          <w:kern w:val="2"/>
          <w:sz w:val="24"/>
          <w:szCs w:val="24"/>
          <w14:ligatures w14:val="standardContextual"/>
        </w:rPr>
        <w:tab/>
      </w:r>
      <w:r w:rsidRPr="007B4639">
        <w:rPr>
          <w:rFonts w:cs="Calibri"/>
          <w:noProof/>
        </w:rPr>
        <w:t>Školení</w:t>
      </w:r>
      <w:r>
        <w:rPr>
          <w:noProof/>
        </w:rPr>
        <w:tab/>
      </w:r>
      <w:r>
        <w:rPr>
          <w:noProof/>
        </w:rPr>
        <w:fldChar w:fldCharType="begin"/>
      </w:r>
      <w:r>
        <w:rPr>
          <w:noProof/>
        </w:rPr>
        <w:instrText xml:space="preserve"> PAGEREF _Toc172879380 \h </w:instrText>
      </w:r>
      <w:r>
        <w:rPr>
          <w:noProof/>
        </w:rPr>
      </w:r>
      <w:r>
        <w:rPr>
          <w:noProof/>
        </w:rPr>
        <w:fldChar w:fldCharType="separate"/>
      </w:r>
      <w:r>
        <w:rPr>
          <w:noProof/>
        </w:rPr>
        <w:t>68</w:t>
      </w:r>
      <w:r>
        <w:rPr>
          <w:noProof/>
        </w:rPr>
        <w:fldChar w:fldCharType="end"/>
      </w:r>
    </w:p>
    <w:p w14:paraId="6E5912EB" w14:textId="09A2FC35"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Pr>
          <w:noProof/>
        </w:rPr>
        <w:t>1.19</w:t>
      </w:r>
      <w:r>
        <w:rPr>
          <w:rFonts w:asciiTheme="minorHAnsi" w:eastAsiaTheme="minorEastAsia" w:hAnsiTheme="minorHAnsi" w:cstheme="minorBidi"/>
          <w:smallCaps w:val="0"/>
          <w:noProof/>
          <w:kern w:val="2"/>
          <w:sz w:val="24"/>
          <w:szCs w:val="24"/>
          <w14:ligatures w14:val="standardContextual"/>
        </w:rPr>
        <w:tab/>
      </w:r>
      <w:r>
        <w:rPr>
          <w:noProof/>
        </w:rPr>
        <w:t>Náhradní díly</w:t>
      </w:r>
      <w:r>
        <w:rPr>
          <w:noProof/>
        </w:rPr>
        <w:tab/>
      </w:r>
      <w:r>
        <w:rPr>
          <w:noProof/>
        </w:rPr>
        <w:fldChar w:fldCharType="begin"/>
      </w:r>
      <w:r>
        <w:rPr>
          <w:noProof/>
        </w:rPr>
        <w:instrText xml:space="preserve"> PAGEREF _Toc172879381 \h </w:instrText>
      </w:r>
      <w:r>
        <w:rPr>
          <w:noProof/>
        </w:rPr>
      </w:r>
      <w:r>
        <w:rPr>
          <w:noProof/>
        </w:rPr>
        <w:fldChar w:fldCharType="separate"/>
      </w:r>
      <w:r>
        <w:rPr>
          <w:noProof/>
        </w:rPr>
        <w:t>68</w:t>
      </w:r>
      <w:r>
        <w:rPr>
          <w:noProof/>
        </w:rPr>
        <w:fldChar w:fldCharType="end"/>
      </w:r>
    </w:p>
    <w:p w14:paraId="6A37B9DB" w14:textId="56F82EF0"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Pr>
          <w:noProof/>
        </w:rPr>
        <w:t>1.20</w:t>
      </w:r>
      <w:r>
        <w:rPr>
          <w:rFonts w:asciiTheme="minorHAnsi" w:eastAsiaTheme="minorEastAsia" w:hAnsiTheme="minorHAnsi" w:cstheme="minorBidi"/>
          <w:smallCaps w:val="0"/>
          <w:noProof/>
          <w:kern w:val="2"/>
          <w:sz w:val="24"/>
          <w:szCs w:val="24"/>
          <w14:ligatures w14:val="standardContextual"/>
        </w:rPr>
        <w:tab/>
      </w:r>
      <w:r>
        <w:rPr>
          <w:noProof/>
        </w:rPr>
        <w:t>Dokumentace</w:t>
      </w:r>
      <w:r>
        <w:rPr>
          <w:noProof/>
        </w:rPr>
        <w:tab/>
      </w:r>
      <w:r>
        <w:rPr>
          <w:noProof/>
        </w:rPr>
        <w:fldChar w:fldCharType="begin"/>
      </w:r>
      <w:r>
        <w:rPr>
          <w:noProof/>
        </w:rPr>
        <w:instrText xml:space="preserve"> PAGEREF _Toc172879382 \h </w:instrText>
      </w:r>
      <w:r>
        <w:rPr>
          <w:noProof/>
        </w:rPr>
      </w:r>
      <w:r>
        <w:rPr>
          <w:noProof/>
        </w:rPr>
        <w:fldChar w:fldCharType="separate"/>
      </w:r>
      <w:r>
        <w:rPr>
          <w:noProof/>
        </w:rPr>
        <w:t>69</w:t>
      </w:r>
      <w:r>
        <w:rPr>
          <w:noProof/>
        </w:rPr>
        <w:fldChar w:fldCharType="end"/>
      </w:r>
    </w:p>
    <w:p w14:paraId="76E1E364" w14:textId="1BB46883" w:rsidR="00D937A8" w:rsidRDefault="00D937A8">
      <w:pPr>
        <w:pStyle w:val="Obsah1"/>
        <w:tabs>
          <w:tab w:val="right" w:leader="dot" w:pos="9062"/>
        </w:tabs>
        <w:rPr>
          <w:rFonts w:asciiTheme="minorHAnsi" w:eastAsiaTheme="minorEastAsia" w:hAnsiTheme="minorHAnsi" w:cstheme="minorBidi"/>
          <w:b w:val="0"/>
          <w:caps w:val="0"/>
          <w:noProof/>
          <w:kern w:val="2"/>
          <w:sz w:val="24"/>
          <w:szCs w:val="24"/>
          <w14:ligatures w14:val="standardContextual"/>
        </w:rPr>
      </w:pPr>
      <w:r>
        <w:rPr>
          <w:noProof/>
        </w:rPr>
        <w:t>Příloha 1: DOPORUČENÝ SYSTÉM ZNAČENÍ SILNOPROUDU, ASŘ a MaR V TŽ, a.s.</w:t>
      </w:r>
      <w:r>
        <w:rPr>
          <w:noProof/>
        </w:rPr>
        <w:tab/>
      </w:r>
      <w:r>
        <w:rPr>
          <w:noProof/>
        </w:rPr>
        <w:fldChar w:fldCharType="begin"/>
      </w:r>
      <w:r>
        <w:rPr>
          <w:noProof/>
        </w:rPr>
        <w:instrText xml:space="preserve"> PAGEREF _Toc172879383 \h </w:instrText>
      </w:r>
      <w:r>
        <w:rPr>
          <w:noProof/>
        </w:rPr>
      </w:r>
      <w:r>
        <w:rPr>
          <w:noProof/>
        </w:rPr>
        <w:fldChar w:fldCharType="separate"/>
      </w:r>
      <w:r>
        <w:rPr>
          <w:noProof/>
        </w:rPr>
        <w:t>1</w:t>
      </w:r>
      <w:r>
        <w:rPr>
          <w:noProof/>
        </w:rPr>
        <w:fldChar w:fldCharType="end"/>
      </w:r>
    </w:p>
    <w:p w14:paraId="52DD758D" w14:textId="0972D3E0" w:rsidR="00D937A8" w:rsidRDefault="00D937A8">
      <w:pPr>
        <w:pStyle w:val="Obsah1"/>
        <w:tabs>
          <w:tab w:val="left" w:pos="400"/>
          <w:tab w:val="right" w:leader="dot" w:pos="9062"/>
        </w:tabs>
        <w:rPr>
          <w:rFonts w:asciiTheme="minorHAnsi" w:eastAsiaTheme="minorEastAsia" w:hAnsiTheme="minorHAnsi" w:cstheme="minorBidi"/>
          <w:b w:val="0"/>
          <w:caps w:val="0"/>
          <w:noProof/>
          <w:kern w:val="2"/>
          <w:sz w:val="24"/>
          <w:szCs w:val="24"/>
          <w14:ligatures w14:val="standardContextual"/>
        </w:rPr>
      </w:pPr>
      <w:r>
        <w:rPr>
          <w:noProof/>
        </w:rPr>
        <w:t>1</w:t>
      </w:r>
      <w:r>
        <w:rPr>
          <w:rFonts w:asciiTheme="minorHAnsi" w:eastAsiaTheme="minorEastAsia" w:hAnsiTheme="minorHAnsi" w:cstheme="minorBidi"/>
          <w:b w:val="0"/>
          <w:caps w:val="0"/>
          <w:noProof/>
          <w:kern w:val="2"/>
          <w:sz w:val="24"/>
          <w:szCs w:val="24"/>
          <w14:ligatures w14:val="standardContextual"/>
        </w:rPr>
        <w:tab/>
      </w:r>
      <w:r>
        <w:rPr>
          <w:noProof/>
        </w:rPr>
        <w:t>Funkční celek technologie</w:t>
      </w:r>
      <w:r>
        <w:rPr>
          <w:noProof/>
        </w:rPr>
        <w:tab/>
      </w:r>
      <w:r>
        <w:rPr>
          <w:noProof/>
        </w:rPr>
        <w:fldChar w:fldCharType="begin"/>
      </w:r>
      <w:r>
        <w:rPr>
          <w:noProof/>
        </w:rPr>
        <w:instrText xml:space="preserve"> PAGEREF _Toc172879384 \h </w:instrText>
      </w:r>
      <w:r>
        <w:rPr>
          <w:noProof/>
        </w:rPr>
      </w:r>
      <w:r>
        <w:rPr>
          <w:noProof/>
        </w:rPr>
        <w:fldChar w:fldCharType="separate"/>
      </w:r>
      <w:r>
        <w:rPr>
          <w:noProof/>
        </w:rPr>
        <w:t>1</w:t>
      </w:r>
      <w:r>
        <w:rPr>
          <w:noProof/>
        </w:rPr>
        <w:fldChar w:fldCharType="end"/>
      </w:r>
    </w:p>
    <w:p w14:paraId="14F396BD" w14:textId="435C55B8" w:rsidR="00D937A8" w:rsidRDefault="00D937A8">
      <w:pPr>
        <w:pStyle w:val="Obsah1"/>
        <w:tabs>
          <w:tab w:val="left" w:pos="400"/>
          <w:tab w:val="right" w:leader="dot" w:pos="9062"/>
        </w:tabs>
        <w:rPr>
          <w:rFonts w:asciiTheme="minorHAnsi" w:eastAsiaTheme="minorEastAsia" w:hAnsiTheme="minorHAnsi" w:cstheme="minorBidi"/>
          <w:b w:val="0"/>
          <w:caps w:val="0"/>
          <w:noProof/>
          <w:kern w:val="2"/>
          <w:sz w:val="24"/>
          <w:szCs w:val="24"/>
          <w14:ligatures w14:val="standardContextual"/>
        </w:rPr>
      </w:pPr>
      <w:r>
        <w:rPr>
          <w:noProof/>
        </w:rPr>
        <w:t>2</w:t>
      </w:r>
      <w:r>
        <w:rPr>
          <w:rFonts w:asciiTheme="minorHAnsi" w:eastAsiaTheme="minorEastAsia" w:hAnsiTheme="minorHAnsi" w:cstheme="minorBidi"/>
          <w:b w:val="0"/>
          <w:caps w:val="0"/>
          <w:noProof/>
          <w:kern w:val="2"/>
          <w:sz w:val="24"/>
          <w:szCs w:val="24"/>
          <w14:ligatures w14:val="standardContextual"/>
        </w:rPr>
        <w:tab/>
      </w:r>
      <w:r>
        <w:rPr>
          <w:noProof/>
        </w:rPr>
        <w:t>Značení umístění prvků -  místností, provozy</w:t>
      </w:r>
      <w:r>
        <w:rPr>
          <w:noProof/>
        </w:rPr>
        <w:tab/>
      </w:r>
      <w:r>
        <w:rPr>
          <w:noProof/>
        </w:rPr>
        <w:fldChar w:fldCharType="begin"/>
      </w:r>
      <w:r>
        <w:rPr>
          <w:noProof/>
        </w:rPr>
        <w:instrText xml:space="preserve"> PAGEREF _Toc172879385 \h </w:instrText>
      </w:r>
      <w:r>
        <w:rPr>
          <w:noProof/>
        </w:rPr>
      </w:r>
      <w:r>
        <w:rPr>
          <w:noProof/>
        </w:rPr>
        <w:fldChar w:fldCharType="separate"/>
      </w:r>
      <w:r>
        <w:rPr>
          <w:noProof/>
        </w:rPr>
        <w:t>1</w:t>
      </w:r>
      <w:r>
        <w:rPr>
          <w:noProof/>
        </w:rPr>
        <w:fldChar w:fldCharType="end"/>
      </w:r>
    </w:p>
    <w:p w14:paraId="5FEA9571" w14:textId="24795C95"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Pr>
          <w:noProof/>
        </w:rPr>
        <w:t>2.1</w:t>
      </w:r>
      <w:r>
        <w:rPr>
          <w:rFonts w:asciiTheme="minorHAnsi" w:eastAsiaTheme="minorEastAsia" w:hAnsiTheme="minorHAnsi" w:cstheme="minorBidi"/>
          <w:smallCaps w:val="0"/>
          <w:noProof/>
          <w:kern w:val="2"/>
          <w:sz w:val="24"/>
          <w:szCs w:val="24"/>
          <w14:ligatures w14:val="standardContextual"/>
        </w:rPr>
        <w:tab/>
      </w:r>
      <w:r>
        <w:rPr>
          <w:noProof/>
        </w:rPr>
        <w:t>Značení skříní a rozvaděčů</w:t>
      </w:r>
      <w:r>
        <w:rPr>
          <w:noProof/>
        </w:rPr>
        <w:tab/>
      </w:r>
      <w:r>
        <w:rPr>
          <w:noProof/>
        </w:rPr>
        <w:fldChar w:fldCharType="begin"/>
      </w:r>
      <w:r>
        <w:rPr>
          <w:noProof/>
        </w:rPr>
        <w:instrText xml:space="preserve"> PAGEREF _Toc172879386 \h </w:instrText>
      </w:r>
      <w:r>
        <w:rPr>
          <w:noProof/>
        </w:rPr>
      </w:r>
      <w:r>
        <w:rPr>
          <w:noProof/>
        </w:rPr>
        <w:fldChar w:fldCharType="separate"/>
      </w:r>
      <w:r>
        <w:rPr>
          <w:noProof/>
        </w:rPr>
        <w:t>2</w:t>
      </w:r>
      <w:r>
        <w:rPr>
          <w:noProof/>
        </w:rPr>
        <w:fldChar w:fldCharType="end"/>
      </w:r>
    </w:p>
    <w:p w14:paraId="45740683" w14:textId="7E687CFD" w:rsidR="00D937A8" w:rsidRDefault="00D937A8">
      <w:pPr>
        <w:pStyle w:val="Obsah1"/>
        <w:tabs>
          <w:tab w:val="left" w:pos="400"/>
          <w:tab w:val="right" w:leader="dot" w:pos="9062"/>
        </w:tabs>
        <w:rPr>
          <w:rFonts w:asciiTheme="minorHAnsi" w:eastAsiaTheme="minorEastAsia" w:hAnsiTheme="minorHAnsi" w:cstheme="minorBidi"/>
          <w:b w:val="0"/>
          <w:caps w:val="0"/>
          <w:noProof/>
          <w:kern w:val="2"/>
          <w:sz w:val="24"/>
          <w:szCs w:val="24"/>
          <w14:ligatures w14:val="standardContextual"/>
        </w:rPr>
      </w:pPr>
      <w:r>
        <w:rPr>
          <w:noProof/>
        </w:rPr>
        <w:t>3</w:t>
      </w:r>
      <w:r>
        <w:rPr>
          <w:rFonts w:asciiTheme="minorHAnsi" w:eastAsiaTheme="minorEastAsia" w:hAnsiTheme="minorHAnsi" w:cstheme="minorBidi"/>
          <w:b w:val="0"/>
          <w:caps w:val="0"/>
          <w:noProof/>
          <w:kern w:val="2"/>
          <w:sz w:val="24"/>
          <w:szCs w:val="24"/>
          <w14:ligatures w14:val="standardContextual"/>
        </w:rPr>
        <w:tab/>
      </w:r>
      <w:r>
        <w:rPr>
          <w:noProof/>
        </w:rPr>
        <w:t>Značení snímačů MaR v technologickém výkresu</w:t>
      </w:r>
      <w:r>
        <w:rPr>
          <w:noProof/>
        </w:rPr>
        <w:tab/>
      </w:r>
      <w:r>
        <w:rPr>
          <w:noProof/>
        </w:rPr>
        <w:fldChar w:fldCharType="begin"/>
      </w:r>
      <w:r>
        <w:rPr>
          <w:noProof/>
        </w:rPr>
        <w:instrText xml:space="preserve"> PAGEREF _Toc172879387 \h </w:instrText>
      </w:r>
      <w:r>
        <w:rPr>
          <w:noProof/>
        </w:rPr>
      </w:r>
      <w:r>
        <w:rPr>
          <w:noProof/>
        </w:rPr>
        <w:fldChar w:fldCharType="separate"/>
      </w:r>
      <w:r>
        <w:rPr>
          <w:noProof/>
        </w:rPr>
        <w:t>3</w:t>
      </w:r>
      <w:r>
        <w:rPr>
          <w:noProof/>
        </w:rPr>
        <w:fldChar w:fldCharType="end"/>
      </w:r>
    </w:p>
    <w:p w14:paraId="0F2AB01A" w14:textId="13F42B60" w:rsidR="00D937A8" w:rsidRDefault="00D937A8">
      <w:pPr>
        <w:pStyle w:val="Obsah1"/>
        <w:tabs>
          <w:tab w:val="left" w:pos="400"/>
          <w:tab w:val="right" w:leader="dot" w:pos="9062"/>
        </w:tabs>
        <w:rPr>
          <w:rFonts w:asciiTheme="minorHAnsi" w:eastAsiaTheme="minorEastAsia" w:hAnsiTheme="minorHAnsi" w:cstheme="minorBidi"/>
          <w:b w:val="0"/>
          <w:caps w:val="0"/>
          <w:noProof/>
          <w:kern w:val="2"/>
          <w:sz w:val="24"/>
          <w:szCs w:val="24"/>
          <w14:ligatures w14:val="standardContextual"/>
        </w:rPr>
      </w:pPr>
      <w:r>
        <w:rPr>
          <w:noProof/>
        </w:rPr>
        <w:t>4</w:t>
      </w:r>
      <w:r>
        <w:rPr>
          <w:rFonts w:asciiTheme="minorHAnsi" w:eastAsiaTheme="minorEastAsia" w:hAnsiTheme="minorHAnsi" w:cstheme="minorBidi"/>
          <w:b w:val="0"/>
          <w:caps w:val="0"/>
          <w:noProof/>
          <w:kern w:val="2"/>
          <w:sz w:val="24"/>
          <w:szCs w:val="24"/>
          <w14:ligatures w14:val="standardContextual"/>
        </w:rPr>
        <w:tab/>
      </w:r>
      <w:r>
        <w:rPr>
          <w:noProof/>
        </w:rPr>
        <w:t>Značení funkčních jednotek</w:t>
      </w:r>
      <w:r>
        <w:rPr>
          <w:noProof/>
        </w:rPr>
        <w:tab/>
      </w:r>
      <w:r>
        <w:rPr>
          <w:noProof/>
        </w:rPr>
        <w:fldChar w:fldCharType="begin"/>
      </w:r>
      <w:r>
        <w:rPr>
          <w:noProof/>
        </w:rPr>
        <w:instrText xml:space="preserve"> PAGEREF _Toc172879388 \h </w:instrText>
      </w:r>
      <w:r>
        <w:rPr>
          <w:noProof/>
        </w:rPr>
      </w:r>
      <w:r>
        <w:rPr>
          <w:noProof/>
        </w:rPr>
        <w:fldChar w:fldCharType="separate"/>
      </w:r>
      <w:r>
        <w:rPr>
          <w:noProof/>
        </w:rPr>
        <w:t>5</w:t>
      </w:r>
      <w:r>
        <w:rPr>
          <w:noProof/>
        </w:rPr>
        <w:fldChar w:fldCharType="end"/>
      </w:r>
    </w:p>
    <w:p w14:paraId="73B2871F" w14:textId="266DB63D" w:rsidR="00D937A8" w:rsidRDefault="00D937A8">
      <w:pPr>
        <w:pStyle w:val="Obsah1"/>
        <w:tabs>
          <w:tab w:val="left" w:pos="400"/>
          <w:tab w:val="right" w:leader="dot" w:pos="9062"/>
        </w:tabs>
        <w:rPr>
          <w:rFonts w:asciiTheme="minorHAnsi" w:eastAsiaTheme="minorEastAsia" w:hAnsiTheme="minorHAnsi" w:cstheme="minorBidi"/>
          <w:b w:val="0"/>
          <w:caps w:val="0"/>
          <w:noProof/>
          <w:kern w:val="2"/>
          <w:sz w:val="24"/>
          <w:szCs w:val="24"/>
          <w14:ligatures w14:val="standardContextual"/>
        </w:rPr>
      </w:pPr>
      <w:r>
        <w:rPr>
          <w:noProof/>
        </w:rPr>
        <w:t>5</w:t>
      </w:r>
      <w:r>
        <w:rPr>
          <w:rFonts w:asciiTheme="minorHAnsi" w:eastAsiaTheme="minorEastAsia" w:hAnsiTheme="minorHAnsi" w:cstheme="minorBidi"/>
          <w:b w:val="0"/>
          <w:caps w:val="0"/>
          <w:noProof/>
          <w:kern w:val="2"/>
          <w:sz w:val="24"/>
          <w:szCs w:val="24"/>
          <w14:ligatures w14:val="standardContextual"/>
        </w:rPr>
        <w:tab/>
      </w:r>
      <w:r>
        <w:rPr>
          <w:noProof/>
        </w:rPr>
        <w:t>Značení karet řídícího systému ASŘ</w:t>
      </w:r>
      <w:r>
        <w:rPr>
          <w:noProof/>
        </w:rPr>
        <w:tab/>
      </w:r>
      <w:r>
        <w:rPr>
          <w:noProof/>
        </w:rPr>
        <w:fldChar w:fldCharType="begin"/>
      </w:r>
      <w:r>
        <w:rPr>
          <w:noProof/>
        </w:rPr>
        <w:instrText xml:space="preserve"> PAGEREF _Toc172879389 \h </w:instrText>
      </w:r>
      <w:r>
        <w:rPr>
          <w:noProof/>
        </w:rPr>
      </w:r>
      <w:r>
        <w:rPr>
          <w:noProof/>
        </w:rPr>
        <w:fldChar w:fldCharType="separate"/>
      </w:r>
      <w:r>
        <w:rPr>
          <w:noProof/>
        </w:rPr>
        <w:t>10</w:t>
      </w:r>
      <w:r>
        <w:rPr>
          <w:noProof/>
        </w:rPr>
        <w:fldChar w:fldCharType="end"/>
      </w:r>
    </w:p>
    <w:p w14:paraId="22F69A83" w14:textId="78949D6E" w:rsidR="00D937A8" w:rsidRDefault="00D937A8">
      <w:pPr>
        <w:pStyle w:val="Obsah1"/>
        <w:tabs>
          <w:tab w:val="left" w:pos="400"/>
          <w:tab w:val="right" w:leader="dot" w:pos="9062"/>
        </w:tabs>
        <w:rPr>
          <w:rFonts w:asciiTheme="minorHAnsi" w:eastAsiaTheme="minorEastAsia" w:hAnsiTheme="minorHAnsi" w:cstheme="minorBidi"/>
          <w:b w:val="0"/>
          <w:caps w:val="0"/>
          <w:noProof/>
          <w:kern w:val="2"/>
          <w:sz w:val="24"/>
          <w:szCs w:val="24"/>
          <w14:ligatures w14:val="standardContextual"/>
        </w:rPr>
      </w:pPr>
      <w:r>
        <w:rPr>
          <w:noProof/>
        </w:rPr>
        <w:lastRenderedPageBreak/>
        <w:t>6</w:t>
      </w:r>
      <w:r>
        <w:rPr>
          <w:rFonts w:asciiTheme="minorHAnsi" w:eastAsiaTheme="minorEastAsia" w:hAnsiTheme="minorHAnsi" w:cstheme="minorBidi"/>
          <w:b w:val="0"/>
          <w:caps w:val="0"/>
          <w:noProof/>
          <w:kern w:val="2"/>
          <w:sz w:val="24"/>
          <w:szCs w:val="24"/>
          <w14:ligatures w14:val="standardContextual"/>
        </w:rPr>
        <w:tab/>
      </w:r>
      <w:r>
        <w:rPr>
          <w:noProof/>
        </w:rPr>
        <w:t>Značení signálů v ŘS</w:t>
      </w:r>
      <w:r>
        <w:rPr>
          <w:noProof/>
        </w:rPr>
        <w:tab/>
      </w:r>
      <w:r>
        <w:rPr>
          <w:noProof/>
        </w:rPr>
        <w:fldChar w:fldCharType="begin"/>
      </w:r>
      <w:r>
        <w:rPr>
          <w:noProof/>
        </w:rPr>
        <w:instrText xml:space="preserve"> PAGEREF _Toc172879390 \h </w:instrText>
      </w:r>
      <w:r>
        <w:rPr>
          <w:noProof/>
        </w:rPr>
      </w:r>
      <w:r>
        <w:rPr>
          <w:noProof/>
        </w:rPr>
        <w:fldChar w:fldCharType="separate"/>
      </w:r>
      <w:r>
        <w:rPr>
          <w:noProof/>
        </w:rPr>
        <w:t>11</w:t>
      </w:r>
      <w:r>
        <w:rPr>
          <w:noProof/>
        </w:rPr>
        <w:fldChar w:fldCharType="end"/>
      </w:r>
    </w:p>
    <w:p w14:paraId="69925CF1" w14:textId="62192DB2" w:rsidR="00D937A8" w:rsidRDefault="00D937A8">
      <w:pPr>
        <w:pStyle w:val="Obsah1"/>
        <w:tabs>
          <w:tab w:val="left" w:pos="400"/>
          <w:tab w:val="right" w:leader="dot" w:pos="9062"/>
        </w:tabs>
        <w:rPr>
          <w:rFonts w:asciiTheme="minorHAnsi" w:eastAsiaTheme="minorEastAsia" w:hAnsiTheme="minorHAnsi" w:cstheme="minorBidi"/>
          <w:b w:val="0"/>
          <w:caps w:val="0"/>
          <w:noProof/>
          <w:kern w:val="2"/>
          <w:sz w:val="24"/>
          <w:szCs w:val="24"/>
          <w14:ligatures w14:val="standardContextual"/>
        </w:rPr>
      </w:pPr>
      <w:r>
        <w:rPr>
          <w:noProof/>
        </w:rPr>
        <w:t>7</w:t>
      </w:r>
      <w:r>
        <w:rPr>
          <w:rFonts w:asciiTheme="minorHAnsi" w:eastAsiaTheme="minorEastAsia" w:hAnsiTheme="minorHAnsi" w:cstheme="minorBidi"/>
          <w:b w:val="0"/>
          <w:caps w:val="0"/>
          <w:noProof/>
          <w:kern w:val="2"/>
          <w:sz w:val="24"/>
          <w:szCs w:val="24"/>
          <w14:ligatures w14:val="standardContextual"/>
        </w:rPr>
        <w:tab/>
      </w:r>
      <w:r>
        <w:rPr>
          <w:noProof/>
        </w:rPr>
        <w:t>Značení svorkovnic</w:t>
      </w:r>
      <w:r>
        <w:rPr>
          <w:noProof/>
        </w:rPr>
        <w:tab/>
      </w:r>
      <w:r>
        <w:rPr>
          <w:noProof/>
        </w:rPr>
        <w:fldChar w:fldCharType="begin"/>
      </w:r>
      <w:r>
        <w:rPr>
          <w:noProof/>
        </w:rPr>
        <w:instrText xml:space="preserve"> PAGEREF _Toc172879391 \h </w:instrText>
      </w:r>
      <w:r>
        <w:rPr>
          <w:noProof/>
        </w:rPr>
      </w:r>
      <w:r>
        <w:rPr>
          <w:noProof/>
        </w:rPr>
        <w:fldChar w:fldCharType="separate"/>
      </w:r>
      <w:r>
        <w:rPr>
          <w:noProof/>
        </w:rPr>
        <w:t>12</w:t>
      </w:r>
      <w:r>
        <w:rPr>
          <w:noProof/>
        </w:rPr>
        <w:fldChar w:fldCharType="end"/>
      </w:r>
    </w:p>
    <w:p w14:paraId="2F048316" w14:textId="6F406592"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Pr>
          <w:noProof/>
        </w:rPr>
        <w:t>7.1</w:t>
      </w:r>
      <w:r>
        <w:rPr>
          <w:rFonts w:asciiTheme="minorHAnsi" w:eastAsiaTheme="minorEastAsia" w:hAnsiTheme="minorHAnsi" w:cstheme="minorBidi"/>
          <w:smallCaps w:val="0"/>
          <w:noProof/>
          <w:kern w:val="2"/>
          <w:sz w:val="24"/>
          <w:szCs w:val="24"/>
          <w14:ligatures w14:val="standardContextual"/>
        </w:rPr>
        <w:tab/>
      </w:r>
      <w:r>
        <w:rPr>
          <w:noProof/>
        </w:rPr>
        <w:t>Značení svorkovnic vázaných na karty</w:t>
      </w:r>
      <w:r>
        <w:rPr>
          <w:noProof/>
        </w:rPr>
        <w:tab/>
      </w:r>
      <w:r>
        <w:rPr>
          <w:noProof/>
        </w:rPr>
        <w:fldChar w:fldCharType="begin"/>
      </w:r>
      <w:r>
        <w:rPr>
          <w:noProof/>
        </w:rPr>
        <w:instrText xml:space="preserve"> PAGEREF _Toc172879392 \h </w:instrText>
      </w:r>
      <w:r>
        <w:rPr>
          <w:noProof/>
        </w:rPr>
      </w:r>
      <w:r>
        <w:rPr>
          <w:noProof/>
        </w:rPr>
        <w:fldChar w:fldCharType="separate"/>
      </w:r>
      <w:r>
        <w:rPr>
          <w:noProof/>
        </w:rPr>
        <w:t>12</w:t>
      </w:r>
      <w:r>
        <w:rPr>
          <w:noProof/>
        </w:rPr>
        <w:fldChar w:fldCharType="end"/>
      </w:r>
    </w:p>
    <w:p w14:paraId="5B25AE4B" w14:textId="486084B7" w:rsidR="00D937A8" w:rsidRDefault="00D937A8">
      <w:pPr>
        <w:pStyle w:val="Obsah2"/>
        <w:tabs>
          <w:tab w:val="left" w:pos="800"/>
          <w:tab w:val="right" w:leader="dot" w:pos="9062"/>
        </w:tabs>
        <w:rPr>
          <w:rFonts w:asciiTheme="minorHAnsi" w:eastAsiaTheme="minorEastAsia" w:hAnsiTheme="minorHAnsi" w:cstheme="minorBidi"/>
          <w:smallCaps w:val="0"/>
          <w:noProof/>
          <w:kern w:val="2"/>
          <w:sz w:val="24"/>
          <w:szCs w:val="24"/>
          <w14:ligatures w14:val="standardContextual"/>
        </w:rPr>
      </w:pPr>
      <w:r>
        <w:rPr>
          <w:noProof/>
        </w:rPr>
        <w:t>7.2</w:t>
      </w:r>
      <w:r>
        <w:rPr>
          <w:rFonts w:asciiTheme="minorHAnsi" w:eastAsiaTheme="minorEastAsia" w:hAnsiTheme="minorHAnsi" w:cstheme="minorBidi"/>
          <w:smallCaps w:val="0"/>
          <w:noProof/>
          <w:kern w:val="2"/>
          <w:sz w:val="24"/>
          <w:szCs w:val="24"/>
          <w14:ligatures w14:val="standardContextual"/>
        </w:rPr>
        <w:tab/>
      </w:r>
      <w:r>
        <w:rPr>
          <w:noProof/>
        </w:rPr>
        <w:t>Značení ostatních svorkovnic</w:t>
      </w:r>
      <w:r>
        <w:rPr>
          <w:noProof/>
        </w:rPr>
        <w:tab/>
      </w:r>
      <w:r>
        <w:rPr>
          <w:noProof/>
        </w:rPr>
        <w:fldChar w:fldCharType="begin"/>
      </w:r>
      <w:r>
        <w:rPr>
          <w:noProof/>
        </w:rPr>
        <w:instrText xml:space="preserve"> PAGEREF _Toc172879393 \h </w:instrText>
      </w:r>
      <w:r>
        <w:rPr>
          <w:noProof/>
        </w:rPr>
      </w:r>
      <w:r>
        <w:rPr>
          <w:noProof/>
        </w:rPr>
        <w:fldChar w:fldCharType="separate"/>
      </w:r>
      <w:r>
        <w:rPr>
          <w:noProof/>
        </w:rPr>
        <w:t>13</w:t>
      </w:r>
      <w:r>
        <w:rPr>
          <w:noProof/>
        </w:rPr>
        <w:fldChar w:fldCharType="end"/>
      </w:r>
    </w:p>
    <w:p w14:paraId="4F9C6224" w14:textId="789E295B" w:rsidR="00D937A8" w:rsidRDefault="00D937A8">
      <w:pPr>
        <w:pStyle w:val="Obsah1"/>
        <w:tabs>
          <w:tab w:val="left" w:pos="400"/>
          <w:tab w:val="right" w:leader="dot" w:pos="9062"/>
        </w:tabs>
        <w:rPr>
          <w:rFonts w:asciiTheme="minorHAnsi" w:eastAsiaTheme="minorEastAsia" w:hAnsiTheme="minorHAnsi" w:cstheme="minorBidi"/>
          <w:b w:val="0"/>
          <w:caps w:val="0"/>
          <w:noProof/>
          <w:kern w:val="2"/>
          <w:sz w:val="24"/>
          <w:szCs w:val="24"/>
          <w14:ligatures w14:val="standardContextual"/>
        </w:rPr>
      </w:pPr>
      <w:r w:rsidRPr="007B4639">
        <w:rPr>
          <w:rFonts w:cs="Calibri"/>
          <w:bCs/>
          <w:noProof/>
        </w:rPr>
        <w:t>8</w:t>
      </w:r>
      <w:r>
        <w:rPr>
          <w:rFonts w:asciiTheme="minorHAnsi" w:eastAsiaTheme="minorEastAsia" w:hAnsiTheme="minorHAnsi" w:cstheme="minorBidi"/>
          <w:b w:val="0"/>
          <w:caps w:val="0"/>
          <w:noProof/>
          <w:kern w:val="2"/>
          <w:sz w:val="24"/>
          <w:szCs w:val="24"/>
          <w14:ligatures w14:val="standardContextual"/>
        </w:rPr>
        <w:tab/>
      </w:r>
      <w:r>
        <w:rPr>
          <w:noProof/>
        </w:rPr>
        <w:t>Značení kabelů</w:t>
      </w:r>
      <w:r>
        <w:rPr>
          <w:noProof/>
        </w:rPr>
        <w:tab/>
      </w:r>
      <w:r>
        <w:rPr>
          <w:noProof/>
        </w:rPr>
        <w:fldChar w:fldCharType="begin"/>
      </w:r>
      <w:r>
        <w:rPr>
          <w:noProof/>
        </w:rPr>
        <w:instrText xml:space="preserve"> PAGEREF _Toc172879394 \h </w:instrText>
      </w:r>
      <w:r>
        <w:rPr>
          <w:noProof/>
        </w:rPr>
      </w:r>
      <w:r>
        <w:rPr>
          <w:noProof/>
        </w:rPr>
        <w:fldChar w:fldCharType="separate"/>
      </w:r>
      <w:r>
        <w:rPr>
          <w:noProof/>
        </w:rPr>
        <w:t>14</w:t>
      </w:r>
      <w:r>
        <w:rPr>
          <w:noProof/>
        </w:rPr>
        <w:fldChar w:fldCharType="end"/>
      </w:r>
    </w:p>
    <w:p w14:paraId="5460E8B1" w14:textId="3D6DD253" w:rsidR="00973340" w:rsidRPr="00521B47" w:rsidRDefault="00973340" w:rsidP="00E77F0A">
      <w:pPr>
        <w:pStyle w:val="Obsah1"/>
        <w:tabs>
          <w:tab w:val="left" w:pos="600"/>
          <w:tab w:val="right" w:leader="dot" w:pos="9062"/>
        </w:tabs>
        <w:rPr>
          <w:rFonts w:cs="Calibri"/>
          <w:sz w:val="16"/>
          <w:szCs w:val="16"/>
          <w:u w:val="single"/>
        </w:rPr>
      </w:pPr>
      <w:r w:rsidRPr="00521B47">
        <w:rPr>
          <w:rFonts w:cs="Calibri"/>
          <w:sz w:val="40"/>
          <w:u w:val="single"/>
        </w:rPr>
        <w:fldChar w:fldCharType="end"/>
      </w:r>
      <w:bookmarkEnd w:id="0"/>
    </w:p>
    <w:p w14:paraId="24CB9E07" w14:textId="77777777" w:rsidR="00B161D7" w:rsidRPr="00521B47" w:rsidRDefault="00B161D7" w:rsidP="00E77F0A">
      <w:pPr>
        <w:pStyle w:val="Zprva"/>
        <w:spacing w:before="100" w:beforeAutospacing="1" w:after="100" w:afterAutospacing="1"/>
        <w:ind w:left="0" w:right="567"/>
        <w:rPr>
          <w:rFonts w:cs="Calibri"/>
        </w:rPr>
      </w:pPr>
      <w:bookmarkStart w:id="1" w:name="_Toc355161823"/>
      <w:bookmarkStart w:id="2" w:name="_Toc412880812"/>
    </w:p>
    <w:p w14:paraId="327A3036" w14:textId="77777777" w:rsidR="00A57828" w:rsidRPr="00521B47" w:rsidRDefault="00A57828" w:rsidP="00E77F0A">
      <w:pPr>
        <w:pStyle w:val="Zprva"/>
        <w:spacing w:before="100" w:beforeAutospacing="1" w:after="100" w:afterAutospacing="1"/>
        <w:ind w:left="0" w:right="567"/>
        <w:rPr>
          <w:rFonts w:cs="Calibri"/>
        </w:rPr>
      </w:pPr>
    </w:p>
    <w:p w14:paraId="14984DE7" w14:textId="25E8BBC7" w:rsidR="00AF3E94" w:rsidRPr="00521B47" w:rsidRDefault="00272C02" w:rsidP="00E77F0A">
      <w:pPr>
        <w:pStyle w:val="Zprva"/>
        <w:spacing w:before="100" w:beforeAutospacing="1" w:after="100" w:afterAutospacing="1"/>
        <w:ind w:left="0" w:right="567"/>
        <w:rPr>
          <w:rFonts w:cs="Calibri"/>
          <w:b/>
          <w:bCs/>
        </w:rPr>
      </w:pPr>
      <w:r w:rsidRPr="00521B47">
        <w:rPr>
          <w:rFonts w:cs="Calibri"/>
        </w:rPr>
        <w:br w:type="page"/>
      </w:r>
      <w:r w:rsidRPr="00521B47">
        <w:rPr>
          <w:rFonts w:cs="Calibri"/>
          <w:b/>
          <w:bCs/>
        </w:rPr>
        <w:lastRenderedPageBreak/>
        <w:t>Přehled zkratek</w:t>
      </w:r>
      <w:r w:rsidR="0047398C" w:rsidRPr="00521B47">
        <w:rPr>
          <w:rFonts w:cs="Calibri"/>
          <w:b/>
          <w:bCs/>
        </w:rPr>
        <w:t xml:space="preserve"> a pojmů</w:t>
      </w:r>
      <w:r w:rsidR="00AF3E94" w:rsidRPr="00521B47">
        <w:rPr>
          <w:rFonts w:cs="Calibri"/>
          <w:b/>
          <w:bCs/>
        </w:rPr>
        <w:t>:</w:t>
      </w:r>
    </w:p>
    <w:tbl>
      <w:tblPr>
        <w:tblW w:w="5000" w:type="pct"/>
        <w:tblCellMar>
          <w:left w:w="70" w:type="dxa"/>
          <w:right w:w="70" w:type="dxa"/>
        </w:tblCellMar>
        <w:tblLook w:val="04A0" w:firstRow="1" w:lastRow="0" w:firstColumn="1" w:lastColumn="0" w:noHBand="0" w:noVBand="1"/>
      </w:tblPr>
      <w:tblGrid>
        <w:gridCol w:w="1054"/>
        <w:gridCol w:w="8018"/>
      </w:tblGrid>
      <w:tr w:rsidR="00BA16F0" w:rsidRPr="00521B47" w14:paraId="0547D502" w14:textId="77777777" w:rsidTr="00F91235">
        <w:trPr>
          <w:trHeight w:val="300"/>
        </w:trPr>
        <w:tc>
          <w:tcPr>
            <w:tcW w:w="581" w:type="pct"/>
            <w:shd w:val="clear" w:color="auto" w:fill="auto"/>
            <w:noWrap/>
            <w:vAlign w:val="center"/>
            <w:hideMark/>
          </w:tcPr>
          <w:p w14:paraId="1572260A" w14:textId="77777777" w:rsidR="00BA16F0" w:rsidRPr="00521B47" w:rsidRDefault="00BA16F0" w:rsidP="00BA16F0">
            <w:pPr>
              <w:rPr>
                <w:rFonts w:cs="Calibri"/>
                <w:color w:val="000000"/>
              </w:rPr>
            </w:pPr>
            <w:r w:rsidRPr="00521B47">
              <w:rPr>
                <w:rFonts w:cs="Calibri"/>
                <w:color w:val="000000"/>
              </w:rPr>
              <w:t>AI</w:t>
            </w:r>
          </w:p>
        </w:tc>
        <w:tc>
          <w:tcPr>
            <w:tcW w:w="4419" w:type="pct"/>
            <w:shd w:val="clear" w:color="auto" w:fill="auto"/>
            <w:noWrap/>
            <w:vAlign w:val="bottom"/>
            <w:hideMark/>
          </w:tcPr>
          <w:p w14:paraId="572A1A82" w14:textId="77777777" w:rsidR="00BA16F0" w:rsidRPr="00521B47" w:rsidRDefault="00BA16F0" w:rsidP="00BA16F0">
            <w:pPr>
              <w:jc w:val="left"/>
              <w:rPr>
                <w:rFonts w:cs="Calibri"/>
                <w:color w:val="000000"/>
                <w:sz w:val="22"/>
                <w:szCs w:val="22"/>
              </w:rPr>
            </w:pPr>
            <w:r w:rsidRPr="00521B47">
              <w:rPr>
                <w:rFonts w:cs="Calibri"/>
                <w:color w:val="000000"/>
                <w:sz w:val="22"/>
                <w:szCs w:val="22"/>
              </w:rPr>
              <w:t>Analogový vstup</w:t>
            </w:r>
          </w:p>
        </w:tc>
      </w:tr>
      <w:tr w:rsidR="00BA16F0" w:rsidRPr="00521B47" w14:paraId="488EACA6" w14:textId="77777777" w:rsidTr="00F91235">
        <w:trPr>
          <w:trHeight w:val="300"/>
        </w:trPr>
        <w:tc>
          <w:tcPr>
            <w:tcW w:w="581" w:type="pct"/>
            <w:shd w:val="clear" w:color="auto" w:fill="auto"/>
            <w:noWrap/>
            <w:vAlign w:val="center"/>
            <w:hideMark/>
          </w:tcPr>
          <w:p w14:paraId="2FC350CB" w14:textId="77777777" w:rsidR="00BA16F0" w:rsidRPr="00521B47" w:rsidRDefault="00BA16F0" w:rsidP="00BA16F0">
            <w:pPr>
              <w:rPr>
                <w:rFonts w:cs="Calibri"/>
                <w:color w:val="000000"/>
              </w:rPr>
            </w:pPr>
            <w:r w:rsidRPr="00521B47">
              <w:rPr>
                <w:rFonts w:cs="Calibri"/>
                <w:color w:val="000000"/>
              </w:rPr>
              <w:t>AMS</w:t>
            </w:r>
          </w:p>
        </w:tc>
        <w:tc>
          <w:tcPr>
            <w:tcW w:w="4419" w:type="pct"/>
            <w:shd w:val="clear" w:color="auto" w:fill="auto"/>
            <w:noWrap/>
            <w:vAlign w:val="bottom"/>
            <w:hideMark/>
          </w:tcPr>
          <w:p w14:paraId="72FF55E2" w14:textId="77777777" w:rsidR="00BA16F0" w:rsidRPr="00521B47" w:rsidRDefault="00BA16F0" w:rsidP="00BA16F0">
            <w:pPr>
              <w:jc w:val="left"/>
              <w:rPr>
                <w:rFonts w:cs="Calibri"/>
                <w:color w:val="000000"/>
              </w:rPr>
            </w:pPr>
            <w:r w:rsidRPr="00521B47">
              <w:rPr>
                <w:rFonts w:cs="Calibri"/>
                <w:color w:val="000000"/>
              </w:rPr>
              <w:t>Automatizovaných měřicí systém</w:t>
            </w:r>
          </w:p>
        </w:tc>
      </w:tr>
      <w:tr w:rsidR="00BA16F0" w:rsidRPr="00521B47" w14:paraId="4308B96B" w14:textId="77777777" w:rsidTr="00F91235">
        <w:trPr>
          <w:trHeight w:val="300"/>
        </w:trPr>
        <w:tc>
          <w:tcPr>
            <w:tcW w:w="581" w:type="pct"/>
            <w:shd w:val="clear" w:color="auto" w:fill="auto"/>
            <w:noWrap/>
            <w:vAlign w:val="center"/>
            <w:hideMark/>
          </w:tcPr>
          <w:p w14:paraId="2482255D" w14:textId="77777777" w:rsidR="00BA16F0" w:rsidRPr="00521B47" w:rsidRDefault="00BA16F0" w:rsidP="00BA16F0">
            <w:pPr>
              <w:rPr>
                <w:rFonts w:cs="Calibri"/>
                <w:color w:val="000000"/>
              </w:rPr>
            </w:pPr>
            <w:r w:rsidRPr="00521B47">
              <w:rPr>
                <w:rFonts w:cs="Calibri"/>
                <w:color w:val="000000"/>
              </w:rPr>
              <w:t>AO</w:t>
            </w:r>
          </w:p>
        </w:tc>
        <w:tc>
          <w:tcPr>
            <w:tcW w:w="4419" w:type="pct"/>
            <w:shd w:val="clear" w:color="auto" w:fill="auto"/>
            <w:noWrap/>
            <w:vAlign w:val="bottom"/>
            <w:hideMark/>
          </w:tcPr>
          <w:p w14:paraId="2FE01815" w14:textId="77777777" w:rsidR="00BA16F0" w:rsidRPr="00521B47" w:rsidRDefault="00BA16F0" w:rsidP="00BA16F0">
            <w:pPr>
              <w:jc w:val="left"/>
              <w:rPr>
                <w:rFonts w:cs="Calibri"/>
                <w:color w:val="000000"/>
                <w:sz w:val="22"/>
                <w:szCs w:val="22"/>
              </w:rPr>
            </w:pPr>
            <w:r w:rsidRPr="00521B47">
              <w:rPr>
                <w:rFonts w:cs="Calibri"/>
                <w:color w:val="000000"/>
                <w:sz w:val="22"/>
                <w:szCs w:val="22"/>
              </w:rPr>
              <w:t>Analogový výstup</w:t>
            </w:r>
          </w:p>
        </w:tc>
      </w:tr>
      <w:tr w:rsidR="00BA16F0" w:rsidRPr="00521B47" w14:paraId="2256B638" w14:textId="77777777" w:rsidTr="00F91235">
        <w:trPr>
          <w:trHeight w:val="300"/>
        </w:trPr>
        <w:tc>
          <w:tcPr>
            <w:tcW w:w="581" w:type="pct"/>
            <w:shd w:val="clear" w:color="auto" w:fill="auto"/>
            <w:noWrap/>
            <w:vAlign w:val="center"/>
            <w:hideMark/>
          </w:tcPr>
          <w:p w14:paraId="40BE04E7" w14:textId="77777777" w:rsidR="00BA16F0" w:rsidRPr="00521B47" w:rsidRDefault="00BA16F0" w:rsidP="00BA16F0">
            <w:pPr>
              <w:rPr>
                <w:rFonts w:cs="Calibri"/>
                <w:color w:val="000000"/>
              </w:rPr>
            </w:pPr>
            <w:r w:rsidRPr="00521B47">
              <w:rPr>
                <w:rFonts w:cs="Calibri"/>
                <w:color w:val="000000"/>
              </w:rPr>
              <w:t>ASME</w:t>
            </w:r>
          </w:p>
        </w:tc>
        <w:tc>
          <w:tcPr>
            <w:tcW w:w="4419" w:type="pct"/>
            <w:shd w:val="clear" w:color="auto" w:fill="auto"/>
            <w:noWrap/>
            <w:vAlign w:val="bottom"/>
            <w:hideMark/>
          </w:tcPr>
          <w:p w14:paraId="54CEF340" w14:textId="77777777" w:rsidR="00BA16F0" w:rsidRPr="00521B47" w:rsidRDefault="00BA16F0" w:rsidP="00BA16F0">
            <w:pPr>
              <w:jc w:val="left"/>
              <w:rPr>
                <w:rFonts w:cs="Calibri"/>
                <w:color w:val="000000"/>
                <w:sz w:val="22"/>
                <w:szCs w:val="22"/>
              </w:rPr>
            </w:pPr>
            <w:proofErr w:type="spellStart"/>
            <w:r w:rsidRPr="00521B47">
              <w:rPr>
                <w:rFonts w:cs="Calibri"/>
                <w:color w:val="000000"/>
                <w:sz w:val="22"/>
                <w:szCs w:val="22"/>
              </w:rPr>
              <w:t>American</w:t>
            </w:r>
            <w:proofErr w:type="spellEnd"/>
            <w:r w:rsidRPr="00521B47">
              <w:rPr>
                <w:rFonts w:cs="Calibri"/>
                <w:color w:val="000000"/>
                <w:sz w:val="22"/>
                <w:szCs w:val="22"/>
              </w:rPr>
              <w:t xml:space="preserve"> Society </w:t>
            </w:r>
            <w:proofErr w:type="spellStart"/>
            <w:r w:rsidRPr="00521B47">
              <w:rPr>
                <w:rFonts w:cs="Calibri"/>
                <w:color w:val="000000"/>
                <w:sz w:val="22"/>
                <w:szCs w:val="22"/>
              </w:rPr>
              <w:t>of</w:t>
            </w:r>
            <w:proofErr w:type="spellEnd"/>
            <w:r w:rsidRPr="00521B47">
              <w:rPr>
                <w:rFonts w:cs="Calibri"/>
                <w:color w:val="000000"/>
                <w:sz w:val="22"/>
                <w:szCs w:val="22"/>
              </w:rPr>
              <w:t xml:space="preserve"> </w:t>
            </w:r>
            <w:proofErr w:type="spellStart"/>
            <w:r w:rsidRPr="00521B47">
              <w:rPr>
                <w:rFonts w:cs="Calibri"/>
                <w:color w:val="000000"/>
                <w:sz w:val="22"/>
                <w:szCs w:val="22"/>
              </w:rPr>
              <w:t>Mechanical</w:t>
            </w:r>
            <w:proofErr w:type="spellEnd"/>
            <w:r w:rsidRPr="00521B47">
              <w:rPr>
                <w:rFonts w:cs="Calibri"/>
                <w:color w:val="000000"/>
                <w:sz w:val="22"/>
                <w:szCs w:val="22"/>
              </w:rPr>
              <w:t xml:space="preserve"> </w:t>
            </w:r>
            <w:proofErr w:type="spellStart"/>
            <w:r w:rsidRPr="00521B47">
              <w:rPr>
                <w:rFonts w:cs="Calibri"/>
                <w:color w:val="000000"/>
                <w:sz w:val="22"/>
                <w:szCs w:val="22"/>
              </w:rPr>
              <w:t>Engineers</w:t>
            </w:r>
            <w:proofErr w:type="spellEnd"/>
          </w:p>
        </w:tc>
      </w:tr>
      <w:tr w:rsidR="00BA16F0" w:rsidRPr="00521B47" w14:paraId="3E31F6FB" w14:textId="77777777" w:rsidTr="00F91235">
        <w:trPr>
          <w:trHeight w:val="300"/>
        </w:trPr>
        <w:tc>
          <w:tcPr>
            <w:tcW w:w="581" w:type="pct"/>
            <w:shd w:val="clear" w:color="auto" w:fill="auto"/>
            <w:noWrap/>
            <w:vAlign w:val="center"/>
            <w:hideMark/>
          </w:tcPr>
          <w:p w14:paraId="73993F42" w14:textId="77777777" w:rsidR="00BA16F0" w:rsidRPr="00521B47" w:rsidRDefault="00BA16F0" w:rsidP="00BA16F0">
            <w:pPr>
              <w:rPr>
                <w:rFonts w:cs="Calibri"/>
                <w:color w:val="000000"/>
              </w:rPr>
            </w:pPr>
            <w:r w:rsidRPr="00521B47">
              <w:rPr>
                <w:rFonts w:cs="Calibri"/>
                <w:color w:val="000000"/>
              </w:rPr>
              <w:t>ASŘ</w:t>
            </w:r>
          </w:p>
        </w:tc>
        <w:tc>
          <w:tcPr>
            <w:tcW w:w="4419" w:type="pct"/>
            <w:shd w:val="clear" w:color="auto" w:fill="auto"/>
            <w:noWrap/>
            <w:vAlign w:val="bottom"/>
            <w:hideMark/>
          </w:tcPr>
          <w:p w14:paraId="591CBAAA" w14:textId="77777777" w:rsidR="00BA16F0" w:rsidRPr="00521B47" w:rsidRDefault="00BA16F0" w:rsidP="00BA16F0">
            <w:pPr>
              <w:jc w:val="left"/>
              <w:rPr>
                <w:rFonts w:cs="Calibri"/>
                <w:color w:val="000000"/>
                <w:sz w:val="22"/>
                <w:szCs w:val="22"/>
              </w:rPr>
            </w:pPr>
            <w:r w:rsidRPr="00521B47">
              <w:rPr>
                <w:rFonts w:cs="Calibri"/>
                <w:color w:val="000000"/>
                <w:sz w:val="22"/>
                <w:szCs w:val="22"/>
              </w:rPr>
              <w:t>Automatizovaný systém řízení  </w:t>
            </w:r>
          </w:p>
        </w:tc>
      </w:tr>
      <w:tr w:rsidR="00BA16F0" w:rsidRPr="00521B47" w14:paraId="6EC9EEA1" w14:textId="77777777" w:rsidTr="00F91235">
        <w:trPr>
          <w:trHeight w:val="300"/>
        </w:trPr>
        <w:tc>
          <w:tcPr>
            <w:tcW w:w="581" w:type="pct"/>
            <w:shd w:val="clear" w:color="auto" w:fill="auto"/>
            <w:noWrap/>
            <w:vAlign w:val="center"/>
            <w:hideMark/>
          </w:tcPr>
          <w:p w14:paraId="1DDCD241" w14:textId="77777777" w:rsidR="00BA16F0" w:rsidRPr="00521B47" w:rsidRDefault="00BA16F0" w:rsidP="00BA16F0">
            <w:pPr>
              <w:rPr>
                <w:rFonts w:cs="Calibri"/>
                <w:color w:val="000000"/>
              </w:rPr>
            </w:pPr>
            <w:r w:rsidRPr="00521B47">
              <w:rPr>
                <w:rFonts w:cs="Calibri"/>
                <w:color w:val="000000"/>
              </w:rPr>
              <w:t>ATEX</w:t>
            </w:r>
          </w:p>
        </w:tc>
        <w:tc>
          <w:tcPr>
            <w:tcW w:w="4419" w:type="pct"/>
            <w:shd w:val="clear" w:color="auto" w:fill="auto"/>
            <w:noWrap/>
            <w:vAlign w:val="bottom"/>
            <w:hideMark/>
          </w:tcPr>
          <w:p w14:paraId="3B7ABDA3" w14:textId="77777777" w:rsidR="00BA16F0" w:rsidRPr="00521B47" w:rsidRDefault="00BA16F0" w:rsidP="00BA16F0">
            <w:pPr>
              <w:jc w:val="left"/>
              <w:rPr>
                <w:rFonts w:cs="Calibri"/>
                <w:color w:val="000000"/>
                <w:sz w:val="22"/>
                <w:szCs w:val="22"/>
              </w:rPr>
            </w:pPr>
            <w:r w:rsidRPr="00521B47">
              <w:rPr>
                <w:rFonts w:cs="Calibri"/>
                <w:color w:val="000000"/>
                <w:sz w:val="22"/>
                <w:szCs w:val="22"/>
              </w:rPr>
              <w:t>Prostředí s nebezpečím výbuchu</w:t>
            </w:r>
          </w:p>
        </w:tc>
      </w:tr>
      <w:tr w:rsidR="00BA16F0" w:rsidRPr="00521B47" w14:paraId="088CC7E5" w14:textId="77777777" w:rsidTr="00F91235">
        <w:trPr>
          <w:trHeight w:val="300"/>
        </w:trPr>
        <w:tc>
          <w:tcPr>
            <w:tcW w:w="581" w:type="pct"/>
            <w:shd w:val="clear" w:color="auto" w:fill="auto"/>
            <w:noWrap/>
            <w:vAlign w:val="center"/>
            <w:hideMark/>
          </w:tcPr>
          <w:p w14:paraId="53D47D37" w14:textId="77777777" w:rsidR="00BA16F0" w:rsidRPr="00521B47" w:rsidRDefault="00BA16F0" w:rsidP="00BA16F0">
            <w:pPr>
              <w:rPr>
                <w:rFonts w:cs="Calibri"/>
                <w:color w:val="000000"/>
              </w:rPr>
            </w:pPr>
            <w:r w:rsidRPr="00521B47">
              <w:rPr>
                <w:rFonts w:cs="Calibri"/>
                <w:color w:val="000000"/>
              </w:rPr>
              <w:t>CE</w:t>
            </w:r>
          </w:p>
        </w:tc>
        <w:tc>
          <w:tcPr>
            <w:tcW w:w="4419" w:type="pct"/>
            <w:shd w:val="clear" w:color="auto" w:fill="auto"/>
            <w:noWrap/>
            <w:vAlign w:val="bottom"/>
            <w:hideMark/>
          </w:tcPr>
          <w:p w14:paraId="19D48205" w14:textId="77777777" w:rsidR="00BA16F0" w:rsidRPr="00521B47" w:rsidRDefault="00BA16F0" w:rsidP="00BA16F0">
            <w:pPr>
              <w:jc w:val="left"/>
              <w:rPr>
                <w:rFonts w:cs="Calibri"/>
                <w:color w:val="000000"/>
                <w:sz w:val="22"/>
                <w:szCs w:val="22"/>
              </w:rPr>
            </w:pPr>
            <w:proofErr w:type="spellStart"/>
            <w:r w:rsidRPr="00521B47">
              <w:rPr>
                <w:rFonts w:cs="Calibri"/>
                <w:color w:val="000000"/>
                <w:sz w:val="22"/>
                <w:szCs w:val="22"/>
              </w:rPr>
              <w:t>Conformité</w:t>
            </w:r>
            <w:proofErr w:type="spellEnd"/>
            <w:r w:rsidRPr="00521B47">
              <w:rPr>
                <w:rFonts w:cs="Calibri"/>
                <w:color w:val="000000"/>
                <w:sz w:val="22"/>
                <w:szCs w:val="22"/>
              </w:rPr>
              <w:t xml:space="preserve"> </w:t>
            </w:r>
            <w:proofErr w:type="spellStart"/>
            <w:proofErr w:type="gramStart"/>
            <w:r w:rsidRPr="00521B47">
              <w:rPr>
                <w:rFonts w:cs="Calibri"/>
                <w:color w:val="000000"/>
                <w:sz w:val="22"/>
                <w:szCs w:val="22"/>
              </w:rPr>
              <w:t>européenne</w:t>
            </w:r>
            <w:proofErr w:type="spellEnd"/>
            <w:r w:rsidRPr="00521B47">
              <w:rPr>
                <w:rFonts w:cs="Calibri"/>
                <w:color w:val="000000"/>
                <w:sz w:val="22"/>
                <w:szCs w:val="22"/>
              </w:rPr>
              <w:t xml:space="preserve"> - evropská</w:t>
            </w:r>
            <w:proofErr w:type="gramEnd"/>
            <w:r w:rsidRPr="00521B47">
              <w:rPr>
                <w:rFonts w:cs="Calibri"/>
                <w:color w:val="000000"/>
                <w:sz w:val="22"/>
                <w:szCs w:val="22"/>
              </w:rPr>
              <w:t xml:space="preserve"> shoda</w:t>
            </w:r>
          </w:p>
        </w:tc>
      </w:tr>
      <w:tr w:rsidR="00BA16F0" w:rsidRPr="00521B47" w14:paraId="53F36E0C" w14:textId="77777777" w:rsidTr="00F91235">
        <w:trPr>
          <w:trHeight w:val="300"/>
        </w:trPr>
        <w:tc>
          <w:tcPr>
            <w:tcW w:w="581" w:type="pct"/>
            <w:shd w:val="clear" w:color="auto" w:fill="auto"/>
            <w:noWrap/>
            <w:vAlign w:val="center"/>
            <w:hideMark/>
          </w:tcPr>
          <w:p w14:paraId="1BDD5A03" w14:textId="77777777" w:rsidR="00BA16F0" w:rsidRPr="00521B47" w:rsidRDefault="00BA16F0" w:rsidP="00BA16F0">
            <w:pPr>
              <w:rPr>
                <w:rFonts w:cs="Calibri"/>
                <w:color w:val="000000"/>
              </w:rPr>
            </w:pPr>
            <w:r w:rsidRPr="00521B47">
              <w:rPr>
                <w:rFonts w:cs="Calibri"/>
                <w:color w:val="000000"/>
              </w:rPr>
              <w:t>CO</w:t>
            </w:r>
          </w:p>
        </w:tc>
        <w:tc>
          <w:tcPr>
            <w:tcW w:w="4419" w:type="pct"/>
            <w:shd w:val="clear" w:color="auto" w:fill="auto"/>
            <w:noWrap/>
            <w:vAlign w:val="bottom"/>
            <w:hideMark/>
          </w:tcPr>
          <w:p w14:paraId="15D2D2F3" w14:textId="77777777" w:rsidR="00BA16F0" w:rsidRPr="00521B47" w:rsidRDefault="00BA16F0" w:rsidP="00BA16F0">
            <w:pPr>
              <w:jc w:val="left"/>
              <w:rPr>
                <w:rFonts w:cs="Calibri"/>
                <w:color w:val="000000"/>
              </w:rPr>
            </w:pPr>
            <w:r w:rsidRPr="00521B47">
              <w:rPr>
                <w:rFonts w:cs="Calibri"/>
                <w:color w:val="000000"/>
              </w:rPr>
              <w:t>Oxid uhelnatý</w:t>
            </w:r>
          </w:p>
        </w:tc>
      </w:tr>
      <w:tr w:rsidR="00BA16F0" w:rsidRPr="00521B47" w14:paraId="481A5B67" w14:textId="77777777" w:rsidTr="00F91235">
        <w:trPr>
          <w:trHeight w:val="300"/>
        </w:trPr>
        <w:tc>
          <w:tcPr>
            <w:tcW w:w="581" w:type="pct"/>
            <w:shd w:val="clear" w:color="auto" w:fill="auto"/>
            <w:noWrap/>
            <w:vAlign w:val="center"/>
            <w:hideMark/>
          </w:tcPr>
          <w:p w14:paraId="3CD19DEC" w14:textId="77777777" w:rsidR="00BA16F0" w:rsidRPr="00521B47" w:rsidRDefault="00BA16F0" w:rsidP="00BA16F0">
            <w:pPr>
              <w:rPr>
                <w:rFonts w:cs="Calibri"/>
                <w:color w:val="000000"/>
              </w:rPr>
            </w:pPr>
            <w:r w:rsidRPr="00521B47">
              <w:rPr>
                <w:rFonts w:cs="Calibri"/>
                <w:color w:val="000000"/>
              </w:rPr>
              <w:t>CPU</w:t>
            </w:r>
          </w:p>
        </w:tc>
        <w:tc>
          <w:tcPr>
            <w:tcW w:w="4419" w:type="pct"/>
            <w:shd w:val="clear" w:color="auto" w:fill="auto"/>
            <w:noWrap/>
            <w:vAlign w:val="bottom"/>
            <w:hideMark/>
          </w:tcPr>
          <w:p w14:paraId="50A43F39" w14:textId="77777777" w:rsidR="00BA16F0" w:rsidRPr="00521B47" w:rsidRDefault="00BA16F0" w:rsidP="00BA16F0">
            <w:pPr>
              <w:jc w:val="left"/>
              <w:rPr>
                <w:rFonts w:cs="Calibri"/>
                <w:color w:val="000000"/>
                <w:sz w:val="22"/>
                <w:szCs w:val="22"/>
              </w:rPr>
            </w:pPr>
            <w:r w:rsidRPr="00521B47">
              <w:rPr>
                <w:rFonts w:cs="Calibri"/>
                <w:color w:val="000000"/>
                <w:sz w:val="22"/>
                <w:szCs w:val="22"/>
              </w:rPr>
              <w:t>Procesor</w:t>
            </w:r>
          </w:p>
        </w:tc>
      </w:tr>
      <w:tr w:rsidR="00BA16F0" w:rsidRPr="00521B47" w14:paraId="38F90712" w14:textId="77777777" w:rsidTr="00F91235">
        <w:trPr>
          <w:trHeight w:val="300"/>
        </w:trPr>
        <w:tc>
          <w:tcPr>
            <w:tcW w:w="581" w:type="pct"/>
            <w:shd w:val="clear" w:color="auto" w:fill="auto"/>
            <w:noWrap/>
            <w:vAlign w:val="center"/>
            <w:hideMark/>
          </w:tcPr>
          <w:p w14:paraId="36315543" w14:textId="77777777" w:rsidR="00BA16F0" w:rsidRPr="00521B47" w:rsidRDefault="00BA16F0" w:rsidP="00BA16F0">
            <w:pPr>
              <w:rPr>
                <w:rFonts w:cs="Calibri"/>
                <w:color w:val="000000"/>
              </w:rPr>
            </w:pPr>
            <w:r w:rsidRPr="00521B47">
              <w:rPr>
                <w:rFonts w:cs="Calibri"/>
                <w:color w:val="000000"/>
              </w:rPr>
              <w:t>ČSN</w:t>
            </w:r>
          </w:p>
        </w:tc>
        <w:tc>
          <w:tcPr>
            <w:tcW w:w="4419" w:type="pct"/>
            <w:shd w:val="clear" w:color="auto" w:fill="auto"/>
            <w:noWrap/>
            <w:vAlign w:val="bottom"/>
            <w:hideMark/>
          </w:tcPr>
          <w:p w14:paraId="1DA0B2D3" w14:textId="77777777" w:rsidR="00BA16F0" w:rsidRPr="00521B47" w:rsidRDefault="00BA16F0" w:rsidP="00BA16F0">
            <w:pPr>
              <w:jc w:val="left"/>
              <w:rPr>
                <w:rFonts w:cs="Calibri"/>
                <w:color w:val="000000"/>
                <w:sz w:val="22"/>
                <w:szCs w:val="22"/>
              </w:rPr>
            </w:pPr>
            <w:r w:rsidRPr="00521B47">
              <w:rPr>
                <w:rFonts w:cs="Calibri"/>
                <w:color w:val="000000"/>
                <w:sz w:val="22"/>
                <w:szCs w:val="22"/>
              </w:rPr>
              <w:t>Česká technická norma</w:t>
            </w:r>
          </w:p>
        </w:tc>
      </w:tr>
      <w:tr w:rsidR="00BA16F0" w:rsidRPr="00521B47" w14:paraId="34BCADD9" w14:textId="77777777" w:rsidTr="00F91235">
        <w:trPr>
          <w:trHeight w:val="300"/>
        </w:trPr>
        <w:tc>
          <w:tcPr>
            <w:tcW w:w="581" w:type="pct"/>
            <w:shd w:val="clear" w:color="auto" w:fill="auto"/>
            <w:noWrap/>
            <w:vAlign w:val="center"/>
            <w:hideMark/>
          </w:tcPr>
          <w:p w14:paraId="4490FCC7" w14:textId="77777777" w:rsidR="00BA16F0" w:rsidRPr="00521B47" w:rsidRDefault="00BA16F0" w:rsidP="00BA16F0">
            <w:pPr>
              <w:rPr>
                <w:rFonts w:cs="Calibri"/>
                <w:color w:val="000000"/>
              </w:rPr>
            </w:pPr>
            <w:r w:rsidRPr="00521B47">
              <w:rPr>
                <w:rFonts w:cs="Calibri"/>
                <w:color w:val="000000"/>
              </w:rPr>
              <w:t>DC</w:t>
            </w:r>
          </w:p>
        </w:tc>
        <w:tc>
          <w:tcPr>
            <w:tcW w:w="4419" w:type="pct"/>
            <w:shd w:val="clear" w:color="auto" w:fill="auto"/>
            <w:noWrap/>
            <w:vAlign w:val="bottom"/>
            <w:hideMark/>
          </w:tcPr>
          <w:p w14:paraId="093E43D3" w14:textId="77777777" w:rsidR="00BA16F0" w:rsidRPr="00521B47" w:rsidRDefault="00BA16F0" w:rsidP="00BA16F0">
            <w:pPr>
              <w:jc w:val="left"/>
              <w:rPr>
                <w:rFonts w:cs="Calibri"/>
                <w:color w:val="000000"/>
                <w:sz w:val="22"/>
                <w:szCs w:val="22"/>
              </w:rPr>
            </w:pPr>
            <w:r w:rsidRPr="00521B47">
              <w:rPr>
                <w:rFonts w:cs="Calibri"/>
                <w:color w:val="000000"/>
                <w:sz w:val="22"/>
                <w:szCs w:val="22"/>
              </w:rPr>
              <w:t>Stejnosměrný proud</w:t>
            </w:r>
          </w:p>
        </w:tc>
      </w:tr>
      <w:tr w:rsidR="00BA16F0" w:rsidRPr="00521B47" w14:paraId="03F90E06" w14:textId="77777777" w:rsidTr="00F91235">
        <w:trPr>
          <w:trHeight w:val="300"/>
        </w:trPr>
        <w:tc>
          <w:tcPr>
            <w:tcW w:w="581" w:type="pct"/>
            <w:shd w:val="clear" w:color="auto" w:fill="auto"/>
            <w:noWrap/>
            <w:vAlign w:val="center"/>
            <w:hideMark/>
          </w:tcPr>
          <w:p w14:paraId="45664083" w14:textId="2390D0CA" w:rsidR="00BA16F0" w:rsidRPr="00521B47" w:rsidRDefault="00B73667" w:rsidP="00BA16F0">
            <w:pPr>
              <w:rPr>
                <w:rFonts w:cs="Calibri"/>
                <w:color w:val="000000"/>
              </w:rPr>
            </w:pPr>
            <w:r w:rsidRPr="00521B47">
              <w:rPr>
                <w:rFonts w:cs="Calibri"/>
                <w:color w:val="000000"/>
              </w:rPr>
              <w:t>ŘS</w:t>
            </w:r>
          </w:p>
        </w:tc>
        <w:tc>
          <w:tcPr>
            <w:tcW w:w="4419" w:type="pct"/>
            <w:shd w:val="clear" w:color="auto" w:fill="auto"/>
            <w:noWrap/>
            <w:vAlign w:val="bottom"/>
            <w:hideMark/>
          </w:tcPr>
          <w:p w14:paraId="7EC5C3E4" w14:textId="77777777" w:rsidR="00BA16F0" w:rsidRPr="00521B47" w:rsidRDefault="00BA16F0" w:rsidP="00BA16F0">
            <w:pPr>
              <w:jc w:val="left"/>
              <w:rPr>
                <w:rFonts w:cs="Calibri"/>
                <w:color w:val="000000"/>
                <w:sz w:val="22"/>
                <w:szCs w:val="22"/>
              </w:rPr>
            </w:pPr>
            <w:proofErr w:type="spellStart"/>
            <w:r w:rsidRPr="00521B47">
              <w:rPr>
                <w:rFonts w:cs="Calibri"/>
                <w:color w:val="000000"/>
                <w:sz w:val="22"/>
                <w:szCs w:val="22"/>
              </w:rPr>
              <w:t>Distributed</w:t>
            </w:r>
            <w:proofErr w:type="spellEnd"/>
            <w:r w:rsidRPr="00521B47">
              <w:rPr>
                <w:rFonts w:cs="Calibri"/>
                <w:color w:val="000000"/>
                <w:sz w:val="22"/>
                <w:szCs w:val="22"/>
              </w:rPr>
              <w:t xml:space="preserve"> </w:t>
            </w:r>
            <w:proofErr w:type="spellStart"/>
            <w:r w:rsidRPr="00521B47">
              <w:rPr>
                <w:rFonts w:cs="Calibri"/>
                <w:color w:val="000000"/>
                <w:sz w:val="22"/>
                <w:szCs w:val="22"/>
              </w:rPr>
              <w:t>Control</w:t>
            </w:r>
            <w:proofErr w:type="spellEnd"/>
            <w:r w:rsidRPr="00521B47">
              <w:rPr>
                <w:rFonts w:cs="Calibri"/>
                <w:color w:val="000000"/>
                <w:sz w:val="22"/>
                <w:szCs w:val="22"/>
              </w:rPr>
              <w:t xml:space="preserve"> Systems</w:t>
            </w:r>
          </w:p>
        </w:tc>
      </w:tr>
      <w:tr w:rsidR="00BA16F0" w:rsidRPr="00521B47" w14:paraId="7E311016" w14:textId="77777777" w:rsidTr="00F91235">
        <w:trPr>
          <w:trHeight w:val="300"/>
        </w:trPr>
        <w:tc>
          <w:tcPr>
            <w:tcW w:w="581" w:type="pct"/>
            <w:shd w:val="clear" w:color="auto" w:fill="auto"/>
            <w:noWrap/>
            <w:vAlign w:val="center"/>
            <w:hideMark/>
          </w:tcPr>
          <w:p w14:paraId="049BA9F7" w14:textId="77777777" w:rsidR="00BA16F0" w:rsidRPr="00521B47" w:rsidRDefault="00BA16F0" w:rsidP="00BA16F0">
            <w:pPr>
              <w:rPr>
                <w:rFonts w:cs="Calibri"/>
                <w:color w:val="000000"/>
              </w:rPr>
            </w:pPr>
            <w:r w:rsidRPr="00521B47">
              <w:rPr>
                <w:rFonts w:cs="Calibri"/>
                <w:color w:val="000000"/>
              </w:rPr>
              <w:t>DI</w:t>
            </w:r>
          </w:p>
        </w:tc>
        <w:tc>
          <w:tcPr>
            <w:tcW w:w="4419" w:type="pct"/>
            <w:shd w:val="clear" w:color="auto" w:fill="auto"/>
            <w:noWrap/>
            <w:vAlign w:val="bottom"/>
            <w:hideMark/>
          </w:tcPr>
          <w:p w14:paraId="62D41B88" w14:textId="77777777" w:rsidR="00BA16F0" w:rsidRPr="00521B47" w:rsidRDefault="00BA16F0" w:rsidP="00BA16F0">
            <w:pPr>
              <w:jc w:val="left"/>
              <w:rPr>
                <w:rFonts w:cs="Calibri"/>
                <w:color w:val="000000"/>
                <w:sz w:val="22"/>
                <w:szCs w:val="22"/>
              </w:rPr>
            </w:pPr>
            <w:r w:rsidRPr="00521B47">
              <w:rPr>
                <w:rFonts w:cs="Calibri"/>
                <w:color w:val="000000"/>
                <w:sz w:val="22"/>
                <w:szCs w:val="22"/>
              </w:rPr>
              <w:t>Digitální vstup</w:t>
            </w:r>
          </w:p>
        </w:tc>
      </w:tr>
      <w:tr w:rsidR="00BA16F0" w:rsidRPr="00521B47" w14:paraId="045116A6" w14:textId="77777777" w:rsidTr="00F91235">
        <w:trPr>
          <w:trHeight w:val="300"/>
        </w:trPr>
        <w:tc>
          <w:tcPr>
            <w:tcW w:w="581" w:type="pct"/>
            <w:shd w:val="clear" w:color="auto" w:fill="auto"/>
            <w:noWrap/>
            <w:vAlign w:val="center"/>
            <w:hideMark/>
          </w:tcPr>
          <w:p w14:paraId="3B431A79" w14:textId="77777777" w:rsidR="00BA16F0" w:rsidRPr="00521B47" w:rsidRDefault="00BA16F0" w:rsidP="00BA16F0">
            <w:pPr>
              <w:rPr>
                <w:rFonts w:cs="Calibri"/>
                <w:color w:val="000000"/>
              </w:rPr>
            </w:pPr>
            <w:r w:rsidRPr="00521B47">
              <w:rPr>
                <w:rFonts w:cs="Calibri"/>
                <w:color w:val="000000"/>
              </w:rPr>
              <w:t>DIN</w:t>
            </w:r>
          </w:p>
        </w:tc>
        <w:tc>
          <w:tcPr>
            <w:tcW w:w="4419" w:type="pct"/>
            <w:shd w:val="clear" w:color="auto" w:fill="auto"/>
            <w:noWrap/>
            <w:vAlign w:val="bottom"/>
            <w:hideMark/>
          </w:tcPr>
          <w:p w14:paraId="185B5ED0" w14:textId="77777777" w:rsidR="00BA16F0" w:rsidRPr="00521B47" w:rsidRDefault="00BA16F0" w:rsidP="00BA16F0">
            <w:pPr>
              <w:jc w:val="left"/>
              <w:rPr>
                <w:rFonts w:cs="Calibri"/>
                <w:color w:val="000000"/>
                <w:sz w:val="22"/>
                <w:szCs w:val="22"/>
              </w:rPr>
            </w:pPr>
            <w:proofErr w:type="spellStart"/>
            <w:r w:rsidRPr="00521B47">
              <w:rPr>
                <w:rFonts w:cs="Calibri"/>
                <w:color w:val="000000"/>
                <w:sz w:val="22"/>
                <w:szCs w:val="22"/>
              </w:rPr>
              <w:t>Deutsches</w:t>
            </w:r>
            <w:proofErr w:type="spellEnd"/>
            <w:r w:rsidRPr="00521B47">
              <w:rPr>
                <w:rFonts w:cs="Calibri"/>
                <w:color w:val="000000"/>
                <w:sz w:val="22"/>
                <w:szCs w:val="22"/>
              </w:rPr>
              <w:t xml:space="preserve"> Institut </w:t>
            </w:r>
            <w:proofErr w:type="spellStart"/>
            <w:r w:rsidRPr="00521B47">
              <w:rPr>
                <w:rFonts w:cs="Calibri"/>
                <w:color w:val="000000"/>
                <w:sz w:val="22"/>
                <w:szCs w:val="22"/>
              </w:rPr>
              <w:t>für</w:t>
            </w:r>
            <w:proofErr w:type="spellEnd"/>
            <w:r w:rsidRPr="00521B47">
              <w:rPr>
                <w:rFonts w:cs="Calibri"/>
                <w:color w:val="000000"/>
                <w:sz w:val="22"/>
                <w:szCs w:val="22"/>
              </w:rPr>
              <w:t xml:space="preserve"> </w:t>
            </w:r>
            <w:proofErr w:type="spellStart"/>
            <w:r w:rsidRPr="00521B47">
              <w:rPr>
                <w:rFonts w:cs="Calibri"/>
                <w:color w:val="000000"/>
                <w:sz w:val="22"/>
                <w:szCs w:val="22"/>
              </w:rPr>
              <w:t>Normung</w:t>
            </w:r>
            <w:proofErr w:type="spellEnd"/>
            <w:r w:rsidRPr="00521B47">
              <w:rPr>
                <w:rFonts w:cs="Calibri"/>
                <w:color w:val="000000"/>
                <w:sz w:val="22"/>
                <w:szCs w:val="22"/>
              </w:rPr>
              <w:t xml:space="preserve"> e. V. - Německý ústav pro průmyslovou normalizaci</w:t>
            </w:r>
          </w:p>
        </w:tc>
      </w:tr>
      <w:tr w:rsidR="00BA16F0" w:rsidRPr="00521B47" w14:paraId="5DFDC472" w14:textId="77777777" w:rsidTr="00F91235">
        <w:trPr>
          <w:trHeight w:val="300"/>
        </w:trPr>
        <w:tc>
          <w:tcPr>
            <w:tcW w:w="581" w:type="pct"/>
            <w:shd w:val="clear" w:color="auto" w:fill="auto"/>
            <w:noWrap/>
            <w:vAlign w:val="center"/>
            <w:hideMark/>
          </w:tcPr>
          <w:p w14:paraId="35DEA3EA" w14:textId="77777777" w:rsidR="00BA16F0" w:rsidRPr="00521B47" w:rsidRDefault="00BA16F0" w:rsidP="00BA16F0">
            <w:pPr>
              <w:rPr>
                <w:rFonts w:cs="Calibri"/>
                <w:color w:val="000000"/>
              </w:rPr>
            </w:pPr>
            <w:r w:rsidRPr="00521B47">
              <w:rPr>
                <w:rFonts w:cs="Calibri"/>
                <w:color w:val="000000"/>
              </w:rPr>
              <w:t>DN</w:t>
            </w:r>
          </w:p>
        </w:tc>
        <w:tc>
          <w:tcPr>
            <w:tcW w:w="4419" w:type="pct"/>
            <w:shd w:val="clear" w:color="auto" w:fill="auto"/>
            <w:noWrap/>
            <w:vAlign w:val="bottom"/>
            <w:hideMark/>
          </w:tcPr>
          <w:p w14:paraId="39431808" w14:textId="77777777" w:rsidR="00BA16F0" w:rsidRPr="00521B47" w:rsidRDefault="00BA16F0" w:rsidP="00BA16F0">
            <w:pPr>
              <w:jc w:val="left"/>
              <w:rPr>
                <w:rFonts w:cs="Calibri"/>
                <w:color w:val="000000"/>
                <w:sz w:val="22"/>
                <w:szCs w:val="22"/>
              </w:rPr>
            </w:pPr>
            <w:r w:rsidRPr="00521B47">
              <w:rPr>
                <w:rFonts w:cs="Calibri"/>
                <w:color w:val="000000"/>
                <w:sz w:val="22"/>
                <w:szCs w:val="22"/>
              </w:rPr>
              <w:t>Jmenovitá průměr (světlost) potrubí</w:t>
            </w:r>
          </w:p>
        </w:tc>
      </w:tr>
      <w:tr w:rsidR="00BA16F0" w:rsidRPr="00521B47" w14:paraId="7E130A97" w14:textId="77777777" w:rsidTr="00F91235">
        <w:trPr>
          <w:trHeight w:val="300"/>
        </w:trPr>
        <w:tc>
          <w:tcPr>
            <w:tcW w:w="581" w:type="pct"/>
            <w:shd w:val="clear" w:color="auto" w:fill="auto"/>
            <w:noWrap/>
            <w:vAlign w:val="center"/>
            <w:hideMark/>
          </w:tcPr>
          <w:p w14:paraId="6B662593" w14:textId="77777777" w:rsidR="00BA16F0" w:rsidRPr="00521B47" w:rsidRDefault="00BA16F0" w:rsidP="00BA16F0">
            <w:pPr>
              <w:rPr>
                <w:rFonts w:cs="Calibri"/>
                <w:color w:val="000000"/>
              </w:rPr>
            </w:pPr>
            <w:r w:rsidRPr="00521B47">
              <w:rPr>
                <w:rFonts w:cs="Calibri"/>
                <w:color w:val="000000"/>
              </w:rPr>
              <w:t>DO</w:t>
            </w:r>
          </w:p>
        </w:tc>
        <w:tc>
          <w:tcPr>
            <w:tcW w:w="4419" w:type="pct"/>
            <w:shd w:val="clear" w:color="auto" w:fill="auto"/>
            <w:noWrap/>
            <w:vAlign w:val="bottom"/>
            <w:hideMark/>
          </w:tcPr>
          <w:p w14:paraId="48BC6247" w14:textId="77777777" w:rsidR="00BA16F0" w:rsidRPr="00521B47" w:rsidRDefault="00BA16F0" w:rsidP="00BA16F0">
            <w:pPr>
              <w:jc w:val="left"/>
              <w:rPr>
                <w:rFonts w:cs="Calibri"/>
                <w:color w:val="000000"/>
                <w:sz w:val="22"/>
                <w:szCs w:val="22"/>
              </w:rPr>
            </w:pPr>
            <w:r w:rsidRPr="00521B47">
              <w:rPr>
                <w:rFonts w:cs="Calibri"/>
                <w:color w:val="000000"/>
                <w:sz w:val="22"/>
                <w:szCs w:val="22"/>
              </w:rPr>
              <w:t>Digitální výstup</w:t>
            </w:r>
          </w:p>
        </w:tc>
      </w:tr>
      <w:tr w:rsidR="00BA16F0" w:rsidRPr="00521B47" w14:paraId="0BAABE7D" w14:textId="77777777" w:rsidTr="00F91235">
        <w:trPr>
          <w:trHeight w:val="300"/>
        </w:trPr>
        <w:tc>
          <w:tcPr>
            <w:tcW w:w="581" w:type="pct"/>
            <w:shd w:val="clear" w:color="auto" w:fill="auto"/>
            <w:noWrap/>
            <w:vAlign w:val="center"/>
            <w:hideMark/>
          </w:tcPr>
          <w:p w14:paraId="3B8A4A07" w14:textId="77777777" w:rsidR="00BA16F0" w:rsidRPr="00521B47" w:rsidRDefault="00BA16F0" w:rsidP="00BA16F0">
            <w:pPr>
              <w:rPr>
                <w:rFonts w:cs="Calibri"/>
                <w:color w:val="000000"/>
              </w:rPr>
            </w:pPr>
            <w:proofErr w:type="spellStart"/>
            <w:r w:rsidRPr="00521B47">
              <w:rPr>
                <w:rFonts w:cs="Calibri"/>
                <w:color w:val="000000"/>
              </w:rPr>
              <w:t>EEx</w:t>
            </w:r>
            <w:proofErr w:type="spellEnd"/>
          </w:p>
        </w:tc>
        <w:tc>
          <w:tcPr>
            <w:tcW w:w="4419" w:type="pct"/>
            <w:shd w:val="clear" w:color="auto" w:fill="auto"/>
            <w:noWrap/>
            <w:vAlign w:val="bottom"/>
            <w:hideMark/>
          </w:tcPr>
          <w:p w14:paraId="4346BC18" w14:textId="77777777" w:rsidR="00BA16F0" w:rsidRPr="00521B47" w:rsidRDefault="00BA16F0" w:rsidP="00BA16F0">
            <w:pPr>
              <w:jc w:val="left"/>
              <w:rPr>
                <w:rFonts w:cs="Calibri"/>
                <w:color w:val="000000"/>
                <w:sz w:val="22"/>
                <w:szCs w:val="22"/>
              </w:rPr>
            </w:pPr>
            <w:r w:rsidRPr="00521B47">
              <w:rPr>
                <w:rFonts w:cs="Calibri"/>
                <w:color w:val="000000"/>
                <w:sz w:val="22"/>
                <w:szCs w:val="22"/>
              </w:rPr>
              <w:t>Výbušné prostředí</w:t>
            </w:r>
          </w:p>
        </w:tc>
      </w:tr>
      <w:tr w:rsidR="00BA16F0" w:rsidRPr="00521B47" w14:paraId="35F35C31" w14:textId="77777777" w:rsidTr="00F91235">
        <w:trPr>
          <w:trHeight w:val="300"/>
        </w:trPr>
        <w:tc>
          <w:tcPr>
            <w:tcW w:w="581" w:type="pct"/>
            <w:shd w:val="clear" w:color="auto" w:fill="auto"/>
            <w:noWrap/>
            <w:vAlign w:val="center"/>
            <w:hideMark/>
          </w:tcPr>
          <w:p w14:paraId="305A65C0" w14:textId="77777777" w:rsidR="00BA16F0" w:rsidRPr="00521B47" w:rsidRDefault="00BA16F0" w:rsidP="00BA16F0">
            <w:pPr>
              <w:rPr>
                <w:rFonts w:cs="Calibri"/>
                <w:color w:val="000000"/>
              </w:rPr>
            </w:pPr>
            <w:r w:rsidRPr="00521B47">
              <w:rPr>
                <w:rFonts w:cs="Calibri"/>
                <w:color w:val="000000"/>
              </w:rPr>
              <w:t>EMC</w:t>
            </w:r>
          </w:p>
        </w:tc>
        <w:tc>
          <w:tcPr>
            <w:tcW w:w="4419" w:type="pct"/>
            <w:shd w:val="clear" w:color="auto" w:fill="auto"/>
            <w:noWrap/>
            <w:vAlign w:val="bottom"/>
            <w:hideMark/>
          </w:tcPr>
          <w:p w14:paraId="16FE5443" w14:textId="77777777" w:rsidR="00BA16F0" w:rsidRPr="00521B47" w:rsidRDefault="00BA16F0" w:rsidP="00BA16F0">
            <w:pPr>
              <w:jc w:val="left"/>
              <w:rPr>
                <w:rFonts w:cs="Calibri"/>
                <w:color w:val="000000"/>
                <w:sz w:val="22"/>
                <w:szCs w:val="22"/>
              </w:rPr>
            </w:pPr>
            <w:r w:rsidRPr="00521B47">
              <w:rPr>
                <w:rFonts w:cs="Calibri"/>
                <w:color w:val="000000"/>
                <w:sz w:val="22"/>
                <w:szCs w:val="22"/>
              </w:rPr>
              <w:t>Elektromagnetická kompatibilita</w:t>
            </w:r>
          </w:p>
        </w:tc>
      </w:tr>
      <w:tr w:rsidR="00BA16F0" w:rsidRPr="00521B47" w14:paraId="038A140F" w14:textId="77777777" w:rsidTr="00F91235">
        <w:trPr>
          <w:trHeight w:val="300"/>
        </w:trPr>
        <w:tc>
          <w:tcPr>
            <w:tcW w:w="581" w:type="pct"/>
            <w:shd w:val="clear" w:color="auto" w:fill="auto"/>
            <w:noWrap/>
            <w:vAlign w:val="center"/>
            <w:hideMark/>
          </w:tcPr>
          <w:p w14:paraId="54249313" w14:textId="77777777" w:rsidR="00BA16F0" w:rsidRPr="00521B47" w:rsidRDefault="00BA16F0" w:rsidP="00BA16F0">
            <w:pPr>
              <w:rPr>
                <w:rFonts w:cs="Calibri"/>
                <w:color w:val="000000"/>
              </w:rPr>
            </w:pPr>
            <w:r w:rsidRPr="00521B47">
              <w:rPr>
                <w:rFonts w:cs="Calibri"/>
                <w:color w:val="000000"/>
              </w:rPr>
              <w:t>EMS</w:t>
            </w:r>
          </w:p>
        </w:tc>
        <w:tc>
          <w:tcPr>
            <w:tcW w:w="4419" w:type="pct"/>
            <w:shd w:val="clear" w:color="auto" w:fill="auto"/>
            <w:noWrap/>
            <w:vAlign w:val="bottom"/>
            <w:hideMark/>
          </w:tcPr>
          <w:p w14:paraId="1A2B207D" w14:textId="77777777" w:rsidR="00BA16F0" w:rsidRPr="00521B47" w:rsidRDefault="00BA16F0" w:rsidP="00BA16F0">
            <w:pPr>
              <w:jc w:val="left"/>
              <w:rPr>
                <w:rFonts w:cs="Calibri"/>
                <w:color w:val="000000"/>
                <w:sz w:val="22"/>
                <w:szCs w:val="22"/>
              </w:rPr>
            </w:pPr>
            <w:r w:rsidRPr="00521B47">
              <w:rPr>
                <w:rFonts w:cs="Calibri"/>
                <w:color w:val="000000"/>
                <w:sz w:val="22"/>
                <w:szCs w:val="22"/>
              </w:rPr>
              <w:t>Systém emisního monitoringu</w:t>
            </w:r>
          </w:p>
        </w:tc>
      </w:tr>
      <w:tr w:rsidR="00BA16F0" w:rsidRPr="00521B47" w14:paraId="102B7C07" w14:textId="77777777" w:rsidTr="00F91235">
        <w:trPr>
          <w:trHeight w:val="300"/>
        </w:trPr>
        <w:tc>
          <w:tcPr>
            <w:tcW w:w="581" w:type="pct"/>
            <w:shd w:val="clear" w:color="auto" w:fill="auto"/>
            <w:noWrap/>
            <w:vAlign w:val="center"/>
            <w:hideMark/>
          </w:tcPr>
          <w:p w14:paraId="63304336" w14:textId="77777777" w:rsidR="00BA16F0" w:rsidRPr="00521B47" w:rsidRDefault="00BA16F0" w:rsidP="00BA16F0">
            <w:pPr>
              <w:rPr>
                <w:rFonts w:cs="Calibri"/>
                <w:color w:val="000000"/>
              </w:rPr>
            </w:pPr>
            <w:r w:rsidRPr="00521B47">
              <w:rPr>
                <w:rFonts w:cs="Calibri"/>
                <w:color w:val="000000"/>
              </w:rPr>
              <w:t>EN</w:t>
            </w:r>
          </w:p>
        </w:tc>
        <w:tc>
          <w:tcPr>
            <w:tcW w:w="4419" w:type="pct"/>
            <w:shd w:val="clear" w:color="auto" w:fill="auto"/>
            <w:noWrap/>
            <w:vAlign w:val="bottom"/>
            <w:hideMark/>
          </w:tcPr>
          <w:p w14:paraId="4D8F5E8F" w14:textId="77777777" w:rsidR="00BA16F0" w:rsidRPr="00521B47" w:rsidRDefault="00BA16F0" w:rsidP="00BA16F0">
            <w:pPr>
              <w:jc w:val="left"/>
              <w:rPr>
                <w:rFonts w:cs="Calibri"/>
                <w:color w:val="000000"/>
                <w:sz w:val="22"/>
                <w:szCs w:val="22"/>
              </w:rPr>
            </w:pPr>
            <w:r w:rsidRPr="00521B47">
              <w:rPr>
                <w:rFonts w:cs="Calibri"/>
                <w:color w:val="000000"/>
                <w:sz w:val="22"/>
                <w:szCs w:val="22"/>
              </w:rPr>
              <w:t>Evropská norma</w:t>
            </w:r>
          </w:p>
        </w:tc>
      </w:tr>
      <w:tr w:rsidR="00BA16F0" w:rsidRPr="00521B47" w14:paraId="7CEDB725" w14:textId="77777777" w:rsidTr="00F91235">
        <w:trPr>
          <w:trHeight w:val="300"/>
        </w:trPr>
        <w:tc>
          <w:tcPr>
            <w:tcW w:w="581" w:type="pct"/>
            <w:shd w:val="clear" w:color="auto" w:fill="auto"/>
            <w:noWrap/>
            <w:vAlign w:val="center"/>
            <w:hideMark/>
          </w:tcPr>
          <w:p w14:paraId="6F41D77B" w14:textId="77777777" w:rsidR="00BA16F0" w:rsidRPr="00521B47" w:rsidRDefault="00BA16F0" w:rsidP="00BA16F0">
            <w:pPr>
              <w:rPr>
                <w:rFonts w:cs="Calibri"/>
                <w:color w:val="000000"/>
              </w:rPr>
            </w:pPr>
            <w:r w:rsidRPr="00521B47">
              <w:rPr>
                <w:rFonts w:cs="Calibri"/>
                <w:color w:val="000000"/>
              </w:rPr>
              <w:t>ERP</w:t>
            </w:r>
          </w:p>
        </w:tc>
        <w:tc>
          <w:tcPr>
            <w:tcW w:w="4419" w:type="pct"/>
            <w:shd w:val="clear" w:color="auto" w:fill="auto"/>
            <w:noWrap/>
            <w:vAlign w:val="bottom"/>
            <w:hideMark/>
          </w:tcPr>
          <w:p w14:paraId="4BF479B3" w14:textId="77777777" w:rsidR="00BA16F0" w:rsidRPr="00521B47" w:rsidRDefault="00BA16F0" w:rsidP="00BA16F0">
            <w:pPr>
              <w:jc w:val="left"/>
              <w:rPr>
                <w:rFonts w:cs="Calibri"/>
                <w:color w:val="000000"/>
                <w:sz w:val="22"/>
                <w:szCs w:val="22"/>
              </w:rPr>
            </w:pPr>
            <w:proofErr w:type="spellStart"/>
            <w:r w:rsidRPr="00521B47">
              <w:rPr>
                <w:rFonts w:cs="Calibri"/>
                <w:color w:val="000000"/>
                <w:sz w:val="22"/>
                <w:szCs w:val="22"/>
              </w:rPr>
              <w:t>Enterprise</w:t>
            </w:r>
            <w:proofErr w:type="spellEnd"/>
            <w:r w:rsidRPr="00521B47">
              <w:rPr>
                <w:rFonts w:cs="Calibri"/>
                <w:color w:val="000000"/>
                <w:sz w:val="22"/>
                <w:szCs w:val="22"/>
              </w:rPr>
              <w:t xml:space="preserve"> </w:t>
            </w:r>
            <w:proofErr w:type="spellStart"/>
            <w:r w:rsidRPr="00521B47">
              <w:rPr>
                <w:rFonts w:cs="Calibri"/>
                <w:color w:val="000000"/>
                <w:sz w:val="22"/>
                <w:szCs w:val="22"/>
              </w:rPr>
              <w:t>Resource</w:t>
            </w:r>
            <w:proofErr w:type="spellEnd"/>
            <w:r w:rsidRPr="00521B47">
              <w:rPr>
                <w:rFonts w:cs="Calibri"/>
                <w:color w:val="000000"/>
                <w:sz w:val="22"/>
                <w:szCs w:val="22"/>
              </w:rPr>
              <w:t xml:space="preserve"> </w:t>
            </w:r>
            <w:proofErr w:type="spellStart"/>
            <w:r w:rsidRPr="00521B47">
              <w:rPr>
                <w:rFonts w:cs="Calibri"/>
                <w:color w:val="000000"/>
                <w:sz w:val="22"/>
                <w:szCs w:val="22"/>
              </w:rPr>
              <w:t>Planning</w:t>
            </w:r>
            <w:proofErr w:type="spellEnd"/>
            <w:r w:rsidRPr="00521B47">
              <w:rPr>
                <w:rFonts w:cs="Calibri"/>
                <w:color w:val="000000"/>
                <w:sz w:val="22"/>
                <w:szCs w:val="22"/>
              </w:rPr>
              <w:t xml:space="preserve"> </w:t>
            </w:r>
            <w:proofErr w:type="spellStart"/>
            <w:r w:rsidRPr="00521B47">
              <w:rPr>
                <w:rFonts w:cs="Calibri"/>
                <w:color w:val="000000"/>
                <w:sz w:val="22"/>
                <w:szCs w:val="22"/>
              </w:rPr>
              <w:t>System</w:t>
            </w:r>
            <w:proofErr w:type="spellEnd"/>
          </w:p>
        </w:tc>
      </w:tr>
      <w:tr w:rsidR="00BA16F0" w:rsidRPr="00521B47" w14:paraId="67EF8E43" w14:textId="77777777" w:rsidTr="00F91235">
        <w:trPr>
          <w:trHeight w:val="300"/>
        </w:trPr>
        <w:tc>
          <w:tcPr>
            <w:tcW w:w="581" w:type="pct"/>
            <w:shd w:val="clear" w:color="auto" w:fill="auto"/>
            <w:noWrap/>
            <w:vAlign w:val="center"/>
            <w:hideMark/>
          </w:tcPr>
          <w:p w14:paraId="4697EE97" w14:textId="77777777" w:rsidR="00BA16F0" w:rsidRPr="00521B47" w:rsidRDefault="00BA16F0" w:rsidP="00BA16F0">
            <w:pPr>
              <w:rPr>
                <w:rFonts w:cs="Calibri"/>
                <w:color w:val="000000"/>
              </w:rPr>
            </w:pPr>
            <w:r w:rsidRPr="00521B47">
              <w:rPr>
                <w:rFonts w:cs="Calibri"/>
                <w:color w:val="000000"/>
              </w:rPr>
              <w:t>EU</w:t>
            </w:r>
          </w:p>
        </w:tc>
        <w:tc>
          <w:tcPr>
            <w:tcW w:w="4419" w:type="pct"/>
            <w:shd w:val="clear" w:color="auto" w:fill="auto"/>
            <w:noWrap/>
            <w:vAlign w:val="bottom"/>
            <w:hideMark/>
          </w:tcPr>
          <w:p w14:paraId="4DA90347" w14:textId="77777777" w:rsidR="00BA16F0" w:rsidRPr="00521B47" w:rsidRDefault="00BA16F0" w:rsidP="00BA16F0">
            <w:pPr>
              <w:jc w:val="left"/>
              <w:rPr>
                <w:rFonts w:cs="Calibri"/>
                <w:color w:val="000000"/>
                <w:sz w:val="22"/>
                <w:szCs w:val="22"/>
              </w:rPr>
            </w:pPr>
            <w:r w:rsidRPr="00521B47">
              <w:rPr>
                <w:rFonts w:cs="Calibri"/>
                <w:color w:val="000000"/>
                <w:sz w:val="22"/>
                <w:szCs w:val="22"/>
              </w:rPr>
              <w:t>Evropská unie</w:t>
            </w:r>
          </w:p>
        </w:tc>
      </w:tr>
      <w:tr w:rsidR="00BA16F0" w:rsidRPr="00521B47" w14:paraId="0B291188" w14:textId="77777777" w:rsidTr="00F91235">
        <w:trPr>
          <w:trHeight w:val="300"/>
        </w:trPr>
        <w:tc>
          <w:tcPr>
            <w:tcW w:w="581" w:type="pct"/>
            <w:shd w:val="clear" w:color="auto" w:fill="auto"/>
            <w:noWrap/>
            <w:vAlign w:val="center"/>
            <w:hideMark/>
          </w:tcPr>
          <w:p w14:paraId="6C318784" w14:textId="77777777" w:rsidR="00BA16F0" w:rsidRPr="00521B47" w:rsidRDefault="00BA16F0" w:rsidP="00BA16F0">
            <w:pPr>
              <w:rPr>
                <w:rFonts w:cs="Calibri"/>
                <w:color w:val="000000"/>
              </w:rPr>
            </w:pPr>
            <w:r w:rsidRPr="00521B47">
              <w:rPr>
                <w:rFonts w:cs="Calibri"/>
                <w:color w:val="000000"/>
              </w:rPr>
              <w:t>FAT</w:t>
            </w:r>
          </w:p>
        </w:tc>
        <w:tc>
          <w:tcPr>
            <w:tcW w:w="4419" w:type="pct"/>
            <w:shd w:val="clear" w:color="auto" w:fill="auto"/>
            <w:noWrap/>
            <w:vAlign w:val="bottom"/>
            <w:hideMark/>
          </w:tcPr>
          <w:p w14:paraId="4328B15D" w14:textId="77777777" w:rsidR="00BA16F0" w:rsidRPr="00521B47" w:rsidRDefault="00BA16F0" w:rsidP="00BA16F0">
            <w:pPr>
              <w:jc w:val="left"/>
              <w:rPr>
                <w:rFonts w:cs="Calibri"/>
                <w:color w:val="000000"/>
                <w:sz w:val="22"/>
                <w:szCs w:val="22"/>
              </w:rPr>
            </w:pPr>
            <w:r w:rsidRPr="00521B47">
              <w:rPr>
                <w:rFonts w:cs="Calibri"/>
                <w:color w:val="000000"/>
                <w:sz w:val="22"/>
                <w:szCs w:val="22"/>
              </w:rPr>
              <w:t>Výrobní přejímací zkouška</w:t>
            </w:r>
          </w:p>
        </w:tc>
      </w:tr>
      <w:tr w:rsidR="00BA16F0" w:rsidRPr="00521B47" w14:paraId="6D425EEF" w14:textId="77777777" w:rsidTr="00F91235">
        <w:trPr>
          <w:trHeight w:val="300"/>
        </w:trPr>
        <w:tc>
          <w:tcPr>
            <w:tcW w:w="581" w:type="pct"/>
            <w:shd w:val="clear" w:color="auto" w:fill="auto"/>
            <w:noWrap/>
            <w:vAlign w:val="center"/>
            <w:hideMark/>
          </w:tcPr>
          <w:p w14:paraId="41925297" w14:textId="77777777" w:rsidR="00BA16F0" w:rsidRPr="00521B47" w:rsidRDefault="00BA16F0" w:rsidP="00BA16F0">
            <w:pPr>
              <w:rPr>
                <w:rFonts w:cs="Calibri"/>
                <w:color w:val="000000"/>
              </w:rPr>
            </w:pPr>
            <w:r w:rsidRPr="00521B47">
              <w:rPr>
                <w:rFonts w:cs="Calibri"/>
                <w:color w:val="000000"/>
              </w:rPr>
              <w:t>FRLS</w:t>
            </w:r>
          </w:p>
        </w:tc>
        <w:tc>
          <w:tcPr>
            <w:tcW w:w="4419" w:type="pct"/>
            <w:shd w:val="clear" w:color="auto" w:fill="auto"/>
            <w:noWrap/>
            <w:vAlign w:val="bottom"/>
            <w:hideMark/>
          </w:tcPr>
          <w:p w14:paraId="25774FF0" w14:textId="77777777" w:rsidR="00BA16F0" w:rsidRPr="00521B47" w:rsidRDefault="00BA16F0" w:rsidP="00BA16F0">
            <w:pPr>
              <w:jc w:val="left"/>
              <w:rPr>
                <w:rFonts w:cs="Calibri"/>
                <w:color w:val="000000"/>
                <w:sz w:val="22"/>
                <w:szCs w:val="22"/>
              </w:rPr>
            </w:pPr>
            <w:r w:rsidRPr="00521B47">
              <w:rPr>
                <w:rFonts w:cs="Calibri"/>
                <w:color w:val="000000"/>
                <w:sz w:val="22"/>
                <w:szCs w:val="22"/>
              </w:rPr>
              <w:t>Parametr kabelů (oheň retardující, produkující málo kouře)</w:t>
            </w:r>
          </w:p>
        </w:tc>
      </w:tr>
      <w:tr w:rsidR="00BA16F0" w:rsidRPr="00521B47" w14:paraId="34D8133D" w14:textId="77777777" w:rsidTr="00F91235">
        <w:trPr>
          <w:trHeight w:val="300"/>
        </w:trPr>
        <w:tc>
          <w:tcPr>
            <w:tcW w:w="581" w:type="pct"/>
            <w:shd w:val="clear" w:color="auto" w:fill="auto"/>
            <w:noWrap/>
            <w:vAlign w:val="center"/>
            <w:hideMark/>
          </w:tcPr>
          <w:p w14:paraId="2640F23C" w14:textId="77777777" w:rsidR="00BA16F0" w:rsidRPr="00521B47" w:rsidRDefault="00BA16F0" w:rsidP="00BA16F0">
            <w:pPr>
              <w:rPr>
                <w:rFonts w:cs="Calibri"/>
                <w:color w:val="000000"/>
              </w:rPr>
            </w:pPr>
            <w:r w:rsidRPr="00521B47">
              <w:rPr>
                <w:rFonts w:cs="Calibri"/>
                <w:color w:val="000000"/>
              </w:rPr>
              <w:t>FS</w:t>
            </w:r>
          </w:p>
        </w:tc>
        <w:tc>
          <w:tcPr>
            <w:tcW w:w="4419" w:type="pct"/>
            <w:shd w:val="clear" w:color="auto" w:fill="auto"/>
            <w:noWrap/>
            <w:vAlign w:val="bottom"/>
            <w:hideMark/>
          </w:tcPr>
          <w:p w14:paraId="2499A192" w14:textId="77777777" w:rsidR="00BA16F0" w:rsidRPr="00521B47" w:rsidRDefault="00BA16F0" w:rsidP="00BA16F0">
            <w:pPr>
              <w:jc w:val="left"/>
              <w:rPr>
                <w:rFonts w:cs="Calibri"/>
                <w:color w:val="000000"/>
                <w:sz w:val="22"/>
                <w:szCs w:val="22"/>
              </w:rPr>
            </w:pPr>
            <w:r w:rsidRPr="00521B47">
              <w:rPr>
                <w:rFonts w:cs="Calibri"/>
                <w:color w:val="000000"/>
                <w:sz w:val="22"/>
                <w:szCs w:val="22"/>
              </w:rPr>
              <w:t>Plný rozsah</w:t>
            </w:r>
          </w:p>
        </w:tc>
      </w:tr>
      <w:tr w:rsidR="00BA16F0" w:rsidRPr="00521B47" w14:paraId="17BBE7D8" w14:textId="77777777" w:rsidTr="00F91235">
        <w:trPr>
          <w:trHeight w:val="300"/>
        </w:trPr>
        <w:tc>
          <w:tcPr>
            <w:tcW w:w="581" w:type="pct"/>
            <w:shd w:val="clear" w:color="auto" w:fill="auto"/>
            <w:noWrap/>
            <w:vAlign w:val="center"/>
            <w:hideMark/>
          </w:tcPr>
          <w:p w14:paraId="6066E3A6" w14:textId="77777777" w:rsidR="00BA16F0" w:rsidRPr="00521B47" w:rsidRDefault="00BA16F0" w:rsidP="00BA16F0">
            <w:pPr>
              <w:rPr>
                <w:rFonts w:cs="Calibri"/>
                <w:color w:val="000000"/>
              </w:rPr>
            </w:pPr>
            <w:r w:rsidRPr="00521B47">
              <w:rPr>
                <w:rFonts w:cs="Calibri"/>
                <w:color w:val="000000"/>
              </w:rPr>
              <w:t>FTIR</w:t>
            </w:r>
          </w:p>
        </w:tc>
        <w:tc>
          <w:tcPr>
            <w:tcW w:w="4419" w:type="pct"/>
            <w:shd w:val="clear" w:color="auto" w:fill="auto"/>
            <w:noWrap/>
            <w:vAlign w:val="bottom"/>
            <w:hideMark/>
          </w:tcPr>
          <w:p w14:paraId="663844FF" w14:textId="77777777" w:rsidR="00BA16F0" w:rsidRPr="00521B47" w:rsidRDefault="00BA16F0" w:rsidP="00BA16F0">
            <w:pPr>
              <w:jc w:val="left"/>
              <w:rPr>
                <w:rFonts w:cs="Calibri"/>
                <w:color w:val="000000"/>
              </w:rPr>
            </w:pPr>
            <w:r w:rsidRPr="00521B47">
              <w:rPr>
                <w:rFonts w:cs="Calibri"/>
                <w:color w:val="000000"/>
              </w:rPr>
              <w:t>Infračervená spektroskopie s Fourierovou transformací</w:t>
            </w:r>
          </w:p>
        </w:tc>
      </w:tr>
      <w:tr w:rsidR="00BA16F0" w:rsidRPr="00521B47" w14:paraId="3B9941B0" w14:textId="77777777" w:rsidTr="00F91235">
        <w:trPr>
          <w:trHeight w:val="300"/>
        </w:trPr>
        <w:tc>
          <w:tcPr>
            <w:tcW w:w="581" w:type="pct"/>
            <w:shd w:val="clear" w:color="auto" w:fill="auto"/>
            <w:noWrap/>
            <w:vAlign w:val="center"/>
            <w:hideMark/>
          </w:tcPr>
          <w:p w14:paraId="1EBA10F4" w14:textId="77777777" w:rsidR="00BA16F0" w:rsidRPr="00521B47" w:rsidRDefault="00BA16F0" w:rsidP="00BA16F0">
            <w:pPr>
              <w:rPr>
                <w:rFonts w:cs="Calibri"/>
                <w:color w:val="000000"/>
              </w:rPr>
            </w:pPr>
            <w:r w:rsidRPr="00521B47">
              <w:rPr>
                <w:rFonts w:cs="Calibri"/>
                <w:color w:val="000000"/>
              </w:rPr>
              <w:t>H</w:t>
            </w:r>
            <w:r w:rsidRPr="00521B47">
              <w:rPr>
                <w:rFonts w:cs="Calibri"/>
                <w:color w:val="000000"/>
                <w:vertAlign w:val="subscript"/>
              </w:rPr>
              <w:t>2</w:t>
            </w:r>
            <w:r w:rsidRPr="00521B47">
              <w:rPr>
                <w:rFonts w:cs="Calibri"/>
                <w:color w:val="000000"/>
              </w:rPr>
              <w:t>O</w:t>
            </w:r>
          </w:p>
        </w:tc>
        <w:tc>
          <w:tcPr>
            <w:tcW w:w="4419" w:type="pct"/>
            <w:shd w:val="clear" w:color="auto" w:fill="auto"/>
            <w:noWrap/>
            <w:vAlign w:val="bottom"/>
            <w:hideMark/>
          </w:tcPr>
          <w:p w14:paraId="63291F0E" w14:textId="77777777" w:rsidR="00BA16F0" w:rsidRPr="00521B47" w:rsidRDefault="00BA16F0" w:rsidP="00BA16F0">
            <w:pPr>
              <w:jc w:val="left"/>
              <w:rPr>
                <w:rFonts w:cs="Calibri"/>
                <w:color w:val="000000"/>
              </w:rPr>
            </w:pPr>
            <w:r w:rsidRPr="00521B47">
              <w:rPr>
                <w:rFonts w:cs="Calibri"/>
                <w:color w:val="000000"/>
              </w:rPr>
              <w:t>Voda</w:t>
            </w:r>
          </w:p>
        </w:tc>
      </w:tr>
      <w:tr w:rsidR="00BA16F0" w:rsidRPr="00521B47" w14:paraId="4670A111" w14:textId="77777777" w:rsidTr="00F91235">
        <w:trPr>
          <w:trHeight w:val="300"/>
        </w:trPr>
        <w:tc>
          <w:tcPr>
            <w:tcW w:w="581" w:type="pct"/>
            <w:shd w:val="clear" w:color="auto" w:fill="auto"/>
            <w:noWrap/>
            <w:vAlign w:val="center"/>
            <w:hideMark/>
          </w:tcPr>
          <w:p w14:paraId="0179E278" w14:textId="77777777" w:rsidR="00BA16F0" w:rsidRPr="00521B47" w:rsidRDefault="00BA16F0" w:rsidP="00BA16F0">
            <w:pPr>
              <w:rPr>
                <w:rFonts w:cs="Calibri"/>
                <w:color w:val="000000"/>
              </w:rPr>
            </w:pPr>
            <w:r w:rsidRPr="00521B47">
              <w:rPr>
                <w:rFonts w:cs="Calibri"/>
                <w:color w:val="000000"/>
              </w:rPr>
              <w:t>HART</w:t>
            </w:r>
          </w:p>
        </w:tc>
        <w:tc>
          <w:tcPr>
            <w:tcW w:w="4419" w:type="pct"/>
            <w:shd w:val="clear" w:color="auto" w:fill="auto"/>
            <w:noWrap/>
            <w:vAlign w:val="bottom"/>
            <w:hideMark/>
          </w:tcPr>
          <w:p w14:paraId="3BF1CDCA" w14:textId="77777777" w:rsidR="00BA16F0" w:rsidRPr="00521B47" w:rsidRDefault="00BA16F0" w:rsidP="00BA16F0">
            <w:pPr>
              <w:jc w:val="left"/>
              <w:rPr>
                <w:rFonts w:cs="Calibri"/>
                <w:color w:val="000000"/>
                <w:sz w:val="22"/>
                <w:szCs w:val="22"/>
              </w:rPr>
            </w:pPr>
            <w:r w:rsidRPr="00521B47">
              <w:rPr>
                <w:rFonts w:cs="Calibri"/>
                <w:color w:val="000000"/>
                <w:sz w:val="22"/>
                <w:szCs w:val="22"/>
              </w:rPr>
              <w:t>Komunikační protokol pro přístroje polní instrumentace</w:t>
            </w:r>
          </w:p>
        </w:tc>
      </w:tr>
      <w:tr w:rsidR="00BA16F0" w:rsidRPr="00521B47" w14:paraId="3D89FDE9" w14:textId="77777777" w:rsidTr="00F91235">
        <w:trPr>
          <w:trHeight w:val="300"/>
        </w:trPr>
        <w:tc>
          <w:tcPr>
            <w:tcW w:w="581" w:type="pct"/>
            <w:shd w:val="clear" w:color="auto" w:fill="auto"/>
            <w:noWrap/>
            <w:vAlign w:val="center"/>
            <w:hideMark/>
          </w:tcPr>
          <w:p w14:paraId="69DFD095" w14:textId="77777777" w:rsidR="00BA16F0" w:rsidRPr="00521B47" w:rsidRDefault="00BA16F0" w:rsidP="00BA16F0">
            <w:pPr>
              <w:rPr>
                <w:rFonts w:cs="Calibri"/>
                <w:color w:val="000000"/>
              </w:rPr>
            </w:pPr>
            <w:proofErr w:type="spellStart"/>
            <w:r w:rsidRPr="00521B47">
              <w:rPr>
                <w:rFonts w:cs="Calibri"/>
                <w:color w:val="000000"/>
              </w:rPr>
              <w:t>Hg</w:t>
            </w:r>
            <w:proofErr w:type="spellEnd"/>
          </w:p>
        </w:tc>
        <w:tc>
          <w:tcPr>
            <w:tcW w:w="4419" w:type="pct"/>
            <w:shd w:val="clear" w:color="auto" w:fill="auto"/>
            <w:noWrap/>
            <w:vAlign w:val="bottom"/>
            <w:hideMark/>
          </w:tcPr>
          <w:p w14:paraId="4A51C1F0" w14:textId="77777777" w:rsidR="00BA16F0" w:rsidRPr="00521B47" w:rsidRDefault="00BA16F0" w:rsidP="00BA16F0">
            <w:pPr>
              <w:jc w:val="left"/>
              <w:rPr>
                <w:rFonts w:cs="Calibri"/>
                <w:color w:val="000000"/>
                <w:sz w:val="22"/>
                <w:szCs w:val="22"/>
              </w:rPr>
            </w:pPr>
            <w:r w:rsidRPr="00521B47">
              <w:rPr>
                <w:rFonts w:cs="Calibri"/>
                <w:color w:val="000000"/>
                <w:sz w:val="22"/>
                <w:szCs w:val="22"/>
              </w:rPr>
              <w:t>Rtuť</w:t>
            </w:r>
          </w:p>
        </w:tc>
      </w:tr>
      <w:tr w:rsidR="00BA16F0" w:rsidRPr="00521B47" w14:paraId="0ACBC4CD" w14:textId="77777777" w:rsidTr="00F91235">
        <w:trPr>
          <w:trHeight w:val="300"/>
        </w:trPr>
        <w:tc>
          <w:tcPr>
            <w:tcW w:w="581" w:type="pct"/>
            <w:shd w:val="clear" w:color="auto" w:fill="auto"/>
            <w:noWrap/>
            <w:vAlign w:val="center"/>
            <w:hideMark/>
          </w:tcPr>
          <w:p w14:paraId="71DEB8CC" w14:textId="77777777" w:rsidR="00BA16F0" w:rsidRPr="00521B47" w:rsidRDefault="00BA16F0" w:rsidP="00BA16F0">
            <w:pPr>
              <w:rPr>
                <w:rFonts w:cs="Calibri"/>
                <w:color w:val="000000"/>
              </w:rPr>
            </w:pPr>
            <w:proofErr w:type="spellStart"/>
            <w:r w:rsidRPr="00521B47">
              <w:rPr>
                <w:rFonts w:cs="Calibri"/>
                <w:color w:val="000000"/>
              </w:rPr>
              <w:t>HCl</w:t>
            </w:r>
            <w:proofErr w:type="spellEnd"/>
          </w:p>
        </w:tc>
        <w:tc>
          <w:tcPr>
            <w:tcW w:w="4419" w:type="pct"/>
            <w:shd w:val="clear" w:color="auto" w:fill="auto"/>
            <w:noWrap/>
            <w:vAlign w:val="bottom"/>
            <w:hideMark/>
          </w:tcPr>
          <w:p w14:paraId="08644C32" w14:textId="77777777" w:rsidR="00BA16F0" w:rsidRPr="00521B47" w:rsidRDefault="00BA16F0" w:rsidP="00BA16F0">
            <w:pPr>
              <w:jc w:val="left"/>
              <w:rPr>
                <w:rFonts w:cs="Calibri"/>
                <w:color w:val="000000"/>
                <w:sz w:val="22"/>
                <w:szCs w:val="22"/>
              </w:rPr>
            </w:pPr>
            <w:r w:rsidRPr="00521B47">
              <w:rPr>
                <w:rFonts w:cs="Calibri"/>
                <w:color w:val="000000"/>
                <w:sz w:val="22"/>
                <w:szCs w:val="22"/>
              </w:rPr>
              <w:t>Chlorovodík</w:t>
            </w:r>
          </w:p>
        </w:tc>
      </w:tr>
      <w:tr w:rsidR="00BA16F0" w:rsidRPr="00521B47" w14:paraId="6DCF67E0" w14:textId="77777777" w:rsidTr="00F91235">
        <w:trPr>
          <w:trHeight w:val="300"/>
        </w:trPr>
        <w:tc>
          <w:tcPr>
            <w:tcW w:w="581" w:type="pct"/>
            <w:shd w:val="clear" w:color="auto" w:fill="auto"/>
            <w:noWrap/>
            <w:vAlign w:val="center"/>
            <w:hideMark/>
          </w:tcPr>
          <w:p w14:paraId="4649AD83" w14:textId="77777777" w:rsidR="00BA16F0" w:rsidRPr="00521B47" w:rsidRDefault="00BA16F0" w:rsidP="00BA16F0">
            <w:pPr>
              <w:rPr>
                <w:rFonts w:cs="Calibri"/>
                <w:color w:val="000000"/>
              </w:rPr>
            </w:pPr>
            <w:r w:rsidRPr="00521B47">
              <w:rPr>
                <w:rFonts w:cs="Calibri"/>
                <w:color w:val="000000"/>
              </w:rPr>
              <w:t>HF</w:t>
            </w:r>
          </w:p>
        </w:tc>
        <w:tc>
          <w:tcPr>
            <w:tcW w:w="4419" w:type="pct"/>
            <w:shd w:val="clear" w:color="auto" w:fill="auto"/>
            <w:noWrap/>
            <w:vAlign w:val="bottom"/>
            <w:hideMark/>
          </w:tcPr>
          <w:p w14:paraId="1392478B" w14:textId="77777777" w:rsidR="00BA16F0" w:rsidRPr="00521B47" w:rsidRDefault="00BA16F0" w:rsidP="00BA16F0">
            <w:pPr>
              <w:jc w:val="left"/>
              <w:rPr>
                <w:rFonts w:cs="Calibri"/>
                <w:color w:val="000000"/>
              </w:rPr>
            </w:pPr>
            <w:r w:rsidRPr="00521B47">
              <w:rPr>
                <w:rFonts w:cs="Calibri"/>
                <w:color w:val="000000"/>
              </w:rPr>
              <w:t>Fluorovodík</w:t>
            </w:r>
          </w:p>
        </w:tc>
      </w:tr>
      <w:tr w:rsidR="00BA16F0" w:rsidRPr="00521B47" w14:paraId="1B75AAE9" w14:textId="77777777" w:rsidTr="00F91235">
        <w:trPr>
          <w:trHeight w:val="300"/>
        </w:trPr>
        <w:tc>
          <w:tcPr>
            <w:tcW w:w="581" w:type="pct"/>
            <w:shd w:val="clear" w:color="auto" w:fill="auto"/>
            <w:noWrap/>
            <w:vAlign w:val="center"/>
            <w:hideMark/>
          </w:tcPr>
          <w:p w14:paraId="48D0E80C" w14:textId="77777777" w:rsidR="00BA16F0" w:rsidRPr="00521B47" w:rsidRDefault="00BA16F0" w:rsidP="00BA16F0">
            <w:pPr>
              <w:rPr>
                <w:rFonts w:cs="Calibri"/>
                <w:color w:val="000000"/>
              </w:rPr>
            </w:pPr>
            <w:r w:rsidRPr="00521B47">
              <w:rPr>
                <w:rFonts w:cs="Calibri"/>
                <w:color w:val="000000"/>
              </w:rPr>
              <w:t>HMI</w:t>
            </w:r>
          </w:p>
        </w:tc>
        <w:tc>
          <w:tcPr>
            <w:tcW w:w="4419" w:type="pct"/>
            <w:shd w:val="clear" w:color="auto" w:fill="auto"/>
            <w:noWrap/>
            <w:vAlign w:val="bottom"/>
            <w:hideMark/>
          </w:tcPr>
          <w:p w14:paraId="1162EEF3" w14:textId="77777777" w:rsidR="00BA16F0" w:rsidRPr="00521B47" w:rsidRDefault="00BA16F0" w:rsidP="00BA16F0">
            <w:pPr>
              <w:jc w:val="left"/>
              <w:rPr>
                <w:rFonts w:cs="Calibri"/>
                <w:color w:val="000000"/>
                <w:sz w:val="22"/>
                <w:szCs w:val="22"/>
              </w:rPr>
            </w:pPr>
            <w:proofErr w:type="spellStart"/>
            <w:r w:rsidRPr="00521B47">
              <w:rPr>
                <w:rFonts w:cs="Calibri"/>
                <w:color w:val="000000"/>
                <w:sz w:val="22"/>
                <w:szCs w:val="22"/>
              </w:rPr>
              <w:t>Human</w:t>
            </w:r>
            <w:proofErr w:type="spellEnd"/>
            <w:r w:rsidRPr="00521B47">
              <w:rPr>
                <w:rFonts w:cs="Calibri"/>
                <w:color w:val="000000"/>
                <w:sz w:val="22"/>
                <w:szCs w:val="22"/>
              </w:rPr>
              <w:t xml:space="preserve"> </w:t>
            </w:r>
            <w:proofErr w:type="spellStart"/>
            <w:r w:rsidRPr="00521B47">
              <w:rPr>
                <w:rFonts w:cs="Calibri"/>
                <w:color w:val="000000"/>
                <w:sz w:val="22"/>
                <w:szCs w:val="22"/>
              </w:rPr>
              <w:t>machine</w:t>
            </w:r>
            <w:proofErr w:type="spellEnd"/>
            <w:r w:rsidRPr="00521B47">
              <w:rPr>
                <w:rFonts w:cs="Calibri"/>
                <w:color w:val="000000"/>
                <w:sz w:val="22"/>
                <w:szCs w:val="22"/>
              </w:rPr>
              <w:t xml:space="preserve"> interface</w:t>
            </w:r>
          </w:p>
        </w:tc>
      </w:tr>
      <w:tr w:rsidR="00BA16F0" w:rsidRPr="00521B47" w14:paraId="0A17B507" w14:textId="77777777" w:rsidTr="00F91235">
        <w:trPr>
          <w:trHeight w:val="300"/>
        </w:trPr>
        <w:tc>
          <w:tcPr>
            <w:tcW w:w="581" w:type="pct"/>
            <w:shd w:val="clear" w:color="auto" w:fill="auto"/>
            <w:noWrap/>
            <w:vAlign w:val="center"/>
            <w:hideMark/>
          </w:tcPr>
          <w:p w14:paraId="0C2A5CD4" w14:textId="77777777" w:rsidR="00BA16F0" w:rsidRPr="00521B47" w:rsidRDefault="00BA16F0" w:rsidP="00BA16F0">
            <w:pPr>
              <w:rPr>
                <w:rFonts w:cs="Calibri"/>
                <w:color w:val="000000"/>
              </w:rPr>
            </w:pPr>
            <w:r w:rsidRPr="00521B47">
              <w:rPr>
                <w:rFonts w:cs="Calibri"/>
                <w:color w:val="000000"/>
              </w:rPr>
              <w:t>HV</w:t>
            </w:r>
          </w:p>
        </w:tc>
        <w:tc>
          <w:tcPr>
            <w:tcW w:w="4419" w:type="pct"/>
            <w:shd w:val="clear" w:color="auto" w:fill="auto"/>
            <w:noWrap/>
            <w:vAlign w:val="bottom"/>
            <w:hideMark/>
          </w:tcPr>
          <w:p w14:paraId="5037DCA0" w14:textId="77777777" w:rsidR="00BA16F0" w:rsidRPr="00521B47" w:rsidRDefault="00BA16F0" w:rsidP="00BA16F0">
            <w:pPr>
              <w:jc w:val="left"/>
              <w:rPr>
                <w:rFonts w:cs="Calibri"/>
                <w:color w:val="000000"/>
                <w:sz w:val="22"/>
                <w:szCs w:val="22"/>
              </w:rPr>
            </w:pPr>
            <w:r w:rsidRPr="00521B47">
              <w:rPr>
                <w:rFonts w:cs="Calibri"/>
                <w:color w:val="000000"/>
                <w:sz w:val="22"/>
                <w:szCs w:val="22"/>
              </w:rPr>
              <w:t>Vysoké napětí</w:t>
            </w:r>
          </w:p>
        </w:tc>
      </w:tr>
      <w:tr w:rsidR="00BA16F0" w:rsidRPr="00521B47" w14:paraId="01AC35D3" w14:textId="77777777" w:rsidTr="00F91235">
        <w:trPr>
          <w:trHeight w:val="300"/>
        </w:trPr>
        <w:tc>
          <w:tcPr>
            <w:tcW w:w="581" w:type="pct"/>
            <w:shd w:val="clear" w:color="auto" w:fill="auto"/>
            <w:noWrap/>
            <w:vAlign w:val="center"/>
            <w:hideMark/>
          </w:tcPr>
          <w:p w14:paraId="4A888B49" w14:textId="77777777" w:rsidR="00BA16F0" w:rsidRPr="00521B47" w:rsidRDefault="00BA16F0" w:rsidP="00BA16F0">
            <w:pPr>
              <w:rPr>
                <w:rFonts w:cs="Calibri"/>
                <w:color w:val="000000"/>
              </w:rPr>
            </w:pPr>
            <w:r w:rsidRPr="00521B47">
              <w:rPr>
                <w:rFonts w:cs="Calibri"/>
                <w:color w:val="000000"/>
              </w:rPr>
              <w:t>HW</w:t>
            </w:r>
          </w:p>
        </w:tc>
        <w:tc>
          <w:tcPr>
            <w:tcW w:w="4419" w:type="pct"/>
            <w:shd w:val="clear" w:color="auto" w:fill="auto"/>
            <w:noWrap/>
            <w:vAlign w:val="bottom"/>
            <w:hideMark/>
          </w:tcPr>
          <w:p w14:paraId="73543CC5" w14:textId="77777777" w:rsidR="00BA16F0" w:rsidRPr="00521B47" w:rsidRDefault="00BA16F0" w:rsidP="00BA16F0">
            <w:pPr>
              <w:jc w:val="left"/>
              <w:rPr>
                <w:rFonts w:cs="Calibri"/>
                <w:color w:val="000000"/>
                <w:sz w:val="22"/>
                <w:szCs w:val="22"/>
              </w:rPr>
            </w:pPr>
            <w:r w:rsidRPr="00521B47">
              <w:rPr>
                <w:rFonts w:cs="Calibri"/>
                <w:color w:val="000000"/>
                <w:sz w:val="22"/>
                <w:szCs w:val="22"/>
              </w:rPr>
              <w:t>Hardware</w:t>
            </w:r>
          </w:p>
        </w:tc>
      </w:tr>
      <w:tr w:rsidR="00BA16F0" w:rsidRPr="00521B47" w14:paraId="2E27CB9A" w14:textId="77777777" w:rsidTr="00F91235">
        <w:trPr>
          <w:trHeight w:val="300"/>
        </w:trPr>
        <w:tc>
          <w:tcPr>
            <w:tcW w:w="581" w:type="pct"/>
            <w:shd w:val="clear" w:color="auto" w:fill="auto"/>
            <w:noWrap/>
            <w:vAlign w:val="center"/>
            <w:hideMark/>
          </w:tcPr>
          <w:p w14:paraId="469994A0" w14:textId="77777777" w:rsidR="00BA16F0" w:rsidRPr="00521B47" w:rsidRDefault="00BA16F0" w:rsidP="00BA16F0">
            <w:pPr>
              <w:rPr>
                <w:rFonts w:cs="Calibri"/>
                <w:color w:val="000000"/>
              </w:rPr>
            </w:pPr>
            <w:r w:rsidRPr="00521B47">
              <w:rPr>
                <w:rFonts w:cs="Calibri"/>
                <w:color w:val="000000"/>
              </w:rPr>
              <w:t>IEC</w:t>
            </w:r>
          </w:p>
        </w:tc>
        <w:tc>
          <w:tcPr>
            <w:tcW w:w="4419" w:type="pct"/>
            <w:shd w:val="clear" w:color="auto" w:fill="auto"/>
            <w:noWrap/>
            <w:vAlign w:val="bottom"/>
            <w:hideMark/>
          </w:tcPr>
          <w:p w14:paraId="0CE7A814" w14:textId="77777777" w:rsidR="00BA16F0" w:rsidRPr="00521B47" w:rsidRDefault="00BA16F0" w:rsidP="00BA16F0">
            <w:pPr>
              <w:jc w:val="left"/>
              <w:rPr>
                <w:rFonts w:cs="Calibri"/>
                <w:color w:val="000000"/>
                <w:sz w:val="22"/>
                <w:szCs w:val="22"/>
              </w:rPr>
            </w:pPr>
            <w:r w:rsidRPr="00521B47">
              <w:rPr>
                <w:rFonts w:cs="Calibri"/>
                <w:color w:val="000000"/>
                <w:sz w:val="22"/>
                <w:szCs w:val="22"/>
              </w:rPr>
              <w:t xml:space="preserve">International </w:t>
            </w:r>
            <w:proofErr w:type="spellStart"/>
            <w:r w:rsidRPr="00521B47">
              <w:rPr>
                <w:rFonts w:cs="Calibri"/>
                <w:color w:val="000000"/>
                <w:sz w:val="22"/>
                <w:szCs w:val="22"/>
              </w:rPr>
              <w:t>Electrotechnical</w:t>
            </w:r>
            <w:proofErr w:type="spellEnd"/>
            <w:r w:rsidRPr="00521B47">
              <w:rPr>
                <w:rFonts w:cs="Calibri"/>
                <w:color w:val="000000"/>
                <w:sz w:val="22"/>
                <w:szCs w:val="22"/>
              </w:rPr>
              <w:t xml:space="preserve"> </w:t>
            </w:r>
            <w:proofErr w:type="spellStart"/>
            <w:proofErr w:type="gramStart"/>
            <w:r w:rsidRPr="00521B47">
              <w:rPr>
                <w:rFonts w:cs="Calibri"/>
                <w:color w:val="000000"/>
                <w:sz w:val="22"/>
                <w:szCs w:val="22"/>
              </w:rPr>
              <w:t>Commission</w:t>
            </w:r>
            <w:proofErr w:type="spellEnd"/>
            <w:r w:rsidRPr="00521B47">
              <w:rPr>
                <w:rFonts w:cs="Calibri"/>
                <w:color w:val="000000"/>
                <w:sz w:val="22"/>
                <w:szCs w:val="22"/>
              </w:rPr>
              <w:t xml:space="preserve"> - Mezinárodní</w:t>
            </w:r>
            <w:proofErr w:type="gramEnd"/>
            <w:r w:rsidRPr="00521B47">
              <w:rPr>
                <w:rFonts w:cs="Calibri"/>
                <w:color w:val="000000"/>
                <w:sz w:val="22"/>
                <w:szCs w:val="22"/>
              </w:rPr>
              <w:t xml:space="preserve"> elektrotechnická komise</w:t>
            </w:r>
          </w:p>
        </w:tc>
      </w:tr>
      <w:tr w:rsidR="00BA16F0" w:rsidRPr="00521B47" w14:paraId="7F84CEEE" w14:textId="77777777" w:rsidTr="00F91235">
        <w:trPr>
          <w:trHeight w:val="300"/>
        </w:trPr>
        <w:tc>
          <w:tcPr>
            <w:tcW w:w="581" w:type="pct"/>
            <w:shd w:val="clear" w:color="auto" w:fill="auto"/>
            <w:noWrap/>
            <w:vAlign w:val="center"/>
            <w:hideMark/>
          </w:tcPr>
          <w:p w14:paraId="47BA9F99" w14:textId="77777777" w:rsidR="00BA16F0" w:rsidRPr="00521B47" w:rsidRDefault="00BA16F0" w:rsidP="00BA16F0">
            <w:pPr>
              <w:rPr>
                <w:rFonts w:cs="Calibri"/>
                <w:color w:val="000000"/>
              </w:rPr>
            </w:pPr>
            <w:r w:rsidRPr="00521B47">
              <w:rPr>
                <w:rFonts w:cs="Calibri"/>
                <w:color w:val="000000"/>
              </w:rPr>
              <w:t>IO</w:t>
            </w:r>
          </w:p>
        </w:tc>
        <w:tc>
          <w:tcPr>
            <w:tcW w:w="4419" w:type="pct"/>
            <w:shd w:val="clear" w:color="auto" w:fill="auto"/>
            <w:noWrap/>
            <w:vAlign w:val="bottom"/>
            <w:hideMark/>
          </w:tcPr>
          <w:p w14:paraId="5D898374" w14:textId="77777777" w:rsidR="00BA16F0" w:rsidRPr="00521B47" w:rsidRDefault="00BA16F0" w:rsidP="00BA16F0">
            <w:pPr>
              <w:jc w:val="left"/>
              <w:rPr>
                <w:rFonts w:cs="Calibri"/>
                <w:color w:val="000000"/>
              </w:rPr>
            </w:pPr>
            <w:r w:rsidRPr="00521B47">
              <w:rPr>
                <w:rFonts w:cs="Calibri"/>
                <w:color w:val="000000"/>
              </w:rPr>
              <w:t>Vstup / výstup</w:t>
            </w:r>
          </w:p>
        </w:tc>
      </w:tr>
      <w:tr w:rsidR="00BA16F0" w:rsidRPr="00521B47" w14:paraId="0F61878E" w14:textId="77777777" w:rsidTr="00F91235">
        <w:trPr>
          <w:trHeight w:val="300"/>
        </w:trPr>
        <w:tc>
          <w:tcPr>
            <w:tcW w:w="581" w:type="pct"/>
            <w:shd w:val="clear" w:color="auto" w:fill="auto"/>
            <w:noWrap/>
            <w:vAlign w:val="center"/>
            <w:hideMark/>
          </w:tcPr>
          <w:p w14:paraId="25037FD7" w14:textId="77777777" w:rsidR="00BA16F0" w:rsidRPr="00521B47" w:rsidRDefault="00BA16F0" w:rsidP="00BA16F0">
            <w:pPr>
              <w:rPr>
                <w:rFonts w:cs="Calibri"/>
                <w:color w:val="000000"/>
              </w:rPr>
            </w:pPr>
            <w:r w:rsidRPr="00521B47">
              <w:rPr>
                <w:rFonts w:cs="Calibri"/>
                <w:color w:val="000000"/>
              </w:rPr>
              <w:t>IP</w:t>
            </w:r>
          </w:p>
        </w:tc>
        <w:tc>
          <w:tcPr>
            <w:tcW w:w="4419" w:type="pct"/>
            <w:shd w:val="clear" w:color="auto" w:fill="auto"/>
            <w:noWrap/>
            <w:vAlign w:val="bottom"/>
            <w:hideMark/>
          </w:tcPr>
          <w:p w14:paraId="124C2CDB" w14:textId="77777777" w:rsidR="00BA16F0" w:rsidRPr="00521B47" w:rsidRDefault="00BA16F0" w:rsidP="00BA16F0">
            <w:pPr>
              <w:jc w:val="left"/>
              <w:rPr>
                <w:rFonts w:cs="Calibri"/>
                <w:color w:val="000000"/>
                <w:sz w:val="22"/>
                <w:szCs w:val="22"/>
              </w:rPr>
            </w:pPr>
            <w:r w:rsidRPr="00521B47">
              <w:rPr>
                <w:rFonts w:cs="Calibri"/>
                <w:color w:val="000000"/>
                <w:sz w:val="22"/>
                <w:szCs w:val="22"/>
              </w:rPr>
              <w:t>Stupeň krytí IP</w:t>
            </w:r>
          </w:p>
        </w:tc>
      </w:tr>
      <w:tr w:rsidR="00BA16F0" w:rsidRPr="00521B47" w14:paraId="353E0A6B" w14:textId="77777777" w:rsidTr="00F91235">
        <w:trPr>
          <w:trHeight w:val="300"/>
        </w:trPr>
        <w:tc>
          <w:tcPr>
            <w:tcW w:w="581" w:type="pct"/>
            <w:shd w:val="clear" w:color="auto" w:fill="auto"/>
            <w:noWrap/>
            <w:vAlign w:val="center"/>
            <w:hideMark/>
          </w:tcPr>
          <w:p w14:paraId="2B9A1CB1" w14:textId="77777777" w:rsidR="00BA16F0" w:rsidRPr="00521B47" w:rsidRDefault="00BA16F0" w:rsidP="00BA16F0">
            <w:pPr>
              <w:rPr>
                <w:rFonts w:cs="Calibri"/>
                <w:color w:val="000000"/>
              </w:rPr>
            </w:pPr>
            <w:r w:rsidRPr="00521B47">
              <w:rPr>
                <w:rFonts w:cs="Calibri"/>
                <w:color w:val="000000"/>
              </w:rPr>
              <w:t>ISO</w:t>
            </w:r>
          </w:p>
        </w:tc>
        <w:tc>
          <w:tcPr>
            <w:tcW w:w="4419" w:type="pct"/>
            <w:shd w:val="clear" w:color="auto" w:fill="auto"/>
            <w:noWrap/>
            <w:vAlign w:val="bottom"/>
            <w:hideMark/>
          </w:tcPr>
          <w:p w14:paraId="524B7E6D" w14:textId="77777777" w:rsidR="00BA16F0" w:rsidRPr="00521B47" w:rsidRDefault="00BA16F0" w:rsidP="00BA16F0">
            <w:pPr>
              <w:jc w:val="left"/>
              <w:rPr>
                <w:rFonts w:cs="Calibri"/>
                <w:color w:val="000000"/>
                <w:sz w:val="22"/>
                <w:szCs w:val="22"/>
              </w:rPr>
            </w:pPr>
            <w:r w:rsidRPr="00521B47">
              <w:rPr>
                <w:rFonts w:cs="Calibri"/>
                <w:color w:val="000000"/>
                <w:sz w:val="22"/>
                <w:szCs w:val="22"/>
              </w:rPr>
              <w:t xml:space="preserve">International </w:t>
            </w:r>
            <w:proofErr w:type="spellStart"/>
            <w:r w:rsidRPr="00521B47">
              <w:rPr>
                <w:rFonts w:cs="Calibri"/>
                <w:color w:val="000000"/>
                <w:sz w:val="22"/>
                <w:szCs w:val="22"/>
              </w:rPr>
              <w:t>Organization</w:t>
            </w:r>
            <w:proofErr w:type="spellEnd"/>
            <w:r w:rsidRPr="00521B47">
              <w:rPr>
                <w:rFonts w:cs="Calibri"/>
                <w:color w:val="000000"/>
                <w:sz w:val="22"/>
                <w:szCs w:val="22"/>
              </w:rPr>
              <w:t xml:space="preserve"> </w:t>
            </w:r>
            <w:proofErr w:type="spellStart"/>
            <w:r w:rsidRPr="00521B47">
              <w:rPr>
                <w:rFonts w:cs="Calibri"/>
                <w:color w:val="000000"/>
                <w:sz w:val="22"/>
                <w:szCs w:val="22"/>
              </w:rPr>
              <w:t>for</w:t>
            </w:r>
            <w:proofErr w:type="spellEnd"/>
            <w:r w:rsidRPr="00521B47">
              <w:rPr>
                <w:rFonts w:cs="Calibri"/>
                <w:color w:val="000000"/>
                <w:sz w:val="22"/>
                <w:szCs w:val="22"/>
              </w:rPr>
              <w:t xml:space="preserve"> </w:t>
            </w:r>
            <w:proofErr w:type="spellStart"/>
            <w:proofErr w:type="gramStart"/>
            <w:r w:rsidRPr="00521B47">
              <w:rPr>
                <w:rFonts w:cs="Calibri"/>
                <w:color w:val="000000"/>
                <w:sz w:val="22"/>
                <w:szCs w:val="22"/>
              </w:rPr>
              <w:t>Standardization</w:t>
            </w:r>
            <w:proofErr w:type="spellEnd"/>
            <w:r w:rsidRPr="00521B47">
              <w:rPr>
                <w:rFonts w:cs="Calibri"/>
                <w:color w:val="000000"/>
                <w:sz w:val="22"/>
                <w:szCs w:val="22"/>
              </w:rPr>
              <w:t xml:space="preserve"> - Mezinárodní</w:t>
            </w:r>
            <w:proofErr w:type="gramEnd"/>
            <w:r w:rsidRPr="00521B47">
              <w:rPr>
                <w:rFonts w:cs="Calibri"/>
                <w:color w:val="000000"/>
                <w:sz w:val="22"/>
                <w:szCs w:val="22"/>
              </w:rPr>
              <w:t xml:space="preserve"> organizace pro normalizaci</w:t>
            </w:r>
          </w:p>
        </w:tc>
      </w:tr>
      <w:tr w:rsidR="00BA16F0" w:rsidRPr="00521B47" w14:paraId="6EEA3F8F" w14:textId="77777777" w:rsidTr="00F91235">
        <w:trPr>
          <w:trHeight w:val="300"/>
        </w:trPr>
        <w:tc>
          <w:tcPr>
            <w:tcW w:w="581" w:type="pct"/>
            <w:shd w:val="clear" w:color="auto" w:fill="auto"/>
            <w:noWrap/>
            <w:vAlign w:val="center"/>
            <w:hideMark/>
          </w:tcPr>
          <w:p w14:paraId="28227726" w14:textId="77777777" w:rsidR="00BA16F0" w:rsidRPr="00521B47" w:rsidRDefault="00BA16F0" w:rsidP="00BA16F0">
            <w:pPr>
              <w:rPr>
                <w:rFonts w:cs="Calibri"/>
                <w:color w:val="000000"/>
              </w:rPr>
            </w:pPr>
            <w:r w:rsidRPr="00521B47">
              <w:rPr>
                <w:rFonts w:cs="Calibri"/>
                <w:color w:val="000000"/>
              </w:rPr>
              <w:t>KKS</w:t>
            </w:r>
          </w:p>
        </w:tc>
        <w:tc>
          <w:tcPr>
            <w:tcW w:w="4419" w:type="pct"/>
            <w:shd w:val="clear" w:color="auto" w:fill="auto"/>
            <w:noWrap/>
            <w:vAlign w:val="bottom"/>
            <w:hideMark/>
          </w:tcPr>
          <w:p w14:paraId="4D41C332" w14:textId="77777777" w:rsidR="00BA16F0" w:rsidRPr="00521B47" w:rsidRDefault="00BA16F0" w:rsidP="00BA16F0">
            <w:pPr>
              <w:jc w:val="left"/>
              <w:rPr>
                <w:rFonts w:cs="Calibri"/>
                <w:color w:val="000000"/>
                <w:sz w:val="22"/>
                <w:szCs w:val="22"/>
              </w:rPr>
            </w:pPr>
            <w:proofErr w:type="spellStart"/>
            <w:r w:rsidRPr="00521B47">
              <w:rPr>
                <w:rFonts w:cs="Calibri"/>
                <w:color w:val="000000"/>
                <w:sz w:val="22"/>
                <w:szCs w:val="22"/>
              </w:rPr>
              <w:t>Kraftwerk</w:t>
            </w:r>
            <w:proofErr w:type="spellEnd"/>
            <w:r w:rsidRPr="00521B47">
              <w:rPr>
                <w:rFonts w:cs="Calibri"/>
                <w:color w:val="000000"/>
                <w:sz w:val="22"/>
                <w:szCs w:val="22"/>
              </w:rPr>
              <w:t>-</w:t>
            </w:r>
            <w:proofErr w:type="spellStart"/>
            <w:r w:rsidRPr="00521B47">
              <w:rPr>
                <w:rFonts w:cs="Calibri"/>
                <w:color w:val="000000"/>
                <w:sz w:val="22"/>
                <w:szCs w:val="22"/>
              </w:rPr>
              <w:t>Kennzeichen</w:t>
            </w:r>
            <w:proofErr w:type="spellEnd"/>
            <w:r w:rsidRPr="00521B47">
              <w:rPr>
                <w:rFonts w:cs="Calibri"/>
                <w:color w:val="000000"/>
                <w:sz w:val="22"/>
                <w:szCs w:val="22"/>
              </w:rPr>
              <w:t>-</w:t>
            </w:r>
            <w:proofErr w:type="gramStart"/>
            <w:r w:rsidRPr="00521B47">
              <w:rPr>
                <w:rFonts w:cs="Calibri"/>
                <w:color w:val="000000"/>
                <w:sz w:val="22"/>
                <w:szCs w:val="22"/>
              </w:rPr>
              <w:t>Systém - Identifikační</w:t>
            </w:r>
            <w:proofErr w:type="gramEnd"/>
            <w:r w:rsidRPr="00521B47">
              <w:rPr>
                <w:rFonts w:cs="Calibri"/>
                <w:color w:val="000000"/>
                <w:sz w:val="22"/>
                <w:szCs w:val="22"/>
              </w:rPr>
              <w:t xml:space="preserve"> systém pro elektrárny</w:t>
            </w:r>
          </w:p>
        </w:tc>
      </w:tr>
      <w:tr w:rsidR="00BA16F0" w:rsidRPr="00521B47" w14:paraId="18300B4E" w14:textId="77777777" w:rsidTr="00F91235">
        <w:trPr>
          <w:trHeight w:val="300"/>
        </w:trPr>
        <w:tc>
          <w:tcPr>
            <w:tcW w:w="581" w:type="pct"/>
            <w:shd w:val="clear" w:color="auto" w:fill="auto"/>
            <w:noWrap/>
            <w:vAlign w:val="center"/>
            <w:hideMark/>
          </w:tcPr>
          <w:p w14:paraId="2B954E75" w14:textId="77777777" w:rsidR="00BA16F0" w:rsidRPr="00521B47" w:rsidRDefault="00BA16F0" w:rsidP="00BA16F0">
            <w:pPr>
              <w:rPr>
                <w:rFonts w:cs="Calibri"/>
                <w:color w:val="000000"/>
              </w:rPr>
            </w:pPr>
            <w:r w:rsidRPr="00521B47">
              <w:rPr>
                <w:rFonts w:cs="Calibri"/>
                <w:color w:val="000000"/>
              </w:rPr>
              <w:t>LCD</w:t>
            </w:r>
          </w:p>
        </w:tc>
        <w:tc>
          <w:tcPr>
            <w:tcW w:w="4419" w:type="pct"/>
            <w:shd w:val="clear" w:color="auto" w:fill="auto"/>
            <w:noWrap/>
            <w:vAlign w:val="bottom"/>
            <w:hideMark/>
          </w:tcPr>
          <w:p w14:paraId="19EF9B93" w14:textId="77777777" w:rsidR="00BA16F0" w:rsidRPr="00521B47" w:rsidRDefault="00BA16F0" w:rsidP="00BA16F0">
            <w:pPr>
              <w:jc w:val="left"/>
              <w:rPr>
                <w:rFonts w:cs="Calibri"/>
                <w:color w:val="000000"/>
                <w:sz w:val="22"/>
                <w:szCs w:val="22"/>
              </w:rPr>
            </w:pPr>
            <w:r w:rsidRPr="00521B47">
              <w:rPr>
                <w:rFonts w:cs="Calibri"/>
                <w:color w:val="000000"/>
                <w:sz w:val="22"/>
                <w:szCs w:val="22"/>
              </w:rPr>
              <w:t>Displej z tekutých krystalů</w:t>
            </w:r>
          </w:p>
        </w:tc>
      </w:tr>
      <w:tr w:rsidR="00BA16F0" w:rsidRPr="00521B47" w14:paraId="45F228D9" w14:textId="77777777" w:rsidTr="00F91235">
        <w:trPr>
          <w:trHeight w:val="300"/>
        </w:trPr>
        <w:tc>
          <w:tcPr>
            <w:tcW w:w="581" w:type="pct"/>
            <w:shd w:val="clear" w:color="auto" w:fill="auto"/>
            <w:noWrap/>
            <w:vAlign w:val="center"/>
            <w:hideMark/>
          </w:tcPr>
          <w:p w14:paraId="062E6BF5" w14:textId="77777777" w:rsidR="00BA16F0" w:rsidRPr="00521B47" w:rsidRDefault="00BA16F0" w:rsidP="00BA16F0">
            <w:pPr>
              <w:rPr>
                <w:rFonts w:cs="Calibri"/>
                <w:color w:val="000000"/>
              </w:rPr>
            </w:pPr>
            <w:r w:rsidRPr="00521B47">
              <w:rPr>
                <w:rFonts w:cs="Calibri"/>
                <w:color w:val="000000"/>
              </w:rPr>
              <w:t>LV</w:t>
            </w:r>
          </w:p>
        </w:tc>
        <w:tc>
          <w:tcPr>
            <w:tcW w:w="4419" w:type="pct"/>
            <w:shd w:val="clear" w:color="auto" w:fill="auto"/>
            <w:noWrap/>
            <w:vAlign w:val="bottom"/>
            <w:hideMark/>
          </w:tcPr>
          <w:p w14:paraId="3DF04775" w14:textId="77777777" w:rsidR="00BA16F0" w:rsidRPr="00521B47" w:rsidRDefault="00BA16F0" w:rsidP="00BA16F0">
            <w:pPr>
              <w:jc w:val="left"/>
              <w:rPr>
                <w:rFonts w:cs="Calibri"/>
                <w:color w:val="000000"/>
                <w:sz w:val="22"/>
                <w:szCs w:val="22"/>
              </w:rPr>
            </w:pPr>
            <w:r w:rsidRPr="00521B47">
              <w:rPr>
                <w:rFonts w:cs="Calibri"/>
                <w:color w:val="000000"/>
                <w:sz w:val="22"/>
                <w:szCs w:val="22"/>
              </w:rPr>
              <w:t>Nízké napětí</w:t>
            </w:r>
          </w:p>
        </w:tc>
      </w:tr>
      <w:tr w:rsidR="00BA16F0" w:rsidRPr="00521B47" w14:paraId="20FA123B" w14:textId="77777777" w:rsidTr="00F91235">
        <w:trPr>
          <w:trHeight w:val="300"/>
        </w:trPr>
        <w:tc>
          <w:tcPr>
            <w:tcW w:w="581" w:type="pct"/>
            <w:shd w:val="clear" w:color="auto" w:fill="auto"/>
            <w:noWrap/>
            <w:vAlign w:val="center"/>
            <w:hideMark/>
          </w:tcPr>
          <w:p w14:paraId="7615E266" w14:textId="77777777" w:rsidR="00BA16F0" w:rsidRPr="00521B47" w:rsidRDefault="00BA16F0" w:rsidP="00BA16F0">
            <w:pPr>
              <w:rPr>
                <w:rFonts w:cs="Calibri"/>
                <w:color w:val="000000"/>
              </w:rPr>
            </w:pPr>
            <w:r w:rsidRPr="00521B47">
              <w:rPr>
                <w:rFonts w:cs="Calibri"/>
                <w:color w:val="000000"/>
              </w:rPr>
              <w:lastRenderedPageBreak/>
              <w:t>MCC</w:t>
            </w:r>
          </w:p>
        </w:tc>
        <w:tc>
          <w:tcPr>
            <w:tcW w:w="4419" w:type="pct"/>
            <w:shd w:val="clear" w:color="auto" w:fill="auto"/>
            <w:noWrap/>
            <w:vAlign w:val="bottom"/>
            <w:hideMark/>
          </w:tcPr>
          <w:p w14:paraId="409B4D87" w14:textId="77777777" w:rsidR="00BA16F0" w:rsidRPr="00521B47" w:rsidRDefault="00BA16F0" w:rsidP="00BA16F0">
            <w:pPr>
              <w:jc w:val="left"/>
              <w:rPr>
                <w:rFonts w:cs="Calibri"/>
                <w:color w:val="000000"/>
                <w:sz w:val="22"/>
                <w:szCs w:val="22"/>
              </w:rPr>
            </w:pPr>
            <w:r w:rsidRPr="00521B47">
              <w:rPr>
                <w:rFonts w:cs="Calibri"/>
                <w:color w:val="000000"/>
                <w:sz w:val="22"/>
                <w:szCs w:val="22"/>
              </w:rPr>
              <w:t xml:space="preserve">Motor </w:t>
            </w:r>
            <w:proofErr w:type="spellStart"/>
            <w:r w:rsidRPr="00521B47">
              <w:rPr>
                <w:rFonts w:cs="Calibri"/>
                <w:color w:val="000000"/>
                <w:sz w:val="22"/>
                <w:szCs w:val="22"/>
              </w:rPr>
              <w:t>control</w:t>
            </w:r>
            <w:proofErr w:type="spellEnd"/>
            <w:r w:rsidRPr="00521B47">
              <w:rPr>
                <w:rFonts w:cs="Calibri"/>
                <w:color w:val="000000"/>
                <w:sz w:val="22"/>
                <w:szCs w:val="22"/>
              </w:rPr>
              <w:t xml:space="preserve"> </w:t>
            </w:r>
            <w:proofErr w:type="gramStart"/>
            <w:r w:rsidRPr="00521B47">
              <w:rPr>
                <w:rFonts w:cs="Calibri"/>
                <w:color w:val="000000"/>
                <w:sz w:val="22"/>
                <w:szCs w:val="22"/>
              </w:rPr>
              <w:t xml:space="preserve">center - </w:t>
            </w:r>
            <w:proofErr w:type="spellStart"/>
            <w:r w:rsidRPr="00521B47">
              <w:rPr>
                <w:rFonts w:cs="Calibri"/>
                <w:color w:val="000000"/>
                <w:sz w:val="22"/>
                <w:szCs w:val="22"/>
              </w:rPr>
              <w:t>Nizkonapěťové</w:t>
            </w:r>
            <w:proofErr w:type="spellEnd"/>
            <w:proofErr w:type="gramEnd"/>
            <w:r w:rsidRPr="00521B47">
              <w:rPr>
                <w:rFonts w:cs="Calibri"/>
                <w:color w:val="000000"/>
                <w:sz w:val="22"/>
                <w:szCs w:val="22"/>
              </w:rPr>
              <w:t xml:space="preserve"> rozvaděče</w:t>
            </w:r>
          </w:p>
        </w:tc>
      </w:tr>
      <w:tr w:rsidR="00BA16F0" w:rsidRPr="00521B47" w14:paraId="1E783CC7" w14:textId="77777777" w:rsidTr="00F91235">
        <w:trPr>
          <w:trHeight w:val="300"/>
        </w:trPr>
        <w:tc>
          <w:tcPr>
            <w:tcW w:w="581" w:type="pct"/>
            <w:shd w:val="clear" w:color="auto" w:fill="auto"/>
            <w:noWrap/>
            <w:vAlign w:val="center"/>
            <w:hideMark/>
          </w:tcPr>
          <w:p w14:paraId="349A2146" w14:textId="77777777" w:rsidR="00BA16F0" w:rsidRPr="00521B47" w:rsidRDefault="00BA16F0" w:rsidP="00BA16F0">
            <w:pPr>
              <w:rPr>
                <w:rFonts w:cs="Calibri"/>
                <w:color w:val="000000"/>
              </w:rPr>
            </w:pPr>
            <w:r w:rsidRPr="00521B47">
              <w:rPr>
                <w:rFonts w:cs="Calibri"/>
                <w:color w:val="000000"/>
              </w:rPr>
              <w:t>MES</w:t>
            </w:r>
          </w:p>
        </w:tc>
        <w:tc>
          <w:tcPr>
            <w:tcW w:w="4419" w:type="pct"/>
            <w:shd w:val="clear" w:color="auto" w:fill="auto"/>
            <w:noWrap/>
            <w:vAlign w:val="bottom"/>
            <w:hideMark/>
          </w:tcPr>
          <w:p w14:paraId="17FB4AFB" w14:textId="77777777" w:rsidR="00BA16F0" w:rsidRPr="00521B47" w:rsidRDefault="00BA16F0" w:rsidP="00BA16F0">
            <w:pPr>
              <w:jc w:val="left"/>
              <w:rPr>
                <w:rFonts w:cs="Calibri"/>
                <w:color w:val="000000"/>
                <w:sz w:val="22"/>
                <w:szCs w:val="22"/>
              </w:rPr>
            </w:pPr>
            <w:r w:rsidRPr="00521B47">
              <w:rPr>
                <w:rFonts w:cs="Calibri"/>
                <w:color w:val="000000"/>
                <w:sz w:val="22"/>
                <w:szCs w:val="22"/>
              </w:rPr>
              <w:t xml:space="preserve">Systém řízení výroby </w:t>
            </w:r>
          </w:p>
        </w:tc>
      </w:tr>
      <w:tr w:rsidR="00BA16F0" w:rsidRPr="00521B47" w14:paraId="40A38C46" w14:textId="77777777" w:rsidTr="00F91235">
        <w:trPr>
          <w:trHeight w:val="300"/>
        </w:trPr>
        <w:tc>
          <w:tcPr>
            <w:tcW w:w="581" w:type="pct"/>
            <w:shd w:val="clear" w:color="auto" w:fill="auto"/>
            <w:noWrap/>
            <w:vAlign w:val="center"/>
            <w:hideMark/>
          </w:tcPr>
          <w:p w14:paraId="05C05D9C" w14:textId="77777777" w:rsidR="00BA16F0" w:rsidRPr="00521B47" w:rsidRDefault="00BA16F0" w:rsidP="00BA16F0">
            <w:pPr>
              <w:rPr>
                <w:rFonts w:cs="Calibri"/>
                <w:color w:val="000000"/>
              </w:rPr>
            </w:pPr>
            <w:r w:rsidRPr="00521B47">
              <w:rPr>
                <w:rFonts w:cs="Calibri"/>
                <w:color w:val="000000"/>
              </w:rPr>
              <w:t>MTBF</w:t>
            </w:r>
          </w:p>
        </w:tc>
        <w:tc>
          <w:tcPr>
            <w:tcW w:w="4419" w:type="pct"/>
            <w:shd w:val="clear" w:color="auto" w:fill="auto"/>
            <w:noWrap/>
            <w:vAlign w:val="bottom"/>
            <w:hideMark/>
          </w:tcPr>
          <w:p w14:paraId="3FD3EFCE" w14:textId="77777777" w:rsidR="00BA16F0" w:rsidRPr="00521B47" w:rsidRDefault="00BA16F0" w:rsidP="00BA16F0">
            <w:pPr>
              <w:jc w:val="left"/>
              <w:rPr>
                <w:rFonts w:cs="Calibri"/>
                <w:color w:val="000000"/>
                <w:sz w:val="22"/>
                <w:szCs w:val="22"/>
              </w:rPr>
            </w:pPr>
            <w:r w:rsidRPr="00521B47">
              <w:rPr>
                <w:rFonts w:cs="Calibri"/>
                <w:color w:val="000000"/>
                <w:sz w:val="22"/>
                <w:szCs w:val="22"/>
              </w:rPr>
              <w:t>Střední doba mezi poruchami</w:t>
            </w:r>
          </w:p>
        </w:tc>
      </w:tr>
      <w:tr w:rsidR="00BA16F0" w:rsidRPr="00521B47" w14:paraId="34779F9A" w14:textId="77777777" w:rsidTr="00F91235">
        <w:trPr>
          <w:trHeight w:val="300"/>
        </w:trPr>
        <w:tc>
          <w:tcPr>
            <w:tcW w:w="581" w:type="pct"/>
            <w:shd w:val="clear" w:color="auto" w:fill="auto"/>
            <w:noWrap/>
            <w:vAlign w:val="center"/>
            <w:hideMark/>
          </w:tcPr>
          <w:p w14:paraId="5D493C7C" w14:textId="77777777" w:rsidR="00BA16F0" w:rsidRPr="00521B47" w:rsidRDefault="00BA16F0" w:rsidP="00BA16F0">
            <w:pPr>
              <w:rPr>
                <w:rFonts w:cs="Calibri"/>
                <w:color w:val="000000"/>
              </w:rPr>
            </w:pPr>
            <w:r w:rsidRPr="00521B47">
              <w:rPr>
                <w:rFonts w:cs="Calibri"/>
                <w:color w:val="000000"/>
              </w:rPr>
              <w:t>MTTR</w:t>
            </w:r>
          </w:p>
        </w:tc>
        <w:tc>
          <w:tcPr>
            <w:tcW w:w="4419" w:type="pct"/>
            <w:shd w:val="clear" w:color="auto" w:fill="auto"/>
            <w:noWrap/>
            <w:vAlign w:val="bottom"/>
            <w:hideMark/>
          </w:tcPr>
          <w:p w14:paraId="5DA23FD4" w14:textId="77777777" w:rsidR="00BA16F0" w:rsidRPr="00521B47" w:rsidRDefault="00BA16F0" w:rsidP="00BA16F0">
            <w:pPr>
              <w:jc w:val="left"/>
              <w:rPr>
                <w:rFonts w:cs="Calibri"/>
                <w:color w:val="000000"/>
                <w:sz w:val="22"/>
                <w:szCs w:val="22"/>
              </w:rPr>
            </w:pPr>
            <w:r w:rsidRPr="00521B47">
              <w:rPr>
                <w:rFonts w:cs="Calibri"/>
                <w:color w:val="000000"/>
                <w:sz w:val="22"/>
                <w:szCs w:val="22"/>
              </w:rPr>
              <w:t>Střední doba do opravy</w:t>
            </w:r>
          </w:p>
        </w:tc>
      </w:tr>
      <w:tr w:rsidR="00BA16F0" w:rsidRPr="00521B47" w14:paraId="22CF3D87" w14:textId="77777777" w:rsidTr="00F91235">
        <w:trPr>
          <w:trHeight w:val="300"/>
        </w:trPr>
        <w:tc>
          <w:tcPr>
            <w:tcW w:w="581" w:type="pct"/>
            <w:shd w:val="clear" w:color="auto" w:fill="auto"/>
            <w:noWrap/>
            <w:vAlign w:val="center"/>
            <w:hideMark/>
          </w:tcPr>
          <w:p w14:paraId="6C32ACE3" w14:textId="77777777" w:rsidR="00BA16F0" w:rsidRPr="00521B47" w:rsidRDefault="00BA16F0" w:rsidP="00BA16F0">
            <w:pPr>
              <w:rPr>
                <w:rFonts w:cs="Calibri"/>
                <w:color w:val="000000"/>
              </w:rPr>
            </w:pPr>
            <w:r w:rsidRPr="00521B47">
              <w:rPr>
                <w:rFonts w:cs="Calibri"/>
                <w:color w:val="000000"/>
              </w:rPr>
              <w:t>N</w:t>
            </w:r>
            <w:r w:rsidRPr="00521B47">
              <w:rPr>
                <w:rFonts w:cs="Calibri"/>
                <w:color w:val="000000"/>
                <w:vertAlign w:val="subscript"/>
              </w:rPr>
              <w:t>2</w:t>
            </w:r>
            <w:r w:rsidRPr="00521B47">
              <w:rPr>
                <w:rFonts w:cs="Calibri"/>
                <w:color w:val="000000"/>
              </w:rPr>
              <w:t>O</w:t>
            </w:r>
          </w:p>
        </w:tc>
        <w:tc>
          <w:tcPr>
            <w:tcW w:w="4419" w:type="pct"/>
            <w:shd w:val="clear" w:color="auto" w:fill="auto"/>
            <w:noWrap/>
            <w:vAlign w:val="bottom"/>
            <w:hideMark/>
          </w:tcPr>
          <w:p w14:paraId="6F1F676A" w14:textId="77777777" w:rsidR="00BA16F0" w:rsidRPr="00521B47" w:rsidRDefault="00BA16F0" w:rsidP="00BA16F0">
            <w:pPr>
              <w:jc w:val="left"/>
              <w:rPr>
                <w:rFonts w:cs="Calibri"/>
                <w:color w:val="000000"/>
                <w:sz w:val="22"/>
                <w:szCs w:val="22"/>
              </w:rPr>
            </w:pPr>
            <w:r w:rsidRPr="00521B47">
              <w:rPr>
                <w:rFonts w:cs="Calibri"/>
                <w:color w:val="000000"/>
                <w:sz w:val="22"/>
                <w:szCs w:val="22"/>
              </w:rPr>
              <w:t>Oxid dusný</w:t>
            </w:r>
          </w:p>
        </w:tc>
      </w:tr>
      <w:tr w:rsidR="00BA16F0" w:rsidRPr="00521B47" w14:paraId="33D4AE40" w14:textId="77777777" w:rsidTr="00F91235">
        <w:trPr>
          <w:trHeight w:val="300"/>
        </w:trPr>
        <w:tc>
          <w:tcPr>
            <w:tcW w:w="581" w:type="pct"/>
            <w:shd w:val="clear" w:color="auto" w:fill="auto"/>
            <w:noWrap/>
            <w:vAlign w:val="center"/>
            <w:hideMark/>
          </w:tcPr>
          <w:p w14:paraId="03782CCD" w14:textId="77777777" w:rsidR="00BA16F0" w:rsidRPr="00521B47" w:rsidRDefault="00BA16F0" w:rsidP="00BA16F0">
            <w:pPr>
              <w:rPr>
                <w:rFonts w:cs="Calibri"/>
                <w:color w:val="000000"/>
              </w:rPr>
            </w:pPr>
            <w:r w:rsidRPr="00521B47">
              <w:rPr>
                <w:rFonts w:cs="Calibri"/>
                <w:color w:val="000000"/>
              </w:rPr>
              <w:t>NAMUR</w:t>
            </w:r>
          </w:p>
        </w:tc>
        <w:tc>
          <w:tcPr>
            <w:tcW w:w="4419" w:type="pct"/>
            <w:shd w:val="clear" w:color="auto" w:fill="auto"/>
            <w:noWrap/>
            <w:vAlign w:val="bottom"/>
            <w:hideMark/>
          </w:tcPr>
          <w:p w14:paraId="345B7643" w14:textId="77777777" w:rsidR="00BA16F0" w:rsidRPr="00521B47" w:rsidRDefault="00BA16F0" w:rsidP="00BA16F0">
            <w:pPr>
              <w:jc w:val="left"/>
              <w:rPr>
                <w:rFonts w:cs="Calibri"/>
                <w:color w:val="000000"/>
                <w:sz w:val="22"/>
                <w:szCs w:val="22"/>
              </w:rPr>
            </w:pPr>
            <w:r w:rsidRPr="00521B47">
              <w:rPr>
                <w:rFonts w:cs="Calibri"/>
                <w:color w:val="000000"/>
                <w:sz w:val="22"/>
                <w:szCs w:val="22"/>
              </w:rPr>
              <w:t>Snímač se zvýšenou ochranou pro výbušné prostředí</w:t>
            </w:r>
          </w:p>
        </w:tc>
      </w:tr>
      <w:tr w:rsidR="00BA16F0" w:rsidRPr="00521B47" w14:paraId="57A7A090" w14:textId="77777777" w:rsidTr="00F91235">
        <w:trPr>
          <w:trHeight w:val="300"/>
        </w:trPr>
        <w:tc>
          <w:tcPr>
            <w:tcW w:w="581" w:type="pct"/>
            <w:shd w:val="clear" w:color="auto" w:fill="auto"/>
            <w:noWrap/>
            <w:vAlign w:val="center"/>
            <w:hideMark/>
          </w:tcPr>
          <w:p w14:paraId="012D92CA" w14:textId="77777777" w:rsidR="00BA16F0" w:rsidRPr="00521B47" w:rsidRDefault="00BA16F0" w:rsidP="00BA16F0">
            <w:pPr>
              <w:rPr>
                <w:rFonts w:cs="Calibri"/>
                <w:color w:val="000000"/>
              </w:rPr>
            </w:pPr>
            <w:r w:rsidRPr="00521B47">
              <w:rPr>
                <w:rFonts w:cs="Calibri"/>
                <w:color w:val="000000"/>
              </w:rPr>
              <w:t>NH</w:t>
            </w:r>
            <w:r w:rsidRPr="00521B47">
              <w:rPr>
                <w:rFonts w:cs="Calibri"/>
                <w:color w:val="000000"/>
                <w:vertAlign w:val="subscript"/>
              </w:rPr>
              <w:t>3</w:t>
            </w:r>
          </w:p>
        </w:tc>
        <w:tc>
          <w:tcPr>
            <w:tcW w:w="4419" w:type="pct"/>
            <w:shd w:val="clear" w:color="auto" w:fill="auto"/>
            <w:noWrap/>
            <w:vAlign w:val="bottom"/>
            <w:hideMark/>
          </w:tcPr>
          <w:p w14:paraId="4C64F213" w14:textId="77777777" w:rsidR="00BA16F0" w:rsidRPr="00521B47" w:rsidRDefault="00BA16F0" w:rsidP="00BA16F0">
            <w:pPr>
              <w:jc w:val="left"/>
              <w:rPr>
                <w:rFonts w:cs="Calibri"/>
                <w:color w:val="000000"/>
              </w:rPr>
            </w:pPr>
            <w:r w:rsidRPr="00521B47">
              <w:rPr>
                <w:rFonts w:cs="Calibri"/>
                <w:color w:val="000000"/>
              </w:rPr>
              <w:t>Amoniak</w:t>
            </w:r>
          </w:p>
        </w:tc>
      </w:tr>
      <w:tr w:rsidR="00BA16F0" w:rsidRPr="00521B47" w14:paraId="27CAFEED" w14:textId="77777777" w:rsidTr="00F91235">
        <w:trPr>
          <w:trHeight w:val="300"/>
        </w:trPr>
        <w:tc>
          <w:tcPr>
            <w:tcW w:w="581" w:type="pct"/>
            <w:shd w:val="clear" w:color="auto" w:fill="auto"/>
            <w:noWrap/>
            <w:vAlign w:val="center"/>
            <w:hideMark/>
          </w:tcPr>
          <w:p w14:paraId="54C79B90" w14:textId="77777777" w:rsidR="00BA16F0" w:rsidRPr="00521B47" w:rsidRDefault="00BA16F0" w:rsidP="00BA16F0">
            <w:pPr>
              <w:rPr>
                <w:rFonts w:cs="Calibri"/>
                <w:color w:val="000000"/>
              </w:rPr>
            </w:pPr>
            <w:r w:rsidRPr="00521B47">
              <w:rPr>
                <w:rFonts w:cs="Calibri"/>
                <w:color w:val="000000"/>
              </w:rPr>
              <w:t>NN</w:t>
            </w:r>
          </w:p>
        </w:tc>
        <w:tc>
          <w:tcPr>
            <w:tcW w:w="4419" w:type="pct"/>
            <w:shd w:val="clear" w:color="auto" w:fill="auto"/>
            <w:noWrap/>
            <w:vAlign w:val="bottom"/>
            <w:hideMark/>
          </w:tcPr>
          <w:p w14:paraId="08A7C8B2" w14:textId="77777777" w:rsidR="00BA16F0" w:rsidRPr="00521B47" w:rsidRDefault="00BA16F0" w:rsidP="00BA16F0">
            <w:pPr>
              <w:jc w:val="left"/>
              <w:rPr>
                <w:rFonts w:cs="Calibri"/>
                <w:color w:val="000000"/>
                <w:sz w:val="22"/>
                <w:szCs w:val="22"/>
              </w:rPr>
            </w:pPr>
            <w:r w:rsidRPr="00521B47">
              <w:rPr>
                <w:rFonts w:cs="Calibri"/>
                <w:color w:val="000000"/>
                <w:sz w:val="22"/>
                <w:szCs w:val="22"/>
              </w:rPr>
              <w:t>Nízké napětí</w:t>
            </w:r>
          </w:p>
        </w:tc>
      </w:tr>
      <w:tr w:rsidR="00BA16F0" w:rsidRPr="00521B47" w14:paraId="0B81FB5E" w14:textId="77777777" w:rsidTr="00F91235">
        <w:trPr>
          <w:trHeight w:val="300"/>
        </w:trPr>
        <w:tc>
          <w:tcPr>
            <w:tcW w:w="581" w:type="pct"/>
            <w:shd w:val="clear" w:color="auto" w:fill="auto"/>
            <w:noWrap/>
            <w:vAlign w:val="center"/>
            <w:hideMark/>
          </w:tcPr>
          <w:p w14:paraId="31A28EA9" w14:textId="77777777" w:rsidR="00BA16F0" w:rsidRPr="00521B47" w:rsidRDefault="00BA16F0" w:rsidP="00BA16F0">
            <w:pPr>
              <w:rPr>
                <w:rFonts w:cs="Calibri"/>
                <w:color w:val="000000"/>
              </w:rPr>
            </w:pPr>
            <w:r w:rsidRPr="00521B47">
              <w:rPr>
                <w:rFonts w:cs="Calibri"/>
                <w:color w:val="000000"/>
              </w:rPr>
              <w:t>NO</w:t>
            </w:r>
            <w:r w:rsidRPr="00521B47">
              <w:rPr>
                <w:rFonts w:cs="Calibri"/>
                <w:color w:val="000000"/>
                <w:vertAlign w:val="subscript"/>
              </w:rPr>
              <w:t>X</w:t>
            </w:r>
          </w:p>
        </w:tc>
        <w:tc>
          <w:tcPr>
            <w:tcW w:w="4419" w:type="pct"/>
            <w:shd w:val="clear" w:color="auto" w:fill="auto"/>
            <w:noWrap/>
            <w:vAlign w:val="bottom"/>
            <w:hideMark/>
          </w:tcPr>
          <w:p w14:paraId="4447A497" w14:textId="77777777" w:rsidR="00BA16F0" w:rsidRPr="00521B47" w:rsidRDefault="00BA16F0" w:rsidP="00BA16F0">
            <w:pPr>
              <w:jc w:val="left"/>
              <w:rPr>
                <w:rFonts w:cs="Calibri"/>
                <w:color w:val="000000"/>
              </w:rPr>
            </w:pPr>
            <w:r w:rsidRPr="00521B47">
              <w:rPr>
                <w:rFonts w:cs="Calibri"/>
                <w:color w:val="000000"/>
              </w:rPr>
              <w:t>Oxidy dusíku</w:t>
            </w:r>
          </w:p>
        </w:tc>
      </w:tr>
      <w:tr w:rsidR="00BA16F0" w:rsidRPr="00521B47" w14:paraId="4CFFC0C3" w14:textId="77777777" w:rsidTr="00F91235">
        <w:trPr>
          <w:trHeight w:val="300"/>
        </w:trPr>
        <w:tc>
          <w:tcPr>
            <w:tcW w:w="581" w:type="pct"/>
            <w:shd w:val="clear" w:color="auto" w:fill="auto"/>
            <w:noWrap/>
            <w:vAlign w:val="center"/>
            <w:hideMark/>
          </w:tcPr>
          <w:p w14:paraId="1494F5B4" w14:textId="77777777" w:rsidR="00BA16F0" w:rsidRPr="00521B47" w:rsidRDefault="00BA16F0" w:rsidP="00BA16F0">
            <w:pPr>
              <w:rPr>
                <w:rFonts w:cs="Calibri"/>
                <w:color w:val="000000"/>
              </w:rPr>
            </w:pPr>
            <w:r w:rsidRPr="00521B47">
              <w:rPr>
                <w:rFonts w:cs="Calibri"/>
                <w:color w:val="000000"/>
              </w:rPr>
              <w:t>NTP</w:t>
            </w:r>
          </w:p>
        </w:tc>
        <w:tc>
          <w:tcPr>
            <w:tcW w:w="4419" w:type="pct"/>
            <w:shd w:val="clear" w:color="auto" w:fill="auto"/>
            <w:noWrap/>
            <w:vAlign w:val="bottom"/>
            <w:hideMark/>
          </w:tcPr>
          <w:p w14:paraId="31A2C8D7" w14:textId="77777777" w:rsidR="00BA16F0" w:rsidRPr="00521B47" w:rsidRDefault="00BA16F0" w:rsidP="00BA16F0">
            <w:pPr>
              <w:jc w:val="left"/>
              <w:rPr>
                <w:rFonts w:cs="Calibri"/>
                <w:color w:val="000000"/>
                <w:sz w:val="22"/>
                <w:szCs w:val="22"/>
              </w:rPr>
            </w:pPr>
            <w:r w:rsidRPr="00521B47">
              <w:rPr>
                <w:rFonts w:cs="Calibri"/>
                <w:color w:val="000000"/>
                <w:sz w:val="22"/>
                <w:szCs w:val="22"/>
              </w:rPr>
              <w:t>Systém synchronizace času</w:t>
            </w:r>
          </w:p>
        </w:tc>
      </w:tr>
      <w:tr w:rsidR="00BA16F0" w:rsidRPr="00521B47" w14:paraId="67076FC7" w14:textId="77777777" w:rsidTr="00F91235">
        <w:trPr>
          <w:trHeight w:val="300"/>
        </w:trPr>
        <w:tc>
          <w:tcPr>
            <w:tcW w:w="581" w:type="pct"/>
            <w:shd w:val="clear" w:color="auto" w:fill="auto"/>
            <w:noWrap/>
            <w:vAlign w:val="center"/>
            <w:hideMark/>
          </w:tcPr>
          <w:p w14:paraId="0A92DED2" w14:textId="77777777" w:rsidR="00BA16F0" w:rsidRPr="00521B47" w:rsidRDefault="00BA16F0" w:rsidP="00BA16F0">
            <w:pPr>
              <w:rPr>
                <w:rFonts w:cs="Calibri"/>
                <w:color w:val="000000"/>
              </w:rPr>
            </w:pPr>
            <w:r w:rsidRPr="00521B47">
              <w:rPr>
                <w:rFonts w:cs="Calibri"/>
                <w:color w:val="000000"/>
              </w:rPr>
              <w:t>O</w:t>
            </w:r>
            <w:r w:rsidRPr="00521B47">
              <w:rPr>
                <w:rFonts w:cs="Calibri"/>
                <w:color w:val="000000"/>
                <w:vertAlign w:val="subscript"/>
              </w:rPr>
              <w:t>2</w:t>
            </w:r>
          </w:p>
        </w:tc>
        <w:tc>
          <w:tcPr>
            <w:tcW w:w="4419" w:type="pct"/>
            <w:shd w:val="clear" w:color="auto" w:fill="auto"/>
            <w:noWrap/>
            <w:vAlign w:val="bottom"/>
            <w:hideMark/>
          </w:tcPr>
          <w:p w14:paraId="3F7AD9EF" w14:textId="77777777" w:rsidR="00BA16F0" w:rsidRPr="00521B47" w:rsidRDefault="00BA16F0" w:rsidP="00BA16F0">
            <w:pPr>
              <w:jc w:val="left"/>
              <w:rPr>
                <w:rFonts w:cs="Calibri"/>
                <w:color w:val="000000"/>
              </w:rPr>
            </w:pPr>
            <w:r w:rsidRPr="00521B47">
              <w:rPr>
                <w:rFonts w:cs="Calibri"/>
                <w:color w:val="000000"/>
              </w:rPr>
              <w:t>Kyslík</w:t>
            </w:r>
          </w:p>
        </w:tc>
      </w:tr>
      <w:tr w:rsidR="00BA16F0" w:rsidRPr="00521B47" w14:paraId="2AFB1EF0" w14:textId="77777777" w:rsidTr="00F91235">
        <w:trPr>
          <w:trHeight w:val="300"/>
        </w:trPr>
        <w:tc>
          <w:tcPr>
            <w:tcW w:w="581" w:type="pct"/>
            <w:shd w:val="clear" w:color="auto" w:fill="auto"/>
            <w:noWrap/>
            <w:vAlign w:val="center"/>
            <w:hideMark/>
          </w:tcPr>
          <w:p w14:paraId="235809D9" w14:textId="77777777" w:rsidR="00BA16F0" w:rsidRPr="00521B47" w:rsidRDefault="00BA16F0" w:rsidP="00BA16F0">
            <w:pPr>
              <w:rPr>
                <w:rFonts w:cs="Calibri"/>
                <w:color w:val="000000"/>
              </w:rPr>
            </w:pPr>
            <w:r w:rsidRPr="00521B47">
              <w:rPr>
                <w:rFonts w:cs="Calibri"/>
                <w:color w:val="000000"/>
              </w:rPr>
              <w:t>PC</w:t>
            </w:r>
          </w:p>
        </w:tc>
        <w:tc>
          <w:tcPr>
            <w:tcW w:w="4419" w:type="pct"/>
            <w:shd w:val="clear" w:color="auto" w:fill="auto"/>
            <w:noWrap/>
            <w:vAlign w:val="bottom"/>
            <w:hideMark/>
          </w:tcPr>
          <w:p w14:paraId="037E9A89" w14:textId="77777777" w:rsidR="00BA16F0" w:rsidRPr="00521B47" w:rsidRDefault="00BA16F0" w:rsidP="00BA16F0">
            <w:pPr>
              <w:jc w:val="left"/>
              <w:rPr>
                <w:rFonts w:cs="Calibri"/>
                <w:color w:val="000000"/>
                <w:sz w:val="22"/>
                <w:szCs w:val="22"/>
              </w:rPr>
            </w:pPr>
            <w:r w:rsidRPr="00521B47">
              <w:rPr>
                <w:rFonts w:cs="Calibri"/>
                <w:color w:val="000000"/>
                <w:sz w:val="22"/>
                <w:szCs w:val="22"/>
              </w:rPr>
              <w:t>Osobní počítač</w:t>
            </w:r>
          </w:p>
        </w:tc>
      </w:tr>
      <w:tr w:rsidR="00BA16F0" w:rsidRPr="00521B47" w14:paraId="316B7F41" w14:textId="77777777" w:rsidTr="00F91235">
        <w:trPr>
          <w:trHeight w:val="300"/>
        </w:trPr>
        <w:tc>
          <w:tcPr>
            <w:tcW w:w="581" w:type="pct"/>
            <w:shd w:val="clear" w:color="auto" w:fill="auto"/>
            <w:noWrap/>
            <w:vAlign w:val="center"/>
            <w:hideMark/>
          </w:tcPr>
          <w:p w14:paraId="7EDE9442" w14:textId="77777777" w:rsidR="00BA16F0" w:rsidRPr="00521B47" w:rsidRDefault="00BA16F0" w:rsidP="00BA16F0">
            <w:pPr>
              <w:rPr>
                <w:rFonts w:cs="Calibri"/>
                <w:color w:val="000000"/>
              </w:rPr>
            </w:pPr>
            <w:r w:rsidRPr="00521B47">
              <w:rPr>
                <w:rFonts w:cs="Calibri"/>
                <w:color w:val="000000"/>
              </w:rPr>
              <w:t>PE</w:t>
            </w:r>
          </w:p>
        </w:tc>
        <w:tc>
          <w:tcPr>
            <w:tcW w:w="4419" w:type="pct"/>
            <w:shd w:val="clear" w:color="auto" w:fill="auto"/>
            <w:noWrap/>
            <w:vAlign w:val="bottom"/>
            <w:hideMark/>
          </w:tcPr>
          <w:p w14:paraId="3BEA9539" w14:textId="77777777" w:rsidR="00BA16F0" w:rsidRPr="00521B47" w:rsidRDefault="00BA16F0" w:rsidP="00BA16F0">
            <w:pPr>
              <w:jc w:val="left"/>
              <w:rPr>
                <w:rFonts w:cs="Calibri"/>
                <w:color w:val="000000"/>
                <w:sz w:val="22"/>
                <w:szCs w:val="22"/>
              </w:rPr>
            </w:pPr>
            <w:r w:rsidRPr="00521B47">
              <w:rPr>
                <w:rFonts w:cs="Calibri"/>
                <w:color w:val="000000"/>
                <w:sz w:val="22"/>
                <w:szCs w:val="22"/>
              </w:rPr>
              <w:t>Ochranné zemnění</w:t>
            </w:r>
          </w:p>
        </w:tc>
      </w:tr>
      <w:tr w:rsidR="00BA16F0" w:rsidRPr="00521B47" w14:paraId="5AF5E64D" w14:textId="77777777" w:rsidTr="00F91235">
        <w:trPr>
          <w:trHeight w:val="300"/>
        </w:trPr>
        <w:tc>
          <w:tcPr>
            <w:tcW w:w="581" w:type="pct"/>
            <w:shd w:val="clear" w:color="auto" w:fill="auto"/>
            <w:noWrap/>
            <w:vAlign w:val="center"/>
            <w:hideMark/>
          </w:tcPr>
          <w:p w14:paraId="03FDA866" w14:textId="77777777" w:rsidR="00BA16F0" w:rsidRPr="00521B47" w:rsidRDefault="00BA16F0" w:rsidP="00BA16F0">
            <w:pPr>
              <w:rPr>
                <w:rFonts w:cs="Calibri"/>
                <w:color w:val="000000"/>
              </w:rPr>
            </w:pPr>
            <w:r w:rsidRPr="00521B47">
              <w:rPr>
                <w:rFonts w:cs="Calibri"/>
                <w:color w:val="000000"/>
              </w:rPr>
              <w:t>PELV</w:t>
            </w:r>
          </w:p>
        </w:tc>
        <w:tc>
          <w:tcPr>
            <w:tcW w:w="4419" w:type="pct"/>
            <w:shd w:val="clear" w:color="auto" w:fill="auto"/>
            <w:noWrap/>
            <w:vAlign w:val="bottom"/>
            <w:hideMark/>
          </w:tcPr>
          <w:p w14:paraId="353204FB" w14:textId="77777777" w:rsidR="00BA16F0" w:rsidRPr="00521B47" w:rsidRDefault="00BA16F0" w:rsidP="00BA16F0">
            <w:pPr>
              <w:jc w:val="left"/>
              <w:rPr>
                <w:rFonts w:cs="Calibri"/>
                <w:color w:val="000000"/>
                <w:sz w:val="22"/>
                <w:szCs w:val="22"/>
              </w:rPr>
            </w:pPr>
            <w:proofErr w:type="spellStart"/>
            <w:r w:rsidRPr="00521B47">
              <w:rPr>
                <w:rFonts w:cs="Calibri"/>
                <w:color w:val="000000"/>
                <w:sz w:val="22"/>
                <w:szCs w:val="22"/>
              </w:rPr>
              <w:t>Protective</w:t>
            </w:r>
            <w:proofErr w:type="spellEnd"/>
            <w:r w:rsidRPr="00521B47">
              <w:rPr>
                <w:rFonts w:cs="Calibri"/>
                <w:color w:val="000000"/>
                <w:sz w:val="22"/>
                <w:szCs w:val="22"/>
              </w:rPr>
              <w:t xml:space="preserve"> Extra-</w:t>
            </w:r>
            <w:proofErr w:type="spellStart"/>
            <w:r w:rsidRPr="00521B47">
              <w:rPr>
                <w:rFonts w:cs="Calibri"/>
                <w:color w:val="000000"/>
                <w:sz w:val="22"/>
                <w:szCs w:val="22"/>
              </w:rPr>
              <w:t>Low</w:t>
            </w:r>
            <w:proofErr w:type="spellEnd"/>
            <w:r w:rsidRPr="00521B47">
              <w:rPr>
                <w:rFonts w:cs="Calibri"/>
                <w:color w:val="000000"/>
                <w:sz w:val="22"/>
                <w:szCs w:val="22"/>
              </w:rPr>
              <w:t xml:space="preserve"> </w:t>
            </w:r>
            <w:proofErr w:type="spellStart"/>
            <w:proofErr w:type="gramStart"/>
            <w:r w:rsidRPr="00521B47">
              <w:rPr>
                <w:rFonts w:cs="Calibri"/>
                <w:color w:val="000000"/>
                <w:sz w:val="22"/>
                <w:szCs w:val="22"/>
              </w:rPr>
              <w:t>Voltage</w:t>
            </w:r>
            <w:proofErr w:type="spellEnd"/>
            <w:r w:rsidRPr="00521B47">
              <w:rPr>
                <w:rFonts w:cs="Calibri"/>
                <w:color w:val="000000"/>
                <w:sz w:val="22"/>
                <w:szCs w:val="22"/>
              </w:rPr>
              <w:t xml:space="preserve"> - Ochranné</w:t>
            </w:r>
            <w:proofErr w:type="gramEnd"/>
            <w:r w:rsidRPr="00521B47">
              <w:rPr>
                <w:rFonts w:cs="Calibri"/>
                <w:color w:val="000000"/>
                <w:sz w:val="22"/>
                <w:szCs w:val="22"/>
              </w:rPr>
              <w:t xml:space="preserve"> opatření zajišťované malým napětím</w:t>
            </w:r>
          </w:p>
        </w:tc>
      </w:tr>
      <w:tr w:rsidR="00BA16F0" w:rsidRPr="00521B47" w14:paraId="6AC1C5F1" w14:textId="77777777" w:rsidTr="00F91235">
        <w:trPr>
          <w:trHeight w:val="300"/>
        </w:trPr>
        <w:tc>
          <w:tcPr>
            <w:tcW w:w="581" w:type="pct"/>
            <w:shd w:val="clear" w:color="auto" w:fill="auto"/>
            <w:noWrap/>
            <w:vAlign w:val="center"/>
            <w:hideMark/>
          </w:tcPr>
          <w:p w14:paraId="2690FF00" w14:textId="77777777" w:rsidR="00BA16F0" w:rsidRPr="00521B47" w:rsidRDefault="00BA16F0" w:rsidP="00BA16F0">
            <w:pPr>
              <w:rPr>
                <w:rFonts w:cs="Calibri"/>
                <w:color w:val="000000"/>
              </w:rPr>
            </w:pPr>
            <w:r w:rsidRPr="00521B47">
              <w:rPr>
                <w:rFonts w:cs="Calibri"/>
                <w:color w:val="000000"/>
              </w:rPr>
              <w:t>PLC</w:t>
            </w:r>
          </w:p>
        </w:tc>
        <w:tc>
          <w:tcPr>
            <w:tcW w:w="4419" w:type="pct"/>
            <w:shd w:val="clear" w:color="auto" w:fill="auto"/>
            <w:noWrap/>
            <w:vAlign w:val="bottom"/>
            <w:hideMark/>
          </w:tcPr>
          <w:p w14:paraId="2393737A" w14:textId="77777777" w:rsidR="00BA16F0" w:rsidRPr="00521B47" w:rsidRDefault="00BA16F0" w:rsidP="00BA16F0">
            <w:pPr>
              <w:jc w:val="left"/>
              <w:rPr>
                <w:rFonts w:cs="Calibri"/>
                <w:color w:val="000000"/>
                <w:sz w:val="22"/>
                <w:szCs w:val="22"/>
              </w:rPr>
            </w:pPr>
            <w:r w:rsidRPr="00521B47">
              <w:rPr>
                <w:rFonts w:cs="Calibri"/>
                <w:color w:val="000000"/>
                <w:sz w:val="22"/>
                <w:szCs w:val="22"/>
              </w:rPr>
              <w:t>Programovatelný logický automat</w:t>
            </w:r>
          </w:p>
        </w:tc>
      </w:tr>
      <w:tr w:rsidR="00BA16F0" w:rsidRPr="00521B47" w14:paraId="74CE9219" w14:textId="77777777" w:rsidTr="00F91235">
        <w:trPr>
          <w:trHeight w:val="300"/>
        </w:trPr>
        <w:tc>
          <w:tcPr>
            <w:tcW w:w="581" w:type="pct"/>
            <w:shd w:val="clear" w:color="auto" w:fill="auto"/>
            <w:noWrap/>
            <w:vAlign w:val="center"/>
            <w:hideMark/>
          </w:tcPr>
          <w:p w14:paraId="26D3985A" w14:textId="77777777" w:rsidR="00BA16F0" w:rsidRPr="00521B47" w:rsidRDefault="00BA16F0" w:rsidP="00BA16F0">
            <w:pPr>
              <w:rPr>
                <w:rFonts w:cs="Calibri"/>
                <w:color w:val="000000"/>
              </w:rPr>
            </w:pPr>
            <w:r w:rsidRPr="00521B47">
              <w:rPr>
                <w:rFonts w:cs="Calibri"/>
                <w:color w:val="000000"/>
              </w:rPr>
              <w:t>PN</w:t>
            </w:r>
          </w:p>
        </w:tc>
        <w:tc>
          <w:tcPr>
            <w:tcW w:w="4419" w:type="pct"/>
            <w:shd w:val="clear" w:color="auto" w:fill="auto"/>
            <w:noWrap/>
            <w:vAlign w:val="bottom"/>
            <w:hideMark/>
          </w:tcPr>
          <w:p w14:paraId="1E887A75" w14:textId="77777777" w:rsidR="00BA16F0" w:rsidRPr="00521B47" w:rsidRDefault="00BA16F0" w:rsidP="00BA16F0">
            <w:pPr>
              <w:jc w:val="left"/>
              <w:rPr>
                <w:rFonts w:cs="Calibri"/>
                <w:color w:val="000000"/>
                <w:sz w:val="22"/>
                <w:szCs w:val="22"/>
              </w:rPr>
            </w:pPr>
            <w:r w:rsidRPr="00521B47">
              <w:rPr>
                <w:rFonts w:cs="Calibri"/>
                <w:color w:val="000000"/>
                <w:sz w:val="22"/>
                <w:szCs w:val="22"/>
              </w:rPr>
              <w:t>Jmenovitý tlak potrubí</w:t>
            </w:r>
          </w:p>
        </w:tc>
      </w:tr>
      <w:tr w:rsidR="00BA16F0" w:rsidRPr="00521B47" w14:paraId="7C6B3486" w14:textId="77777777" w:rsidTr="00F91235">
        <w:trPr>
          <w:trHeight w:val="300"/>
        </w:trPr>
        <w:tc>
          <w:tcPr>
            <w:tcW w:w="581" w:type="pct"/>
            <w:shd w:val="clear" w:color="auto" w:fill="auto"/>
            <w:noWrap/>
            <w:vAlign w:val="center"/>
            <w:hideMark/>
          </w:tcPr>
          <w:p w14:paraId="33C7C0BE" w14:textId="77777777" w:rsidR="00BA16F0" w:rsidRPr="00521B47" w:rsidRDefault="00BA16F0" w:rsidP="00BA16F0">
            <w:pPr>
              <w:rPr>
                <w:rFonts w:cs="Calibri"/>
                <w:color w:val="000000"/>
              </w:rPr>
            </w:pPr>
            <w:r w:rsidRPr="00521B47">
              <w:rPr>
                <w:rFonts w:cs="Calibri"/>
                <w:color w:val="000000"/>
              </w:rPr>
              <w:t>PNP</w:t>
            </w:r>
          </w:p>
        </w:tc>
        <w:tc>
          <w:tcPr>
            <w:tcW w:w="4419" w:type="pct"/>
            <w:shd w:val="clear" w:color="auto" w:fill="auto"/>
            <w:noWrap/>
            <w:vAlign w:val="bottom"/>
            <w:hideMark/>
          </w:tcPr>
          <w:p w14:paraId="113A1603" w14:textId="77777777" w:rsidR="00BA16F0" w:rsidRPr="00521B47" w:rsidRDefault="00BA16F0" w:rsidP="00BA16F0">
            <w:pPr>
              <w:jc w:val="left"/>
              <w:rPr>
                <w:rFonts w:cs="Calibri"/>
                <w:color w:val="000000"/>
                <w:sz w:val="22"/>
                <w:szCs w:val="22"/>
              </w:rPr>
            </w:pPr>
            <w:r w:rsidRPr="00521B47">
              <w:rPr>
                <w:rFonts w:cs="Calibri"/>
                <w:color w:val="000000"/>
                <w:sz w:val="22"/>
                <w:szCs w:val="22"/>
              </w:rPr>
              <w:t xml:space="preserve">Typ </w:t>
            </w:r>
            <w:proofErr w:type="spellStart"/>
            <w:r w:rsidRPr="00521B47">
              <w:rPr>
                <w:rFonts w:cs="Calibri"/>
                <w:color w:val="000000"/>
                <w:sz w:val="22"/>
                <w:szCs w:val="22"/>
              </w:rPr>
              <w:t>tranzitorového</w:t>
            </w:r>
            <w:proofErr w:type="spellEnd"/>
            <w:r w:rsidRPr="00521B47">
              <w:rPr>
                <w:rFonts w:cs="Calibri"/>
                <w:color w:val="000000"/>
                <w:sz w:val="22"/>
                <w:szCs w:val="22"/>
              </w:rPr>
              <w:t xml:space="preserve"> přechodu</w:t>
            </w:r>
          </w:p>
        </w:tc>
      </w:tr>
      <w:tr w:rsidR="00BA16F0" w:rsidRPr="00521B47" w14:paraId="26DAD57E" w14:textId="77777777" w:rsidTr="00F91235">
        <w:trPr>
          <w:trHeight w:val="300"/>
        </w:trPr>
        <w:tc>
          <w:tcPr>
            <w:tcW w:w="581" w:type="pct"/>
            <w:shd w:val="clear" w:color="auto" w:fill="auto"/>
            <w:noWrap/>
            <w:vAlign w:val="center"/>
            <w:hideMark/>
          </w:tcPr>
          <w:p w14:paraId="37CAE4CD" w14:textId="77777777" w:rsidR="00BA16F0" w:rsidRPr="00521B47" w:rsidRDefault="00BA16F0" w:rsidP="00BA16F0">
            <w:pPr>
              <w:rPr>
                <w:rFonts w:cs="Calibri"/>
                <w:color w:val="000000"/>
              </w:rPr>
            </w:pPr>
            <w:r w:rsidRPr="00521B47">
              <w:rPr>
                <w:rFonts w:cs="Calibri"/>
                <w:color w:val="000000"/>
              </w:rPr>
              <w:t>PTD</w:t>
            </w:r>
          </w:p>
        </w:tc>
        <w:tc>
          <w:tcPr>
            <w:tcW w:w="4419" w:type="pct"/>
            <w:shd w:val="clear" w:color="auto" w:fill="auto"/>
            <w:noWrap/>
            <w:vAlign w:val="bottom"/>
            <w:hideMark/>
          </w:tcPr>
          <w:p w14:paraId="7DB86A81" w14:textId="77777777" w:rsidR="00BA16F0" w:rsidRPr="00521B47" w:rsidRDefault="00BA16F0" w:rsidP="00BA16F0">
            <w:pPr>
              <w:jc w:val="left"/>
              <w:rPr>
                <w:rFonts w:cs="Calibri"/>
                <w:color w:val="000000"/>
                <w:sz w:val="22"/>
                <w:szCs w:val="22"/>
              </w:rPr>
            </w:pPr>
            <w:r w:rsidRPr="00521B47">
              <w:rPr>
                <w:rFonts w:cs="Calibri"/>
                <w:color w:val="000000"/>
                <w:sz w:val="22"/>
                <w:szCs w:val="22"/>
              </w:rPr>
              <w:t>Průvodně technická dokumentace (Dokumentace kvality)</w:t>
            </w:r>
          </w:p>
        </w:tc>
      </w:tr>
      <w:tr w:rsidR="00BA16F0" w:rsidRPr="00521B47" w14:paraId="36C5F675" w14:textId="77777777" w:rsidTr="00F91235">
        <w:trPr>
          <w:trHeight w:val="300"/>
        </w:trPr>
        <w:tc>
          <w:tcPr>
            <w:tcW w:w="581" w:type="pct"/>
            <w:shd w:val="clear" w:color="auto" w:fill="auto"/>
            <w:noWrap/>
            <w:vAlign w:val="center"/>
            <w:hideMark/>
          </w:tcPr>
          <w:p w14:paraId="343D1BB7" w14:textId="77777777" w:rsidR="00BA16F0" w:rsidRPr="00521B47" w:rsidRDefault="00BA16F0" w:rsidP="00BA16F0">
            <w:pPr>
              <w:rPr>
                <w:rFonts w:cs="Calibri"/>
                <w:color w:val="000000"/>
              </w:rPr>
            </w:pPr>
            <w:r w:rsidRPr="00521B47">
              <w:rPr>
                <w:rFonts w:cs="Calibri"/>
                <w:color w:val="000000"/>
              </w:rPr>
              <w:t>RAL</w:t>
            </w:r>
          </w:p>
        </w:tc>
        <w:tc>
          <w:tcPr>
            <w:tcW w:w="4419" w:type="pct"/>
            <w:shd w:val="clear" w:color="auto" w:fill="auto"/>
            <w:noWrap/>
            <w:vAlign w:val="bottom"/>
            <w:hideMark/>
          </w:tcPr>
          <w:p w14:paraId="275D0643" w14:textId="77777777" w:rsidR="00BA16F0" w:rsidRPr="00521B47" w:rsidRDefault="00BA16F0" w:rsidP="00BA16F0">
            <w:pPr>
              <w:jc w:val="left"/>
              <w:rPr>
                <w:rFonts w:cs="Calibri"/>
                <w:color w:val="000000"/>
                <w:sz w:val="22"/>
                <w:szCs w:val="22"/>
              </w:rPr>
            </w:pPr>
            <w:r w:rsidRPr="00521B47">
              <w:rPr>
                <w:rFonts w:cs="Calibri"/>
                <w:color w:val="000000"/>
                <w:sz w:val="22"/>
                <w:szCs w:val="22"/>
              </w:rPr>
              <w:t>Vzorník barev</w:t>
            </w:r>
          </w:p>
        </w:tc>
      </w:tr>
      <w:tr w:rsidR="00BA16F0" w:rsidRPr="00521B47" w14:paraId="05DD9B7B" w14:textId="77777777" w:rsidTr="00F91235">
        <w:trPr>
          <w:trHeight w:val="300"/>
        </w:trPr>
        <w:tc>
          <w:tcPr>
            <w:tcW w:w="581" w:type="pct"/>
            <w:shd w:val="clear" w:color="auto" w:fill="auto"/>
            <w:noWrap/>
            <w:vAlign w:val="center"/>
            <w:hideMark/>
          </w:tcPr>
          <w:p w14:paraId="638CB03B" w14:textId="77777777" w:rsidR="00BA16F0" w:rsidRPr="00521B47" w:rsidRDefault="00BA16F0" w:rsidP="00BA16F0">
            <w:pPr>
              <w:rPr>
                <w:rFonts w:cs="Calibri"/>
                <w:color w:val="000000"/>
              </w:rPr>
            </w:pPr>
            <w:r w:rsidRPr="00521B47">
              <w:rPr>
                <w:rFonts w:cs="Calibri"/>
                <w:color w:val="000000"/>
              </w:rPr>
              <w:t>RAM</w:t>
            </w:r>
          </w:p>
        </w:tc>
        <w:tc>
          <w:tcPr>
            <w:tcW w:w="4419" w:type="pct"/>
            <w:shd w:val="clear" w:color="auto" w:fill="auto"/>
            <w:noWrap/>
            <w:vAlign w:val="bottom"/>
            <w:hideMark/>
          </w:tcPr>
          <w:p w14:paraId="2751BD73" w14:textId="77777777" w:rsidR="00BA16F0" w:rsidRPr="00521B47" w:rsidRDefault="00BA16F0" w:rsidP="00BA16F0">
            <w:pPr>
              <w:jc w:val="left"/>
              <w:rPr>
                <w:rFonts w:cs="Calibri"/>
                <w:color w:val="000000"/>
                <w:sz w:val="22"/>
                <w:szCs w:val="22"/>
              </w:rPr>
            </w:pPr>
            <w:r w:rsidRPr="00521B47">
              <w:rPr>
                <w:rFonts w:cs="Calibri"/>
                <w:color w:val="000000"/>
                <w:sz w:val="22"/>
                <w:szCs w:val="22"/>
              </w:rPr>
              <w:t>Počítačová paměť</w:t>
            </w:r>
          </w:p>
        </w:tc>
      </w:tr>
      <w:tr w:rsidR="00BA16F0" w:rsidRPr="00521B47" w14:paraId="29D87597" w14:textId="77777777" w:rsidTr="00F91235">
        <w:trPr>
          <w:trHeight w:val="300"/>
        </w:trPr>
        <w:tc>
          <w:tcPr>
            <w:tcW w:w="581" w:type="pct"/>
            <w:shd w:val="clear" w:color="auto" w:fill="auto"/>
            <w:noWrap/>
            <w:vAlign w:val="center"/>
            <w:hideMark/>
          </w:tcPr>
          <w:p w14:paraId="21A261BA" w14:textId="77777777" w:rsidR="00BA16F0" w:rsidRPr="00521B47" w:rsidRDefault="00BA16F0" w:rsidP="00BA16F0">
            <w:pPr>
              <w:rPr>
                <w:rFonts w:cs="Calibri"/>
                <w:color w:val="000000"/>
              </w:rPr>
            </w:pPr>
            <w:r w:rsidRPr="00521B47">
              <w:rPr>
                <w:rFonts w:cs="Calibri"/>
                <w:color w:val="000000"/>
              </w:rPr>
              <w:t>RTD</w:t>
            </w:r>
          </w:p>
        </w:tc>
        <w:tc>
          <w:tcPr>
            <w:tcW w:w="4419" w:type="pct"/>
            <w:shd w:val="clear" w:color="auto" w:fill="auto"/>
            <w:noWrap/>
            <w:vAlign w:val="bottom"/>
            <w:hideMark/>
          </w:tcPr>
          <w:p w14:paraId="6D8BDE34" w14:textId="77777777" w:rsidR="00BA16F0" w:rsidRPr="00521B47" w:rsidRDefault="00BA16F0" w:rsidP="00BA16F0">
            <w:pPr>
              <w:jc w:val="left"/>
              <w:rPr>
                <w:rFonts w:cs="Calibri"/>
                <w:color w:val="000000"/>
                <w:sz w:val="22"/>
                <w:szCs w:val="22"/>
              </w:rPr>
            </w:pPr>
            <w:r w:rsidRPr="00521B47">
              <w:rPr>
                <w:rFonts w:cs="Calibri"/>
                <w:color w:val="000000"/>
                <w:sz w:val="22"/>
                <w:szCs w:val="22"/>
              </w:rPr>
              <w:t>Odporový snímač teploty</w:t>
            </w:r>
          </w:p>
        </w:tc>
      </w:tr>
      <w:tr w:rsidR="00BA16F0" w:rsidRPr="00521B47" w14:paraId="4AB36746" w14:textId="77777777" w:rsidTr="00F91235">
        <w:trPr>
          <w:trHeight w:val="300"/>
        </w:trPr>
        <w:tc>
          <w:tcPr>
            <w:tcW w:w="581" w:type="pct"/>
            <w:shd w:val="clear" w:color="auto" w:fill="auto"/>
            <w:noWrap/>
            <w:vAlign w:val="center"/>
            <w:hideMark/>
          </w:tcPr>
          <w:p w14:paraId="7023EFB4" w14:textId="77777777" w:rsidR="00BA16F0" w:rsidRPr="00521B47" w:rsidRDefault="00BA16F0" w:rsidP="00BA16F0">
            <w:pPr>
              <w:rPr>
                <w:rFonts w:cs="Calibri"/>
                <w:color w:val="000000"/>
              </w:rPr>
            </w:pPr>
            <w:r w:rsidRPr="00521B47">
              <w:rPr>
                <w:rFonts w:cs="Calibri"/>
                <w:color w:val="000000"/>
              </w:rPr>
              <w:t>ŘS</w:t>
            </w:r>
          </w:p>
        </w:tc>
        <w:tc>
          <w:tcPr>
            <w:tcW w:w="4419" w:type="pct"/>
            <w:shd w:val="clear" w:color="auto" w:fill="auto"/>
            <w:noWrap/>
            <w:vAlign w:val="bottom"/>
            <w:hideMark/>
          </w:tcPr>
          <w:p w14:paraId="2DAFC208" w14:textId="77777777" w:rsidR="00BA16F0" w:rsidRPr="00521B47" w:rsidRDefault="00BA16F0" w:rsidP="00BA16F0">
            <w:pPr>
              <w:jc w:val="left"/>
              <w:rPr>
                <w:rFonts w:cs="Calibri"/>
                <w:color w:val="000000"/>
                <w:sz w:val="22"/>
                <w:szCs w:val="22"/>
              </w:rPr>
            </w:pPr>
            <w:r w:rsidRPr="00521B47">
              <w:rPr>
                <w:rFonts w:cs="Calibri"/>
                <w:color w:val="000000"/>
                <w:sz w:val="22"/>
                <w:szCs w:val="22"/>
              </w:rPr>
              <w:t>Řídící systém</w:t>
            </w:r>
          </w:p>
        </w:tc>
      </w:tr>
      <w:tr w:rsidR="00B91936" w:rsidRPr="00521B47" w14:paraId="0C698556" w14:textId="77777777" w:rsidTr="00F91235">
        <w:trPr>
          <w:trHeight w:val="300"/>
        </w:trPr>
        <w:tc>
          <w:tcPr>
            <w:tcW w:w="581" w:type="pct"/>
            <w:shd w:val="clear" w:color="auto" w:fill="auto"/>
            <w:noWrap/>
            <w:vAlign w:val="center"/>
          </w:tcPr>
          <w:p w14:paraId="71754145" w14:textId="4B039B9B" w:rsidR="00B91936" w:rsidRPr="00521B47" w:rsidRDefault="00B91936" w:rsidP="00BA16F0">
            <w:pPr>
              <w:rPr>
                <w:rFonts w:cs="Calibri"/>
                <w:color w:val="000000"/>
              </w:rPr>
            </w:pPr>
            <w:r w:rsidRPr="00521B47">
              <w:rPr>
                <w:rFonts w:cs="Calibri"/>
                <w:color w:val="000000"/>
              </w:rPr>
              <w:t>ŘSE</w:t>
            </w:r>
          </w:p>
        </w:tc>
        <w:tc>
          <w:tcPr>
            <w:tcW w:w="4419" w:type="pct"/>
            <w:shd w:val="clear" w:color="auto" w:fill="auto"/>
            <w:noWrap/>
            <w:vAlign w:val="bottom"/>
          </w:tcPr>
          <w:p w14:paraId="3A55E61C" w14:textId="14E53096" w:rsidR="00B91936" w:rsidRPr="00521B47" w:rsidRDefault="00B91936" w:rsidP="00BA16F0">
            <w:pPr>
              <w:jc w:val="left"/>
              <w:rPr>
                <w:rFonts w:cs="Calibri"/>
                <w:color w:val="000000"/>
                <w:sz w:val="22"/>
                <w:szCs w:val="22"/>
              </w:rPr>
            </w:pPr>
            <w:r w:rsidRPr="00521B47">
              <w:rPr>
                <w:rFonts w:cs="Calibri"/>
                <w:color w:val="000000"/>
                <w:sz w:val="22"/>
                <w:szCs w:val="22"/>
              </w:rPr>
              <w:t>Řídící systém – energetický</w:t>
            </w:r>
          </w:p>
        </w:tc>
      </w:tr>
      <w:tr w:rsidR="00B91936" w:rsidRPr="00521B47" w14:paraId="7C707289" w14:textId="77777777" w:rsidTr="00F91235">
        <w:trPr>
          <w:trHeight w:val="300"/>
        </w:trPr>
        <w:tc>
          <w:tcPr>
            <w:tcW w:w="581" w:type="pct"/>
            <w:shd w:val="clear" w:color="auto" w:fill="auto"/>
            <w:noWrap/>
            <w:vAlign w:val="center"/>
          </w:tcPr>
          <w:p w14:paraId="6639D6F5" w14:textId="7A4A681B" w:rsidR="00B91936" w:rsidRPr="00521B47" w:rsidRDefault="00B91936" w:rsidP="00BA16F0">
            <w:pPr>
              <w:rPr>
                <w:rFonts w:cs="Calibri"/>
                <w:color w:val="000000"/>
              </w:rPr>
            </w:pPr>
            <w:r w:rsidRPr="00521B47">
              <w:rPr>
                <w:rFonts w:cs="Calibri"/>
                <w:color w:val="000000"/>
              </w:rPr>
              <w:t>ŘST</w:t>
            </w:r>
          </w:p>
        </w:tc>
        <w:tc>
          <w:tcPr>
            <w:tcW w:w="4419" w:type="pct"/>
            <w:shd w:val="clear" w:color="auto" w:fill="auto"/>
            <w:noWrap/>
            <w:vAlign w:val="bottom"/>
          </w:tcPr>
          <w:p w14:paraId="53F86CBD" w14:textId="2D8E273D" w:rsidR="00B91936" w:rsidRPr="00521B47" w:rsidRDefault="00B91936" w:rsidP="00BA16F0">
            <w:pPr>
              <w:jc w:val="left"/>
              <w:rPr>
                <w:rFonts w:cs="Calibri"/>
                <w:color w:val="000000"/>
                <w:sz w:val="22"/>
                <w:szCs w:val="22"/>
              </w:rPr>
            </w:pPr>
            <w:r w:rsidRPr="00521B47">
              <w:rPr>
                <w:rFonts w:cs="Calibri"/>
                <w:color w:val="000000"/>
                <w:sz w:val="22"/>
                <w:szCs w:val="22"/>
              </w:rPr>
              <w:t>Řídící systém – technologický</w:t>
            </w:r>
          </w:p>
        </w:tc>
      </w:tr>
      <w:tr w:rsidR="00BA16F0" w:rsidRPr="00521B47" w14:paraId="272D802C" w14:textId="77777777" w:rsidTr="00F91235">
        <w:trPr>
          <w:trHeight w:val="300"/>
        </w:trPr>
        <w:tc>
          <w:tcPr>
            <w:tcW w:w="581" w:type="pct"/>
            <w:shd w:val="clear" w:color="auto" w:fill="auto"/>
            <w:noWrap/>
            <w:vAlign w:val="center"/>
            <w:hideMark/>
          </w:tcPr>
          <w:p w14:paraId="5F8DD560" w14:textId="77777777" w:rsidR="00BA16F0" w:rsidRPr="00521B47" w:rsidRDefault="00BA16F0" w:rsidP="00BA16F0">
            <w:pPr>
              <w:rPr>
                <w:rFonts w:cs="Calibri"/>
                <w:color w:val="000000"/>
              </w:rPr>
            </w:pPr>
            <w:r w:rsidRPr="00521B47">
              <w:rPr>
                <w:rFonts w:cs="Calibri"/>
                <w:color w:val="000000"/>
              </w:rPr>
              <w:t>SAT</w:t>
            </w:r>
          </w:p>
        </w:tc>
        <w:tc>
          <w:tcPr>
            <w:tcW w:w="4419" w:type="pct"/>
            <w:shd w:val="clear" w:color="auto" w:fill="auto"/>
            <w:noWrap/>
            <w:vAlign w:val="bottom"/>
            <w:hideMark/>
          </w:tcPr>
          <w:p w14:paraId="5F3FA1C2" w14:textId="77777777" w:rsidR="00BA16F0" w:rsidRPr="00521B47" w:rsidRDefault="00BA16F0" w:rsidP="00BA16F0">
            <w:pPr>
              <w:jc w:val="left"/>
              <w:rPr>
                <w:rFonts w:cs="Calibri"/>
                <w:color w:val="000000"/>
              </w:rPr>
            </w:pPr>
            <w:r w:rsidRPr="00521B47">
              <w:rPr>
                <w:rFonts w:cs="Calibri"/>
                <w:color w:val="000000"/>
              </w:rPr>
              <w:t>Přejímací zkouška na místě</w:t>
            </w:r>
          </w:p>
        </w:tc>
      </w:tr>
      <w:tr w:rsidR="00BA16F0" w:rsidRPr="00521B47" w14:paraId="1C062007" w14:textId="77777777" w:rsidTr="00F91235">
        <w:trPr>
          <w:trHeight w:val="300"/>
        </w:trPr>
        <w:tc>
          <w:tcPr>
            <w:tcW w:w="581" w:type="pct"/>
            <w:shd w:val="clear" w:color="auto" w:fill="auto"/>
            <w:noWrap/>
            <w:vAlign w:val="center"/>
            <w:hideMark/>
          </w:tcPr>
          <w:p w14:paraId="179AD2A8" w14:textId="77777777" w:rsidR="00BA16F0" w:rsidRPr="00521B47" w:rsidRDefault="00BA16F0" w:rsidP="00BA16F0">
            <w:pPr>
              <w:rPr>
                <w:rFonts w:cs="Calibri"/>
                <w:color w:val="000000"/>
              </w:rPr>
            </w:pPr>
            <w:r w:rsidRPr="00521B47">
              <w:rPr>
                <w:rFonts w:cs="Calibri"/>
                <w:color w:val="000000"/>
              </w:rPr>
              <w:t>SCADA</w:t>
            </w:r>
          </w:p>
        </w:tc>
        <w:tc>
          <w:tcPr>
            <w:tcW w:w="4419" w:type="pct"/>
            <w:shd w:val="clear" w:color="auto" w:fill="auto"/>
            <w:noWrap/>
            <w:vAlign w:val="bottom"/>
            <w:hideMark/>
          </w:tcPr>
          <w:p w14:paraId="29903320" w14:textId="77777777" w:rsidR="00BA16F0" w:rsidRPr="00521B47" w:rsidRDefault="00BA16F0" w:rsidP="00BA16F0">
            <w:pPr>
              <w:jc w:val="left"/>
              <w:rPr>
                <w:rFonts w:cs="Calibri"/>
                <w:color w:val="000000"/>
                <w:sz w:val="22"/>
                <w:szCs w:val="22"/>
              </w:rPr>
            </w:pPr>
            <w:r w:rsidRPr="00521B47">
              <w:rPr>
                <w:rFonts w:cs="Calibri"/>
                <w:color w:val="000000"/>
                <w:sz w:val="22"/>
                <w:szCs w:val="22"/>
              </w:rPr>
              <w:t xml:space="preserve">Supervisory </w:t>
            </w:r>
            <w:proofErr w:type="spellStart"/>
            <w:r w:rsidRPr="00521B47">
              <w:rPr>
                <w:rFonts w:cs="Calibri"/>
                <w:color w:val="000000"/>
                <w:sz w:val="22"/>
                <w:szCs w:val="22"/>
              </w:rPr>
              <w:t>Control</w:t>
            </w:r>
            <w:proofErr w:type="spellEnd"/>
            <w:r w:rsidRPr="00521B47">
              <w:rPr>
                <w:rFonts w:cs="Calibri"/>
                <w:color w:val="000000"/>
                <w:sz w:val="22"/>
                <w:szCs w:val="22"/>
              </w:rPr>
              <w:t xml:space="preserve"> And Data </w:t>
            </w:r>
            <w:proofErr w:type="spellStart"/>
            <w:r w:rsidRPr="00521B47">
              <w:rPr>
                <w:rFonts w:cs="Calibri"/>
                <w:color w:val="000000"/>
                <w:sz w:val="22"/>
                <w:szCs w:val="22"/>
              </w:rPr>
              <w:t>Acquisition</w:t>
            </w:r>
            <w:proofErr w:type="spellEnd"/>
          </w:p>
        </w:tc>
      </w:tr>
      <w:tr w:rsidR="00BA16F0" w:rsidRPr="00521B47" w14:paraId="4BA21044" w14:textId="77777777" w:rsidTr="00F91235">
        <w:trPr>
          <w:trHeight w:val="300"/>
        </w:trPr>
        <w:tc>
          <w:tcPr>
            <w:tcW w:w="581" w:type="pct"/>
            <w:shd w:val="clear" w:color="auto" w:fill="auto"/>
            <w:noWrap/>
            <w:vAlign w:val="center"/>
            <w:hideMark/>
          </w:tcPr>
          <w:p w14:paraId="3207785F" w14:textId="77777777" w:rsidR="00BA16F0" w:rsidRPr="00521B47" w:rsidRDefault="00BA16F0" w:rsidP="00BA16F0">
            <w:pPr>
              <w:rPr>
                <w:rFonts w:cs="Calibri"/>
                <w:color w:val="000000"/>
              </w:rPr>
            </w:pPr>
            <w:r w:rsidRPr="00521B47">
              <w:rPr>
                <w:rFonts w:cs="Calibri"/>
                <w:color w:val="000000"/>
              </w:rPr>
              <w:t>SIT</w:t>
            </w:r>
          </w:p>
        </w:tc>
        <w:tc>
          <w:tcPr>
            <w:tcW w:w="4419" w:type="pct"/>
            <w:shd w:val="clear" w:color="auto" w:fill="auto"/>
            <w:noWrap/>
            <w:vAlign w:val="bottom"/>
            <w:hideMark/>
          </w:tcPr>
          <w:p w14:paraId="63A1A775" w14:textId="77777777" w:rsidR="00BA16F0" w:rsidRPr="00521B47" w:rsidRDefault="00BA16F0" w:rsidP="00BA16F0">
            <w:pPr>
              <w:jc w:val="left"/>
              <w:rPr>
                <w:rFonts w:cs="Calibri"/>
                <w:color w:val="000000"/>
                <w:sz w:val="22"/>
                <w:szCs w:val="22"/>
              </w:rPr>
            </w:pPr>
            <w:r w:rsidRPr="00521B47">
              <w:rPr>
                <w:rFonts w:cs="Calibri"/>
                <w:color w:val="000000"/>
                <w:sz w:val="22"/>
                <w:szCs w:val="22"/>
              </w:rPr>
              <w:t>Zkoušky začleněním v místě</w:t>
            </w:r>
          </w:p>
        </w:tc>
      </w:tr>
      <w:tr w:rsidR="00BA16F0" w:rsidRPr="00521B47" w14:paraId="0AEC763B" w14:textId="77777777" w:rsidTr="00F91235">
        <w:trPr>
          <w:trHeight w:val="300"/>
        </w:trPr>
        <w:tc>
          <w:tcPr>
            <w:tcW w:w="581" w:type="pct"/>
            <w:shd w:val="clear" w:color="auto" w:fill="auto"/>
            <w:noWrap/>
            <w:vAlign w:val="center"/>
            <w:hideMark/>
          </w:tcPr>
          <w:p w14:paraId="2356D599" w14:textId="77777777" w:rsidR="00BA16F0" w:rsidRPr="00521B47" w:rsidRDefault="00BA16F0" w:rsidP="00BA16F0">
            <w:pPr>
              <w:rPr>
                <w:rFonts w:cs="Calibri"/>
                <w:color w:val="000000"/>
              </w:rPr>
            </w:pPr>
            <w:r w:rsidRPr="00521B47">
              <w:rPr>
                <w:rFonts w:cs="Calibri"/>
                <w:color w:val="000000"/>
              </w:rPr>
              <w:t>SI</w:t>
            </w:r>
          </w:p>
        </w:tc>
        <w:tc>
          <w:tcPr>
            <w:tcW w:w="4419" w:type="pct"/>
            <w:shd w:val="clear" w:color="auto" w:fill="auto"/>
            <w:noWrap/>
            <w:vAlign w:val="bottom"/>
            <w:hideMark/>
          </w:tcPr>
          <w:p w14:paraId="554D20B4" w14:textId="77777777" w:rsidR="00BA16F0" w:rsidRPr="00521B47" w:rsidRDefault="00BA16F0" w:rsidP="00BA16F0">
            <w:pPr>
              <w:jc w:val="left"/>
              <w:rPr>
                <w:rFonts w:cs="Calibri"/>
                <w:color w:val="000000"/>
                <w:sz w:val="22"/>
                <w:szCs w:val="22"/>
              </w:rPr>
            </w:pPr>
            <w:r w:rsidRPr="00521B47">
              <w:rPr>
                <w:rFonts w:cs="Calibri"/>
                <w:color w:val="000000"/>
                <w:sz w:val="22"/>
                <w:szCs w:val="22"/>
              </w:rPr>
              <w:t>Mezinárodní systém jednotek</w:t>
            </w:r>
          </w:p>
        </w:tc>
      </w:tr>
      <w:tr w:rsidR="00BA16F0" w:rsidRPr="00521B47" w14:paraId="085F1BDE" w14:textId="77777777" w:rsidTr="00F91235">
        <w:trPr>
          <w:trHeight w:val="300"/>
        </w:trPr>
        <w:tc>
          <w:tcPr>
            <w:tcW w:w="581" w:type="pct"/>
            <w:shd w:val="clear" w:color="auto" w:fill="auto"/>
            <w:noWrap/>
            <w:vAlign w:val="center"/>
            <w:hideMark/>
          </w:tcPr>
          <w:p w14:paraId="2C806AEF" w14:textId="77777777" w:rsidR="00BA16F0" w:rsidRPr="00521B47" w:rsidRDefault="00BA16F0" w:rsidP="00BA16F0">
            <w:pPr>
              <w:rPr>
                <w:rFonts w:cs="Calibri"/>
                <w:color w:val="000000"/>
              </w:rPr>
            </w:pPr>
            <w:r w:rsidRPr="00521B47">
              <w:rPr>
                <w:rFonts w:cs="Calibri"/>
                <w:color w:val="000000"/>
              </w:rPr>
              <w:t>SIL</w:t>
            </w:r>
          </w:p>
        </w:tc>
        <w:tc>
          <w:tcPr>
            <w:tcW w:w="4419" w:type="pct"/>
            <w:shd w:val="clear" w:color="auto" w:fill="auto"/>
            <w:noWrap/>
            <w:vAlign w:val="bottom"/>
            <w:hideMark/>
          </w:tcPr>
          <w:p w14:paraId="559320D3" w14:textId="77777777" w:rsidR="00BA16F0" w:rsidRPr="00521B47" w:rsidRDefault="00BA16F0" w:rsidP="00BA16F0">
            <w:pPr>
              <w:jc w:val="left"/>
              <w:rPr>
                <w:rFonts w:cs="Calibri"/>
                <w:color w:val="000000"/>
                <w:sz w:val="22"/>
                <w:szCs w:val="22"/>
              </w:rPr>
            </w:pPr>
            <w:proofErr w:type="spellStart"/>
            <w:r w:rsidRPr="00521B47">
              <w:rPr>
                <w:rFonts w:cs="Calibri"/>
                <w:color w:val="000000"/>
                <w:sz w:val="22"/>
                <w:szCs w:val="22"/>
              </w:rPr>
              <w:t>Safety</w:t>
            </w:r>
            <w:proofErr w:type="spellEnd"/>
            <w:r w:rsidRPr="00521B47">
              <w:rPr>
                <w:rFonts w:cs="Calibri"/>
                <w:color w:val="000000"/>
                <w:sz w:val="22"/>
                <w:szCs w:val="22"/>
              </w:rPr>
              <w:t xml:space="preserve"> Integrity Level</w:t>
            </w:r>
          </w:p>
        </w:tc>
      </w:tr>
      <w:tr w:rsidR="00BA16F0" w:rsidRPr="00521B47" w14:paraId="776F3F2F" w14:textId="77777777" w:rsidTr="00F91235">
        <w:trPr>
          <w:trHeight w:val="300"/>
        </w:trPr>
        <w:tc>
          <w:tcPr>
            <w:tcW w:w="581" w:type="pct"/>
            <w:shd w:val="clear" w:color="auto" w:fill="auto"/>
            <w:noWrap/>
            <w:vAlign w:val="center"/>
            <w:hideMark/>
          </w:tcPr>
          <w:p w14:paraId="43BCC5A0" w14:textId="77777777" w:rsidR="00BA16F0" w:rsidRPr="00521B47" w:rsidRDefault="00BA16F0" w:rsidP="00BA16F0">
            <w:pPr>
              <w:rPr>
                <w:rFonts w:cs="Calibri"/>
                <w:color w:val="000000"/>
              </w:rPr>
            </w:pPr>
            <w:r w:rsidRPr="00521B47">
              <w:rPr>
                <w:rFonts w:cs="Calibri"/>
                <w:color w:val="000000"/>
              </w:rPr>
              <w:t>SNCR</w:t>
            </w:r>
          </w:p>
        </w:tc>
        <w:tc>
          <w:tcPr>
            <w:tcW w:w="4419" w:type="pct"/>
            <w:shd w:val="clear" w:color="auto" w:fill="auto"/>
            <w:noWrap/>
            <w:vAlign w:val="bottom"/>
            <w:hideMark/>
          </w:tcPr>
          <w:p w14:paraId="3BF66AE2" w14:textId="77777777" w:rsidR="00BA16F0" w:rsidRPr="00521B47" w:rsidRDefault="00BA16F0" w:rsidP="00BA16F0">
            <w:pPr>
              <w:jc w:val="left"/>
              <w:rPr>
                <w:rFonts w:cs="Calibri"/>
                <w:color w:val="000000"/>
                <w:sz w:val="22"/>
                <w:szCs w:val="22"/>
              </w:rPr>
            </w:pPr>
            <w:r w:rsidRPr="00521B47">
              <w:rPr>
                <w:rFonts w:cs="Calibri"/>
                <w:color w:val="000000"/>
                <w:sz w:val="22"/>
                <w:szCs w:val="22"/>
              </w:rPr>
              <w:t>Selektivní nekatalytická redukce oxidů dusíku (</w:t>
            </w:r>
            <w:proofErr w:type="spellStart"/>
            <w:r w:rsidRPr="00521B47">
              <w:rPr>
                <w:rFonts w:cs="Calibri"/>
                <w:color w:val="000000"/>
                <w:sz w:val="22"/>
                <w:szCs w:val="22"/>
              </w:rPr>
              <w:t>DENOx</w:t>
            </w:r>
            <w:proofErr w:type="spellEnd"/>
            <w:r w:rsidRPr="00521B47">
              <w:rPr>
                <w:rFonts w:cs="Calibri"/>
                <w:color w:val="000000"/>
                <w:sz w:val="22"/>
                <w:szCs w:val="22"/>
              </w:rPr>
              <w:t>)</w:t>
            </w:r>
          </w:p>
        </w:tc>
      </w:tr>
      <w:tr w:rsidR="00BA16F0" w:rsidRPr="00521B47" w14:paraId="051E9382" w14:textId="77777777" w:rsidTr="00F91235">
        <w:trPr>
          <w:trHeight w:val="300"/>
        </w:trPr>
        <w:tc>
          <w:tcPr>
            <w:tcW w:w="581" w:type="pct"/>
            <w:shd w:val="clear" w:color="auto" w:fill="auto"/>
            <w:noWrap/>
            <w:vAlign w:val="center"/>
            <w:hideMark/>
          </w:tcPr>
          <w:p w14:paraId="01D7DB2D" w14:textId="77777777" w:rsidR="00BA16F0" w:rsidRPr="00521B47" w:rsidRDefault="00BA16F0" w:rsidP="00BA16F0">
            <w:pPr>
              <w:rPr>
                <w:rFonts w:cs="Calibri"/>
                <w:color w:val="000000"/>
              </w:rPr>
            </w:pPr>
            <w:r w:rsidRPr="00521B47">
              <w:rPr>
                <w:rFonts w:cs="Calibri"/>
                <w:color w:val="000000"/>
              </w:rPr>
              <w:t>SO</w:t>
            </w:r>
            <w:r w:rsidRPr="00521B47">
              <w:rPr>
                <w:rFonts w:cs="Calibri"/>
                <w:color w:val="000000"/>
                <w:vertAlign w:val="subscript"/>
              </w:rPr>
              <w:t>X</w:t>
            </w:r>
          </w:p>
        </w:tc>
        <w:tc>
          <w:tcPr>
            <w:tcW w:w="4419" w:type="pct"/>
            <w:shd w:val="clear" w:color="auto" w:fill="auto"/>
            <w:noWrap/>
            <w:vAlign w:val="bottom"/>
            <w:hideMark/>
          </w:tcPr>
          <w:p w14:paraId="50FFEC71" w14:textId="77777777" w:rsidR="00BA16F0" w:rsidRPr="00521B47" w:rsidRDefault="00BA16F0" w:rsidP="00BA16F0">
            <w:pPr>
              <w:jc w:val="left"/>
              <w:rPr>
                <w:rFonts w:cs="Calibri"/>
                <w:color w:val="000000"/>
              </w:rPr>
            </w:pPr>
            <w:r w:rsidRPr="00521B47">
              <w:rPr>
                <w:rFonts w:cs="Calibri"/>
                <w:color w:val="000000"/>
              </w:rPr>
              <w:t>Oxidy síry</w:t>
            </w:r>
          </w:p>
        </w:tc>
      </w:tr>
      <w:tr w:rsidR="00BA16F0" w:rsidRPr="00521B47" w14:paraId="41160807" w14:textId="77777777" w:rsidTr="00F91235">
        <w:trPr>
          <w:trHeight w:val="300"/>
        </w:trPr>
        <w:tc>
          <w:tcPr>
            <w:tcW w:w="581" w:type="pct"/>
            <w:shd w:val="clear" w:color="auto" w:fill="auto"/>
            <w:noWrap/>
            <w:vAlign w:val="center"/>
            <w:hideMark/>
          </w:tcPr>
          <w:p w14:paraId="010D8E4A" w14:textId="77777777" w:rsidR="00BA16F0" w:rsidRPr="00521B47" w:rsidRDefault="00BA16F0" w:rsidP="00BA16F0">
            <w:pPr>
              <w:rPr>
                <w:rFonts w:cs="Calibri"/>
                <w:color w:val="000000"/>
              </w:rPr>
            </w:pPr>
            <w:r w:rsidRPr="00521B47">
              <w:rPr>
                <w:rFonts w:cs="Calibri"/>
                <w:color w:val="000000"/>
              </w:rPr>
              <w:t>SQL</w:t>
            </w:r>
          </w:p>
        </w:tc>
        <w:tc>
          <w:tcPr>
            <w:tcW w:w="4419" w:type="pct"/>
            <w:shd w:val="clear" w:color="auto" w:fill="auto"/>
            <w:noWrap/>
            <w:vAlign w:val="bottom"/>
            <w:hideMark/>
          </w:tcPr>
          <w:p w14:paraId="001858DF" w14:textId="77777777" w:rsidR="00BA16F0" w:rsidRPr="00521B47" w:rsidRDefault="00BA16F0" w:rsidP="00BA16F0">
            <w:pPr>
              <w:jc w:val="left"/>
              <w:rPr>
                <w:rFonts w:cs="Calibri"/>
                <w:color w:val="000000"/>
                <w:sz w:val="22"/>
                <w:szCs w:val="22"/>
              </w:rPr>
            </w:pPr>
            <w:r w:rsidRPr="00521B47">
              <w:rPr>
                <w:rFonts w:cs="Calibri"/>
                <w:color w:val="000000"/>
                <w:sz w:val="22"/>
                <w:szCs w:val="22"/>
              </w:rPr>
              <w:t>Standardizovaný strukturovaný dotazovací jazyk</w:t>
            </w:r>
          </w:p>
        </w:tc>
      </w:tr>
      <w:tr w:rsidR="00BA16F0" w:rsidRPr="00521B47" w14:paraId="61C3CF24" w14:textId="77777777" w:rsidTr="00F91235">
        <w:trPr>
          <w:trHeight w:val="300"/>
        </w:trPr>
        <w:tc>
          <w:tcPr>
            <w:tcW w:w="581" w:type="pct"/>
            <w:shd w:val="clear" w:color="auto" w:fill="auto"/>
            <w:noWrap/>
            <w:vAlign w:val="center"/>
            <w:hideMark/>
          </w:tcPr>
          <w:p w14:paraId="053ECF8C" w14:textId="77777777" w:rsidR="00BA16F0" w:rsidRPr="00521B47" w:rsidRDefault="00BA16F0" w:rsidP="00BA16F0">
            <w:pPr>
              <w:rPr>
                <w:rFonts w:cs="Calibri"/>
                <w:color w:val="000000"/>
              </w:rPr>
            </w:pPr>
            <w:r w:rsidRPr="00521B47">
              <w:rPr>
                <w:rFonts w:cs="Calibri"/>
                <w:color w:val="000000"/>
              </w:rPr>
              <w:t>STP</w:t>
            </w:r>
          </w:p>
        </w:tc>
        <w:tc>
          <w:tcPr>
            <w:tcW w:w="4419" w:type="pct"/>
            <w:shd w:val="clear" w:color="auto" w:fill="auto"/>
            <w:noWrap/>
            <w:vAlign w:val="bottom"/>
            <w:hideMark/>
          </w:tcPr>
          <w:p w14:paraId="55ACD066" w14:textId="77777777" w:rsidR="00BA16F0" w:rsidRPr="00521B47" w:rsidRDefault="00BA16F0" w:rsidP="00BA16F0">
            <w:pPr>
              <w:jc w:val="left"/>
              <w:rPr>
                <w:rFonts w:cs="Calibri"/>
                <w:color w:val="000000"/>
                <w:sz w:val="22"/>
                <w:szCs w:val="22"/>
              </w:rPr>
            </w:pPr>
            <w:r w:rsidRPr="00521B47">
              <w:rPr>
                <w:rFonts w:cs="Calibri"/>
                <w:color w:val="000000"/>
                <w:sz w:val="22"/>
                <w:szCs w:val="22"/>
              </w:rPr>
              <w:t>Stíněný kabel s kroucenými dvojlinkami vodičů</w:t>
            </w:r>
          </w:p>
        </w:tc>
      </w:tr>
      <w:tr w:rsidR="00BA16F0" w:rsidRPr="00521B47" w14:paraId="2CE3BE84" w14:textId="77777777" w:rsidTr="00F91235">
        <w:trPr>
          <w:trHeight w:val="300"/>
        </w:trPr>
        <w:tc>
          <w:tcPr>
            <w:tcW w:w="581" w:type="pct"/>
            <w:shd w:val="clear" w:color="auto" w:fill="auto"/>
            <w:noWrap/>
            <w:vAlign w:val="center"/>
            <w:hideMark/>
          </w:tcPr>
          <w:p w14:paraId="2FEE7C1C" w14:textId="77777777" w:rsidR="00BA16F0" w:rsidRPr="00521B47" w:rsidRDefault="00BA16F0" w:rsidP="00BA16F0">
            <w:pPr>
              <w:rPr>
                <w:rFonts w:cs="Calibri"/>
                <w:color w:val="000000"/>
              </w:rPr>
            </w:pPr>
            <w:r w:rsidRPr="00521B47">
              <w:rPr>
                <w:rFonts w:cs="Calibri"/>
                <w:color w:val="000000"/>
              </w:rPr>
              <w:t>UTP</w:t>
            </w:r>
          </w:p>
        </w:tc>
        <w:tc>
          <w:tcPr>
            <w:tcW w:w="4419" w:type="pct"/>
            <w:shd w:val="clear" w:color="auto" w:fill="auto"/>
            <w:noWrap/>
            <w:vAlign w:val="bottom"/>
            <w:hideMark/>
          </w:tcPr>
          <w:p w14:paraId="6B1C0474" w14:textId="77777777" w:rsidR="00BA16F0" w:rsidRPr="00521B47" w:rsidRDefault="00BA16F0" w:rsidP="00BA16F0">
            <w:pPr>
              <w:jc w:val="left"/>
              <w:rPr>
                <w:rFonts w:cs="Calibri"/>
                <w:color w:val="000000"/>
                <w:sz w:val="22"/>
                <w:szCs w:val="22"/>
              </w:rPr>
            </w:pPr>
            <w:r w:rsidRPr="00521B47">
              <w:rPr>
                <w:rFonts w:cs="Calibri"/>
                <w:color w:val="000000"/>
                <w:sz w:val="22"/>
                <w:szCs w:val="22"/>
              </w:rPr>
              <w:t>Nestíněný kabel s kroucenými dvojlinkami vodičů</w:t>
            </w:r>
          </w:p>
        </w:tc>
      </w:tr>
      <w:tr w:rsidR="00BA16F0" w:rsidRPr="00521B47" w14:paraId="5617F4BB" w14:textId="77777777" w:rsidTr="00F91235">
        <w:trPr>
          <w:trHeight w:val="300"/>
        </w:trPr>
        <w:tc>
          <w:tcPr>
            <w:tcW w:w="581" w:type="pct"/>
            <w:shd w:val="clear" w:color="auto" w:fill="auto"/>
            <w:noWrap/>
            <w:vAlign w:val="center"/>
            <w:hideMark/>
          </w:tcPr>
          <w:p w14:paraId="3810A8D8" w14:textId="77777777" w:rsidR="00BA16F0" w:rsidRPr="00521B47" w:rsidRDefault="00BA16F0" w:rsidP="00BA16F0">
            <w:pPr>
              <w:rPr>
                <w:rFonts w:cs="Calibri"/>
                <w:color w:val="000000"/>
              </w:rPr>
            </w:pPr>
            <w:r w:rsidRPr="00521B47">
              <w:rPr>
                <w:rFonts w:cs="Calibri"/>
                <w:color w:val="000000"/>
              </w:rPr>
              <w:t>SW</w:t>
            </w:r>
          </w:p>
        </w:tc>
        <w:tc>
          <w:tcPr>
            <w:tcW w:w="4419" w:type="pct"/>
            <w:shd w:val="clear" w:color="auto" w:fill="auto"/>
            <w:noWrap/>
            <w:vAlign w:val="bottom"/>
            <w:hideMark/>
          </w:tcPr>
          <w:p w14:paraId="722A269B" w14:textId="77777777" w:rsidR="00BA16F0" w:rsidRPr="00521B47" w:rsidRDefault="00BA16F0" w:rsidP="00BA16F0">
            <w:pPr>
              <w:jc w:val="left"/>
              <w:rPr>
                <w:rFonts w:cs="Calibri"/>
                <w:color w:val="000000"/>
                <w:sz w:val="22"/>
                <w:szCs w:val="22"/>
              </w:rPr>
            </w:pPr>
            <w:r w:rsidRPr="00521B47">
              <w:rPr>
                <w:rFonts w:cs="Calibri"/>
                <w:color w:val="000000"/>
                <w:sz w:val="22"/>
                <w:szCs w:val="22"/>
              </w:rPr>
              <w:t>Software</w:t>
            </w:r>
          </w:p>
        </w:tc>
      </w:tr>
      <w:tr w:rsidR="00BA16F0" w:rsidRPr="00521B47" w14:paraId="7AD872AA" w14:textId="77777777" w:rsidTr="00F91235">
        <w:trPr>
          <w:trHeight w:val="300"/>
        </w:trPr>
        <w:tc>
          <w:tcPr>
            <w:tcW w:w="581" w:type="pct"/>
            <w:shd w:val="clear" w:color="auto" w:fill="auto"/>
            <w:noWrap/>
            <w:vAlign w:val="center"/>
            <w:hideMark/>
          </w:tcPr>
          <w:p w14:paraId="70147D7A" w14:textId="77777777" w:rsidR="00BA16F0" w:rsidRPr="00521B47" w:rsidRDefault="00BA16F0" w:rsidP="00BA16F0">
            <w:pPr>
              <w:rPr>
                <w:rFonts w:cs="Calibri"/>
                <w:color w:val="000000"/>
              </w:rPr>
            </w:pPr>
            <w:r w:rsidRPr="00521B47">
              <w:rPr>
                <w:rFonts w:cs="Calibri"/>
                <w:color w:val="000000"/>
              </w:rPr>
              <w:t>TCP</w:t>
            </w:r>
          </w:p>
        </w:tc>
        <w:tc>
          <w:tcPr>
            <w:tcW w:w="4419" w:type="pct"/>
            <w:shd w:val="clear" w:color="auto" w:fill="auto"/>
            <w:noWrap/>
            <w:vAlign w:val="bottom"/>
            <w:hideMark/>
          </w:tcPr>
          <w:p w14:paraId="5D1E9F77" w14:textId="77777777" w:rsidR="00BA16F0" w:rsidRPr="00521B47" w:rsidRDefault="00BA16F0" w:rsidP="00BA16F0">
            <w:pPr>
              <w:jc w:val="left"/>
              <w:rPr>
                <w:rFonts w:cs="Calibri"/>
                <w:color w:val="000000"/>
                <w:sz w:val="22"/>
                <w:szCs w:val="22"/>
              </w:rPr>
            </w:pPr>
            <w:proofErr w:type="spellStart"/>
            <w:r w:rsidRPr="00521B47">
              <w:rPr>
                <w:rFonts w:cs="Calibri"/>
                <w:color w:val="000000"/>
                <w:sz w:val="22"/>
                <w:szCs w:val="22"/>
              </w:rPr>
              <w:t>Transmission</w:t>
            </w:r>
            <w:proofErr w:type="spellEnd"/>
            <w:r w:rsidRPr="00521B47">
              <w:rPr>
                <w:rFonts w:cs="Calibri"/>
                <w:color w:val="000000"/>
                <w:sz w:val="22"/>
                <w:szCs w:val="22"/>
              </w:rPr>
              <w:t xml:space="preserve"> </w:t>
            </w:r>
            <w:proofErr w:type="spellStart"/>
            <w:r w:rsidRPr="00521B47">
              <w:rPr>
                <w:rFonts w:cs="Calibri"/>
                <w:color w:val="000000"/>
                <w:sz w:val="22"/>
                <w:szCs w:val="22"/>
              </w:rPr>
              <w:t>Control</w:t>
            </w:r>
            <w:proofErr w:type="spellEnd"/>
            <w:r w:rsidRPr="00521B47">
              <w:rPr>
                <w:rFonts w:cs="Calibri"/>
                <w:color w:val="000000"/>
                <w:sz w:val="22"/>
                <w:szCs w:val="22"/>
              </w:rPr>
              <w:t xml:space="preserve"> </w:t>
            </w:r>
            <w:proofErr w:type="spellStart"/>
            <w:r w:rsidRPr="00521B47">
              <w:rPr>
                <w:rFonts w:cs="Calibri"/>
                <w:color w:val="000000"/>
                <w:sz w:val="22"/>
                <w:szCs w:val="22"/>
              </w:rPr>
              <w:t>Protocol</w:t>
            </w:r>
            <w:proofErr w:type="spellEnd"/>
          </w:p>
        </w:tc>
      </w:tr>
      <w:tr w:rsidR="00BA16F0" w:rsidRPr="00521B47" w14:paraId="65734FC2" w14:textId="77777777" w:rsidTr="00F91235">
        <w:trPr>
          <w:trHeight w:val="300"/>
        </w:trPr>
        <w:tc>
          <w:tcPr>
            <w:tcW w:w="581" w:type="pct"/>
            <w:shd w:val="clear" w:color="auto" w:fill="auto"/>
            <w:noWrap/>
            <w:vAlign w:val="center"/>
            <w:hideMark/>
          </w:tcPr>
          <w:p w14:paraId="0DC23C48" w14:textId="77777777" w:rsidR="00BA16F0" w:rsidRPr="00521B47" w:rsidRDefault="00BA16F0" w:rsidP="00BA16F0">
            <w:pPr>
              <w:rPr>
                <w:rFonts w:cs="Calibri"/>
                <w:color w:val="000000"/>
              </w:rPr>
            </w:pPr>
            <w:r w:rsidRPr="00521B47">
              <w:rPr>
                <w:rFonts w:cs="Calibri"/>
                <w:color w:val="000000"/>
              </w:rPr>
              <w:t>TE</w:t>
            </w:r>
          </w:p>
        </w:tc>
        <w:tc>
          <w:tcPr>
            <w:tcW w:w="4419" w:type="pct"/>
            <w:shd w:val="clear" w:color="auto" w:fill="auto"/>
            <w:noWrap/>
            <w:vAlign w:val="bottom"/>
            <w:hideMark/>
          </w:tcPr>
          <w:p w14:paraId="6F8F3F11" w14:textId="77777777" w:rsidR="00BA16F0" w:rsidRPr="00521B47" w:rsidRDefault="00BA16F0" w:rsidP="00BA16F0">
            <w:pPr>
              <w:jc w:val="left"/>
              <w:rPr>
                <w:rFonts w:cs="Calibri"/>
                <w:color w:val="000000"/>
                <w:sz w:val="22"/>
                <w:szCs w:val="22"/>
              </w:rPr>
            </w:pPr>
            <w:r w:rsidRPr="00521B47">
              <w:rPr>
                <w:rFonts w:cs="Calibri"/>
                <w:color w:val="000000"/>
                <w:sz w:val="22"/>
                <w:szCs w:val="22"/>
              </w:rPr>
              <w:t>Technické zemnění</w:t>
            </w:r>
          </w:p>
        </w:tc>
      </w:tr>
      <w:tr w:rsidR="00BA16F0" w:rsidRPr="00521B47" w14:paraId="57DF64D1" w14:textId="77777777" w:rsidTr="00F91235">
        <w:trPr>
          <w:trHeight w:val="300"/>
        </w:trPr>
        <w:tc>
          <w:tcPr>
            <w:tcW w:w="581" w:type="pct"/>
            <w:shd w:val="clear" w:color="auto" w:fill="auto"/>
            <w:noWrap/>
            <w:vAlign w:val="center"/>
            <w:hideMark/>
          </w:tcPr>
          <w:p w14:paraId="13C7A490" w14:textId="77777777" w:rsidR="00BA16F0" w:rsidRPr="00521B47" w:rsidRDefault="00BA16F0" w:rsidP="00BA16F0">
            <w:pPr>
              <w:rPr>
                <w:rFonts w:cs="Calibri"/>
                <w:color w:val="000000"/>
              </w:rPr>
            </w:pPr>
            <w:r w:rsidRPr="00521B47">
              <w:rPr>
                <w:rFonts w:cs="Calibri"/>
                <w:color w:val="000000"/>
              </w:rPr>
              <w:t>TOC</w:t>
            </w:r>
          </w:p>
        </w:tc>
        <w:tc>
          <w:tcPr>
            <w:tcW w:w="4419" w:type="pct"/>
            <w:shd w:val="clear" w:color="auto" w:fill="auto"/>
            <w:noWrap/>
            <w:vAlign w:val="bottom"/>
            <w:hideMark/>
          </w:tcPr>
          <w:p w14:paraId="6D00EF0B" w14:textId="77777777" w:rsidR="00BA16F0" w:rsidRPr="00521B47" w:rsidRDefault="00BA16F0" w:rsidP="00BA16F0">
            <w:pPr>
              <w:jc w:val="left"/>
              <w:rPr>
                <w:rFonts w:cs="Calibri"/>
                <w:color w:val="000000"/>
              </w:rPr>
            </w:pPr>
            <w:r w:rsidRPr="00521B47">
              <w:rPr>
                <w:rFonts w:cs="Calibri"/>
                <w:color w:val="000000"/>
              </w:rPr>
              <w:t>Celkový organický uhlík</w:t>
            </w:r>
          </w:p>
        </w:tc>
      </w:tr>
      <w:tr w:rsidR="00BA16F0" w:rsidRPr="00521B47" w14:paraId="5A74A455" w14:textId="77777777" w:rsidTr="00F91235">
        <w:trPr>
          <w:trHeight w:val="300"/>
        </w:trPr>
        <w:tc>
          <w:tcPr>
            <w:tcW w:w="581" w:type="pct"/>
            <w:shd w:val="clear" w:color="auto" w:fill="auto"/>
            <w:noWrap/>
            <w:vAlign w:val="center"/>
            <w:hideMark/>
          </w:tcPr>
          <w:p w14:paraId="302B8E74" w14:textId="77777777" w:rsidR="00BA16F0" w:rsidRPr="00521B47" w:rsidRDefault="00BA16F0" w:rsidP="00BA16F0">
            <w:pPr>
              <w:rPr>
                <w:rFonts w:cs="Calibri"/>
                <w:color w:val="000000"/>
              </w:rPr>
            </w:pPr>
            <w:r w:rsidRPr="00521B47">
              <w:rPr>
                <w:rFonts w:cs="Calibri"/>
                <w:color w:val="000000"/>
              </w:rPr>
              <w:t>UPS</w:t>
            </w:r>
          </w:p>
        </w:tc>
        <w:tc>
          <w:tcPr>
            <w:tcW w:w="4419" w:type="pct"/>
            <w:shd w:val="clear" w:color="auto" w:fill="auto"/>
            <w:noWrap/>
            <w:vAlign w:val="bottom"/>
            <w:hideMark/>
          </w:tcPr>
          <w:p w14:paraId="1204BA88" w14:textId="77777777" w:rsidR="00BA16F0" w:rsidRPr="00521B47" w:rsidRDefault="00BA16F0" w:rsidP="00BA16F0">
            <w:pPr>
              <w:jc w:val="left"/>
              <w:rPr>
                <w:rFonts w:cs="Calibri"/>
                <w:color w:val="000000"/>
                <w:sz w:val="22"/>
                <w:szCs w:val="22"/>
              </w:rPr>
            </w:pPr>
            <w:r w:rsidRPr="00521B47">
              <w:rPr>
                <w:rFonts w:cs="Calibri"/>
                <w:color w:val="000000"/>
                <w:sz w:val="22"/>
                <w:szCs w:val="22"/>
              </w:rPr>
              <w:t>Nepřerušitelný zdroj elektrické energie</w:t>
            </w:r>
          </w:p>
        </w:tc>
      </w:tr>
      <w:tr w:rsidR="00BA16F0" w:rsidRPr="00521B47" w14:paraId="70F8671E" w14:textId="77777777" w:rsidTr="00F91235">
        <w:trPr>
          <w:trHeight w:val="300"/>
        </w:trPr>
        <w:tc>
          <w:tcPr>
            <w:tcW w:w="581" w:type="pct"/>
            <w:shd w:val="clear" w:color="auto" w:fill="auto"/>
            <w:noWrap/>
            <w:vAlign w:val="center"/>
            <w:hideMark/>
          </w:tcPr>
          <w:p w14:paraId="47D1422C" w14:textId="77777777" w:rsidR="00BA16F0" w:rsidRPr="00521B47" w:rsidRDefault="00BA16F0" w:rsidP="00BA16F0">
            <w:pPr>
              <w:rPr>
                <w:rFonts w:cs="Calibri"/>
                <w:color w:val="000000"/>
              </w:rPr>
            </w:pPr>
            <w:r w:rsidRPr="00521B47">
              <w:rPr>
                <w:rFonts w:cs="Calibri"/>
                <w:color w:val="000000"/>
              </w:rPr>
              <w:t>UV</w:t>
            </w:r>
          </w:p>
        </w:tc>
        <w:tc>
          <w:tcPr>
            <w:tcW w:w="4419" w:type="pct"/>
            <w:shd w:val="clear" w:color="auto" w:fill="auto"/>
            <w:noWrap/>
            <w:vAlign w:val="bottom"/>
            <w:hideMark/>
          </w:tcPr>
          <w:p w14:paraId="41E45E09" w14:textId="77777777" w:rsidR="00BA16F0" w:rsidRPr="00521B47" w:rsidRDefault="00BA16F0" w:rsidP="00BA16F0">
            <w:pPr>
              <w:jc w:val="left"/>
              <w:rPr>
                <w:rFonts w:cs="Calibri"/>
                <w:color w:val="000000"/>
                <w:sz w:val="22"/>
                <w:szCs w:val="22"/>
              </w:rPr>
            </w:pPr>
            <w:r w:rsidRPr="00521B47">
              <w:rPr>
                <w:rFonts w:cs="Calibri"/>
                <w:color w:val="000000"/>
                <w:sz w:val="22"/>
                <w:szCs w:val="22"/>
              </w:rPr>
              <w:t>Ultrafialové záření</w:t>
            </w:r>
          </w:p>
        </w:tc>
      </w:tr>
      <w:tr w:rsidR="00BA16F0" w:rsidRPr="00521B47" w14:paraId="3B7A4EF0" w14:textId="77777777" w:rsidTr="00F91235">
        <w:trPr>
          <w:trHeight w:val="300"/>
        </w:trPr>
        <w:tc>
          <w:tcPr>
            <w:tcW w:w="581" w:type="pct"/>
            <w:shd w:val="clear" w:color="auto" w:fill="auto"/>
            <w:noWrap/>
            <w:vAlign w:val="center"/>
            <w:hideMark/>
          </w:tcPr>
          <w:p w14:paraId="0498E0AA" w14:textId="77777777" w:rsidR="00BA16F0" w:rsidRPr="00521B47" w:rsidRDefault="00BA16F0" w:rsidP="00BA16F0">
            <w:pPr>
              <w:rPr>
                <w:rFonts w:cs="Calibri"/>
                <w:color w:val="000000"/>
              </w:rPr>
            </w:pPr>
            <w:r w:rsidRPr="00521B47">
              <w:rPr>
                <w:rFonts w:cs="Calibri"/>
                <w:color w:val="000000"/>
              </w:rPr>
              <w:t>VAC</w:t>
            </w:r>
          </w:p>
        </w:tc>
        <w:tc>
          <w:tcPr>
            <w:tcW w:w="4419" w:type="pct"/>
            <w:shd w:val="clear" w:color="auto" w:fill="auto"/>
            <w:noWrap/>
            <w:vAlign w:val="bottom"/>
            <w:hideMark/>
          </w:tcPr>
          <w:p w14:paraId="77EF897C" w14:textId="77777777" w:rsidR="00BA16F0" w:rsidRPr="00521B47" w:rsidRDefault="00BA16F0" w:rsidP="00BA16F0">
            <w:pPr>
              <w:jc w:val="left"/>
              <w:rPr>
                <w:rFonts w:cs="Calibri"/>
                <w:color w:val="000000"/>
                <w:sz w:val="22"/>
                <w:szCs w:val="22"/>
              </w:rPr>
            </w:pPr>
            <w:r w:rsidRPr="00521B47">
              <w:rPr>
                <w:rFonts w:cs="Calibri"/>
                <w:color w:val="000000"/>
                <w:sz w:val="22"/>
                <w:szCs w:val="22"/>
              </w:rPr>
              <w:t>Střídavý proud</w:t>
            </w:r>
          </w:p>
        </w:tc>
      </w:tr>
      <w:tr w:rsidR="00BA16F0" w:rsidRPr="00521B47" w14:paraId="06CFB03C" w14:textId="77777777" w:rsidTr="00F91235">
        <w:trPr>
          <w:trHeight w:val="300"/>
        </w:trPr>
        <w:tc>
          <w:tcPr>
            <w:tcW w:w="581" w:type="pct"/>
            <w:shd w:val="clear" w:color="auto" w:fill="auto"/>
            <w:noWrap/>
            <w:vAlign w:val="center"/>
            <w:hideMark/>
          </w:tcPr>
          <w:p w14:paraId="5E330E73" w14:textId="77777777" w:rsidR="00BA16F0" w:rsidRPr="00521B47" w:rsidRDefault="00BA16F0" w:rsidP="00BA16F0">
            <w:pPr>
              <w:rPr>
                <w:rFonts w:cs="Calibri"/>
                <w:color w:val="000000"/>
              </w:rPr>
            </w:pPr>
            <w:r w:rsidRPr="00521B47">
              <w:rPr>
                <w:rFonts w:cs="Calibri"/>
                <w:color w:val="000000"/>
              </w:rPr>
              <w:t>VDC</w:t>
            </w:r>
          </w:p>
        </w:tc>
        <w:tc>
          <w:tcPr>
            <w:tcW w:w="4419" w:type="pct"/>
            <w:shd w:val="clear" w:color="auto" w:fill="auto"/>
            <w:noWrap/>
            <w:vAlign w:val="bottom"/>
            <w:hideMark/>
          </w:tcPr>
          <w:p w14:paraId="67BE33A2" w14:textId="77777777" w:rsidR="00BA16F0" w:rsidRPr="00521B47" w:rsidRDefault="00BA16F0" w:rsidP="00BA16F0">
            <w:pPr>
              <w:jc w:val="left"/>
              <w:rPr>
                <w:rFonts w:cs="Calibri"/>
                <w:color w:val="000000"/>
                <w:sz w:val="22"/>
                <w:szCs w:val="22"/>
              </w:rPr>
            </w:pPr>
            <w:r w:rsidRPr="00521B47">
              <w:rPr>
                <w:rFonts w:cs="Calibri"/>
                <w:color w:val="000000"/>
                <w:sz w:val="22"/>
                <w:szCs w:val="22"/>
              </w:rPr>
              <w:t>Stejnosměrný proud</w:t>
            </w:r>
          </w:p>
        </w:tc>
      </w:tr>
      <w:tr w:rsidR="00BA16F0" w:rsidRPr="00521B47" w14:paraId="2E1C812D" w14:textId="77777777" w:rsidTr="00F91235">
        <w:trPr>
          <w:trHeight w:val="300"/>
        </w:trPr>
        <w:tc>
          <w:tcPr>
            <w:tcW w:w="581" w:type="pct"/>
            <w:shd w:val="clear" w:color="auto" w:fill="auto"/>
            <w:noWrap/>
            <w:vAlign w:val="center"/>
            <w:hideMark/>
          </w:tcPr>
          <w:p w14:paraId="68A8B43A" w14:textId="77777777" w:rsidR="00BA16F0" w:rsidRPr="00521B47" w:rsidRDefault="00BA16F0" w:rsidP="00BA16F0">
            <w:pPr>
              <w:rPr>
                <w:rFonts w:cs="Calibri"/>
                <w:color w:val="000000"/>
              </w:rPr>
            </w:pPr>
            <w:r w:rsidRPr="00521B47">
              <w:rPr>
                <w:rFonts w:cs="Calibri"/>
                <w:color w:val="000000"/>
              </w:rPr>
              <w:lastRenderedPageBreak/>
              <w:t>VMS</w:t>
            </w:r>
          </w:p>
        </w:tc>
        <w:tc>
          <w:tcPr>
            <w:tcW w:w="4419" w:type="pct"/>
            <w:shd w:val="clear" w:color="auto" w:fill="auto"/>
            <w:noWrap/>
            <w:vAlign w:val="bottom"/>
            <w:hideMark/>
          </w:tcPr>
          <w:p w14:paraId="2B170B62" w14:textId="77777777" w:rsidR="00BA16F0" w:rsidRPr="00521B47" w:rsidRDefault="00BA16F0" w:rsidP="00BA16F0">
            <w:pPr>
              <w:jc w:val="left"/>
              <w:rPr>
                <w:rFonts w:cs="Calibri"/>
                <w:color w:val="000000"/>
                <w:sz w:val="22"/>
                <w:szCs w:val="22"/>
              </w:rPr>
            </w:pPr>
            <w:r w:rsidRPr="00521B47">
              <w:rPr>
                <w:rFonts w:cs="Calibri"/>
                <w:color w:val="000000"/>
                <w:sz w:val="22"/>
                <w:szCs w:val="22"/>
              </w:rPr>
              <w:t>Systém měření vibrací</w:t>
            </w:r>
          </w:p>
        </w:tc>
      </w:tr>
      <w:tr w:rsidR="00BA16F0" w:rsidRPr="00521B47" w14:paraId="088CCA24" w14:textId="77777777" w:rsidTr="00F91235">
        <w:trPr>
          <w:trHeight w:val="300"/>
        </w:trPr>
        <w:tc>
          <w:tcPr>
            <w:tcW w:w="581" w:type="pct"/>
            <w:shd w:val="clear" w:color="auto" w:fill="auto"/>
            <w:noWrap/>
            <w:vAlign w:val="center"/>
            <w:hideMark/>
          </w:tcPr>
          <w:p w14:paraId="16945545" w14:textId="77777777" w:rsidR="00BA16F0" w:rsidRPr="00521B47" w:rsidRDefault="00BA16F0" w:rsidP="00BA16F0">
            <w:pPr>
              <w:rPr>
                <w:rFonts w:cs="Calibri"/>
                <w:color w:val="000000"/>
              </w:rPr>
            </w:pPr>
            <w:r w:rsidRPr="00521B47">
              <w:rPr>
                <w:rFonts w:cs="Calibri"/>
                <w:color w:val="000000"/>
              </w:rPr>
              <w:t>VN</w:t>
            </w:r>
          </w:p>
        </w:tc>
        <w:tc>
          <w:tcPr>
            <w:tcW w:w="4419" w:type="pct"/>
            <w:shd w:val="clear" w:color="auto" w:fill="auto"/>
            <w:noWrap/>
            <w:vAlign w:val="bottom"/>
            <w:hideMark/>
          </w:tcPr>
          <w:p w14:paraId="5397FB34" w14:textId="77777777" w:rsidR="00BA16F0" w:rsidRPr="00521B47" w:rsidRDefault="00BA16F0" w:rsidP="00BA16F0">
            <w:pPr>
              <w:jc w:val="left"/>
              <w:rPr>
                <w:rFonts w:cs="Calibri"/>
                <w:color w:val="000000"/>
                <w:sz w:val="22"/>
                <w:szCs w:val="22"/>
              </w:rPr>
            </w:pPr>
            <w:r w:rsidRPr="00521B47">
              <w:rPr>
                <w:rFonts w:cs="Calibri"/>
                <w:color w:val="000000"/>
                <w:sz w:val="22"/>
                <w:szCs w:val="22"/>
              </w:rPr>
              <w:t>Vysoké napětí</w:t>
            </w:r>
          </w:p>
        </w:tc>
      </w:tr>
    </w:tbl>
    <w:p w14:paraId="5EA4C925" w14:textId="05C09F5C" w:rsidR="00C05C84" w:rsidRPr="00521B47" w:rsidRDefault="00C05C84" w:rsidP="00474C15">
      <w:pPr>
        <w:pStyle w:val="Nadpis1"/>
      </w:pPr>
      <w:bookmarkStart w:id="3" w:name="_Toc445084622"/>
      <w:bookmarkStart w:id="4" w:name="_Toc445084801"/>
      <w:bookmarkStart w:id="5" w:name="_Toc140571530"/>
      <w:bookmarkStart w:id="6" w:name="_Toc172879300"/>
      <w:bookmarkEnd w:id="1"/>
      <w:bookmarkEnd w:id="2"/>
      <w:r w:rsidRPr="00521B47">
        <w:t>S</w:t>
      </w:r>
      <w:r w:rsidR="007C512D" w:rsidRPr="00521B47">
        <w:t>ystém řízení technologického procesu a měření</w:t>
      </w:r>
      <w:bookmarkEnd w:id="6"/>
    </w:p>
    <w:p w14:paraId="79666770" w14:textId="77777777" w:rsidR="000A269A" w:rsidRPr="00521B47" w:rsidRDefault="000A269A" w:rsidP="00BE76C2">
      <w:pPr>
        <w:pStyle w:val="Nadpis2"/>
        <w:rPr>
          <w:rFonts w:cs="Calibri"/>
        </w:rPr>
      </w:pPr>
      <w:bookmarkStart w:id="7" w:name="_Toc172879301"/>
      <w:r w:rsidRPr="00521B47">
        <w:rPr>
          <w:rFonts w:cs="Calibri"/>
        </w:rPr>
        <w:t>Všeobecné požadavky</w:t>
      </w:r>
      <w:bookmarkEnd w:id="7"/>
    </w:p>
    <w:p w14:paraId="0B13BD90" w14:textId="474EC6E0" w:rsidR="0037087E" w:rsidRPr="00521B47" w:rsidRDefault="0037087E" w:rsidP="00E77F0A">
      <w:pPr>
        <w:autoSpaceDE w:val="0"/>
        <w:autoSpaceDN w:val="0"/>
        <w:adjustRightInd w:val="0"/>
        <w:spacing w:before="100" w:beforeAutospacing="1" w:after="100" w:afterAutospacing="1"/>
        <w:rPr>
          <w:rFonts w:cs="Calibri"/>
        </w:rPr>
      </w:pPr>
      <w:r w:rsidRPr="00521B47">
        <w:rPr>
          <w:rFonts w:cs="Calibri"/>
        </w:rPr>
        <w:t>Všechna měřicí zařízení, včetně měřící techniky, musí být vhodně navržena a instalována pro přesný provoz v prostředí, které může mít vysokou úroveň prachu a vlhkosti</w:t>
      </w:r>
      <w:r w:rsidR="00445BD3" w:rsidRPr="00521B47">
        <w:rPr>
          <w:rFonts w:cs="Calibri"/>
        </w:rPr>
        <w:t xml:space="preserve"> a teploty</w:t>
      </w:r>
      <w:r w:rsidRPr="00521B47">
        <w:rPr>
          <w:rFonts w:cs="Calibri"/>
        </w:rPr>
        <w:t>. Přesnost všech instalovaných měřicích zařízení musí být v souladu s příslušnými zákony, právními předpisy a smlouvami.</w:t>
      </w:r>
    </w:p>
    <w:p w14:paraId="4C23B65C" w14:textId="4A6D153A" w:rsidR="0037087E" w:rsidRPr="00521B47" w:rsidRDefault="0037087E" w:rsidP="00E77F0A">
      <w:pPr>
        <w:autoSpaceDE w:val="0"/>
        <w:autoSpaceDN w:val="0"/>
        <w:adjustRightInd w:val="0"/>
        <w:spacing w:before="100" w:beforeAutospacing="1" w:after="100" w:afterAutospacing="1"/>
        <w:rPr>
          <w:rFonts w:cs="Calibri"/>
        </w:rPr>
      </w:pPr>
      <w:r w:rsidRPr="00521B47">
        <w:rPr>
          <w:rFonts w:cs="Calibri"/>
        </w:rPr>
        <w:t>Rozsah a kvalita měřicí techniky a umístění bodů měření/odběru vzorků musí být stanoven tak, aby bylo možné vždy s dostatečnou přesností určit skutečný stav provozu.</w:t>
      </w:r>
    </w:p>
    <w:p w14:paraId="7CD3138E" w14:textId="7CD6811A" w:rsidR="0037087E" w:rsidRPr="00521B47" w:rsidRDefault="0037087E" w:rsidP="00E77F0A">
      <w:pPr>
        <w:autoSpaceDE w:val="0"/>
        <w:autoSpaceDN w:val="0"/>
        <w:adjustRightInd w:val="0"/>
        <w:spacing w:before="100" w:beforeAutospacing="1" w:after="100" w:afterAutospacing="1"/>
        <w:rPr>
          <w:rFonts w:cs="Calibri"/>
          <w:u w:val="single"/>
        </w:rPr>
      </w:pPr>
      <w:r w:rsidRPr="00521B47">
        <w:rPr>
          <w:rFonts w:cs="Calibri"/>
          <w:u w:val="single"/>
        </w:rPr>
        <w:t xml:space="preserve">Zařízení </w:t>
      </w:r>
      <w:proofErr w:type="spellStart"/>
      <w:r w:rsidRPr="00521B47">
        <w:rPr>
          <w:rFonts w:cs="Calibri"/>
          <w:u w:val="single"/>
        </w:rPr>
        <w:t>MaR</w:t>
      </w:r>
      <w:proofErr w:type="spellEnd"/>
      <w:r w:rsidRPr="00521B47">
        <w:rPr>
          <w:rFonts w:cs="Calibri"/>
          <w:u w:val="single"/>
        </w:rPr>
        <w:t xml:space="preserve"> musí splňovat následující obecné požadavky:</w:t>
      </w:r>
    </w:p>
    <w:p w14:paraId="46AC7C91" w14:textId="27268BB4" w:rsidR="5BCBC5AF" w:rsidRPr="00521B47" w:rsidRDefault="5BCBC5AF" w:rsidP="00D534EA">
      <w:pPr>
        <w:numPr>
          <w:ilvl w:val="0"/>
          <w:numId w:val="2"/>
        </w:numPr>
        <w:spacing w:after="120"/>
        <w:rPr>
          <w:rFonts w:cs="Calibri"/>
        </w:rPr>
      </w:pPr>
      <w:r w:rsidRPr="00521B47">
        <w:rPr>
          <w:rFonts w:cs="Calibri"/>
        </w:rPr>
        <w:t xml:space="preserve">Zařízení </w:t>
      </w:r>
      <w:proofErr w:type="spellStart"/>
      <w:r w:rsidRPr="00521B47">
        <w:rPr>
          <w:rFonts w:cs="Calibri"/>
        </w:rPr>
        <w:t>MaR</w:t>
      </w:r>
      <w:proofErr w:type="spellEnd"/>
      <w:r w:rsidRPr="00521B47">
        <w:rPr>
          <w:rFonts w:cs="Calibri"/>
        </w:rPr>
        <w:t xml:space="preserve"> musí být navrženo pro provoz, ve kterém je kladen primární důraz na nenarušený zdroj dodávek.</w:t>
      </w:r>
    </w:p>
    <w:p w14:paraId="3F6F6737" w14:textId="7655D21E" w:rsidR="0037087E" w:rsidRPr="00521B47" w:rsidRDefault="00A653AB" w:rsidP="00D534EA">
      <w:pPr>
        <w:numPr>
          <w:ilvl w:val="0"/>
          <w:numId w:val="2"/>
        </w:numPr>
        <w:spacing w:after="120"/>
        <w:rPr>
          <w:rFonts w:cs="Calibri"/>
        </w:rPr>
      </w:pPr>
      <w:r w:rsidRPr="00521B47">
        <w:rPr>
          <w:rFonts w:cs="Calibri"/>
        </w:rPr>
        <w:t>Zařízení</w:t>
      </w:r>
      <w:r w:rsidR="0037087E" w:rsidRPr="00521B47">
        <w:rPr>
          <w:rFonts w:cs="Calibri"/>
        </w:rPr>
        <w:t xml:space="preserve"> </w:t>
      </w:r>
      <w:proofErr w:type="spellStart"/>
      <w:r w:rsidR="0037087E" w:rsidRPr="00521B47">
        <w:rPr>
          <w:rFonts w:cs="Calibri"/>
        </w:rPr>
        <w:t>MaR</w:t>
      </w:r>
      <w:proofErr w:type="spellEnd"/>
      <w:r w:rsidR="0037087E" w:rsidRPr="00521B47">
        <w:rPr>
          <w:rFonts w:cs="Calibri"/>
        </w:rPr>
        <w:t xml:space="preserve"> musí být postaveny na základě principů a komponent, které prokázaly svou spolehlivost v praxi, nebo o nich lze předložit dokumentaci spolehlivosti. Všechny mechanicky opotřebitelné části musí být navrženy tak, aby byla výměna nebo oprava provedena bezpečně, snadno a rychle. Citlivé části nebo prvky musí být chráněny proti poškození nechtěným nárazem. Zvláštní pozornost musí být věnována těm částem, které, pokud jsou poškozeny, významně ovlivňují provoz. DODAVATEL musí informovat </w:t>
      </w:r>
      <w:proofErr w:type="spellStart"/>
      <w:r w:rsidR="00A804FE" w:rsidRPr="00521B47">
        <w:rPr>
          <w:rFonts w:cs="Calibri"/>
        </w:rPr>
        <w:t>ZÁKAZNÍKa</w:t>
      </w:r>
      <w:proofErr w:type="spellEnd"/>
      <w:r w:rsidR="0037087E" w:rsidRPr="00521B47">
        <w:rPr>
          <w:rFonts w:cs="Calibri"/>
        </w:rPr>
        <w:t xml:space="preserve"> o opotřebitelných částech s očekávanou životností menší než 5 let.</w:t>
      </w:r>
    </w:p>
    <w:p w14:paraId="65728E89" w14:textId="79508331" w:rsidR="0037087E" w:rsidRPr="00521B47" w:rsidRDefault="0037087E" w:rsidP="00D534EA">
      <w:pPr>
        <w:numPr>
          <w:ilvl w:val="0"/>
          <w:numId w:val="2"/>
        </w:numPr>
        <w:spacing w:after="120"/>
        <w:rPr>
          <w:rFonts w:cs="Calibri"/>
        </w:rPr>
      </w:pPr>
      <w:r w:rsidRPr="00521B47">
        <w:rPr>
          <w:rFonts w:cs="Calibri"/>
        </w:rPr>
        <w:t>Návrh přístroj</w:t>
      </w:r>
      <w:r w:rsidR="00A804FE" w:rsidRPr="00521B47">
        <w:rPr>
          <w:rFonts w:cs="Calibri"/>
        </w:rPr>
        <w:t>ů</w:t>
      </w:r>
      <w:r w:rsidRPr="00521B47">
        <w:rPr>
          <w:rFonts w:cs="Calibri"/>
        </w:rPr>
        <w:t xml:space="preserve"> musí být založen na principu pohodlného provozu a údržby. Návrh musí být schopen poskytnout dostatečný výkon pro zvládání speciálních provozních podmínek a všech událostí způsobených poruchou procesu, poruchou provozu, meteorologickými podmínkami nebo přerušením provozu, které lze předvídat. Zařízení polní instrumentace musí být </w:t>
      </w:r>
      <w:r w:rsidR="002F1702" w:rsidRPr="00521B47">
        <w:rPr>
          <w:rFonts w:cs="Calibri"/>
        </w:rPr>
        <w:t>navržena</w:t>
      </w:r>
      <w:r w:rsidRPr="00521B47">
        <w:rPr>
          <w:rFonts w:cs="Calibri"/>
        </w:rPr>
        <w:t xml:space="preserve"> a nakonfigurován</w:t>
      </w:r>
      <w:r w:rsidR="002F1702" w:rsidRPr="00521B47">
        <w:rPr>
          <w:rFonts w:cs="Calibri"/>
        </w:rPr>
        <w:t>a</w:t>
      </w:r>
      <w:r w:rsidRPr="00521B47">
        <w:rPr>
          <w:rFonts w:cs="Calibri"/>
        </w:rPr>
        <w:t xml:space="preserve"> tak, aby mohl</w:t>
      </w:r>
      <w:r w:rsidR="002F1702" w:rsidRPr="00521B47">
        <w:rPr>
          <w:rFonts w:cs="Calibri"/>
        </w:rPr>
        <w:t>a</w:t>
      </w:r>
      <w:r w:rsidRPr="00521B47">
        <w:rPr>
          <w:rFonts w:cs="Calibri"/>
        </w:rPr>
        <w:t xml:space="preserve"> být opraven</w:t>
      </w:r>
      <w:r w:rsidR="002F1702" w:rsidRPr="00521B47">
        <w:rPr>
          <w:rFonts w:cs="Calibri"/>
        </w:rPr>
        <w:t>a</w:t>
      </w:r>
      <w:r w:rsidRPr="00521B47">
        <w:rPr>
          <w:rFonts w:cs="Calibri"/>
        </w:rPr>
        <w:t xml:space="preserve"> nebo nahrazen</w:t>
      </w:r>
      <w:r w:rsidR="002F1702" w:rsidRPr="00521B47">
        <w:rPr>
          <w:rFonts w:cs="Calibri"/>
        </w:rPr>
        <w:t>a</w:t>
      </w:r>
      <w:r w:rsidRPr="00521B47">
        <w:rPr>
          <w:rFonts w:cs="Calibri"/>
        </w:rPr>
        <w:t xml:space="preserve"> v provozním režimu bez způsobení výpadku provozu. Všechny přístroje a systémy budou navrženy tak, aby v případě výpadku dodávky elektrické energie zůstaly v nejbezpečnějším stavu pro řízený proces.</w:t>
      </w:r>
    </w:p>
    <w:p w14:paraId="04C4C724" w14:textId="5763733D" w:rsidR="0037087E" w:rsidRPr="00521B47" w:rsidRDefault="0037087E" w:rsidP="00D534EA">
      <w:pPr>
        <w:numPr>
          <w:ilvl w:val="0"/>
          <w:numId w:val="2"/>
        </w:numPr>
        <w:spacing w:after="120"/>
        <w:rPr>
          <w:rFonts w:cs="Calibri"/>
        </w:rPr>
      </w:pPr>
      <w:r w:rsidRPr="00521B47">
        <w:rPr>
          <w:rFonts w:cs="Calibri"/>
        </w:rPr>
        <w:t>Komponenty musí být vybírány s ohledem na standardizaci za účelem zjednodušení provozu a omezení skladování náhradních dílů.</w:t>
      </w:r>
    </w:p>
    <w:p w14:paraId="689B2055" w14:textId="2E56AC17" w:rsidR="005F3B38" w:rsidRPr="00521B47" w:rsidRDefault="0037087E" w:rsidP="00D534EA">
      <w:pPr>
        <w:numPr>
          <w:ilvl w:val="0"/>
          <w:numId w:val="2"/>
        </w:numPr>
        <w:spacing w:after="120"/>
        <w:rPr>
          <w:rFonts w:cs="Calibri"/>
        </w:rPr>
      </w:pPr>
      <w:r w:rsidRPr="00521B47">
        <w:rPr>
          <w:rFonts w:cs="Calibri"/>
        </w:rPr>
        <w:t>Návrh musí zahrnovat veškeré zabezpečení a opatření pro bezpečnost všech osob, které se podílejí na uvedení do provozu, provozu a údržbě zařízení.</w:t>
      </w:r>
    </w:p>
    <w:p w14:paraId="2155AF8D" w14:textId="2B2F8FF0" w:rsidR="0037087E" w:rsidRPr="00521B47" w:rsidRDefault="0037087E" w:rsidP="00D534EA">
      <w:pPr>
        <w:numPr>
          <w:ilvl w:val="0"/>
          <w:numId w:val="2"/>
        </w:numPr>
        <w:spacing w:after="120"/>
        <w:rPr>
          <w:rFonts w:cs="Calibri"/>
        </w:rPr>
      </w:pPr>
      <w:r w:rsidRPr="00521B47">
        <w:rPr>
          <w:rFonts w:cs="Calibri"/>
        </w:rPr>
        <w:t>Přesnost všech instalovaných měřicích zařízení musí být v souladu s příslušnou legislativou, zákonnými požadavky a s</w:t>
      </w:r>
      <w:r w:rsidR="00A804FE" w:rsidRPr="00521B47">
        <w:rPr>
          <w:rFonts w:cs="Calibri"/>
        </w:rPr>
        <w:t>tanovisky</w:t>
      </w:r>
      <w:r w:rsidRPr="00521B47">
        <w:rPr>
          <w:rFonts w:cs="Calibri"/>
        </w:rPr>
        <w:t>.</w:t>
      </w:r>
    </w:p>
    <w:p w14:paraId="6F3C7EC6" w14:textId="522701E2" w:rsidR="0037087E" w:rsidRPr="00521B47" w:rsidRDefault="0037087E" w:rsidP="00D534EA">
      <w:pPr>
        <w:numPr>
          <w:ilvl w:val="0"/>
          <w:numId w:val="2"/>
        </w:numPr>
        <w:spacing w:after="120"/>
        <w:rPr>
          <w:rFonts w:cs="Calibri"/>
        </w:rPr>
      </w:pPr>
      <w:r w:rsidRPr="00521B47">
        <w:rPr>
          <w:rFonts w:cs="Calibri"/>
        </w:rPr>
        <w:t xml:space="preserve">Rozsah a kvalita přístrojového vybavení a umístění měřicích míst/míst odběru vzorků </w:t>
      </w:r>
      <w:r w:rsidR="00A804FE" w:rsidRPr="00521B47">
        <w:rPr>
          <w:rFonts w:cs="Calibri"/>
        </w:rPr>
        <w:t>bude určena</w:t>
      </w:r>
      <w:r w:rsidRPr="00521B47">
        <w:rPr>
          <w:rFonts w:cs="Calibri"/>
        </w:rPr>
        <w:t xml:space="preserve"> tak, aby bylo možné vždy s dostatečnou přesností zjistit skutečný stav provozu.</w:t>
      </w:r>
    </w:p>
    <w:p w14:paraId="379AE41E" w14:textId="77777777" w:rsidR="007F69F5" w:rsidRPr="00521B47" w:rsidRDefault="007F69F5" w:rsidP="00E77F0A">
      <w:pPr>
        <w:spacing w:after="120"/>
        <w:rPr>
          <w:rFonts w:cs="Calibri"/>
        </w:rPr>
      </w:pPr>
    </w:p>
    <w:p w14:paraId="424C681E" w14:textId="77777777" w:rsidR="007F69F5" w:rsidRPr="00521B47" w:rsidRDefault="0037087E" w:rsidP="00E77F0A">
      <w:pPr>
        <w:spacing w:after="120"/>
        <w:rPr>
          <w:rFonts w:cs="Calibri"/>
          <w:u w:val="single"/>
        </w:rPr>
      </w:pPr>
      <w:r w:rsidRPr="00521B47">
        <w:rPr>
          <w:rFonts w:cs="Calibri"/>
          <w:u w:val="single"/>
        </w:rPr>
        <w:t>Zařízení a prostředky ASŘ musí splňovat následující obecné požadavky:</w:t>
      </w:r>
    </w:p>
    <w:p w14:paraId="713964A4" w14:textId="40E1E4C6" w:rsidR="00A75802" w:rsidRPr="00521B47" w:rsidRDefault="00A75802" w:rsidP="00D534EA">
      <w:pPr>
        <w:numPr>
          <w:ilvl w:val="0"/>
          <w:numId w:val="2"/>
        </w:numPr>
        <w:spacing w:after="120"/>
        <w:rPr>
          <w:rFonts w:cs="Calibri"/>
        </w:rPr>
      </w:pPr>
      <w:r w:rsidRPr="00521B47">
        <w:rPr>
          <w:rFonts w:cs="Calibri"/>
        </w:rPr>
        <w:t xml:space="preserve">Zařízení ASŘ musí být navrženo pro provoz, kde je prvořadým hlediskem kontinuita </w:t>
      </w:r>
      <w:r w:rsidR="00933414" w:rsidRPr="00521B47">
        <w:rPr>
          <w:rFonts w:cs="Calibri"/>
        </w:rPr>
        <w:t>provozu</w:t>
      </w:r>
      <w:r w:rsidRPr="00521B47">
        <w:rPr>
          <w:rFonts w:cs="Calibri"/>
        </w:rPr>
        <w:t>.</w:t>
      </w:r>
    </w:p>
    <w:p w14:paraId="41D6CB9C" w14:textId="4B95BFD3" w:rsidR="00A75802" w:rsidRPr="00521B47" w:rsidRDefault="00A75802" w:rsidP="00D534EA">
      <w:pPr>
        <w:numPr>
          <w:ilvl w:val="0"/>
          <w:numId w:val="2"/>
        </w:numPr>
        <w:spacing w:after="120"/>
        <w:rPr>
          <w:rFonts w:cs="Calibri"/>
        </w:rPr>
      </w:pPr>
      <w:r w:rsidRPr="00521B47">
        <w:rPr>
          <w:rFonts w:cs="Calibri"/>
        </w:rPr>
        <w:t xml:space="preserve">Strojní zařízení a zařízení ASŘ musí být konstruováno na principech a z komponentů, které prokázaly svou spolehlivost v praxi nebo u kterých lze předložit dokumentaci spolehlivosti. Všechny mechanické díly podléhající opotřebení musí být navrženy tak, aby výměnu nebo opravu bylo možné provést bezpečně, snadno a rychle. Citlivé části nebo prvky musí být chráněny před poškozením neúmyslným </w:t>
      </w:r>
      <w:r w:rsidRPr="00521B47">
        <w:rPr>
          <w:rFonts w:cs="Calibri"/>
        </w:rPr>
        <w:lastRenderedPageBreak/>
        <w:t xml:space="preserve">nárazem. Zvláštní pozornost je třeba věnovat těm dílům, které v případě poškození významně ovlivňují provoz. DODAVATEL je povinen informovat </w:t>
      </w:r>
      <w:proofErr w:type="spellStart"/>
      <w:r w:rsidR="00A804FE" w:rsidRPr="00521B47">
        <w:rPr>
          <w:rFonts w:cs="Calibri"/>
        </w:rPr>
        <w:t>ZÁKAZNÍKa</w:t>
      </w:r>
      <w:proofErr w:type="spellEnd"/>
      <w:r w:rsidRPr="00521B47">
        <w:rPr>
          <w:rFonts w:cs="Calibri"/>
        </w:rPr>
        <w:t xml:space="preserve"> o opotřebitelných dílech s očekávanou životností kratší než 5 let.</w:t>
      </w:r>
    </w:p>
    <w:p w14:paraId="684DE607" w14:textId="3227E067" w:rsidR="00A75802" w:rsidRPr="00521B47" w:rsidRDefault="00A75802" w:rsidP="00D534EA">
      <w:pPr>
        <w:numPr>
          <w:ilvl w:val="0"/>
          <w:numId w:val="2"/>
        </w:numPr>
        <w:spacing w:after="120"/>
        <w:rPr>
          <w:rFonts w:cs="Calibri"/>
        </w:rPr>
      </w:pPr>
      <w:r w:rsidRPr="00521B47">
        <w:rPr>
          <w:rFonts w:cs="Calibri"/>
        </w:rPr>
        <w:t>Konstrukce přístroje musí být založena na principu pohodlné obsluhy a údržby. Návrh musí být schopen poskytnout dostatečný výkon, aby se vypořádal se zvláštními provozními podmínkami a všemi událostmi způsobenými poruchami procesu, provozními poruchami, povětrnostními podmínkami nebo přerušením dodávek, které jsou předvídatelné. Systémy polní instrumentace musí být navrženy a konfigurovány, pokud je to možné, tak, aby je bylo možné opravit nebo vyměnit v provozním režimu, aniž by došlo k odstavení zařízení. Všechny přístroje a systémy budou navrženy tak, aby v případě výpadku elektrického napájení zůstaly v nejbezpečnější poloze pro řízený proces.</w:t>
      </w:r>
    </w:p>
    <w:p w14:paraId="0F7E89E4" w14:textId="39810F0B" w:rsidR="00A75802" w:rsidRPr="00521B47" w:rsidRDefault="00A75802" w:rsidP="00D534EA">
      <w:pPr>
        <w:numPr>
          <w:ilvl w:val="0"/>
          <w:numId w:val="2"/>
        </w:numPr>
        <w:spacing w:after="120"/>
        <w:rPr>
          <w:rFonts w:cs="Calibri"/>
        </w:rPr>
      </w:pPr>
      <w:r w:rsidRPr="00521B47">
        <w:rPr>
          <w:rFonts w:cs="Calibri"/>
        </w:rPr>
        <w:t>Komponenty musí být vybírány s náležitým ohledem na standardizaci s cílem usnadnit ovládání a omezit skladování náhradních dílů.</w:t>
      </w:r>
    </w:p>
    <w:p w14:paraId="047CA029" w14:textId="3C8D5B6C" w:rsidR="00A75802" w:rsidRPr="00521B47" w:rsidRDefault="00A75802" w:rsidP="00D534EA">
      <w:pPr>
        <w:numPr>
          <w:ilvl w:val="0"/>
          <w:numId w:val="2"/>
        </w:numPr>
        <w:spacing w:after="120"/>
        <w:rPr>
          <w:rFonts w:cs="Calibri"/>
        </w:rPr>
      </w:pPr>
      <w:r w:rsidRPr="00521B47">
        <w:rPr>
          <w:rFonts w:cs="Calibri"/>
        </w:rPr>
        <w:t>Návrh musí zahrnovat všechna přiměřená ochranná opatření a opatření pro bezpečnost všech pracovníků, kteří se účastní uvádění do provozu, provozu a údržby zařízení.</w:t>
      </w:r>
    </w:p>
    <w:p w14:paraId="19F25D0E" w14:textId="116B3209" w:rsidR="00A75802" w:rsidRPr="00521B47" w:rsidRDefault="00A75802" w:rsidP="00D534EA">
      <w:pPr>
        <w:numPr>
          <w:ilvl w:val="0"/>
          <w:numId w:val="2"/>
        </w:numPr>
        <w:spacing w:after="120"/>
        <w:rPr>
          <w:rFonts w:cs="Calibri"/>
        </w:rPr>
      </w:pPr>
      <w:r w:rsidRPr="00521B47">
        <w:rPr>
          <w:rFonts w:cs="Calibri"/>
        </w:rPr>
        <w:t>Všechny prvky podléhající korozi musí být odpovídajícím způsobem chráněny.</w:t>
      </w:r>
    </w:p>
    <w:p w14:paraId="01E8A47A" w14:textId="2539C263" w:rsidR="00A75802" w:rsidRPr="00521B47" w:rsidRDefault="00A75802" w:rsidP="00D534EA">
      <w:pPr>
        <w:numPr>
          <w:ilvl w:val="0"/>
          <w:numId w:val="2"/>
        </w:numPr>
        <w:spacing w:after="120"/>
        <w:rPr>
          <w:rFonts w:cs="Calibri"/>
        </w:rPr>
      </w:pPr>
      <w:r w:rsidRPr="00521B47">
        <w:rPr>
          <w:rFonts w:cs="Calibri"/>
        </w:rPr>
        <w:t>Konstrukce musí ve všech oblastech zabraňovat hromadění prachu a/nebo zahrnovat vhodné prostředky pro odstraňování hromadění prachu.</w:t>
      </w:r>
    </w:p>
    <w:p w14:paraId="54FA8D3F" w14:textId="75AE4C3A" w:rsidR="00A75802" w:rsidRPr="00521B47" w:rsidRDefault="00A75802" w:rsidP="00D534EA">
      <w:pPr>
        <w:numPr>
          <w:ilvl w:val="0"/>
          <w:numId w:val="2"/>
        </w:numPr>
        <w:spacing w:after="120"/>
        <w:rPr>
          <w:rFonts w:cs="Calibri"/>
          <w:b/>
          <w:bCs/>
        </w:rPr>
      </w:pPr>
      <w:r w:rsidRPr="00521B47">
        <w:rPr>
          <w:rFonts w:cs="Calibri"/>
          <w:b/>
          <w:bCs/>
        </w:rPr>
        <w:t>Při výběru materiálů a zařízení musí být věnována náležitá pozornost, aby bylo zajištěno, že:</w:t>
      </w:r>
    </w:p>
    <w:p w14:paraId="519EA525" w14:textId="22658324" w:rsidR="00A75802" w:rsidRPr="00521B47" w:rsidRDefault="00A75802" w:rsidP="00D534EA">
      <w:pPr>
        <w:pStyle w:val="Odstavecseseznamem"/>
        <w:numPr>
          <w:ilvl w:val="0"/>
          <w:numId w:val="2"/>
        </w:numPr>
        <w:spacing w:after="120"/>
        <w:rPr>
          <w:rFonts w:cs="Calibri"/>
        </w:rPr>
      </w:pPr>
      <w:r w:rsidRPr="00521B47">
        <w:rPr>
          <w:rFonts w:cs="Calibri"/>
        </w:rPr>
        <w:t>systém se snadno ovládá a udržuje</w:t>
      </w:r>
    </w:p>
    <w:p w14:paraId="2A9316C5" w14:textId="3DDFE69B" w:rsidR="00A75802" w:rsidRPr="00521B47" w:rsidRDefault="00A75802" w:rsidP="00D534EA">
      <w:pPr>
        <w:pStyle w:val="Odstavecseseznamem"/>
        <w:numPr>
          <w:ilvl w:val="0"/>
          <w:numId w:val="2"/>
        </w:numPr>
        <w:spacing w:after="120"/>
        <w:rPr>
          <w:rFonts w:cs="Calibri"/>
        </w:rPr>
      </w:pPr>
      <w:r w:rsidRPr="00521B47">
        <w:rPr>
          <w:rFonts w:cs="Calibri"/>
          <w:szCs w:val="20"/>
        </w:rPr>
        <w:t>v</w:t>
      </w:r>
      <w:r w:rsidRPr="00521B47">
        <w:rPr>
          <w:rFonts w:cs="Calibri"/>
        </w:rPr>
        <w:t>ýměna hlavních součástí nebude mít za následek dlouhá období, během kterých nebude zařízení v provozu</w:t>
      </w:r>
    </w:p>
    <w:p w14:paraId="67DD3BFC" w14:textId="63473096" w:rsidR="00A75802" w:rsidRPr="00521B47" w:rsidRDefault="00A804FE" w:rsidP="00D534EA">
      <w:pPr>
        <w:pStyle w:val="Odstavecseseznamem"/>
        <w:numPr>
          <w:ilvl w:val="0"/>
          <w:numId w:val="2"/>
        </w:numPr>
        <w:spacing w:after="120"/>
        <w:rPr>
          <w:rFonts w:cs="Calibri"/>
        </w:rPr>
      </w:pPr>
      <w:r w:rsidRPr="00521B47">
        <w:rPr>
          <w:rFonts w:cs="Calibri"/>
        </w:rPr>
        <w:t xml:space="preserve">použité materiály </w:t>
      </w:r>
      <w:r w:rsidR="00A75802" w:rsidRPr="00521B47">
        <w:rPr>
          <w:rFonts w:cs="Calibri"/>
        </w:rPr>
        <w:t xml:space="preserve">nesmí podporovat hoření a pokud možno </w:t>
      </w:r>
      <w:r w:rsidRPr="00521B47">
        <w:rPr>
          <w:rFonts w:cs="Calibri"/>
        </w:rPr>
        <w:t>hoření zpomalují</w:t>
      </w:r>
    </w:p>
    <w:p w14:paraId="2D532A22" w14:textId="5A0E5075" w:rsidR="00A75802" w:rsidRPr="00521B47" w:rsidRDefault="00B64602" w:rsidP="00D534EA">
      <w:pPr>
        <w:pStyle w:val="Odstavecseseznamem"/>
        <w:numPr>
          <w:ilvl w:val="0"/>
          <w:numId w:val="2"/>
        </w:numPr>
        <w:spacing w:after="120"/>
        <w:rPr>
          <w:rFonts w:cs="Calibri"/>
        </w:rPr>
      </w:pPr>
      <w:r w:rsidRPr="00521B47">
        <w:rPr>
          <w:rFonts w:cs="Calibri"/>
        </w:rPr>
        <w:t>v</w:t>
      </w:r>
      <w:r w:rsidR="00A75802" w:rsidRPr="00521B47">
        <w:rPr>
          <w:rFonts w:cs="Calibri"/>
        </w:rPr>
        <w:t xml:space="preserve">šechny přístroje budou zkalibrovány z výroby a budou </w:t>
      </w:r>
      <w:r w:rsidRPr="00521B47">
        <w:rPr>
          <w:rFonts w:cs="Calibri"/>
        </w:rPr>
        <w:t>mít</w:t>
      </w:r>
      <w:r w:rsidR="00A75802" w:rsidRPr="00521B47">
        <w:rPr>
          <w:rFonts w:cs="Calibri"/>
        </w:rPr>
        <w:t xml:space="preserve"> odpovídající kalibrační certifikát</w:t>
      </w:r>
      <w:r w:rsidRPr="00521B47">
        <w:rPr>
          <w:rFonts w:cs="Calibri"/>
        </w:rPr>
        <w:t>; pro</w:t>
      </w:r>
      <w:r w:rsidR="00A75802" w:rsidRPr="00521B47">
        <w:rPr>
          <w:rFonts w:cs="Calibri"/>
        </w:rPr>
        <w:t xml:space="preserve"> testování na místě a záruční test budou všechna zařízení a systémy dodány s potřebnými testovacími body pro tlak, teplotu, hladinu a průtok</w:t>
      </w:r>
    </w:p>
    <w:p w14:paraId="399FB15C" w14:textId="1A1676C0" w:rsidR="00B64602" w:rsidRPr="00521B47" w:rsidRDefault="00B64602" w:rsidP="00D534EA">
      <w:pPr>
        <w:pStyle w:val="Odstavecseseznamem"/>
        <w:numPr>
          <w:ilvl w:val="0"/>
          <w:numId w:val="2"/>
        </w:numPr>
        <w:spacing w:after="120"/>
        <w:rPr>
          <w:rFonts w:cs="Calibri"/>
        </w:rPr>
      </w:pPr>
      <w:r w:rsidRPr="00521B47">
        <w:rPr>
          <w:rFonts w:cs="Calibri"/>
        </w:rPr>
        <w:t>e</w:t>
      </w:r>
      <w:r w:rsidR="00A75802" w:rsidRPr="00521B47">
        <w:rPr>
          <w:rFonts w:cs="Calibri"/>
        </w:rPr>
        <w:t>lektrické a elektronické zařízení musí být navrženo tak, aby minimalizovalo elektromagnetické rušení v souladu se všemi příslušnými částmi IEC 61000</w:t>
      </w:r>
    </w:p>
    <w:p w14:paraId="3D932A4E" w14:textId="77777777" w:rsidR="00B64602" w:rsidRPr="00521B47" w:rsidRDefault="00B64602" w:rsidP="00D534EA">
      <w:pPr>
        <w:pStyle w:val="Odstavecseseznamem"/>
        <w:numPr>
          <w:ilvl w:val="0"/>
          <w:numId w:val="2"/>
        </w:numPr>
        <w:spacing w:after="120"/>
        <w:rPr>
          <w:rFonts w:cs="Calibri"/>
        </w:rPr>
      </w:pPr>
      <w:r w:rsidRPr="00521B47">
        <w:rPr>
          <w:rFonts w:cs="Calibri"/>
        </w:rPr>
        <w:t>v</w:t>
      </w:r>
      <w:r w:rsidR="00A75802" w:rsidRPr="00521B47">
        <w:rPr>
          <w:rFonts w:cs="Calibri"/>
        </w:rPr>
        <w:t>šechna elektrická zařízení musí mít odpovídající úroveň odolnosti vůči elektromagnetickému rušení ve svém prostředí</w:t>
      </w:r>
    </w:p>
    <w:p w14:paraId="50C025F0" w14:textId="77777777" w:rsidR="00B64602" w:rsidRPr="00521B47" w:rsidRDefault="00B64602" w:rsidP="00D534EA">
      <w:pPr>
        <w:pStyle w:val="Odstavecseseznamem"/>
        <w:numPr>
          <w:ilvl w:val="0"/>
          <w:numId w:val="2"/>
        </w:numPr>
        <w:spacing w:after="120"/>
        <w:rPr>
          <w:rFonts w:cs="Calibri"/>
        </w:rPr>
      </w:pPr>
      <w:r w:rsidRPr="00521B47">
        <w:rPr>
          <w:rFonts w:cs="Calibri"/>
        </w:rPr>
        <w:t>nekovové části zařízení musí být chráněny před UV zářením</w:t>
      </w:r>
    </w:p>
    <w:p w14:paraId="0C634AD6" w14:textId="21191B00" w:rsidR="00536BBA" w:rsidRPr="00521B47" w:rsidRDefault="00B64602" w:rsidP="00D534EA">
      <w:pPr>
        <w:pStyle w:val="Odstavecseseznamem"/>
        <w:numPr>
          <w:ilvl w:val="0"/>
          <w:numId w:val="2"/>
        </w:numPr>
        <w:spacing w:after="120"/>
        <w:rPr>
          <w:rFonts w:cs="Calibri"/>
        </w:rPr>
      </w:pPr>
      <w:r w:rsidRPr="00521B47">
        <w:rPr>
          <w:rFonts w:cs="Calibri"/>
        </w:rPr>
        <w:t>všechny přístroje musí být namontovány s veškerým nezbytným příslušenstvím, jako jsou rozdělovače, oddělovací membrány (v případě potřeby), izolační ventily atd., a namontovány tak, aby bylo možné provést kalibraci na místě bez odpojení přístroje</w:t>
      </w:r>
    </w:p>
    <w:p w14:paraId="4F3BF226" w14:textId="17204043" w:rsidR="00086900" w:rsidRPr="00521B47" w:rsidRDefault="002C0009" w:rsidP="002C0009">
      <w:pPr>
        <w:spacing w:after="120"/>
        <w:rPr>
          <w:rFonts w:cs="Calibri"/>
        </w:rPr>
      </w:pPr>
      <w:r w:rsidRPr="00521B47">
        <w:rPr>
          <w:rFonts w:cs="Calibri"/>
        </w:rPr>
        <w:t xml:space="preserve">Součástí dodávky </w:t>
      </w:r>
      <w:r w:rsidR="00F82AA3" w:rsidRPr="00521B47">
        <w:rPr>
          <w:rFonts w:cs="Calibri"/>
        </w:rPr>
        <w:t xml:space="preserve">pro </w:t>
      </w:r>
      <w:proofErr w:type="spellStart"/>
      <w:r w:rsidR="00F82AA3" w:rsidRPr="00521B47">
        <w:rPr>
          <w:rFonts w:cs="Calibri"/>
        </w:rPr>
        <w:t>MaR</w:t>
      </w:r>
      <w:proofErr w:type="spellEnd"/>
      <w:r w:rsidR="00F82AA3" w:rsidRPr="00521B47">
        <w:rPr>
          <w:rFonts w:cs="Calibri"/>
        </w:rPr>
        <w:t xml:space="preserve"> a ASŘ </w:t>
      </w:r>
      <w:r w:rsidRPr="00521B47">
        <w:rPr>
          <w:rFonts w:cs="Calibri"/>
        </w:rPr>
        <w:t>musí být veškeré zařízení (HW a SW), nářadí a přípravky nezbytné pro správnou montáž, údržbu a nastavení.</w:t>
      </w:r>
    </w:p>
    <w:p w14:paraId="443D4CF3" w14:textId="77777777" w:rsidR="00536BBA" w:rsidRPr="00521B47" w:rsidRDefault="00D45318" w:rsidP="00B478FE">
      <w:pPr>
        <w:pStyle w:val="Nadpis3"/>
        <w:rPr>
          <w:rFonts w:cs="Calibri"/>
          <w:lang w:val="cs-CZ"/>
        </w:rPr>
      </w:pPr>
      <w:bookmarkStart w:id="8" w:name="_Toc172879302"/>
      <w:r w:rsidRPr="00521B47">
        <w:rPr>
          <w:rFonts w:cs="Calibri"/>
          <w:lang w:val="cs-CZ"/>
        </w:rPr>
        <w:t>Jednotky</w:t>
      </w:r>
      <w:bookmarkEnd w:id="8"/>
    </w:p>
    <w:p w14:paraId="1C8EE715" w14:textId="01CBB23B" w:rsidR="0053313B" w:rsidRPr="00521B47" w:rsidRDefault="00756DB0" w:rsidP="00E77F0A">
      <w:pPr>
        <w:autoSpaceDE w:val="0"/>
        <w:autoSpaceDN w:val="0"/>
        <w:adjustRightInd w:val="0"/>
        <w:contextualSpacing/>
        <w:rPr>
          <w:rFonts w:cs="Calibri"/>
        </w:rPr>
      </w:pPr>
      <w:r w:rsidRPr="00521B47">
        <w:rPr>
          <w:rFonts w:cs="Calibri"/>
        </w:rPr>
        <w:t>Mezinárodní systém jednotek (SI) bude povinný pro dokumentaci, zkoušky atd. Pokud HLAVNÍ DODAVATEL neschválí jinak, zkoušky se nesmějí provádět s přístroji dimenzovanými na jiné systémy jednotek</w:t>
      </w:r>
      <w:r w:rsidR="00A804FE" w:rsidRPr="00521B47">
        <w:rPr>
          <w:rFonts w:cs="Calibri"/>
        </w:rPr>
        <w:t>.</w:t>
      </w:r>
    </w:p>
    <w:p w14:paraId="07DA4ED9" w14:textId="77777777" w:rsidR="00756DB0" w:rsidRPr="00521B47" w:rsidRDefault="00756DB0" w:rsidP="00E77F0A">
      <w:pPr>
        <w:autoSpaceDE w:val="0"/>
        <w:autoSpaceDN w:val="0"/>
        <w:adjustRightInd w:val="0"/>
        <w:contextualSpacing/>
        <w:rPr>
          <w:rFonts w:cs="Calibri"/>
        </w:rPr>
      </w:pPr>
    </w:p>
    <w:p w14:paraId="07455A4E" w14:textId="1F2E9B12" w:rsidR="00756DB0" w:rsidRPr="00521B47" w:rsidRDefault="00756DB0" w:rsidP="00E77F0A">
      <w:pPr>
        <w:autoSpaceDE w:val="0"/>
        <w:autoSpaceDN w:val="0"/>
        <w:adjustRightInd w:val="0"/>
        <w:contextualSpacing/>
        <w:rPr>
          <w:rFonts w:cs="Calibri"/>
          <w:b/>
          <w:bCs/>
          <w:sz w:val="24"/>
          <w:szCs w:val="24"/>
        </w:rPr>
      </w:pPr>
      <w:r w:rsidRPr="00521B47">
        <w:rPr>
          <w:rFonts w:cs="Calibri"/>
        </w:rPr>
        <w:t>Přehled jednotek je dále uveden v kapitole 4.1.</w:t>
      </w:r>
    </w:p>
    <w:p w14:paraId="3143D26B" w14:textId="77777777" w:rsidR="0053313B" w:rsidRPr="00521B47" w:rsidRDefault="0053313B" w:rsidP="00E77F0A">
      <w:pPr>
        <w:autoSpaceDE w:val="0"/>
        <w:autoSpaceDN w:val="0"/>
        <w:adjustRightInd w:val="0"/>
        <w:contextualSpacing/>
        <w:rPr>
          <w:rFonts w:cs="Calibri"/>
          <w:sz w:val="2"/>
          <w:szCs w:val="2"/>
        </w:rPr>
      </w:pPr>
    </w:p>
    <w:p w14:paraId="66565503" w14:textId="77777777" w:rsidR="0053313B" w:rsidRPr="00521B47" w:rsidRDefault="0053313B" w:rsidP="00E77F0A">
      <w:pPr>
        <w:autoSpaceDE w:val="0"/>
        <w:autoSpaceDN w:val="0"/>
        <w:adjustRightInd w:val="0"/>
        <w:contextualSpacing/>
        <w:rPr>
          <w:rFonts w:cs="Calibri"/>
        </w:rPr>
      </w:pPr>
    </w:p>
    <w:p w14:paraId="5958CDBB" w14:textId="77777777" w:rsidR="006C6A15" w:rsidRPr="00521B47" w:rsidRDefault="006C6A15" w:rsidP="00897881">
      <w:pPr>
        <w:pStyle w:val="Nadpis3"/>
        <w:rPr>
          <w:rFonts w:cs="Calibri"/>
          <w:lang w:val="cs-CZ"/>
        </w:rPr>
      </w:pPr>
      <w:bookmarkStart w:id="9" w:name="_Toc172879303"/>
      <w:r w:rsidRPr="00521B47">
        <w:rPr>
          <w:rFonts w:cs="Calibri"/>
          <w:lang w:val="cs-CZ"/>
        </w:rPr>
        <w:lastRenderedPageBreak/>
        <w:t>Kódování a značení, štítky</w:t>
      </w:r>
      <w:bookmarkEnd w:id="9"/>
    </w:p>
    <w:p w14:paraId="3ED96510" w14:textId="5EE80DAC"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 xml:space="preserve">Veškerá elektrická a ASŘ zařízení, rozvaděče a sdružovací skříňky musí být řádně označeny. Štítky musí odolat konstrukčním podmínkám stavby. Kódování a číslování zařízení navrhne DODAVATEL a předá ke schválení </w:t>
      </w:r>
      <w:proofErr w:type="spellStart"/>
      <w:r w:rsidRPr="00521B47">
        <w:rPr>
          <w:rFonts w:cs="Calibri"/>
        </w:rPr>
        <w:t>ZÁKAZNÍKovi</w:t>
      </w:r>
      <w:proofErr w:type="spellEnd"/>
      <w:r w:rsidRPr="00521B47">
        <w:rPr>
          <w:rFonts w:cs="Calibri"/>
        </w:rPr>
        <w:t xml:space="preserve"> podle pravidel kódování popsaných v KKS standardu</w:t>
      </w:r>
      <w:r w:rsidR="00C9498A" w:rsidRPr="00521B47">
        <w:rPr>
          <w:rFonts w:cs="Calibri"/>
        </w:rPr>
        <w:t xml:space="preserve"> zákazníka</w:t>
      </w:r>
      <w:r w:rsidRPr="00521B47">
        <w:rPr>
          <w:rFonts w:cs="Calibri"/>
        </w:rPr>
        <w:t>.</w:t>
      </w:r>
    </w:p>
    <w:p w14:paraId="3506E065"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Tento systém jasně identifikuje systémy, části a komponenty podle jejich účelu, typu a umístění.</w:t>
      </w:r>
    </w:p>
    <w:p w14:paraId="63DB4467"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Pro všechny systémové skupiny závodu je třeba používat jednotný systém kódování. Jednotlivé firmy zapojené do projektu, které používají systém KKS, jsou povinny dodržet specifikaci tohoto systému. Rozšířenou aplikaci kódovacího systému provádí každý dodavatel pro svůj rozsah dodávky v souladu s nejnovější verzí KKS standardu.</w:t>
      </w:r>
    </w:p>
    <w:p w14:paraId="6DDC08B8"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Pro všechny části závodu musí být dodány odolné a snadno čitelné štítky s pokyny, označení a provozními parametry zařízení. Pokud je to možné, musí štítky uvádět podrobnosti o provozu, velikosti a sériovém čísle zařízení a dále jakékoli informace potřebné pro identifikaci a provoz zařízení. Veškeré vybavení ASŘ musí být zřetelně označeno jedinečnými identifikátory.</w:t>
      </w:r>
    </w:p>
    <w:p w14:paraId="2D476ADD" w14:textId="006C4192"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KKS identifikace zařízení nebo jejich součástí musí být vyražena na štítcích a stejná identifikace musí být uvedena ve všech dokumentech (výkresy, seznamy spotřebičů, seznamy měření, manuály, datové listy atd.) a taktéž i v řídicím systému.</w:t>
      </w:r>
    </w:p>
    <w:p w14:paraId="27DB690B"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Štítky musí obsahovat alespoň tyto informace:</w:t>
      </w:r>
    </w:p>
    <w:p w14:paraId="27598CC9"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 Výrobce, sériové číslo, typové číslo</w:t>
      </w:r>
    </w:p>
    <w:p w14:paraId="317AC0EE"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 Označení KKS</w:t>
      </w:r>
    </w:p>
    <w:p w14:paraId="4D482FFE"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 Popis součásti (model)</w:t>
      </w:r>
    </w:p>
    <w:p w14:paraId="656612B1"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 Značka CE a ATEX (je-li požadována)</w:t>
      </w:r>
    </w:p>
    <w:p w14:paraId="17E7EDF7" w14:textId="77777777" w:rsidR="006C6A15" w:rsidRPr="00521B47" w:rsidRDefault="006C6A15" w:rsidP="006C6A15">
      <w:pPr>
        <w:autoSpaceDE w:val="0"/>
        <w:autoSpaceDN w:val="0"/>
        <w:adjustRightInd w:val="0"/>
        <w:spacing w:before="100" w:beforeAutospacing="1" w:after="100" w:afterAutospacing="1"/>
        <w:rPr>
          <w:rFonts w:cs="Calibri"/>
        </w:rPr>
      </w:pPr>
    </w:p>
    <w:p w14:paraId="37A0D228"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Štítky musí být umístěny tak, aby se při běžném provozu a údržbě jednoduše neztratily nebo nepoškodily.</w:t>
      </w:r>
    </w:p>
    <w:p w14:paraId="2FAB0F91"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 xml:space="preserve">Štítky musí být umístěny na předních a zadních přístupových dveřích všech rozvaděčů řídicího systému. Štítky musí být rovněž umístěny uvnitř skříní, aby usnadnily identifikaci zařízení a svorek. </w:t>
      </w:r>
    </w:p>
    <w:p w14:paraId="5080E8A5"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Štítky musí být vyrobeny z materiálu, který zůstane čitelný a provozuschopný po celou dobu životnosti zařízení. Štítky se vybírají s náležitým ohledem na podmínky prostředí, ve kterých bude štítek umístěn, a musí být odolné proti vyblednutí a korozi. Štítky ve venkovních prostorách musí být kovové a odolné proti korozi.</w:t>
      </w:r>
    </w:p>
    <w:p w14:paraId="7C69D9E7"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Kromě toho musí být každý přístroj a automatický ventil dodávány s nerezovou destičkou s vyrytým štítkem přístroje a připevněnou k přístroji/ventilu pomocí drátu (nebo řetězu) z nerezové oceli. Destička musí být vhodná pro minimálně 16 znaků o výšce minimálně 5 mm, rovněž nesmazatelně rytých (nejlépe ražením).</w:t>
      </w:r>
    </w:p>
    <w:p w14:paraId="6984D2E5" w14:textId="77777777" w:rsidR="006C6A15" w:rsidRPr="00521B47" w:rsidRDefault="006C6A15" w:rsidP="00897881">
      <w:pPr>
        <w:pStyle w:val="Nadpis3"/>
        <w:rPr>
          <w:rFonts w:cs="Calibri"/>
          <w:lang w:val="cs-CZ"/>
        </w:rPr>
      </w:pPr>
      <w:bookmarkStart w:id="10" w:name="_Toc172879304"/>
      <w:r w:rsidRPr="00521B47">
        <w:rPr>
          <w:rFonts w:cs="Calibri"/>
          <w:lang w:val="cs-CZ"/>
        </w:rPr>
        <w:t>Stupeň krytí IP</w:t>
      </w:r>
      <w:bookmarkEnd w:id="10"/>
    </w:p>
    <w:p w14:paraId="279B98EC"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 xml:space="preserve">Zařízení ASŘ a </w:t>
      </w:r>
      <w:proofErr w:type="spellStart"/>
      <w:r w:rsidRPr="00521B47">
        <w:rPr>
          <w:rFonts w:cs="Calibri"/>
        </w:rPr>
        <w:t>MaR</w:t>
      </w:r>
      <w:proofErr w:type="spellEnd"/>
      <w:r w:rsidRPr="00521B47">
        <w:rPr>
          <w:rFonts w:cs="Calibri"/>
        </w:rPr>
        <w:t xml:space="preserve"> (včetně přístrojů, skříní, panelů atd.) musí být opatřeno ochranou proti vniknutí odpovídající prostředí, ve kterém bude instalováno. Pokud není uvedeno jinak, musí být uvažován následující stupeň krytí IP:</w:t>
      </w:r>
    </w:p>
    <w:p w14:paraId="174667A2"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 Přístroje a automatické ventily: IP-65</w:t>
      </w:r>
    </w:p>
    <w:p w14:paraId="030279C9"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 Skříně, panely a krabice (klimatizovaná místnost): IP-42</w:t>
      </w:r>
    </w:p>
    <w:p w14:paraId="1106D5E2"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 Skříně, panely a krabice (vnitřní instalace): IP-54</w:t>
      </w:r>
    </w:p>
    <w:p w14:paraId="4E480BFB"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lastRenderedPageBreak/>
        <w:t>• Skříně, panely a krabice (venkovní instalace): IP-65</w:t>
      </w:r>
    </w:p>
    <w:p w14:paraId="3E4E5F66" w14:textId="77777777" w:rsidR="006C6A15" w:rsidRPr="00521B47" w:rsidRDefault="006C6A15" w:rsidP="00F228CB">
      <w:pPr>
        <w:pStyle w:val="Nadpis3"/>
        <w:rPr>
          <w:rFonts w:cs="Calibri"/>
          <w:lang w:val="cs-CZ"/>
        </w:rPr>
      </w:pPr>
      <w:bookmarkStart w:id="11" w:name="_Toc172879305"/>
      <w:r w:rsidRPr="00521B47">
        <w:rPr>
          <w:rFonts w:cs="Calibri"/>
          <w:lang w:val="cs-CZ"/>
        </w:rPr>
        <w:t>Prostory s nebezpečím výbuchu</w:t>
      </w:r>
      <w:bookmarkEnd w:id="11"/>
    </w:p>
    <w:p w14:paraId="5FAEB434"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Všechny přístroje a elektrická zařízení musí mít ochranu podle zóny nebezpečí výbuchu, ve které jsou instalovány.</w:t>
      </w:r>
    </w:p>
    <w:p w14:paraId="4C441B29" w14:textId="77777777" w:rsidR="006C6A15" w:rsidRPr="00521B47" w:rsidRDefault="006C6A15" w:rsidP="006C6A15">
      <w:pPr>
        <w:autoSpaceDE w:val="0"/>
        <w:autoSpaceDN w:val="0"/>
        <w:adjustRightInd w:val="0"/>
        <w:spacing w:before="100" w:beforeAutospacing="1" w:after="100" w:afterAutospacing="1"/>
        <w:rPr>
          <w:rFonts w:cs="Calibri"/>
          <w:sz w:val="12"/>
          <w:szCs w:val="12"/>
        </w:rPr>
      </w:pPr>
      <w:r w:rsidRPr="00521B47">
        <w:rPr>
          <w:rFonts w:cs="Calibri"/>
        </w:rPr>
        <w:t>Preferovaným řešením je výběr typu ochrany pro přístrojové vybavení dle následujících parametrů:</w:t>
      </w:r>
    </w:p>
    <w:p w14:paraId="6BD2DFCA" w14:textId="77777777" w:rsidR="006C6A15" w:rsidRPr="00521B47" w:rsidRDefault="006C6A15" w:rsidP="006C6A15">
      <w:pPr>
        <w:autoSpaceDE w:val="0"/>
        <w:autoSpaceDN w:val="0"/>
        <w:adjustRightInd w:val="0"/>
        <w:ind w:left="315" w:right="2362"/>
        <w:rPr>
          <w:rFonts w:cs="Calibri"/>
          <w:b/>
          <w:bCs/>
        </w:rPr>
      </w:pPr>
      <w:r w:rsidRPr="00521B47">
        <w:rPr>
          <w:rFonts w:cs="Calibri"/>
          <w:b/>
          <w:bCs/>
        </w:rPr>
        <w:t>ZÓNY PRO PLYNNÉ VÝBUŠNÉ PROSŘEDÍ</w:t>
      </w:r>
    </w:p>
    <w:p w14:paraId="13E037CE" w14:textId="77777777" w:rsidR="006C6A15" w:rsidRPr="00521B47" w:rsidRDefault="006C6A15" w:rsidP="006C6A15">
      <w:pPr>
        <w:autoSpaceDE w:val="0"/>
        <w:autoSpaceDN w:val="0"/>
        <w:adjustRightInd w:val="0"/>
        <w:ind w:left="1383" w:right="3428"/>
        <w:rPr>
          <w:rFonts w:cs="Calibri"/>
        </w:rPr>
      </w:pPr>
      <w:r w:rsidRPr="00521B47">
        <w:rPr>
          <w:rFonts w:cs="Calibri"/>
        </w:rPr>
        <w:t>0</w:t>
      </w:r>
      <w:r w:rsidRPr="00521B47">
        <w:rPr>
          <w:rFonts w:cs="Calibri"/>
          <w:spacing w:val="19"/>
        </w:rPr>
        <w:t xml:space="preserve"> </w:t>
      </w:r>
      <w:proofErr w:type="spellStart"/>
      <w:r w:rsidRPr="00521B47">
        <w:rPr>
          <w:rFonts w:cs="Calibri"/>
          <w:spacing w:val="1"/>
        </w:rPr>
        <w:t>E</w:t>
      </w:r>
      <w:r w:rsidRPr="00521B47">
        <w:rPr>
          <w:rFonts w:cs="Calibri"/>
          <w:spacing w:val="-1"/>
        </w:rPr>
        <w:t>E</w:t>
      </w:r>
      <w:r w:rsidRPr="00521B47">
        <w:rPr>
          <w:rFonts w:cs="Calibri"/>
        </w:rPr>
        <w:t>x</w:t>
      </w:r>
      <w:proofErr w:type="spellEnd"/>
      <w:r w:rsidRPr="00521B47">
        <w:rPr>
          <w:rFonts w:cs="Calibri"/>
          <w:spacing w:val="18"/>
        </w:rPr>
        <w:t xml:space="preserve"> </w:t>
      </w:r>
      <w:r w:rsidRPr="00521B47">
        <w:rPr>
          <w:rFonts w:cs="Calibri"/>
        </w:rPr>
        <w:t>“</w:t>
      </w:r>
      <w:proofErr w:type="spellStart"/>
      <w:r w:rsidRPr="00521B47">
        <w:rPr>
          <w:rFonts w:cs="Calibri"/>
          <w:spacing w:val="3"/>
        </w:rPr>
        <w:t>i</w:t>
      </w:r>
      <w:r w:rsidRPr="00521B47">
        <w:rPr>
          <w:rFonts w:cs="Calibri"/>
        </w:rPr>
        <w:t>a</w:t>
      </w:r>
      <w:proofErr w:type="spellEnd"/>
      <w:r w:rsidRPr="00521B47">
        <w:rPr>
          <w:rFonts w:cs="Calibri"/>
        </w:rPr>
        <w:t>”</w:t>
      </w:r>
    </w:p>
    <w:p w14:paraId="1BC99136" w14:textId="77777777" w:rsidR="006C6A15" w:rsidRPr="00521B47" w:rsidRDefault="006C6A15" w:rsidP="006C6A15">
      <w:pPr>
        <w:autoSpaceDE w:val="0"/>
        <w:autoSpaceDN w:val="0"/>
        <w:adjustRightInd w:val="0"/>
        <w:ind w:left="807" w:right="2852"/>
        <w:rPr>
          <w:rFonts w:cs="Calibri"/>
        </w:rPr>
      </w:pPr>
      <w:r w:rsidRPr="00521B47">
        <w:rPr>
          <w:rFonts w:cs="Calibri"/>
          <w:position w:val="-1"/>
        </w:rPr>
        <w:t>1</w:t>
      </w:r>
      <w:r w:rsidRPr="00521B47">
        <w:rPr>
          <w:rFonts w:cs="Calibri"/>
          <w:spacing w:val="19"/>
          <w:position w:val="-1"/>
        </w:rPr>
        <w:t xml:space="preserve"> </w:t>
      </w:r>
      <w:proofErr w:type="spellStart"/>
      <w:r w:rsidRPr="00521B47">
        <w:rPr>
          <w:rFonts w:cs="Calibri"/>
          <w:spacing w:val="1"/>
          <w:position w:val="-1"/>
        </w:rPr>
        <w:t>E</w:t>
      </w:r>
      <w:r w:rsidRPr="00521B47">
        <w:rPr>
          <w:rFonts w:cs="Calibri"/>
          <w:spacing w:val="-1"/>
          <w:position w:val="-1"/>
        </w:rPr>
        <w:t>E</w:t>
      </w:r>
      <w:r w:rsidRPr="00521B47">
        <w:rPr>
          <w:rFonts w:cs="Calibri"/>
          <w:position w:val="-1"/>
        </w:rPr>
        <w:t>x</w:t>
      </w:r>
      <w:proofErr w:type="spellEnd"/>
      <w:r w:rsidRPr="00521B47">
        <w:rPr>
          <w:rFonts w:cs="Calibri"/>
          <w:spacing w:val="18"/>
          <w:position w:val="-1"/>
        </w:rPr>
        <w:t xml:space="preserve"> </w:t>
      </w:r>
      <w:r w:rsidRPr="00521B47">
        <w:rPr>
          <w:rFonts w:cs="Calibri"/>
          <w:position w:val="-1"/>
        </w:rPr>
        <w:t>“</w:t>
      </w:r>
      <w:proofErr w:type="spellStart"/>
      <w:r w:rsidRPr="00521B47">
        <w:rPr>
          <w:rFonts w:cs="Calibri"/>
          <w:spacing w:val="3"/>
          <w:position w:val="-1"/>
        </w:rPr>
        <w:t>i</w:t>
      </w:r>
      <w:r w:rsidRPr="00521B47">
        <w:rPr>
          <w:rFonts w:cs="Calibri"/>
          <w:position w:val="-1"/>
        </w:rPr>
        <w:t>a</w:t>
      </w:r>
      <w:proofErr w:type="spellEnd"/>
      <w:r w:rsidRPr="00521B47">
        <w:rPr>
          <w:rFonts w:cs="Calibri"/>
          <w:position w:val="-1"/>
        </w:rPr>
        <w:t>”</w:t>
      </w:r>
      <w:r w:rsidRPr="00521B47">
        <w:rPr>
          <w:rFonts w:cs="Calibri"/>
          <w:spacing w:val="15"/>
          <w:position w:val="-1"/>
        </w:rPr>
        <w:t xml:space="preserve"> </w:t>
      </w:r>
      <w:proofErr w:type="spellStart"/>
      <w:r w:rsidRPr="00521B47">
        <w:rPr>
          <w:rFonts w:cs="Calibri"/>
          <w:spacing w:val="-1"/>
          <w:position w:val="-1"/>
        </w:rPr>
        <w:t>o</w:t>
      </w:r>
      <w:r w:rsidRPr="00521B47">
        <w:rPr>
          <w:rFonts w:cs="Calibri"/>
          <w:position w:val="-1"/>
        </w:rPr>
        <w:t>r</w:t>
      </w:r>
      <w:proofErr w:type="spellEnd"/>
      <w:r w:rsidRPr="00521B47">
        <w:rPr>
          <w:rFonts w:cs="Calibri"/>
          <w:spacing w:val="19"/>
          <w:position w:val="-1"/>
        </w:rPr>
        <w:t xml:space="preserve"> </w:t>
      </w:r>
      <w:proofErr w:type="spellStart"/>
      <w:r w:rsidRPr="00521B47">
        <w:rPr>
          <w:rFonts w:cs="Calibri"/>
          <w:spacing w:val="1"/>
          <w:position w:val="-1"/>
        </w:rPr>
        <w:t>E</w:t>
      </w:r>
      <w:r w:rsidRPr="00521B47">
        <w:rPr>
          <w:rFonts w:cs="Calibri"/>
          <w:spacing w:val="-1"/>
          <w:position w:val="-1"/>
        </w:rPr>
        <w:t>E</w:t>
      </w:r>
      <w:r w:rsidRPr="00521B47">
        <w:rPr>
          <w:rFonts w:cs="Calibri"/>
          <w:position w:val="-1"/>
        </w:rPr>
        <w:t>x</w:t>
      </w:r>
      <w:proofErr w:type="spellEnd"/>
      <w:r w:rsidRPr="00521B47">
        <w:rPr>
          <w:rFonts w:cs="Calibri"/>
          <w:spacing w:val="18"/>
          <w:position w:val="-1"/>
        </w:rPr>
        <w:t xml:space="preserve"> </w:t>
      </w:r>
      <w:r w:rsidRPr="00521B47">
        <w:rPr>
          <w:rFonts w:cs="Calibri"/>
          <w:position w:val="-1"/>
        </w:rPr>
        <w:t>“</w:t>
      </w:r>
      <w:proofErr w:type="spellStart"/>
      <w:r w:rsidRPr="00521B47">
        <w:rPr>
          <w:rFonts w:cs="Calibri"/>
          <w:spacing w:val="3"/>
          <w:position w:val="-1"/>
        </w:rPr>
        <w:t>i</w:t>
      </w:r>
      <w:r w:rsidRPr="00521B47">
        <w:rPr>
          <w:rFonts w:cs="Calibri"/>
          <w:spacing w:val="1"/>
          <w:position w:val="-1"/>
        </w:rPr>
        <w:t>b</w:t>
      </w:r>
      <w:proofErr w:type="spellEnd"/>
      <w:r w:rsidRPr="00521B47">
        <w:rPr>
          <w:rFonts w:cs="Calibri"/>
          <w:position w:val="-1"/>
        </w:rPr>
        <w:t>”</w:t>
      </w:r>
    </w:p>
    <w:p w14:paraId="1ED48103" w14:textId="77777777" w:rsidR="006C6A15" w:rsidRPr="00521B47" w:rsidRDefault="006C6A15" w:rsidP="006C6A15">
      <w:pPr>
        <w:autoSpaceDE w:val="0"/>
        <w:autoSpaceDN w:val="0"/>
        <w:adjustRightInd w:val="0"/>
        <w:ind w:left="807" w:right="2852"/>
        <w:rPr>
          <w:rFonts w:cs="Calibri"/>
        </w:rPr>
      </w:pPr>
      <w:r w:rsidRPr="00521B47">
        <w:rPr>
          <w:rFonts w:cs="Calibri"/>
          <w:position w:val="-1"/>
        </w:rPr>
        <w:t>2</w:t>
      </w:r>
      <w:r w:rsidRPr="00521B47">
        <w:rPr>
          <w:rFonts w:cs="Calibri"/>
          <w:spacing w:val="19"/>
          <w:position w:val="-1"/>
        </w:rPr>
        <w:t xml:space="preserve"> </w:t>
      </w:r>
      <w:proofErr w:type="spellStart"/>
      <w:r w:rsidRPr="00521B47">
        <w:rPr>
          <w:rFonts w:cs="Calibri"/>
          <w:spacing w:val="1"/>
          <w:position w:val="-1"/>
        </w:rPr>
        <w:t>E</w:t>
      </w:r>
      <w:r w:rsidRPr="00521B47">
        <w:rPr>
          <w:rFonts w:cs="Calibri"/>
          <w:spacing w:val="-1"/>
          <w:position w:val="-1"/>
        </w:rPr>
        <w:t>E</w:t>
      </w:r>
      <w:r w:rsidRPr="00521B47">
        <w:rPr>
          <w:rFonts w:cs="Calibri"/>
          <w:position w:val="-1"/>
        </w:rPr>
        <w:t>x</w:t>
      </w:r>
      <w:proofErr w:type="spellEnd"/>
      <w:r w:rsidRPr="00521B47">
        <w:rPr>
          <w:rFonts w:cs="Calibri"/>
          <w:spacing w:val="18"/>
          <w:position w:val="-1"/>
        </w:rPr>
        <w:t xml:space="preserve"> </w:t>
      </w:r>
      <w:r w:rsidRPr="00521B47">
        <w:rPr>
          <w:rFonts w:cs="Calibri"/>
          <w:position w:val="-1"/>
        </w:rPr>
        <w:t>“</w:t>
      </w:r>
      <w:proofErr w:type="spellStart"/>
      <w:r w:rsidRPr="00521B47">
        <w:rPr>
          <w:rFonts w:cs="Calibri"/>
          <w:spacing w:val="3"/>
          <w:position w:val="-1"/>
        </w:rPr>
        <w:t>i</w:t>
      </w:r>
      <w:r w:rsidRPr="00521B47">
        <w:rPr>
          <w:rFonts w:cs="Calibri"/>
          <w:position w:val="-1"/>
        </w:rPr>
        <w:t>a</w:t>
      </w:r>
      <w:proofErr w:type="spellEnd"/>
      <w:r w:rsidRPr="00521B47">
        <w:rPr>
          <w:rFonts w:cs="Calibri"/>
          <w:position w:val="-1"/>
        </w:rPr>
        <w:t>”</w:t>
      </w:r>
      <w:r w:rsidRPr="00521B47">
        <w:rPr>
          <w:rFonts w:cs="Calibri"/>
          <w:spacing w:val="15"/>
          <w:position w:val="-1"/>
        </w:rPr>
        <w:t xml:space="preserve"> </w:t>
      </w:r>
      <w:proofErr w:type="spellStart"/>
      <w:r w:rsidRPr="00521B47">
        <w:rPr>
          <w:rFonts w:cs="Calibri"/>
          <w:spacing w:val="-1"/>
          <w:position w:val="-1"/>
        </w:rPr>
        <w:t>o</w:t>
      </w:r>
      <w:r w:rsidRPr="00521B47">
        <w:rPr>
          <w:rFonts w:cs="Calibri"/>
          <w:position w:val="-1"/>
        </w:rPr>
        <w:t>r</w:t>
      </w:r>
      <w:proofErr w:type="spellEnd"/>
      <w:r w:rsidRPr="00521B47">
        <w:rPr>
          <w:rFonts w:cs="Calibri"/>
          <w:spacing w:val="19"/>
          <w:position w:val="-1"/>
        </w:rPr>
        <w:t xml:space="preserve"> </w:t>
      </w:r>
      <w:proofErr w:type="spellStart"/>
      <w:r w:rsidRPr="00521B47">
        <w:rPr>
          <w:rFonts w:cs="Calibri"/>
          <w:spacing w:val="1"/>
          <w:position w:val="-1"/>
        </w:rPr>
        <w:t>E</w:t>
      </w:r>
      <w:r w:rsidRPr="00521B47">
        <w:rPr>
          <w:rFonts w:cs="Calibri"/>
          <w:spacing w:val="-1"/>
          <w:position w:val="-1"/>
        </w:rPr>
        <w:t>E</w:t>
      </w:r>
      <w:r w:rsidRPr="00521B47">
        <w:rPr>
          <w:rFonts w:cs="Calibri"/>
          <w:position w:val="-1"/>
        </w:rPr>
        <w:t>x</w:t>
      </w:r>
      <w:proofErr w:type="spellEnd"/>
      <w:r w:rsidRPr="00521B47">
        <w:rPr>
          <w:rFonts w:cs="Calibri"/>
          <w:spacing w:val="18"/>
          <w:position w:val="-1"/>
        </w:rPr>
        <w:t xml:space="preserve"> </w:t>
      </w:r>
      <w:r w:rsidRPr="00521B47">
        <w:rPr>
          <w:rFonts w:cs="Calibri"/>
          <w:position w:val="-1"/>
        </w:rPr>
        <w:t>“</w:t>
      </w:r>
      <w:proofErr w:type="spellStart"/>
      <w:r w:rsidRPr="00521B47">
        <w:rPr>
          <w:rFonts w:cs="Calibri"/>
          <w:spacing w:val="3"/>
          <w:position w:val="-1"/>
        </w:rPr>
        <w:t>i</w:t>
      </w:r>
      <w:r w:rsidRPr="00521B47">
        <w:rPr>
          <w:rFonts w:cs="Calibri"/>
          <w:spacing w:val="1"/>
          <w:position w:val="-1"/>
        </w:rPr>
        <w:t>b</w:t>
      </w:r>
      <w:proofErr w:type="spellEnd"/>
      <w:r w:rsidRPr="00521B47">
        <w:rPr>
          <w:rFonts w:cs="Calibri"/>
          <w:position w:val="-1"/>
        </w:rPr>
        <w:t>”</w:t>
      </w:r>
    </w:p>
    <w:p w14:paraId="59661300" w14:textId="77777777" w:rsidR="006C6A15" w:rsidRPr="00521B47" w:rsidRDefault="006C6A15" w:rsidP="006C6A15">
      <w:pPr>
        <w:autoSpaceDE w:val="0"/>
        <w:autoSpaceDN w:val="0"/>
        <w:adjustRightInd w:val="0"/>
        <w:rPr>
          <w:rFonts w:cs="Calibri"/>
          <w:sz w:val="24"/>
          <w:szCs w:val="24"/>
        </w:rPr>
      </w:pPr>
    </w:p>
    <w:p w14:paraId="3BF3C8B5" w14:textId="77777777" w:rsidR="006C6A15" w:rsidRPr="00521B47" w:rsidRDefault="006C6A15" w:rsidP="006C6A15">
      <w:pPr>
        <w:autoSpaceDE w:val="0"/>
        <w:autoSpaceDN w:val="0"/>
        <w:adjustRightInd w:val="0"/>
        <w:ind w:left="247" w:right="2294"/>
        <w:rPr>
          <w:rFonts w:cs="Calibri"/>
          <w:b/>
          <w:bCs/>
        </w:rPr>
      </w:pPr>
      <w:r w:rsidRPr="00521B47">
        <w:rPr>
          <w:rFonts w:cs="Calibri"/>
          <w:b/>
          <w:bCs/>
        </w:rPr>
        <w:t>ZÓNY PRO PRAŠNÉ VÝBUŠNÉ PROSTŘEDÍ</w:t>
      </w:r>
    </w:p>
    <w:p w14:paraId="12679C34" w14:textId="77777777" w:rsidR="006C6A15" w:rsidRPr="00521B47" w:rsidRDefault="006C6A15" w:rsidP="006C6A15">
      <w:pPr>
        <w:autoSpaceDE w:val="0"/>
        <w:autoSpaceDN w:val="0"/>
        <w:adjustRightInd w:val="0"/>
        <w:ind w:left="1270" w:right="3318"/>
        <w:rPr>
          <w:rFonts w:cs="Calibri"/>
        </w:rPr>
      </w:pPr>
      <w:r w:rsidRPr="00521B47">
        <w:rPr>
          <w:rFonts w:cs="Calibri"/>
          <w:position w:val="-1"/>
        </w:rPr>
        <w:t>0</w:t>
      </w:r>
      <w:r w:rsidRPr="00521B47">
        <w:rPr>
          <w:rFonts w:cs="Calibri"/>
          <w:spacing w:val="19"/>
          <w:position w:val="-1"/>
        </w:rPr>
        <w:t xml:space="preserve"> </w:t>
      </w:r>
      <w:proofErr w:type="spellStart"/>
      <w:r w:rsidRPr="00521B47">
        <w:rPr>
          <w:rFonts w:cs="Calibri"/>
          <w:spacing w:val="1"/>
          <w:position w:val="-1"/>
        </w:rPr>
        <w:t>E</w:t>
      </w:r>
      <w:r w:rsidRPr="00521B47">
        <w:rPr>
          <w:rFonts w:cs="Calibri"/>
          <w:spacing w:val="-1"/>
          <w:position w:val="-1"/>
        </w:rPr>
        <w:t>E</w:t>
      </w:r>
      <w:r w:rsidRPr="00521B47">
        <w:rPr>
          <w:rFonts w:cs="Calibri"/>
          <w:position w:val="-1"/>
        </w:rPr>
        <w:t>x</w:t>
      </w:r>
      <w:proofErr w:type="spellEnd"/>
      <w:r w:rsidRPr="00521B47">
        <w:rPr>
          <w:rFonts w:cs="Calibri"/>
          <w:spacing w:val="18"/>
          <w:position w:val="-1"/>
        </w:rPr>
        <w:t xml:space="preserve"> </w:t>
      </w:r>
      <w:r w:rsidRPr="00521B47">
        <w:rPr>
          <w:rFonts w:cs="Calibri"/>
          <w:position w:val="-1"/>
        </w:rPr>
        <w:t>“</w:t>
      </w:r>
      <w:proofErr w:type="spellStart"/>
      <w:r w:rsidRPr="00521B47">
        <w:rPr>
          <w:rFonts w:cs="Calibri"/>
          <w:spacing w:val="3"/>
          <w:position w:val="-1"/>
        </w:rPr>
        <w:t>i</w:t>
      </w:r>
      <w:r w:rsidRPr="00521B47">
        <w:rPr>
          <w:rFonts w:cs="Calibri"/>
          <w:position w:val="-1"/>
        </w:rPr>
        <w:t>a</w:t>
      </w:r>
      <w:proofErr w:type="spellEnd"/>
      <w:r w:rsidRPr="00521B47">
        <w:rPr>
          <w:rFonts w:cs="Calibri"/>
          <w:position w:val="-1"/>
        </w:rPr>
        <w:t>”</w:t>
      </w:r>
      <w:r w:rsidRPr="00521B47">
        <w:rPr>
          <w:rFonts w:cs="Calibri"/>
          <w:spacing w:val="15"/>
          <w:position w:val="-1"/>
        </w:rPr>
        <w:t xml:space="preserve"> </w:t>
      </w:r>
      <w:r w:rsidRPr="00521B47">
        <w:rPr>
          <w:rFonts w:cs="Calibri"/>
          <w:position w:val="-1"/>
        </w:rPr>
        <w:t>D</w:t>
      </w:r>
    </w:p>
    <w:p w14:paraId="2BE01F34" w14:textId="77777777" w:rsidR="006C6A15" w:rsidRPr="00521B47" w:rsidRDefault="006C6A15" w:rsidP="006C6A15">
      <w:pPr>
        <w:autoSpaceDE w:val="0"/>
        <w:autoSpaceDN w:val="0"/>
        <w:adjustRightInd w:val="0"/>
        <w:ind w:left="581" w:right="2629"/>
        <w:rPr>
          <w:rFonts w:cs="Calibri"/>
        </w:rPr>
      </w:pPr>
      <w:r w:rsidRPr="00521B47">
        <w:rPr>
          <w:rFonts w:cs="Calibri"/>
          <w:position w:val="-1"/>
        </w:rPr>
        <w:t>1</w:t>
      </w:r>
      <w:r w:rsidRPr="00521B47">
        <w:rPr>
          <w:rFonts w:cs="Calibri"/>
          <w:spacing w:val="19"/>
          <w:position w:val="-1"/>
        </w:rPr>
        <w:t xml:space="preserve"> </w:t>
      </w:r>
      <w:proofErr w:type="spellStart"/>
      <w:r w:rsidRPr="00521B47">
        <w:rPr>
          <w:rFonts w:cs="Calibri"/>
          <w:spacing w:val="1"/>
          <w:position w:val="-1"/>
        </w:rPr>
        <w:t>E</w:t>
      </w:r>
      <w:r w:rsidRPr="00521B47">
        <w:rPr>
          <w:rFonts w:cs="Calibri"/>
          <w:spacing w:val="-1"/>
          <w:position w:val="-1"/>
        </w:rPr>
        <w:t>E</w:t>
      </w:r>
      <w:r w:rsidRPr="00521B47">
        <w:rPr>
          <w:rFonts w:cs="Calibri"/>
          <w:position w:val="-1"/>
        </w:rPr>
        <w:t>x</w:t>
      </w:r>
      <w:proofErr w:type="spellEnd"/>
      <w:r w:rsidRPr="00521B47">
        <w:rPr>
          <w:rFonts w:cs="Calibri"/>
          <w:spacing w:val="18"/>
          <w:position w:val="-1"/>
        </w:rPr>
        <w:t xml:space="preserve"> </w:t>
      </w:r>
      <w:r w:rsidRPr="00521B47">
        <w:rPr>
          <w:rFonts w:cs="Calibri"/>
          <w:position w:val="-1"/>
        </w:rPr>
        <w:t>“</w:t>
      </w:r>
      <w:proofErr w:type="spellStart"/>
      <w:r w:rsidRPr="00521B47">
        <w:rPr>
          <w:rFonts w:cs="Calibri"/>
          <w:spacing w:val="3"/>
          <w:position w:val="-1"/>
        </w:rPr>
        <w:t>i</w:t>
      </w:r>
      <w:r w:rsidRPr="00521B47">
        <w:rPr>
          <w:rFonts w:cs="Calibri"/>
          <w:position w:val="-1"/>
        </w:rPr>
        <w:t>a</w:t>
      </w:r>
      <w:proofErr w:type="spellEnd"/>
      <w:r w:rsidRPr="00521B47">
        <w:rPr>
          <w:rFonts w:cs="Calibri"/>
          <w:position w:val="-1"/>
        </w:rPr>
        <w:t>”</w:t>
      </w:r>
      <w:r w:rsidRPr="00521B47">
        <w:rPr>
          <w:rFonts w:cs="Calibri"/>
          <w:spacing w:val="15"/>
          <w:position w:val="-1"/>
        </w:rPr>
        <w:t xml:space="preserve"> </w:t>
      </w:r>
      <w:r w:rsidRPr="00521B47">
        <w:rPr>
          <w:rFonts w:cs="Calibri"/>
          <w:position w:val="-1"/>
        </w:rPr>
        <w:t>D</w:t>
      </w:r>
      <w:r w:rsidRPr="00521B47">
        <w:rPr>
          <w:rFonts w:cs="Calibri"/>
          <w:spacing w:val="18"/>
          <w:position w:val="-1"/>
        </w:rPr>
        <w:t xml:space="preserve"> </w:t>
      </w:r>
      <w:proofErr w:type="spellStart"/>
      <w:r w:rsidRPr="00521B47">
        <w:rPr>
          <w:rFonts w:cs="Calibri"/>
          <w:spacing w:val="2"/>
          <w:position w:val="-1"/>
        </w:rPr>
        <w:t>o</w:t>
      </w:r>
      <w:r w:rsidRPr="00521B47">
        <w:rPr>
          <w:rFonts w:cs="Calibri"/>
          <w:position w:val="-1"/>
        </w:rPr>
        <w:t>r</w:t>
      </w:r>
      <w:proofErr w:type="spellEnd"/>
      <w:r w:rsidRPr="00521B47">
        <w:rPr>
          <w:rFonts w:cs="Calibri"/>
          <w:spacing w:val="19"/>
          <w:position w:val="-1"/>
        </w:rPr>
        <w:t xml:space="preserve"> </w:t>
      </w:r>
      <w:proofErr w:type="spellStart"/>
      <w:r w:rsidRPr="00521B47">
        <w:rPr>
          <w:rFonts w:cs="Calibri"/>
          <w:spacing w:val="-1"/>
          <w:position w:val="-1"/>
        </w:rPr>
        <w:t>E</w:t>
      </w:r>
      <w:r w:rsidRPr="00521B47">
        <w:rPr>
          <w:rFonts w:cs="Calibri"/>
          <w:spacing w:val="1"/>
          <w:position w:val="-1"/>
        </w:rPr>
        <w:t>E</w:t>
      </w:r>
      <w:r w:rsidRPr="00521B47">
        <w:rPr>
          <w:rFonts w:cs="Calibri"/>
          <w:position w:val="-1"/>
        </w:rPr>
        <w:t>x</w:t>
      </w:r>
      <w:proofErr w:type="spellEnd"/>
      <w:r w:rsidRPr="00521B47">
        <w:rPr>
          <w:rFonts w:cs="Calibri"/>
          <w:spacing w:val="15"/>
          <w:position w:val="-1"/>
        </w:rPr>
        <w:t xml:space="preserve"> </w:t>
      </w:r>
      <w:r w:rsidRPr="00521B47">
        <w:rPr>
          <w:rFonts w:cs="Calibri"/>
          <w:position w:val="-1"/>
        </w:rPr>
        <w:t>“</w:t>
      </w:r>
      <w:proofErr w:type="spellStart"/>
      <w:r w:rsidRPr="00521B47">
        <w:rPr>
          <w:rFonts w:cs="Calibri"/>
          <w:spacing w:val="3"/>
          <w:position w:val="-1"/>
        </w:rPr>
        <w:t>i</w:t>
      </w:r>
      <w:r w:rsidRPr="00521B47">
        <w:rPr>
          <w:rFonts w:cs="Calibri"/>
          <w:spacing w:val="1"/>
          <w:position w:val="-1"/>
        </w:rPr>
        <w:t>b</w:t>
      </w:r>
      <w:proofErr w:type="spellEnd"/>
      <w:r w:rsidRPr="00521B47">
        <w:rPr>
          <w:rFonts w:cs="Calibri"/>
          <w:position w:val="-1"/>
        </w:rPr>
        <w:t>”</w:t>
      </w:r>
      <w:r w:rsidRPr="00521B47">
        <w:rPr>
          <w:rFonts w:cs="Calibri"/>
          <w:spacing w:val="18"/>
          <w:position w:val="-1"/>
        </w:rPr>
        <w:t xml:space="preserve"> </w:t>
      </w:r>
      <w:r w:rsidRPr="00521B47">
        <w:rPr>
          <w:rFonts w:cs="Calibri"/>
          <w:position w:val="-1"/>
        </w:rPr>
        <w:t>D</w:t>
      </w:r>
    </w:p>
    <w:p w14:paraId="5019DD17" w14:textId="77777777" w:rsidR="006C6A15" w:rsidRPr="00521B47" w:rsidRDefault="006C6A15" w:rsidP="006C6A15">
      <w:pPr>
        <w:autoSpaceDE w:val="0"/>
        <w:autoSpaceDN w:val="0"/>
        <w:adjustRightInd w:val="0"/>
        <w:ind w:left="581" w:right="2629"/>
        <w:rPr>
          <w:rFonts w:cs="Calibri"/>
        </w:rPr>
      </w:pPr>
      <w:r w:rsidRPr="00521B47">
        <w:rPr>
          <w:rFonts w:cs="Calibri"/>
        </w:rPr>
        <w:t>2</w:t>
      </w:r>
      <w:r w:rsidRPr="00521B47">
        <w:rPr>
          <w:rFonts w:cs="Calibri"/>
          <w:spacing w:val="19"/>
        </w:rPr>
        <w:t xml:space="preserve"> </w:t>
      </w:r>
      <w:proofErr w:type="spellStart"/>
      <w:r w:rsidRPr="00521B47">
        <w:rPr>
          <w:rFonts w:cs="Calibri"/>
          <w:spacing w:val="1"/>
        </w:rPr>
        <w:t>E</w:t>
      </w:r>
      <w:r w:rsidRPr="00521B47">
        <w:rPr>
          <w:rFonts w:cs="Calibri"/>
          <w:spacing w:val="-1"/>
        </w:rPr>
        <w:t>E</w:t>
      </w:r>
      <w:r w:rsidRPr="00521B47">
        <w:rPr>
          <w:rFonts w:cs="Calibri"/>
        </w:rPr>
        <w:t>x</w:t>
      </w:r>
      <w:proofErr w:type="spellEnd"/>
      <w:r w:rsidRPr="00521B47">
        <w:rPr>
          <w:rFonts w:cs="Calibri"/>
          <w:spacing w:val="18"/>
        </w:rPr>
        <w:t xml:space="preserve"> </w:t>
      </w:r>
      <w:r w:rsidRPr="00521B47">
        <w:rPr>
          <w:rFonts w:cs="Calibri"/>
        </w:rPr>
        <w:t>“</w:t>
      </w:r>
      <w:proofErr w:type="spellStart"/>
      <w:r w:rsidRPr="00521B47">
        <w:rPr>
          <w:rFonts w:cs="Calibri"/>
          <w:spacing w:val="3"/>
        </w:rPr>
        <w:t>i</w:t>
      </w:r>
      <w:r w:rsidRPr="00521B47">
        <w:rPr>
          <w:rFonts w:cs="Calibri"/>
        </w:rPr>
        <w:t>a</w:t>
      </w:r>
      <w:proofErr w:type="spellEnd"/>
      <w:r w:rsidRPr="00521B47">
        <w:rPr>
          <w:rFonts w:cs="Calibri"/>
        </w:rPr>
        <w:t>”</w:t>
      </w:r>
      <w:r w:rsidRPr="00521B47">
        <w:rPr>
          <w:rFonts w:cs="Calibri"/>
          <w:spacing w:val="15"/>
        </w:rPr>
        <w:t xml:space="preserve"> </w:t>
      </w:r>
      <w:r w:rsidRPr="00521B47">
        <w:rPr>
          <w:rFonts w:cs="Calibri"/>
        </w:rPr>
        <w:t>D</w:t>
      </w:r>
      <w:r w:rsidRPr="00521B47">
        <w:rPr>
          <w:rFonts w:cs="Calibri"/>
          <w:spacing w:val="18"/>
        </w:rPr>
        <w:t xml:space="preserve"> </w:t>
      </w:r>
      <w:proofErr w:type="spellStart"/>
      <w:r w:rsidRPr="00521B47">
        <w:rPr>
          <w:rFonts w:cs="Calibri"/>
          <w:spacing w:val="2"/>
        </w:rPr>
        <w:t>o</w:t>
      </w:r>
      <w:r w:rsidRPr="00521B47">
        <w:rPr>
          <w:rFonts w:cs="Calibri"/>
        </w:rPr>
        <w:t>r</w:t>
      </w:r>
      <w:proofErr w:type="spellEnd"/>
      <w:r w:rsidRPr="00521B47">
        <w:rPr>
          <w:rFonts w:cs="Calibri"/>
          <w:spacing w:val="19"/>
        </w:rPr>
        <w:t xml:space="preserve"> </w:t>
      </w:r>
      <w:proofErr w:type="spellStart"/>
      <w:r w:rsidRPr="00521B47">
        <w:rPr>
          <w:rFonts w:cs="Calibri"/>
          <w:spacing w:val="-1"/>
        </w:rPr>
        <w:t>E</w:t>
      </w:r>
      <w:r w:rsidRPr="00521B47">
        <w:rPr>
          <w:rFonts w:cs="Calibri"/>
          <w:spacing w:val="1"/>
        </w:rPr>
        <w:t>E</w:t>
      </w:r>
      <w:r w:rsidRPr="00521B47">
        <w:rPr>
          <w:rFonts w:cs="Calibri"/>
        </w:rPr>
        <w:t>x</w:t>
      </w:r>
      <w:proofErr w:type="spellEnd"/>
      <w:r w:rsidRPr="00521B47">
        <w:rPr>
          <w:rFonts w:cs="Calibri"/>
          <w:spacing w:val="15"/>
        </w:rPr>
        <w:t xml:space="preserve"> </w:t>
      </w:r>
      <w:r w:rsidRPr="00521B47">
        <w:rPr>
          <w:rFonts w:cs="Calibri"/>
        </w:rPr>
        <w:t>“</w:t>
      </w:r>
      <w:proofErr w:type="spellStart"/>
      <w:r w:rsidRPr="00521B47">
        <w:rPr>
          <w:rFonts w:cs="Calibri"/>
          <w:spacing w:val="3"/>
        </w:rPr>
        <w:t>i</w:t>
      </w:r>
      <w:r w:rsidRPr="00521B47">
        <w:rPr>
          <w:rFonts w:cs="Calibri"/>
          <w:spacing w:val="1"/>
        </w:rPr>
        <w:t>b</w:t>
      </w:r>
      <w:proofErr w:type="spellEnd"/>
      <w:r w:rsidRPr="00521B47">
        <w:rPr>
          <w:rFonts w:cs="Calibri"/>
        </w:rPr>
        <w:t>”</w:t>
      </w:r>
      <w:r w:rsidRPr="00521B47">
        <w:rPr>
          <w:rFonts w:cs="Calibri"/>
          <w:spacing w:val="18"/>
        </w:rPr>
        <w:t xml:space="preserve"> </w:t>
      </w:r>
      <w:r w:rsidRPr="00521B47">
        <w:rPr>
          <w:rFonts w:cs="Calibri"/>
        </w:rPr>
        <w:t>D</w:t>
      </w:r>
    </w:p>
    <w:p w14:paraId="0B4394F9" w14:textId="5597135B"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 xml:space="preserve">Je však potřeba se vyhnout instalaci zařízení ASŘ a </w:t>
      </w:r>
      <w:proofErr w:type="spellStart"/>
      <w:r w:rsidRPr="00521B47">
        <w:rPr>
          <w:rFonts w:cs="Calibri"/>
        </w:rPr>
        <w:t>MaR</w:t>
      </w:r>
      <w:proofErr w:type="spellEnd"/>
      <w:r w:rsidRPr="00521B47">
        <w:rPr>
          <w:rFonts w:cs="Calibri"/>
        </w:rPr>
        <w:t xml:space="preserve"> v</w:t>
      </w:r>
      <w:r w:rsidR="003A67EC" w:rsidRPr="00521B47">
        <w:rPr>
          <w:rFonts w:cs="Calibri"/>
        </w:rPr>
        <w:t xml:space="preserve"> </w:t>
      </w:r>
      <w:r w:rsidRPr="00521B47">
        <w:rPr>
          <w:rFonts w:cs="Calibri"/>
        </w:rPr>
        <w:t>nebezpečných oblastech. Případnou instalaci je nutné konzultovat se zákazníkem.</w:t>
      </w:r>
    </w:p>
    <w:p w14:paraId="3AB6D139"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Všechny povrchy, zařízení a instalace v oblastech, kde jsou skladovány a používány korozivní chemikálie, nebo v potenciálně korozivním prostředí (např. manipulace s popelem, úprava spalin, úprava přídavné vody, zásobníky, komín atd.) musí být vhodně ošetřeny a musí být zvoleny vhodné materiály potrubí.</w:t>
      </w:r>
    </w:p>
    <w:p w14:paraId="12855D76" w14:textId="77777777" w:rsidR="006C6A15" w:rsidRPr="00521B47" w:rsidRDefault="006C6A15" w:rsidP="006C6A15">
      <w:pPr>
        <w:autoSpaceDE w:val="0"/>
        <w:autoSpaceDN w:val="0"/>
        <w:adjustRightInd w:val="0"/>
        <w:spacing w:before="100" w:beforeAutospacing="1" w:after="100" w:afterAutospacing="1"/>
        <w:rPr>
          <w:rFonts w:cs="Calibri"/>
          <w:b/>
          <w:bCs/>
        </w:rPr>
      </w:pPr>
      <w:r w:rsidRPr="00521B47">
        <w:rPr>
          <w:rFonts w:cs="Calibri"/>
          <w:b/>
          <w:bCs/>
        </w:rPr>
        <w:t>Certifikace zařízení</w:t>
      </w:r>
    </w:p>
    <w:p w14:paraId="215F44F8"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Přístroje umístěné v atmosférách, které jsou nebezpečné, musí být navrženy se stupněm ochrany úměrným jejich klasifikaci, rozdělení a skupině pro oblast, ve které mají být instalovány. Konstrukce přístrojů musí odpovídat zařízení a ochranným systémům určeným pro použití v prostředí s nebezpečím výbuchu ATEX dle směrnice 2014/34/EU. Dodavatel poskytne zprávu o klasifikaci nebezpečných oblastí, aby zajistil shodu se směrnicí ATEX.</w:t>
      </w:r>
    </w:p>
    <w:p w14:paraId="5EE5B469" w14:textId="77777777" w:rsidR="006C6A15" w:rsidRPr="00521B47" w:rsidRDefault="006C6A15" w:rsidP="006C6A15">
      <w:pPr>
        <w:autoSpaceDE w:val="0"/>
        <w:autoSpaceDN w:val="0"/>
        <w:adjustRightInd w:val="0"/>
        <w:spacing w:before="100" w:beforeAutospacing="1" w:after="100" w:afterAutospacing="1"/>
        <w:rPr>
          <w:rFonts w:cs="Calibri"/>
          <w:b/>
          <w:bCs/>
        </w:rPr>
      </w:pPr>
      <w:r w:rsidRPr="00521B47">
        <w:rPr>
          <w:rFonts w:cs="Calibri"/>
          <w:b/>
          <w:bCs/>
        </w:rPr>
        <w:t>Jiskrově bezpečné bariéry</w:t>
      </w:r>
    </w:p>
    <w:p w14:paraId="2D470393"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Jiskrově bezpečné (I. S.) bariéry musí být instalovány v souladu s certifikáty a pokyny výrobce. Pro budoucí bariéry musí být ponecháno minimálně 15 % volného prostoru. Bariéry a izolátory musí být instalovány v řadách konzistentní orientací „bezpečné“ a „nebezpečné“ strany. Jednotlivé bariéry musí být řádně označeny.</w:t>
      </w:r>
    </w:p>
    <w:p w14:paraId="1860F9AB"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Jiskrově bezpečná kabeláž musí být oddělena od ostatní kabeláže.</w:t>
      </w:r>
    </w:p>
    <w:p w14:paraId="567190A5" w14:textId="77777777" w:rsidR="006C6A15" w:rsidRPr="00521B47" w:rsidRDefault="006C6A15" w:rsidP="00F228CB">
      <w:pPr>
        <w:pStyle w:val="Nadpis3"/>
        <w:rPr>
          <w:rFonts w:cs="Calibri"/>
          <w:lang w:val="cs-CZ"/>
        </w:rPr>
      </w:pPr>
      <w:bookmarkStart w:id="12" w:name="_Toc172879306"/>
      <w:r w:rsidRPr="00521B47">
        <w:rPr>
          <w:rFonts w:cs="Calibri"/>
          <w:lang w:val="cs-CZ"/>
        </w:rPr>
        <w:t>Elektromagnetická kompatibilita (EMC)</w:t>
      </w:r>
      <w:bookmarkEnd w:id="12"/>
    </w:p>
    <w:p w14:paraId="5DC6EE92" w14:textId="77777777" w:rsidR="006C6A15" w:rsidRPr="00521B47" w:rsidRDefault="006C6A15" w:rsidP="006C6A15">
      <w:pPr>
        <w:autoSpaceDE w:val="0"/>
        <w:autoSpaceDN w:val="0"/>
        <w:adjustRightInd w:val="0"/>
        <w:spacing w:before="100" w:beforeAutospacing="1" w:after="100" w:afterAutospacing="1"/>
        <w:rPr>
          <w:rFonts w:cs="Calibri"/>
        </w:rPr>
      </w:pPr>
      <w:r w:rsidRPr="00521B47">
        <w:rPr>
          <w:rFonts w:cs="Calibri"/>
        </w:rPr>
        <w:t>Elektrické a elektronické zařízení musí být navrženo tak, aby minimalizovalo elektromagnetické rušení v souladu se všemi příslušnými částmi evropskými směrnicemi pro EMC. Všechna elektrická zařízení musí mít odpovídající úroveň odolnosti vůči elektromagnetickému rušení ve svém okolí.</w:t>
      </w:r>
    </w:p>
    <w:p w14:paraId="073FC53D" w14:textId="77777777" w:rsidR="00726B6F" w:rsidRPr="00521B47" w:rsidRDefault="00D719AE" w:rsidP="00726B6F">
      <w:pPr>
        <w:autoSpaceDE w:val="0"/>
        <w:autoSpaceDN w:val="0"/>
        <w:adjustRightInd w:val="0"/>
        <w:spacing w:before="100" w:beforeAutospacing="1" w:after="100" w:afterAutospacing="1"/>
        <w:rPr>
          <w:rFonts w:cs="Calibri"/>
        </w:rPr>
      </w:pPr>
      <w:r w:rsidRPr="00521B47">
        <w:rPr>
          <w:rFonts w:cs="Calibri"/>
        </w:rPr>
        <w:t xml:space="preserve">Omezení rušení okolí je zajištěno především dodržením výrobcem doporučené instalace zařízení, oddělení signálových, ovládacích a silových kabelů s použitím rozestupů, přepážek nebo různých tras a omezením souběhů silnoproudých a signálových kabelů s dodržením požadovaných odstupových vzdáleností kabelů.  </w:t>
      </w:r>
    </w:p>
    <w:p w14:paraId="459D5ED1" w14:textId="19B19EA2" w:rsidR="00726B6F" w:rsidRPr="00521B47" w:rsidRDefault="00D719AE" w:rsidP="00726B6F">
      <w:pPr>
        <w:autoSpaceDE w:val="0"/>
        <w:autoSpaceDN w:val="0"/>
        <w:adjustRightInd w:val="0"/>
        <w:spacing w:before="100" w:beforeAutospacing="1" w:after="100" w:afterAutospacing="1"/>
        <w:rPr>
          <w:rFonts w:cs="Calibri"/>
        </w:rPr>
      </w:pPr>
      <w:r w:rsidRPr="00521B47">
        <w:rPr>
          <w:rFonts w:cs="Calibri"/>
        </w:rPr>
        <w:t xml:space="preserve">Součástí celkového zajištění elektromagnetické kompatibility (EMC) je zajištění celkové ochrany před přímým úderem blesku a nepřímými účinky úderu blesku v blízkém okolí, vyrovnání potenciálů a </w:t>
      </w:r>
      <w:proofErr w:type="gramStart"/>
      <w:r w:rsidRPr="00521B47">
        <w:rPr>
          <w:rFonts w:cs="Calibri"/>
        </w:rPr>
        <w:t xml:space="preserve">zemněním, </w:t>
      </w:r>
      <w:r w:rsidR="00E5324E" w:rsidRPr="00521B47">
        <w:rPr>
          <w:rFonts w:cs="Calibri"/>
        </w:rPr>
        <w:t xml:space="preserve"> </w:t>
      </w:r>
      <w:r w:rsidRPr="00521B47">
        <w:rPr>
          <w:rFonts w:cs="Calibri"/>
        </w:rPr>
        <w:t>správně</w:t>
      </w:r>
      <w:proofErr w:type="gramEnd"/>
      <w:r w:rsidRPr="00521B47">
        <w:rPr>
          <w:rFonts w:cs="Calibri"/>
        </w:rPr>
        <w:t xml:space="preserve"> volenou ochranou proti přepětí v el. sítích. </w:t>
      </w:r>
    </w:p>
    <w:p w14:paraId="19083BDE" w14:textId="485024B7" w:rsidR="00C05C84" w:rsidRPr="00521B47" w:rsidRDefault="00647004" w:rsidP="00D719AE">
      <w:pPr>
        <w:pStyle w:val="Nadpis2"/>
        <w:rPr>
          <w:rFonts w:cs="Calibri"/>
        </w:rPr>
      </w:pPr>
      <w:bookmarkStart w:id="13" w:name="_Toc172879307"/>
      <w:r w:rsidRPr="00521B47">
        <w:rPr>
          <w:rFonts w:cs="Calibri"/>
        </w:rPr>
        <w:lastRenderedPageBreak/>
        <w:t>Bezpečnost a spolehlivost</w:t>
      </w:r>
      <w:bookmarkEnd w:id="13"/>
    </w:p>
    <w:p w14:paraId="30EEACCB" w14:textId="443E80DF" w:rsidR="00B64602" w:rsidRPr="00521B47" w:rsidRDefault="00B64602" w:rsidP="00E77F0A">
      <w:pPr>
        <w:autoSpaceDE w:val="0"/>
        <w:autoSpaceDN w:val="0"/>
        <w:adjustRightInd w:val="0"/>
        <w:spacing w:before="100" w:beforeAutospacing="1" w:after="100" w:afterAutospacing="1"/>
        <w:rPr>
          <w:rFonts w:cs="Calibri"/>
        </w:rPr>
      </w:pPr>
      <w:r w:rsidRPr="00521B47">
        <w:rPr>
          <w:rFonts w:cs="Calibri"/>
        </w:rPr>
        <w:t xml:space="preserve">Návrh systému ASŘ bude vždy založen na zajištění bezpečného a spolehlivého provozu. Bezpečné podmínky budou zajištěny za všech provozních okolností, včetně těch, které souvisejí s najížděním a odstavováním systému a zařízení, a </w:t>
      </w:r>
      <w:r w:rsidR="008E32C1" w:rsidRPr="00521B47">
        <w:rPr>
          <w:rFonts w:cs="Calibri"/>
        </w:rPr>
        <w:t xml:space="preserve">také </w:t>
      </w:r>
      <w:r w:rsidRPr="00521B47">
        <w:rPr>
          <w:rFonts w:cs="Calibri"/>
        </w:rPr>
        <w:t>po celou dobu mezidobí odstávek.</w:t>
      </w:r>
    </w:p>
    <w:p w14:paraId="4F67BA9E" w14:textId="0F847F66" w:rsidR="00B64602" w:rsidRPr="00521B47" w:rsidRDefault="00B64602" w:rsidP="00E77F0A">
      <w:pPr>
        <w:autoSpaceDE w:val="0"/>
        <w:autoSpaceDN w:val="0"/>
        <w:adjustRightInd w:val="0"/>
        <w:spacing w:before="100" w:beforeAutospacing="1" w:after="100" w:afterAutospacing="1"/>
        <w:rPr>
          <w:rFonts w:cs="Calibri"/>
        </w:rPr>
      </w:pPr>
      <w:r w:rsidRPr="00521B47">
        <w:rPr>
          <w:rFonts w:cs="Calibri"/>
        </w:rPr>
        <w:t>Návrh systémů a zařízení ASŘ zajistí, že všechny provozní a údržb</w:t>
      </w:r>
      <w:r w:rsidR="008E32C1" w:rsidRPr="00521B47">
        <w:rPr>
          <w:rFonts w:cs="Calibri"/>
        </w:rPr>
        <w:t>ové</w:t>
      </w:r>
      <w:r w:rsidRPr="00521B47">
        <w:rPr>
          <w:rFonts w:cs="Calibri"/>
        </w:rPr>
        <w:t xml:space="preserve"> činnosti lze provádět bezpečně a pohodlně a umožní požadované doby nepřetržitého provozu.</w:t>
      </w:r>
    </w:p>
    <w:p w14:paraId="6BED7D13" w14:textId="1F38CDDD" w:rsidR="004D30F2" w:rsidRPr="00521B47" w:rsidRDefault="00B64602" w:rsidP="00E77F0A">
      <w:pPr>
        <w:autoSpaceDE w:val="0"/>
        <w:autoSpaceDN w:val="0"/>
        <w:adjustRightInd w:val="0"/>
        <w:spacing w:before="100" w:beforeAutospacing="1" w:after="100" w:afterAutospacing="1"/>
        <w:rPr>
          <w:rFonts w:cs="Calibri"/>
        </w:rPr>
      </w:pPr>
      <w:r w:rsidRPr="00521B47">
        <w:rPr>
          <w:rFonts w:cs="Calibri"/>
        </w:rPr>
        <w:t xml:space="preserve">Na druhou stranu bude závod navržen tak, aby minimalizoval dopad poruchy kteréhokoli jednotlivého pomocného zařízení na </w:t>
      </w:r>
      <w:r w:rsidR="008E32C1" w:rsidRPr="00521B47">
        <w:rPr>
          <w:rFonts w:cs="Calibri"/>
        </w:rPr>
        <w:t xml:space="preserve">celkový provoz </w:t>
      </w:r>
      <w:r w:rsidRPr="00521B47">
        <w:rPr>
          <w:rFonts w:cs="Calibri"/>
        </w:rPr>
        <w:t xml:space="preserve">závodu. Porucha kteréhokoli jednotlivého kusu nezpůsobí poruchu celého závodu ani nebude mít za následek ztrátu </w:t>
      </w:r>
      <w:r w:rsidR="005A5DCC" w:rsidRPr="00521B47">
        <w:rPr>
          <w:rFonts w:cs="Calibri"/>
        </w:rPr>
        <w:t>provozu</w:t>
      </w:r>
      <w:r w:rsidRPr="00521B47">
        <w:rPr>
          <w:rFonts w:cs="Calibri"/>
        </w:rPr>
        <w:t xml:space="preserve">. Každý systém, který může způsobit výpadek jednotky, </w:t>
      </w:r>
      <w:r w:rsidR="004D30F2" w:rsidRPr="00521B47">
        <w:rPr>
          <w:rFonts w:cs="Calibri"/>
        </w:rPr>
        <w:t>v případě že</w:t>
      </w:r>
      <w:r w:rsidRPr="00521B47">
        <w:rPr>
          <w:rFonts w:cs="Calibri"/>
        </w:rPr>
        <w:t xml:space="preserve"> selže jedna komponenta, bude navržen pro vysokou spolehlivost, snadnou údržbu, dostatečnou redundanci a rychlou podporu zálohování systému.</w:t>
      </w:r>
    </w:p>
    <w:p w14:paraId="5B3AA9F9" w14:textId="77777777" w:rsidR="00E95457" w:rsidRPr="00521B47" w:rsidRDefault="00E95457" w:rsidP="00E77F0A">
      <w:pPr>
        <w:autoSpaceDE w:val="0"/>
        <w:autoSpaceDN w:val="0"/>
        <w:adjustRightInd w:val="0"/>
        <w:spacing w:before="100" w:beforeAutospacing="1" w:after="100" w:afterAutospacing="1"/>
        <w:rPr>
          <w:rFonts w:cs="Calibri"/>
        </w:rPr>
      </w:pPr>
    </w:p>
    <w:p w14:paraId="301BEA82" w14:textId="106A9BB6" w:rsidR="00595618" w:rsidRPr="00521B47" w:rsidRDefault="004D30F2" w:rsidP="00E77F0A">
      <w:pPr>
        <w:pStyle w:val="Nadpis3"/>
        <w:spacing w:before="100" w:beforeAutospacing="1" w:after="100" w:afterAutospacing="1"/>
        <w:rPr>
          <w:rFonts w:cs="Calibri"/>
          <w:lang w:val="cs-CZ"/>
        </w:rPr>
      </w:pPr>
      <w:r w:rsidRPr="00521B47">
        <w:rPr>
          <w:rFonts w:cs="Calibri"/>
          <w:lang w:val="cs-CZ" w:eastAsia="en-US"/>
        </w:rPr>
        <w:t xml:space="preserve"> </w:t>
      </w:r>
      <w:bookmarkStart w:id="14" w:name="_Toc172879308"/>
      <w:r w:rsidR="00595618" w:rsidRPr="00521B47">
        <w:rPr>
          <w:rFonts w:cs="Calibri"/>
          <w:lang w:val="cs-CZ" w:eastAsia="en-US"/>
        </w:rPr>
        <w:t>Redundanc</w:t>
      </w:r>
      <w:r w:rsidR="00647004" w:rsidRPr="00521B47">
        <w:rPr>
          <w:rFonts w:cs="Calibri"/>
          <w:lang w:val="cs-CZ" w:eastAsia="en-US"/>
        </w:rPr>
        <w:t>e, dostupnost a spolehlivost</w:t>
      </w:r>
      <w:bookmarkEnd w:id="14"/>
    </w:p>
    <w:p w14:paraId="045EE930" w14:textId="1763BA71" w:rsidR="00FE3CDF" w:rsidRPr="00521B47" w:rsidRDefault="00FE3CDF" w:rsidP="00E77F0A">
      <w:pPr>
        <w:autoSpaceDE w:val="0"/>
        <w:autoSpaceDN w:val="0"/>
        <w:adjustRightInd w:val="0"/>
        <w:spacing w:before="100" w:beforeAutospacing="1" w:after="100" w:afterAutospacing="1"/>
        <w:rPr>
          <w:rFonts w:cs="Calibri"/>
        </w:rPr>
      </w:pPr>
      <w:r w:rsidRPr="00521B47">
        <w:rPr>
          <w:rFonts w:cs="Calibri"/>
        </w:rPr>
        <w:t>Zařízení musí být navrženo s vysokou úrovní dostupnosti a spolehlivosti.</w:t>
      </w:r>
    </w:p>
    <w:p w14:paraId="482477A1" w14:textId="3A24B094" w:rsidR="00FE3CDF" w:rsidRPr="00521B47" w:rsidRDefault="00FE3CDF" w:rsidP="00E77F0A">
      <w:pPr>
        <w:autoSpaceDE w:val="0"/>
        <w:autoSpaceDN w:val="0"/>
        <w:adjustRightInd w:val="0"/>
        <w:spacing w:before="100" w:beforeAutospacing="1" w:after="100" w:afterAutospacing="1"/>
        <w:rPr>
          <w:rFonts w:cs="Calibri"/>
        </w:rPr>
      </w:pPr>
      <w:r w:rsidRPr="00521B47">
        <w:rPr>
          <w:rFonts w:cs="Calibri"/>
        </w:rPr>
        <w:t>Aby byla zajištěna dostupnost a spolehlivost zařízení, musí být instalace ASŘ navržena s náležitou úrovní redundance.</w:t>
      </w:r>
    </w:p>
    <w:p w14:paraId="3A0E473C" w14:textId="23215DFC" w:rsidR="00FE3CDF" w:rsidRPr="00521B47" w:rsidRDefault="00FE3CDF" w:rsidP="00E77F0A">
      <w:pPr>
        <w:autoSpaceDE w:val="0"/>
        <w:autoSpaceDN w:val="0"/>
        <w:adjustRightInd w:val="0"/>
        <w:spacing w:before="100" w:beforeAutospacing="1" w:after="100" w:afterAutospacing="1"/>
        <w:rPr>
          <w:rFonts w:cs="Calibri"/>
        </w:rPr>
      </w:pPr>
      <w:r w:rsidRPr="00521B47">
        <w:rPr>
          <w:rFonts w:cs="Calibri"/>
        </w:rPr>
        <w:t>Obecným pravidlem je, že žádná porucha jedné součásti nebo části závodu nesmí způsobit odstavení nebo snížení propustnosti nebo výkonu zařízení. DODAVATEL musí jasně uvést, kde tento požadavek nelze splnit.</w:t>
      </w:r>
    </w:p>
    <w:p w14:paraId="50CFAA47" w14:textId="701B64DA" w:rsidR="00FE3CDF" w:rsidRPr="00521B47" w:rsidRDefault="00FE3CDF" w:rsidP="00E77F0A">
      <w:pPr>
        <w:autoSpaceDE w:val="0"/>
        <w:autoSpaceDN w:val="0"/>
        <w:adjustRightInd w:val="0"/>
        <w:spacing w:before="100" w:beforeAutospacing="1" w:after="100" w:afterAutospacing="1"/>
        <w:rPr>
          <w:rFonts w:cs="Calibri"/>
          <w:u w:val="single"/>
        </w:rPr>
      </w:pPr>
      <w:r w:rsidRPr="00521B47">
        <w:rPr>
          <w:rFonts w:cs="Calibri"/>
          <w:u w:val="single"/>
        </w:rPr>
        <w:t>V řídicím a monitorovacím systému budou redundantní alespoň následující komponenty:</w:t>
      </w:r>
    </w:p>
    <w:p w14:paraId="0A98C6B5" w14:textId="77777777" w:rsidR="00FE3CDF" w:rsidRPr="00521B47" w:rsidRDefault="00FE3CDF" w:rsidP="00E77F0A">
      <w:pPr>
        <w:autoSpaceDE w:val="0"/>
        <w:autoSpaceDN w:val="0"/>
        <w:adjustRightInd w:val="0"/>
        <w:spacing w:before="100" w:beforeAutospacing="1" w:after="100" w:afterAutospacing="1"/>
        <w:rPr>
          <w:rFonts w:cs="Calibri"/>
        </w:rPr>
      </w:pPr>
      <w:r w:rsidRPr="00521B47">
        <w:rPr>
          <w:rFonts w:cs="Calibri"/>
        </w:rPr>
        <w:t>• Napájecí zdroje (pro řídicí a komunikační zařízení)</w:t>
      </w:r>
    </w:p>
    <w:p w14:paraId="220BB578" w14:textId="41558658" w:rsidR="00FE3CDF" w:rsidRPr="00521B47" w:rsidRDefault="00FE3CDF" w:rsidP="00E77F0A">
      <w:pPr>
        <w:autoSpaceDE w:val="0"/>
        <w:autoSpaceDN w:val="0"/>
        <w:adjustRightInd w:val="0"/>
        <w:spacing w:before="100" w:beforeAutospacing="1" w:after="100" w:afterAutospacing="1"/>
        <w:rPr>
          <w:rFonts w:cs="Calibri"/>
        </w:rPr>
      </w:pPr>
      <w:r w:rsidRPr="00521B47">
        <w:rPr>
          <w:rFonts w:cs="Calibri"/>
        </w:rPr>
        <w:t>• Datové komunikační systémy a kabely (s oddělenými cestami pro komunikační síť)</w:t>
      </w:r>
    </w:p>
    <w:p w14:paraId="363D7A69" w14:textId="77777777" w:rsidR="00FE3CDF" w:rsidRPr="00521B47" w:rsidRDefault="00FE3CDF" w:rsidP="00E77F0A">
      <w:pPr>
        <w:autoSpaceDE w:val="0"/>
        <w:autoSpaceDN w:val="0"/>
        <w:adjustRightInd w:val="0"/>
        <w:spacing w:before="100" w:beforeAutospacing="1" w:after="100" w:afterAutospacing="1"/>
        <w:rPr>
          <w:rFonts w:cs="Calibri"/>
        </w:rPr>
      </w:pPr>
      <w:r w:rsidRPr="00521B47">
        <w:rPr>
          <w:rFonts w:cs="Calibri"/>
        </w:rPr>
        <w:t>• Pracovní stanice operátora (redundantní komunikace)</w:t>
      </w:r>
    </w:p>
    <w:p w14:paraId="6F8DE25D" w14:textId="77777777" w:rsidR="00FE3CDF" w:rsidRPr="00521B47" w:rsidRDefault="00FE3CDF" w:rsidP="00E77F0A">
      <w:pPr>
        <w:autoSpaceDE w:val="0"/>
        <w:autoSpaceDN w:val="0"/>
        <w:adjustRightInd w:val="0"/>
        <w:spacing w:before="100" w:beforeAutospacing="1" w:after="100" w:afterAutospacing="1"/>
        <w:rPr>
          <w:rFonts w:cs="Calibri"/>
        </w:rPr>
      </w:pPr>
      <w:r w:rsidRPr="00521B47">
        <w:rPr>
          <w:rFonts w:cs="Calibri"/>
        </w:rPr>
        <w:t>• Servery</w:t>
      </w:r>
    </w:p>
    <w:p w14:paraId="3131E9EB" w14:textId="77777777" w:rsidR="00FE3CDF" w:rsidRPr="00521B47" w:rsidRDefault="00FE3CDF" w:rsidP="00E77F0A">
      <w:pPr>
        <w:autoSpaceDE w:val="0"/>
        <w:autoSpaceDN w:val="0"/>
        <w:adjustRightInd w:val="0"/>
        <w:spacing w:before="100" w:beforeAutospacing="1" w:after="100" w:afterAutospacing="1"/>
        <w:rPr>
          <w:rFonts w:cs="Calibri"/>
        </w:rPr>
      </w:pPr>
      <w:r w:rsidRPr="00521B47">
        <w:rPr>
          <w:rFonts w:cs="Calibri"/>
        </w:rPr>
        <w:t>• Primární bezpečnostní a ochranné systémy musí být rovněž navrženy s redundancí jak v hardwaru, tak v softwaru.</w:t>
      </w:r>
    </w:p>
    <w:p w14:paraId="62E7B802" w14:textId="5DC406AE" w:rsidR="00FE3CDF" w:rsidRPr="00521B47" w:rsidRDefault="00FE3CDF" w:rsidP="00E77F0A">
      <w:pPr>
        <w:autoSpaceDE w:val="0"/>
        <w:autoSpaceDN w:val="0"/>
        <w:adjustRightInd w:val="0"/>
        <w:spacing w:before="100" w:beforeAutospacing="1" w:after="100" w:afterAutospacing="1"/>
        <w:rPr>
          <w:rFonts w:cs="Calibri"/>
        </w:rPr>
      </w:pPr>
      <w:r w:rsidRPr="00521B47">
        <w:rPr>
          <w:rFonts w:cs="Calibri"/>
        </w:rPr>
        <w:t>• Systém musí mít modulární architekturu pro rozložení rizika selhání řízení.</w:t>
      </w:r>
    </w:p>
    <w:p w14:paraId="6E8B042F" w14:textId="4B9A27E7" w:rsidR="00FE3CDF" w:rsidRPr="00521B47" w:rsidRDefault="00FE3CDF" w:rsidP="00E77F0A">
      <w:pPr>
        <w:autoSpaceDE w:val="0"/>
        <w:autoSpaceDN w:val="0"/>
        <w:adjustRightInd w:val="0"/>
        <w:spacing w:before="100" w:beforeAutospacing="1" w:after="100" w:afterAutospacing="1"/>
        <w:rPr>
          <w:rFonts w:cs="Calibri"/>
        </w:rPr>
      </w:pPr>
      <w:r w:rsidRPr="00521B47">
        <w:rPr>
          <w:rFonts w:cs="Calibri"/>
        </w:rPr>
        <w:t>Řídicí a monitorovací systém musí poskytovat dostatečně vysokou integritu a odolnost proti poruchám, aby žádná jednotlivá porucha jakékoli součásti nebo zařízení nezpůsobila:</w:t>
      </w:r>
    </w:p>
    <w:p w14:paraId="662C68A5" w14:textId="25A0DD56" w:rsidR="00FE3CDF" w:rsidRPr="00521B47" w:rsidRDefault="00FE3CDF" w:rsidP="00E77F0A">
      <w:pPr>
        <w:autoSpaceDE w:val="0"/>
        <w:autoSpaceDN w:val="0"/>
        <w:adjustRightInd w:val="0"/>
        <w:spacing w:before="100" w:beforeAutospacing="1" w:after="100" w:afterAutospacing="1"/>
        <w:rPr>
          <w:rFonts w:cs="Calibri"/>
        </w:rPr>
      </w:pPr>
      <w:r w:rsidRPr="00521B47">
        <w:rPr>
          <w:rFonts w:cs="Calibri"/>
        </w:rPr>
        <w:t>• Ztrátu provozuschopnosti závodu</w:t>
      </w:r>
    </w:p>
    <w:p w14:paraId="50B77F98" w14:textId="73B24A8B" w:rsidR="00FE3CDF" w:rsidRPr="00521B47" w:rsidRDefault="00FE3CDF" w:rsidP="00E77F0A">
      <w:pPr>
        <w:autoSpaceDE w:val="0"/>
        <w:autoSpaceDN w:val="0"/>
        <w:adjustRightInd w:val="0"/>
        <w:spacing w:before="100" w:beforeAutospacing="1" w:after="100" w:afterAutospacing="1"/>
        <w:rPr>
          <w:rFonts w:cs="Calibri"/>
        </w:rPr>
      </w:pPr>
      <w:r w:rsidRPr="00521B47">
        <w:rPr>
          <w:rFonts w:cs="Calibri"/>
        </w:rPr>
        <w:t>• Nebezpečí pro personál a zařízení</w:t>
      </w:r>
    </w:p>
    <w:p w14:paraId="2AA6DB83" w14:textId="3A8A5584" w:rsidR="00FE3CDF" w:rsidRPr="00521B47" w:rsidRDefault="00FE3CDF" w:rsidP="00E77F0A">
      <w:pPr>
        <w:autoSpaceDE w:val="0"/>
        <w:autoSpaceDN w:val="0"/>
        <w:adjustRightInd w:val="0"/>
        <w:spacing w:before="100" w:beforeAutospacing="1" w:after="100" w:afterAutospacing="1"/>
        <w:rPr>
          <w:rFonts w:cs="Calibri"/>
        </w:rPr>
      </w:pPr>
      <w:r w:rsidRPr="00521B47">
        <w:rPr>
          <w:rFonts w:cs="Calibri"/>
        </w:rPr>
        <w:t>• Zrušení platnosti ochrany zabráněním vypnutí nebo blokování</w:t>
      </w:r>
    </w:p>
    <w:p w14:paraId="5E3FFCA4" w14:textId="6EB7843C" w:rsidR="00FE3CDF" w:rsidRPr="00521B47" w:rsidRDefault="00FE3CDF" w:rsidP="00E77F0A">
      <w:pPr>
        <w:autoSpaceDE w:val="0"/>
        <w:autoSpaceDN w:val="0"/>
        <w:adjustRightInd w:val="0"/>
        <w:spacing w:before="100" w:beforeAutospacing="1" w:after="100" w:afterAutospacing="1"/>
        <w:rPr>
          <w:rFonts w:cs="Calibri"/>
        </w:rPr>
      </w:pPr>
      <w:r w:rsidRPr="00521B47">
        <w:rPr>
          <w:rFonts w:cs="Calibri"/>
        </w:rPr>
        <w:t>• Odstavení více než jedné hlavní části závodu.</w:t>
      </w:r>
    </w:p>
    <w:p w14:paraId="57CC076D" w14:textId="65836040" w:rsidR="00FE3CDF" w:rsidRPr="00521B47" w:rsidRDefault="00FE3CDF" w:rsidP="00E77F0A">
      <w:pPr>
        <w:autoSpaceDE w:val="0"/>
        <w:autoSpaceDN w:val="0"/>
        <w:adjustRightInd w:val="0"/>
        <w:spacing w:before="100" w:beforeAutospacing="1" w:after="100" w:afterAutospacing="1"/>
        <w:rPr>
          <w:rFonts w:cs="Calibri"/>
        </w:rPr>
      </w:pPr>
      <w:r w:rsidRPr="00521B47">
        <w:rPr>
          <w:rFonts w:cs="Calibri"/>
        </w:rPr>
        <w:t>• Současné odstavení části závodu a zrušení jejího automatického přepnutí.</w:t>
      </w:r>
    </w:p>
    <w:p w14:paraId="7E749022" w14:textId="77777777" w:rsidR="00756DB0" w:rsidRPr="00521B47" w:rsidRDefault="00756DB0" w:rsidP="00E77F0A">
      <w:pPr>
        <w:spacing w:after="120"/>
        <w:rPr>
          <w:rFonts w:cs="Calibri"/>
        </w:rPr>
      </w:pPr>
    </w:p>
    <w:p w14:paraId="507A6409" w14:textId="2924A903" w:rsidR="00756DB0" w:rsidRPr="00521B47" w:rsidRDefault="00756DB0" w:rsidP="00E77F0A">
      <w:pPr>
        <w:spacing w:after="120"/>
        <w:rPr>
          <w:rFonts w:cs="Calibri"/>
        </w:rPr>
      </w:pPr>
      <w:r w:rsidRPr="00521B47">
        <w:rPr>
          <w:rFonts w:cs="Calibri"/>
        </w:rPr>
        <w:lastRenderedPageBreak/>
        <w:t>V každém případě musí být přechod z vadného zařízení na jeho redundantní jednotku proveden bez nárazů.</w:t>
      </w:r>
    </w:p>
    <w:p w14:paraId="025C9AE5" w14:textId="13E09E15" w:rsidR="00756DB0" w:rsidRPr="00521B47" w:rsidRDefault="00756DB0" w:rsidP="00E77F0A">
      <w:pPr>
        <w:spacing w:after="120"/>
        <w:rPr>
          <w:rFonts w:cs="Calibri"/>
        </w:rPr>
      </w:pPr>
      <w:r w:rsidRPr="00521B47">
        <w:rPr>
          <w:rFonts w:cs="Calibri"/>
        </w:rPr>
        <w:t>Redundance musí být sjednocena na úrovni automatizace závodu, aby odpovídala mechanické a elektrické redundanci závodu. Tam, kde je na procesním zařízení aplikována redundance, musí být doplněna odpovídající úroveň redundance v instalaci I&amp;C s řídicími smyčkami oddělenými mezi stanicemi řízení procesu a hardwarem vstupně/výstupního procesoru, aby se předešlo selhání společného režimu.</w:t>
      </w:r>
    </w:p>
    <w:p w14:paraId="35AEECB4" w14:textId="2A42FE5A" w:rsidR="00756DB0" w:rsidRPr="00521B47" w:rsidRDefault="00756DB0" w:rsidP="00E77F0A">
      <w:pPr>
        <w:spacing w:after="120"/>
        <w:rPr>
          <w:rFonts w:cs="Calibri"/>
          <w:u w:val="single"/>
        </w:rPr>
      </w:pPr>
      <w:r w:rsidRPr="00521B47">
        <w:rPr>
          <w:rFonts w:cs="Calibri"/>
          <w:u w:val="single"/>
        </w:rPr>
        <w:t>Pro polní instrumentaci jsou uvažována následující kritéria redundance:</w:t>
      </w:r>
    </w:p>
    <w:p w14:paraId="12BB8100" w14:textId="0967995F" w:rsidR="00756DB0" w:rsidRPr="00521B47" w:rsidRDefault="00756DB0" w:rsidP="00D534EA">
      <w:pPr>
        <w:numPr>
          <w:ilvl w:val="0"/>
          <w:numId w:val="2"/>
        </w:numPr>
        <w:spacing w:after="120"/>
        <w:rPr>
          <w:rFonts w:cs="Calibri"/>
        </w:rPr>
      </w:pPr>
      <w:r w:rsidRPr="00521B47">
        <w:rPr>
          <w:rFonts w:cs="Calibri"/>
        </w:rPr>
        <w:t>Pro účely ochrany musí být všechny měřicí obvody, které by mohly nakonec vést k bezpečnostní akci (vypnutí jednotky, ohrožení bezpečnosti personálu, zabezpečení objektu nebo životního prostředí), založeny na výběru 2 ze 3.</w:t>
      </w:r>
    </w:p>
    <w:p w14:paraId="35D0E5CE" w14:textId="058BD1C8" w:rsidR="00536BBA" w:rsidRPr="00521B47" w:rsidRDefault="00756DB0" w:rsidP="00D534EA">
      <w:pPr>
        <w:numPr>
          <w:ilvl w:val="0"/>
          <w:numId w:val="2"/>
        </w:numPr>
        <w:spacing w:after="120"/>
        <w:rPr>
          <w:rFonts w:cs="Calibri"/>
        </w:rPr>
      </w:pPr>
      <w:r w:rsidRPr="00521B47">
        <w:rPr>
          <w:rFonts w:cs="Calibri"/>
        </w:rPr>
        <w:t>Pro kritické regulační smyčky budou instalovány dva (2) redundantní převodníky. Redundantní přístroje budou připojeny na dvě rozdílné I/O karty.</w:t>
      </w:r>
    </w:p>
    <w:p w14:paraId="52E186D4" w14:textId="77777777" w:rsidR="00756DB0" w:rsidRPr="00521B47" w:rsidRDefault="00756DB0" w:rsidP="00D534EA">
      <w:pPr>
        <w:numPr>
          <w:ilvl w:val="0"/>
          <w:numId w:val="2"/>
        </w:numPr>
        <w:spacing w:after="120"/>
        <w:rPr>
          <w:rFonts w:cs="Calibri"/>
        </w:rPr>
      </w:pPr>
      <w:r w:rsidRPr="00521B47">
        <w:rPr>
          <w:rFonts w:cs="Calibri"/>
        </w:rPr>
        <w:t>Pro zbývající měření, jako je indikace, alarmy nízké kritické úrovně atd., budou nainstalovány jednotlivé přístroje.</w:t>
      </w:r>
    </w:p>
    <w:p w14:paraId="0B1D662C" w14:textId="39F14C5F" w:rsidR="00756DB0" w:rsidRPr="00521B47" w:rsidRDefault="00756DB0" w:rsidP="00D534EA">
      <w:pPr>
        <w:numPr>
          <w:ilvl w:val="0"/>
          <w:numId w:val="2"/>
        </w:numPr>
        <w:spacing w:after="120"/>
        <w:rPr>
          <w:rFonts w:cs="Calibri"/>
        </w:rPr>
      </w:pPr>
      <w:r w:rsidRPr="00521B47">
        <w:rPr>
          <w:rFonts w:cs="Calibri"/>
        </w:rPr>
        <w:t>Dodavatel specifikuje MTBF (Střední doba mezi poruchami) a MTTR (Střední doba do opravy) pro každý hlavní komponent a dodávaný systém.</w:t>
      </w:r>
    </w:p>
    <w:p w14:paraId="0053B448" w14:textId="0C791101" w:rsidR="00536BBA" w:rsidRPr="00521B47" w:rsidRDefault="000874FE" w:rsidP="00E77F0A">
      <w:pPr>
        <w:pStyle w:val="Nadpis3"/>
        <w:rPr>
          <w:rFonts w:cs="Calibri"/>
          <w:lang w:val="cs-CZ"/>
        </w:rPr>
      </w:pPr>
      <w:r w:rsidRPr="00521B47">
        <w:rPr>
          <w:rFonts w:cs="Calibri"/>
          <w:lang w:val="cs-CZ"/>
        </w:rPr>
        <w:t xml:space="preserve"> </w:t>
      </w:r>
      <w:bookmarkStart w:id="15" w:name="_Toc172879309"/>
      <w:proofErr w:type="spellStart"/>
      <w:r w:rsidR="00536BBA" w:rsidRPr="00521B47">
        <w:rPr>
          <w:rFonts w:cs="Calibri"/>
          <w:lang w:val="cs-CZ"/>
        </w:rPr>
        <w:t>Fail-Safe</w:t>
      </w:r>
      <w:proofErr w:type="spellEnd"/>
      <w:r w:rsidR="00536BBA" w:rsidRPr="00521B47">
        <w:rPr>
          <w:rFonts w:cs="Calibri"/>
          <w:lang w:val="cs-CZ"/>
        </w:rPr>
        <w:t xml:space="preserve"> Design</w:t>
      </w:r>
      <w:bookmarkEnd w:id="15"/>
    </w:p>
    <w:p w14:paraId="316CA482" w14:textId="7965E22D" w:rsidR="00756DB0" w:rsidRPr="00521B47" w:rsidRDefault="00756DB0" w:rsidP="00E77F0A">
      <w:pPr>
        <w:autoSpaceDE w:val="0"/>
        <w:autoSpaceDN w:val="0"/>
        <w:adjustRightInd w:val="0"/>
        <w:spacing w:before="100" w:beforeAutospacing="1" w:after="100" w:afterAutospacing="1"/>
        <w:rPr>
          <w:rFonts w:cs="Calibri"/>
        </w:rPr>
      </w:pPr>
      <w:r w:rsidRPr="00521B47">
        <w:rPr>
          <w:rFonts w:cs="Calibri"/>
        </w:rPr>
        <w:t>Zařízení a všechny jeho přidružené systémy musí být navrženy způsobem, který zajistí, že v případě poruchy nebo selhání budou k dispozici odpovídající mechanismy bezpečné proti selhání, které zabrání zranění osob nebo poškození zařízení, které nelze snadno opravit nebo nahradit.</w:t>
      </w:r>
    </w:p>
    <w:p w14:paraId="22797B17" w14:textId="639A9209" w:rsidR="00756DB0" w:rsidRPr="00521B47" w:rsidRDefault="00EC2A9C" w:rsidP="00E77F0A">
      <w:pPr>
        <w:autoSpaceDE w:val="0"/>
        <w:autoSpaceDN w:val="0"/>
        <w:adjustRightInd w:val="0"/>
        <w:spacing w:before="100" w:beforeAutospacing="1" w:after="100" w:afterAutospacing="1"/>
        <w:rPr>
          <w:rFonts w:cs="Calibri"/>
        </w:rPr>
      </w:pPr>
      <w:r w:rsidRPr="00521B47">
        <w:rPr>
          <w:rFonts w:cs="Calibri"/>
        </w:rPr>
        <w:t xml:space="preserve">Do řídicího systému </w:t>
      </w:r>
      <w:proofErr w:type="spellStart"/>
      <w:r w:rsidR="00B73667" w:rsidRPr="00521B47">
        <w:rPr>
          <w:rFonts w:cs="Calibri"/>
        </w:rPr>
        <w:t>ŘS</w:t>
      </w:r>
      <w:r w:rsidRPr="00521B47">
        <w:rPr>
          <w:rFonts w:cs="Calibri"/>
        </w:rPr>
        <w:t>a</w:t>
      </w:r>
      <w:proofErr w:type="spellEnd"/>
      <w:r w:rsidRPr="00521B47">
        <w:rPr>
          <w:rFonts w:cs="Calibri"/>
        </w:rPr>
        <w:t xml:space="preserve"> taktéž lokálních PLC</w:t>
      </w:r>
      <w:r w:rsidR="00756DB0" w:rsidRPr="00521B47">
        <w:rPr>
          <w:rFonts w:cs="Calibri"/>
        </w:rPr>
        <w:t xml:space="preserve"> musí být připojena sada pevně zapojených bezpečnostních obvodů, nouzových zastavení, bezpečnostních spínačů, nezávislých ochranných zařízení atd. Tyto bezpečnostní obvody musí potlačit všechny ostatní příkazy včetně systému dohledového řízení a sběru dat (SCADA).</w:t>
      </w:r>
    </w:p>
    <w:p w14:paraId="2973E9AA" w14:textId="77777777" w:rsidR="00756DB0" w:rsidRPr="00521B47" w:rsidRDefault="00756DB0" w:rsidP="00E77F0A">
      <w:pPr>
        <w:autoSpaceDE w:val="0"/>
        <w:autoSpaceDN w:val="0"/>
        <w:adjustRightInd w:val="0"/>
        <w:spacing w:before="100" w:beforeAutospacing="1" w:after="100" w:afterAutospacing="1"/>
        <w:rPr>
          <w:rFonts w:cs="Calibri"/>
        </w:rPr>
      </w:pPr>
      <w:r w:rsidRPr="00521B47">
        <w:rPr>
          <w:rFonts w:cs="Calibri"/>
        </w:rPr>
        <w:t>Signály z bezpečnostních spínačů musí být integrovány do řídicích obvodů a musí být hlášeny jako poruchový stav do systému SCADA.</w:t>
      </w:r>
    </w:p>
    <w:p w14:paraId="65C02B6B" w14:textId="2BCA61BA" w:rsidR="00536BBA" w:rsidRPr="00521B47" w:rsidRDefault="00756DB0" w:rsidP="00E77F0A">
      <w:pPr>
        <w:autoSpaceDE w:val="0"/>
        <w:autoSpaceDN w:val="0"/>
        <w:adjustRightInd w:val="0"/>
        <w:spacing w:before="100" w:beforeAutospacing="1" w:after="100" w:afterAutospacing="1"/>
        <w:rPr>
          <w:rFonts w:cs="Calibri"/>
        </w:rPr>
      </w:pPr>
      <w:r w:rsidRPr="00521B47">
        <w:rPr>
          <w:rFonts w:cs="Calibri"/>
        </w:rPr>
        <w:t>Všechny přístroje musí být specifikovány a přístrojové systémy musí být navrženy tak, aby byly „bezpečné proti selhání“ v souladu s procesními úvahami o bezpečnosti personálu a pro zachování integrity závodu a zařízení. Musí být „bezpečné proti selhání“ v případě ztráty řídicího signálu nebo napájení (stlačený vzduch, hydraulická kapalina nebo elektrická energie).</w:t>
      </w:r>
      <w:r w:rsidR="00EC2A9C" w:rsidRPr="00521B47">
        <w:rPr>
          <w:rFonts w:cs="Calibri"/>
        </w:rPr>
        <w:t xml:space="preserve"> Jakákoli porucha systému musí být naprogramována do stavu „bezpečný proti selhání“. To zahrnuje taktéž výměnu modulů a případnou poruchu na straně kabeláže.</w:t>
      </w:r>
    </w:p>
    <w:p w14:paraId="7EBF0AFB" w14:textId="4809FDD9" w:rsidR="00E35EA3" w:rsidRPr="00521B47" w:rsidRDefault="00E35EA3" w:rsidP="00E77F0A">
      <w:pPr>
        <w:autoSpaceDE w:val="0"/>
        <w:autoSpaceDN w:val="0"/>
        <w:adjustRightInd w:val="0"/>
        <w:spacing w:before="100" w:beforeAutospacing="1" w:after="100" w:afterAutospacing="1"/>
        <w:rPr>
          <w:rFonts w:cs="Calibri"/>
        </w:rPr>
      </w:pPr>
      <w:r w:rsidRPr="00521B47">
        <w:rPr>
          <w:rFonts w:cs="Calibri"/>
        </w:rPr>
        <w:t xml:space="preserve">Pokud dojde k poruše v řídicím </w:t>
      </w:r>
      <w:proofErr w:type="spellStart"/>
      <w:r w:rsidRPr="00521B47">
        <w:rPr>
          <w:rFonts w:cs="Calibri"/>
        </w:rPr>
        <w:t>systému</w:t>
      </w:r>
      <w:r w:rsidR="00B73667" w:rsidRPr="00521B47">
        <w:rPr>
          <w:rFonts w:cs="Calibri"/>
        </w:rPr>
        <w:t>ŘS</w:t>
      </w:r>
      <w:proofErr w:type="spellEnd"/>
      <w:r w:rsidRPr="00521B47">
        <w:rPr>
          <w:rFonts w:cs="Calibri"/>
        </w:rPr>
        <w:t>, jakákoliv část procesního zařízení nebo řídicí funkce není schopna reagovat na příkazy z</w:t>
      </w:r>
      <w:r w:rsidR="007723BA" w:rsidRPr="00521B47">
        <w:rPr>
          <w:rFonts w:cs="Calibri"/>
        </w:rPr>
        <w:t> </w:t>
      </w:r>
      <w:r w:rsidR="00B73667" w:rsidRPr="00521B47">
        <w:rPr>
          <w:rFonts w:cs="Calibri"/>
        </w:rPr>
        <w:t>ŘS</w:t>
      </w:r>
      <w:r w:rsidRPr="00521B47">
        <w:rPr>
          <w:rFonts w:cs="Calibri"/>
        </w:rPr>
        <w:t xml:space="preserve">, pak musí být systém navržen tak, aby zajistil, že jakákoliv výsledná porucha v části procesního zařízení nebo řídicí funkce neohrozí bezpečnost personálu nebo bezpečnost zařízení. </w:t>
      </w:r>
      <w:r w:rsidR="00B73667" w:rsidRPr="00521B47">
        <w:rPr>
          <w:rFonts w:cs="Calibri"/>
        </w:rPr>
        <w:t>ŘSŘS</w:t>
      </w:r>
      <w:r w:rsidRPr="00521B47">
        <w:rPr>
          <w:rFonts w:cs="Calibri"/>
        </w:rPr>
        <w:t xml:space="preserve"> musí mít „samokontrolní“ zařízení zajišťující detekci vnitřních poruch. Takové poruchy musí být hlášeny jako alarmy ve velínu.</w:t>
      </w:r>
    </w:p>
    <w:p w14:paraId="02153A25" w14:textId="77777777" w:rsidR="00E35EA3" w:rsidRPr="00521B47" w:rsidRDefault="00E35EA3" w:rsidP="00E77F0A">
      <w:pPr>
        <w:autoSpaceDE w:val="0"/>
        <w:autoSpaceDN w:val="0"/>
        <w:adjustRightInd w:val="0"/>
        <w:spacing w:before="100" w:beforeAutospacing="1" w:after="100" w:afterAutospacing="1"/>
        <w:rPr>
          <w:rFonts w:cs="Calibri"/>
        </w:rPr>
      </w:pPr>
      <w:r w:rsidRPr="00521B47">
        <w:rPr>
          <w:rFonts w:cs="Calibri"/>
        </w:rPr>
        <w:t>Žádná jednotlivá závada nesmí způsobit narušení funkce ochranných systémů, bránit monitorování zařízení nebo vydávání příkazů z operátorských pracovišť ve velínu.</w:t>
      </w:r>
    </w:p>
    <w:p w14:paraId="036453C5" w14:textId="77777777" w:rsidR="00E35EA3" w:rsidRPr="00521B47" w:rsidRDefault="00E35EA3" w:rsidP="00E77F0A">
      <w:pPr>
        <w:autoSpaceDE w:val="0"/>
        <w:autoSpaceDN w:val="0"/>
        <w:adjustRightInd w:val="0"/>
        <w:spacing w:before="100" w:beforeAutospacing="1" w:after="100" w:afterAutospacing="1"/>
        <w:rPr>
          <w:rFonts w:cs="Calibri"/>
        </w:rPr>
      </w:pPr>
      <w:r w:rsidRPr="00521B47">
        <w:rPr>
          <w:rFonts w:cs="Calibri"/>
        </w:rPr>
        <w:t>Kdykoli je to možné, měla by být u procesních signálů aplikována filozofie „bezpečné polohy před přerušením kabelu“: abnormální podmínky budou mít logickou „0“ (rozpojený obvod) a za normálních podmínek bude k dispozici logická „1“.</w:t>
      </w:r>
    </w:p>
    <w:p w14:paraId="3AEE5422" w14:textId="0705381B" w:rsidR="00E35EA3" w:rsidRPr="00521B47" w:rsidRDefault="00E35EA3" w:rsidP="00E77F0A">
      <w:pPr>
        <w:autoSpaceDE w:val="0"/>
        <w:autoSpaceDN w:val="0"/>
        <w:adjustRightInd w:val="0"/>
        <w:spacing w:before="100" w:beforeAutospacing="1" w:after="100" w:afterAutospacing="1"/>
        <w:rPr>
          <w:rFonts w:cs="Calibri"/>
        </w:rPr>
      </w:pPr>
      <w:r w:rsidRPr="00521B47">
        <w:rPr>
          <w:rFonts w:cs="Calibri"/>
        </w:rPr>
        <w:lastRenderedPageBreak/>
        <w:t>Kritériem preferované polohy poruchy pro řídicí systém je udržení poslední polohy před poruchou („</w:t>
      </w:r>
      <w:proofErr w:type="spellStart"/>
      <w:r w:rsidRPr="00521B47">
        <w:rPr>
          <w:rFonts w:cs="Calibri"/>
        </w:rPr>
        <w:t>fail</w:t>
      </w:r>
      <w:proofErr w:type="spellEnd"/>
      <w:r w:rsidRPr="00521B47">
        <w:rPr>
          <w:rFonts w:cs="Calibri"/>
        </w:rPr>
        <w:t xml:space="preserve">-as </w:t>
      </w:r>
      <w:proofErr w:type="spellStart"/>
      <w:r w:rsidRPr="00521B47">
        <w:rPr>
          <w:rFonts w:cs="Calibri"/>
        </w:rPr>
        <w:t>is</w:t>
      </w:r>
      <w:proofErr w:type="spellEnd"/>
      <w:r w:rsidRPr="00521B47">
        <w:rPr>
          <w:rFonts w:cs="Calibri"/>
        </w:rPr>
        <w:t>“), informování operátora o poruše a umožnění hladkého obnovení mechanismů, jako jsou automatická sledovací zařízení a ruční reset, což způsobí ztrátu napájení což zabrání výpadkům zařízení nebo poruchám procesu.</w:t>
      </w:r>
    </w:p>
    <w:p w14:paraId="0D44AEF4" w14:textId="641E6339" w:rsidR="00536BBA" w:rsidRPr="00521B47" w:rsidRDefault="00E35EA3" w:rsidP="00E77F0A">
      <w:pPr>
        <w:autoSpaceDE w:val="0"/>
        <w:autoSpaceDN w:val="0"/>
        <w:adjustRightInd w:val="0"/>
        <w:spacing w:before="100" w:beforeAutospacing="1" w:after="100" w:afterAutospacing="1"/>
        <w:rPr>
          <w:rFonts w:cs="Calibri"/>
        </w:rPr>
      </w:pPr>
      <w:r w:rsidRPr="00521B47">
        <w:rPr>
          <w:rFonts w:cs="Calibri"/>
        </w:rPr>
        <w:t>Oprávnění se použijí pro sekvenční spouštění a zastavování zařízení systému. K zajištění optimálního provozu, maximální spolehlivosti v jakémkoli provozním režimu a zároveň k minimalizaci činností operátora a selhání zařízení musí být oprávnění, časovače a signály využívány co nejúčinněji. Povolovací podmínky platí pouze před spuštěním, po spuštění se zařízení zastaví pomocí vypnutí nebo příkazů.</w:t>
      </w:r>
    </w:p>
    <w:p w14:paraId="1EF87852" w14:textId="77777777" w:rsidR="00536BBA" w:rsidRPr="00521B47" w:rsidRDefault="00647004" w:rsidP="00BE76C2">
      <w:pPr>
        <w:pStyle w:val="Nadpis2"/>
        <w:rPr>
          <w:rFonts w:cs="Calibri"/>
        </w:rPr>
      </w:pPr>
      <w:bookmarkStart w:id="16" w:name="_Toc172879310"/>
      <w:r w:rsidRPr="00521B47">
        <w:rPr>
          <w:rFonts w:cs="Calibri"/>
        </w:rPr>
        <w:t>Napájení</w:t>
      </w:r>
      <w:bookmarkEnd w:id="16"/>
    </w:p>
    <w:p w14:paraId="3D2CA5AD" w14:textId="15F26EB0" w:rsidR="005F54CF" w:rsidRPr="00521B47" w:rsidRDefault="005145D4" w:rsidP="00B62909">
      <w:pPr>
        <w:pStyle w:val="Nadpis3"/>
        <w:rPr>
          <w:rFonts w:cs="Calibri"/>
          <w:lang w:val="cs-CZ"/>
        </w:rPr>
      </w:pPr>
      <w:r w:rsidRPr="00521B47">
        <w:rPr>
          <w:rFonts w:cs="Calibri"/>
          <w:lang w:val="cs-CZ"/>
        </w:rPr>
        <w:t xml:space="preserve"> </w:t>
      </w:r>
      <w:bookmarkStart w:id="17" w:name="_Toc172879311"/>
      <w:r w:rsidR="00647004" w:rsidRPr="00521B47">
        <w:rPr>
          <w:rFonts w:cs="Calibri"/>
          <w:lang w:val="cs-CZ"/>
        </w:rPr>
        <w:t>Napájení rozvaděčů řídicího systému</w:t>
      </w:r>
      <w:bookmarkEnd w:id="17"/>
    </w:p>
    <w:p w14:paraId="74DCA70D" w14:textId="77777777" w:rsidR="005145D4" w:rsidRPr="00521B47" w:rsidRDefault="005145D4" w:rsidP="00E77F0A">
      <w:pPr>
        <w:rPr>
          <w:rFonts w:cs="Calibri"/>
        </w:rPr>
      </w:pPr>
    </w:p>
    <w:p w14:paraId="50018952" w14:textId="425C4B6B" w:rsidR="005145D4" w:rsidRPr="00521B47" w:rsidRDefault="00E35EA3" w:rsidP="00E77F0A">
      <w:pPr>
        <w:rPr>
          <w:rFonts w:cs="Calibri"/>
        </w:rPr>
      </w:pPr>
      <w:r w:rsidRPr="00521B47">
        <w:rPr>
          <w:rFonts w:cs="Calibri"/>
        </w:rPr>
        <w:t xml:space="preserve">Úrovně napájecího napětí pro rozvaděče řídicího systému </w:t>
      </w:r>
      <w:r w:rsidR="00B73667" w:rsidRPr="00521B47">
        <w:rPr>
          <w:rFonts w:cs="Calibri"/>
        </w:rPr>
        <w:t>ŘSŘS</w:t>
      </w:r>
      <w:r w:rsidRPr="00521B47">
        <w:rPr>
          <w:rFonts w:cs="Calibri"/>
        </w:rPr>
        <w:t xml:space="preserve"> budou následující:</w:t>
      </w:r>
    </w:p>
    <w:p w14:paraId="65FDE255" w14:textId="77777777" w:rsidR="005145D4" w:rsidRPr="00521B47" w:rsidRDefault="005145D4" w:rsidP="00E77F0A">
      <w:pPr>
        <w:rPr>
          <w:rFonts w:cs="Calibri"/>
        </w:rPr>
      </w:pPr>
    </w:p>
    <w:p w14:paraId="57E0C506" w14:textId="4B9BAE01" w:rsidR="005145D4" w:rsidRPr="00521B47" w:rsidRDefault="005145D4" w:rsidP="00D534EA">
      <w:pPr>
        <w:numPr>
          <w:ilvl w:val="0"/>
          <w:numId w:val="2"/>
        </w:numPr>
        <w:tabs>
          <w:tab w:val="num" w:pos="709"/>
        </w:tabs>
        <w:spacing w:after="120"/>
        <w:ind w:left="709" w:hanging="283"/>
        <w:rPr>
          <w:rFonts w:cs="Calibri"/>
        </w:rPr>
      </w:pPr>
      <w:r w:rsidRPr="00521B47">
        <w:rPr>
          <w:rFonts w:cs="Calibri"/>
        </w:rPr>
        <w:t xml:space="preserve">1x </w:t>
      </w:r>
      <w:r w:rsidR="002724DD" w:rsidRPr="00521B47">
        <w:rPr>
          <w:rFonts w:cs="Calibri"/>
        </w:rPr>
        <w:t>22</w:t>
      </w:r>
      <w:r w:rsidRPr="00521B47">
        <w:rPr>
          <w:rFonts w:cs="Calibri"/>
        </w:rPr>
        <w:t>0 VDC I.</w:t>
      </w:r>
      <w:r w:rsidR="00E35EA3" w:rsidRPr="00521B47">
        <w:rPr>
          <w:rFonts w:cs="Calibri"/>
        </w:rPr>
        <w:t xml:space="preserve"> kategorie</w:t>
      </w:r>
      <w:r w:rsidRPr="00521B47">
        <w:rPr>
          <w:rFonts w:cs="Calibri"/>
        </w:rPr>
        <w:t xml:space="preserve"> (</w:t>
      </w:r>
      <w:r w:rsidR="00E35EA3" w:rsidRPr="00521B47">
        <w:rPr>
          <w:rFonts w:cs="Calibri"/>
        </w:rPr>
        <w:t>baterie</w:t>
      </w:r>
      <w:r w:rsidRPr="00521B47">
        <w:rPr>
          <w:rFonts w:cs="Calibri"/>
        </w:rPr>
        <w:t xml:space="preserve">) – </w:t>
      </w:r>
      <w:r w:rsidR="00E35EA3" w:rsidRPr="00521B47">
        <w:rPr>
          <w:rFonts w:cs="Calibri"/>
        </w:rPr>
        <w:t>hlavní napájecí napětí s tolerancí</w:t>
      </w:r>
      <w:r w:rsidRPr="00521B47">
        <w:rPr>
          <w:rFonts w:cs="Calibri"/>
        </w:rPr>
        <w:t xml:space="preserve"> ± 15%</w:t>
      </w:r>
    </w:p>
    <w:p w14:paraId="64F35177" w14:textId="68F81C2D" w:rsidR="005145D4" w:rsidRPr="00521B47" w:rsidRDefault="005145D4" w:rsidP="00D534EA">
      <w:pPr>
        <w:numPr>
          <w:ilvl w:val="0"/>
          <w:numId w:val="2"/>
        </w:numPr>
        <w:tabs>
          <w:tab w:val="num" w:pos="709"/>
        </w:tabs>
        <w:spacing w:after="120"/>
        <w:ind w:left="709" w:hanging="283"/>
        <w:rPr>
          <w:rFonts w:cs="Calibri"/>
        </w:rPr>
      </w:pPr>
      <w:r w:rsidRPr="00521B47">
        <w:rPr>
          <w:rFonts w:cs="Calibri"/>
        </w:rPr>
        <w:t xml:space="preserve">1x 230 VAC / 50 Hz / 1Ph I. </w:t>
      </w:r>
      <w:r w:rsidR="00E35EA3" w:rsidRPr="00521B47">
        <w:rPr>
          <w:rFonts w:cs="Calibri"/>
        </w:rPr>
        <w:t>kategorie</w:t>
      </w:r>
      <w:r w:rsidRPr="00521B47">
        <w:rPr>
          <w:rFonts w:cs="Calibri"/>
        </w:rPr>
        <w:t xml:space="preserve"> (UPS) – </w:t>
      </w:r>
      <w:r w:rsidR="00E35EA3" w:rsidRPr="00521B47">
        <w:rPr>
          <w:rFonts w:cs="Calibri"/>
        </w:rPr>
        <w:t>hlavní napájecí napětí z UPS</w:t>
      </w:r>
    </w:p>
    <w:p w14:paraId="5D115624" w14:textId="49009D3E" w:rsidR="005145D4" w:rsidRPr="00521B47" w:rsidRDefault="005145D4" w:rsidP="00D534EA">
      <w:pPr>
        <w:numPr>
          <w:ilvl w:val="0"/>
          <w:numId w:val="2"/>
        </w:numPr>
        <w:tabs>
          <w:tab w:val="num" w:pos="709"/>
        </w:tabs>
        <w:spacing w:after="120"/>
        <w:ind w:left="709" w:hanging="283"/>
        <w:rPr>
          <w:rFonts w:cs="Calibri"/>
        </w:rPr>
      </w:pPr>
      <w:r w:rsidRPr="00521B47">
        <w:rPr>
          <w:rFonts w:cs="Calibri"/>
        </w:rPr>
        <w:t xml:space="preserve">1 x 230 VAC / 50 Hz / 1Ph III. </w:t>
      </w:r>
      <w:r w:rsidR="00E35EA3" w:rsidRPr="00521B47">
        <w:rPr>
          <w:rFonts w:cs="Calibri"/>
        </w:rPr>
        <w:t>kategorie – pomocné napájecí napětí pro servisní zásuvky, ventilátory a světla v rozvaděči</w:t>
      </w:r>
      <w:r w:rsidRPr="00521B47">
        <w:rPr>
          <w:rFonts w:cs="Calibri"/>
        </w:rPr>
        <w:t xml:space="preserve"> </w:t>
      </w:r>
    </w:p>
    <w:p w14:paraId="7D2299E9" w14:textId="70477D74" w:rsidR="005F54CF" w:rsidRPr="00521B47" w:rsidRDefault="002724DD" w:rsidP="00E9767B">
      <w:pPr>
        <w:pStyle w:val="Nadpis3"/>
        <w:rPr>
          <w:rFonts w:cs="Calibri"/>
          <w:lang w:val="cs-CZ"/>
        </w:rPr>
      </w:pPr>
      <w:r w:rsidRPr="00521B47">
        <w:rPr>
          <w:rFonts w:cs="Calibri"/>
          <w:lang w:val="cs-CZ"/>
        </w:rPr>
        <w:t xml:space="preserve"> </w:t>
      </w:r>
      <w:bookmarkStart w:id="18" w:name="_Toc172879312"/>
      <w:r w:rsidR="00647004" w:rsidRPr="00521B47">
        <w:rPr>
          <w:rFonts w:cs="Calibri"/>
          <w:lang w:val="cs-CZ"/>
        </w:rPr>
        <w:t xml:space="preserve">Napájení </w:t>
      </w:r>
      <w:r w:rsidR="002D2443" w:rsidRPr="00521B47">
        <w:rPr>
          <w:rFonts w:cs="Calibri"/>
          <w:lang w:val="cs-CZ"/>
        </w:rPr>
        <w:t>prvků v rozvaděčích</w:t>
      </w:r>
      <w:r w:rsidR="00647004" w:rsidRPr="00521B47">
        <w:rPr>
          <w:rFonts w:cs="Calibri"/>
          <w:lang w:val="cs-CZ"/>
        </w:rPr>
        <w:t xml:space="preserve"> </w:t>
      </w:r>
      <w:r w:rsidR="00B73667" w:rsidRPr="00521B47">
        <w:rPr>
          <w:rFonts w:cs="Calibri"/>
          <w:lang w:val="cs-CZ"/>
        </w:rPr>
        <w:t>ŘSŘS</w:t>
      </w:r>
      <w:r w:rsidR="002D2443" w:rsidRPr="00521B47">
        <w:rPr>
          <w:rFonts w:cs="Calibri"/>
          <w:lang w:val="cs-CZ"/>
        </w:rPr>
        <w:t xml:space="preserve"> </w:t>
      </w:r>
      <w:r w:rsidR="00647004" w:rsidRPr="00521B47">
        <w:rPr>
          <w:rFonts w:cs="Calibri"/>
          <w:lang w:val="cs-CZ"/>
        </w:rPr>
        <w:t>a p</w:t>
      </w:r>
      <w:r w:rsidR="002D2443" w:rsidRPr="00521B47">
        <w:rPr>
          <w:rFonts w:cs="Calibri"/>
          <w:lang w:val="cs-CZ"/>
        </w:rPr>
        <w:t>řístrojů</w:t>
      </w:r>
      <w:r w:rsidR="00647004" w:rsidRPr="00521B47">
        <w:rPr>
          <w:rFonts w:cs="Calibri"/>
          <w:lang w:val="cs-CZ"/>
        </w:rPr>
        <w:t xml:space="preserve"> polní instrumentace</w:t>
      </w:r>
      <w:bookmarkEnd w:id="18"/>
    </w:p>
    <w:p w14:paraId="7EC2D1D7" w14:textId="77777777" w:rsidR="00E35EA3" w:rsidRPr="00521B47" w:rsidRDefault="00E35EA3" w:rsidP="00E77F0A">
      <w:pPr>
        <w:autoSpaceDE w:val="0"/>
        <w:autoSpaceDN w:val="0"/>
        <w:adjustRightInd w:val="0"/>
        <w:contextualSpacing/>
        <w:rPr>
          <w:rFonts w:cs="Calibri"/>
        </w:rPr>
      </w:pPr>
    </w:p>
    <w:p w14:paraId="116CD979" w14:textId="23699929" w:rsidR="00E35EA3" w:rsidRPr="00521B47" w:rsidRDefault="00E35EA3" w:rsidP="00E77F0A">
      <w:pPr>
        <w:autoSpaceDE w:val="0"/>
        <w:autoSpaceDN w:val="0"/>
        <w:adjustRightInd w:val="0"/>
        <w:contextualSpacing/>
        <w:rPr>
          <w:rFonts w:cs="Calibri"/>
        </w:rPr>
      </w:pPr>
      <w:r w:rsidRPr="00521B47">
        <w:rPr>
          <w:rFonts w:cs="Calibri"/>
        </w:rPr>
        <w:t xml:space="preserve">Obecně by napájení komponent řídicího systému, komponent rozvaděče a polní instrumentace mělo být bráno z 24 VDC napájecích zdrojů v redundantní konfiguraci (2 napájecí jednotky, každá napájená z nezávislého přívodu napájení, propojené dohromady přes diodový modul). Elektrická napájecí soustava by měla být 1M(DC) </w:t>
      </w:r>
      <w:proofErr w:type="gramStart"/>
      <w:r w:rsidRPr="00521B47">
        <w:rPr>
          <w:rFonts w:cs="Calibri"/>
        </w:rPr>
        <w:t>24V</w:t>
      </w:r>
      <w:proofErr w:type="gramEnd"/>
      <w:r w:rsidRPr="00521B47">
        <w:rPr>
          <w:rFonts w:cs="Calibri"/>
        </w:rPr>
        <w:t>/PELV.</w:t>
      </w:r>
    </w:p>
    <w:p w14:paraId="50BA7256" w14:textId="77777777" w:rsidR="00604406" w:rsidRPr="00521B47" w:rsidRDefault="00604406" w:rsidP="00E77F0A">
      <w:pPr>
        <w:autoSpaceDE w:val="0"/>
        <w:autoSpaceDN w:val="0"/>
        <w:adjustRightInd w:val="0"/>
        <w:contextualSpacing/>
        <w:rPr>
          <w:rFonts w:cs="Calibri"/>
        </w:rPr>
      </w:pPr>
    </w:p>
    <w:p w14:paraId="7FD0A3E8" w14:textId="7C88C76E" w:rsidR="00EC2A9C" w:rsidRPr="00521B47" w:rsidRDefault="00E35EA3" w:rsidP="00E77F0A">
      <w:pPr>
        <w:autoSpaceDE w:val="0"/>
        <w:autoSpaceDN w:val="0"/>
        <w:adjustRightInd w:val="0"/>
        <w:contextualSpacing/>
        <w:rPr>
          <w:rFonts w:cs="Calibri"/>
        </w:rPr>
      </w:pPr>
      <w:r w:rsidRPr="00521B47">
        <w:rPr>
          <w:rFonts w:cs="Calibri"/>
        </w:rPr>
        <w:t>Pokud přístroj potřebuje pomocné napájení, mělo by to být přednostně 230</w:t>
      </w:r>
      <w:r w:rsidR="00847F5B" w:rsidRPr="00521B47">
        <w:rPr>
          <w:rFonts w:cs="Calibri"/>
        </w:rPr>
        <w:t xml:space="preserve"> </w:t>
      </w:r>
      <w:r w:rsidRPr="00521B47">
        <w:rPr>
          <w:rFonts w:cs="Calibri"/>
        </w:rPr>
        <w:t>VAC 50</w:t>
      </w:r>
      <w:r w:rsidR="00847F5B" w:rsidRPr="00521B47">
        <w:rPr>
          <w:rFonts w:cs="Calibri"/>
        </w:rPr>
        <w:t xml:space="preserve"> </w:t>
      </w:r>
      <w:r w:rsidRPr="00521B47">
        <w:rPr>
          <w:rFonts w:cs="Calibri"/>
        </w:rPr>
        <w:t>Hz ze skříní MCC (nebo alternativně, když 230VAC není možné, 24 VDC ze skříní řídicího systému) s galvanickým oddělením mezi napájením a řídicími signály.</w:t>
      </w:r>
    </w:p>
    <w:p w14:paraId="2F896405" w14:textId="77777777" w:rsidR="00604406" w:rsidRPr="00521B47" w:rsidRDefault="00604406" w:rsidP="00E77F0A">
      <w:pPr>
        <w:autoSpaceDE w:val="0"/>
        <w:autoSpaceDN w:val="0"/>
        <w:adjustRightInd w:val="0"/>
        <w:contextualSpacing/>
        <w:rPr>
          <w:rFonts w:cs="Calibri"/>
        </w:rPr>
      </w:pPr>
    </w:p>
    <w:p w14:paraId="0075CF01" w14:textId="1FCA50C5" w:rsidR="00F91E42" w:rsidRPr="00521B47" w:rsidRDefault="00F91E42" w:rsidP="00E77F0A">
      <w:pPr>
        <w:autoSpaceDE w:val="0"/>
        <w:autoSpaceDN w:val="0"/>
        <w:adjustRightInd w:val="0"/>
        <w:contextualSpacing/>
        <w:rPr>
          <w:rFonts w:cs="Calibri"/>
        </w:rPr>
      </w:pPr>
      <w:r w:rsidRPr="00521B47">
        <w:rPr>
          <w:rFonts w:cs="Calibri"/>
        </w:rPr>
        <w:t>Požadujeme použití pojistkových pouzder s indikací stavu pojistky.</w:t>
      </w:r>
    </w:p>
    <w:p w14:paraId="0B8AAE73" w14:textId="41DA647F" w:rsidR="005F6E7C" w:rsidRPr="00521B47" w:rsidRDefault="005F6E7C" w:rsidP="00E9767B">
      <w:pPr>
        <w:pStyle w:val="Nadpis3"/>
        <w:rPr>
          <w:rFonts w:cs="Calibri"/>
          <w:lang w:val="cs-CZ"/>
        </w:rPr>
      </w:pPr>
      <w:bookmarkStart w:id="19" w:name="_Toc172879313"/>
      <w:r w:rsidRPr="00521B47">
        <w:rPr>
          <w:rFonts w:cs="Calibri"/>
          <w:lang w:val="cs-CZ"/>
        </w:rPr>
        <w:t>UPS</w:t>
      </w:r>
      <w:bookmarkEnd w:id="19"/>
    </w:p>
    <w:p w14:paraId="3D3345C1" w14:textId="1C71DE3C" w:rsidR="005F6E7C" w:rsidRPr="00521B47" w:rsidRDefault="017019EF" w:rsidP="005F6E7C">
      <w:pPr>
        <w:autoSpaceDE w:val="0"/>
        <w:autoSpaceDN w:val="0"/>
        <w:adjustRightInd w:val="0"/>
        <w:contextualSpacing/>
        <w:rPr>
          <w:rFonts w:cs="Calibri"/>
        </w:rPr>
      </w:pPr>
      <w:r w:rsidRPr="00521B47">
        <w:rPr>
          <w:rFonts w:cs="Calibri"/>
        </w:rPr>
        <w:t>ŘS bude vybaven záložním zdrojem UPS na 60 min. provozu pro zajištění bezpečného provozu během krátkodobého výpadku, nebo kolísání elektrické energie, případně pro bezpečné uzavření všech regulačních prvků a odstavení provozu v nouzovém režimu. Současně musí být i během výpadku elektrické energie zajištěna signalizace jakéhokoliv poruchového stavu na řídicí systém (mimo plánovaných beznapěťových dní, nebo během jiné plánované provozně servisní odstávky).</w:t>
      </w:r>
    </w:p>
    <w:p w14:paraId="1CDA1D44" w14:textId="76A1798A" w:rsidR="00471EA8" w:rsidRPr="00521B47" w:rsidRDefault="00471EA8" w:rsidP="00E77F0A">
      <w:pPr>
        <w:rPr>
          <w:rFonts w:cs="Calibri"/>
        </w:rPr>
      </w:pPr>
      <w:r w:rsidRPr="00521B47">
        <w:rPr>
          <w:rFonts w:cs="Calibri"/>
        </w:rPr>
        <w:br w:type="page"/>
      </w:r>
    </w:p>
    <w:p w14:paraId="42D8CE02" w14:textId="77777777" w:rsidR="001B14A1" w:rsidRPr="00521B47" w:rsidRDefault="001B14A1" w:rsidP="00BE76C2">
      <w:pPr>
        <w:pStyle w:val="Nadpis2"/>
        <w:rPr>
          <w:rFonts w:cs="Calibri"/>
        </w:rPr>
      </w:pPr>
      <w:bookmarkStart w:id="20" w:name="_Toc172879314"/>
      <w:r w:rsidRPr="00521B47">
        <w:rPr>
          <w:rFonts w:cs="Calibri"/>
        </w:rPr>
        <w:lastRenderedPageBreak/>
        <w:t>Zemnění</w:t>
      </w:r>
      <w:bookmarkEnd w:id="20"/>
    </w:p>
    <w:p w14:paraId="1263EBEF" w14:textId="77777777" w:rsidR="001B14A1" w:rsidRPr="00521B47" w:rsidRDefault="001B14A1" w:rsidP="001B14A1">
      <w:pPr>
        <w:autoSpaceDE w:val="0"/>
        <w:autoSpaceDN w:val="0"/>
        <w:adjustRightInd w:val="0"/>
        <w:spacing w:before="100" w:beforeAutospacing="1" w:after="100" w:afterAutospacing="1"/>
        <w:rPr>
          <w:rFonts w:cs="Calibri"/>
          <w:u w:val="single"/>
        </w:rPr>
      </w:pPr>
      <w:r w:rsidRPr="00521B47">
        <w:rPr>
          <w:rFonts w:cs="Calibri"/>
          <w:u w:val="single"/>
        </w:rPr>
        <w:t xml:space="preserve">Zařízení ASŘ a </w:t>
      </w:r>
      <w:proofErr w:type="spellStart"/>
      <w:r w:rsidRPr="00521B47">
        <w:rPr>
          <w:rFonts w:cs="Calibri"/>
          <w:u w:val="single"/>
        </w:rPr>
        <w:t>MaR</w:t>
      </w:r>
      <w:proofErr w:type="spellEnd"/>
      <w:r w:rsidRPr="00521B47">
        <w:rPr>
          <w:rFonts w:cs="Calibri"/>
          <w:u w:val="single"/>
        </w:rPr>
        <w:t xml:space="preserve"> budou uzemněna dle níže uvedených kritérií:</w:t>
      </w:r>
    </w:p>
    <w:p w14:paraId="1E5EF50F" w14:textId="77777777" w:rsidR="001B14A1" w:rsidRPr="00521B47" w:rsidRDefault="001B14A1" w:rsidP="001B14A1">
      <w:pPr>
        <w:autoSpaceDE w:val="0"/>
        <w:autoSpaceDN w:val="0"/>
        <w:adjustRightInd w:val="0"/>
        <w:spacing w:before="100" w:beforeAutospacing="1" w:after="100" w:afterAutospacing="1"/>
        <w:rPr>
          <w:rFonts w:cs="Calibri"/>
        </w:rPr>
      </w:pPr>
      <w:r w:rsidRPr="00521B47">
        <w:rPr>
          <w:rFonts w:cs="Calibri"/>
        </w:rPr>
        <w:t>• Vnější kovový kryt rozvaděčů, sdružovacích skříněk a hlavic přístrojů bude připojen ke společné ochranné zemnící soustavě. (ochranná zem)</w:t>
      </w:r>
    </w:p>
    <w:p w14:paraId="3BEC13FF" w14:textId="77777777" w:rsidR="001B14A1" w:rsidRPr="00521B47" w:rsidRDefault="001B14A1" w:rsidP="001B14A1">
      <w:pPr>
        <w:autoSpaceDE w:val="0"/>
        <w:autoSpaceDN w:val="0"/>
        <w:adjustRightInd w:val="0"/>
        <w:spacing w:before="100" w:beforeAutospacing="1" w:after="100" w:afterAutospacing="1"/>
        <w:rPr>
          <w:rFonts w:cs="Calibri"/>
        </w:rPr>
      </w:pPr>
      <w:r w:rsidRPr="00521B47">
        <w:rPr>
          <w:rFonts w:cs="Calibri"/>
        </w:rPr>
        <w:t>• Pro přístrojové a řídicí signály je určena samostatná zemnicí sběrnice referenčního signálu. (technická zem)</w:t>
      </w:r>
    </w:p>
    <w:p w14:paraId="6AC7E56A" w14:textId="77777777" w:rsidR="001B14A1" w:rsidRPr="00521B47" w:rsidRDefault="001B14A1" w:rsidP="001B14A1">
      <w:pPr>
        <w:autoSpaceDE w:val="0"/>
        <w:autoSpaceDN w:val="0"/>
        <w:adjustRightInd w:val="0"/>
        <w:spacing w:before="100" w:beforeAutospacing="1" w:after="100" w:afterAutospacing="1"/>
        <w:rPr>
          <w:rFonts w:cs="Calibri"/>
        </w:rPr>
      </w:pPr>
      <w:r w:rsidRPr="00521B47">
        <w:rPr>
          <w:rFonts w:cs="Calibri"/>
        </w:rPr>
        <w:t>Musí být k dispozici vyhrazené zemnící tyče a rozpojovací body pro elektronické a/nebo přístrojové vybavení, které budou jasně identifikované a označené. Tyto zemnící tyče se běžně nazývají jako instrumentační nebo signální zem.</w:t>
      </w:r>
    </w:p>
    <w:p w14:paraId="11B9142A" w14:textId="01A4AC1A" w:rsidR="001B14A1" w:rsidRPr="00521B47" w:rsidRDefault="001B14A1" w:rsidP="001B14A1">
      <w:pPr>
        <w:autoSpaceDE w:val="0"/>
        <w:autoSpaceDN w:val="0"/>
        <w:adjustRightInd w:val="0"/>
        <w:spacing w:before="100" w:beforeAutospacing="1" w:after="100" w:afterAutospacing="1"/>
        <w:rPr>
          <w:rFonts w:cs="Calibri"/>
        </w:rPr>
      </w:pPr>
      <w:r w:rsidRPr="00521B47">
        <w:rPr>
          <w:rFonts w:cs="Calibri"/>
        </w:rPr>
        <w:t xml:space="preserve">Stínění kabelů musí být připojeno k zemnícímu systému pouze v jednom bodě (na straně rozvaděče </w:t>
      </w:r>
      <w:r w:rsidR="00B73667" w:rsidRPr="00521B47">
        <w:rPr>
          <w:rFonts w:cs="Calibri"/>
        </w:rPr>
        <w:t>ŘSŘS</w:t>
      </w:r>
      <w:r w:rsidRPr="00521B47">
        <w:rPr>
          <w:rFonts w:cs="Calibri"/>
        </w:rPr>
        <w:t xml:space="preserve"> nebo PLC). Kontinuita stínění musí být zaručena v celé trase kabelu. Toto spojení musí být izolováno od uzemnění přístrojového vybavení (jako jsou kryty, sdružovací skříňky, kovové konstrukce atd.).</w:t>
      </w:r>
    </w:p>
    <w:p w14:paraId="04473E18" w14:textId="77777777" w:rsidR="001B14A1" w:rsidRPr="00521B47" w:rsidRDefault="001B14A1" w:rsidP="001B14A1">
      <w:pPr>
        <w:autoSpaceDE w:val="0"/>
        <w:autoSpaceDN w:val="0"/>
        <w:adjustRightInd w:val="0"/>
        <w:spacing w:before="100" w:beforeAutospacing="1" w:after="100" w:afterAutospacing="1"/>
        <w:rPr>
          <w:rFonts w:cs="Calibri"/>
        </w:rPr>
      </w:pPr>
      <w:r w:rsidRPr="00521B47">
        <w:rPr>
          <w:rFonts w:cs="Calibri"/>
        </w:rPr>
        <w:t>Pancéřování kabelů musí být uzemněno pro účely elektrické ochrany, ale nikdy jako prostředek ke snížení šumu.</w:t>
      </w:r>
    </w:p>
    <w:p w14:paraId="3C25BFFD" w14:textId="77777777" w:rsidR="001B14A1" w:rsidRPr="00521B47" w:rsidRDefault="001B14A1" w:rsidP="001B14A1">
      <w:pPr>
        <w:autoSpaceDE w:val="0"/>
        <w:autoSpaceDN w:val="0"/>
        <w:adjustRightInd w:val="0"/>
        <w:spacing w:before="100" w:beforeAutospacing="1" w:after="100" w:afterAutospacing="1"/>
        <w:rPr>
          <w:rFonts w:cs="Calibri"/>
          <w:b/>
          <w:bCs/>
          <w:u w:val="single"/>
        </w:rPr>
      </w:pPr>
      <w:r w:rsidRPr="00521B47">
        <w:rPr>
          <w:rFonts w:cs="Calibri"/>
          <w:b/>
          <w:bCs/>
          <w:u w:val="single"/>
        </w:rPr>
        <w:t>Ochranná zem</w:t>
      </w:r>
    </w:p>
    <w:p w14:paraId="0F431944" w14:textId="77777777" w:rsidR="001B14A1" w:rsidRPr="00521B47" w:rsidRDefault="001B14A1" w:rsidP="001B14A1">
      <w:pPr>
        <w:autoSpaceDE w:val="0"/>
        <w:autoSpaceDN w:val="0"/>
        <w:adjustRightInd w:val="0"/>
        <w:spacing w:before="100" w:beforeAutospacing="1" w:after="100" w:afterAutospacing="1"/>
        <w:rPr>
          <w:rFonts w:cs="Calibri"/>
        </w:rPr>
      </w:pPr>
      <w:r w:rsidRPr="00521B47">
        <w:rPr>
          <w:rFonts w:cs="Calibri"/>
        </w:rPr>
        <w:t>Odkryté vodivé části přístrojů a řídicího systému obvykle nejsou nabité; ale při poruše, poškození nebo v abnormálních podmínkách mohou být nabity nebezpečným napětím; pro takové zařízení musí být zajištěno ochranné uzemnění.</w:t>
      </w:r>
    </w:p>
    <w:p w14:paraId="1C2CFCB4" w14:textId="77777777" w:rsidR="001B14A1" w:rsidRPr="00521B47" w:rsidRDefault="001B14A1" w:rsidP="001B14A1">
      <w:pPr>
        <w:autoSpaceDE w:val="0"/>
        <w:autoSpaceDN w:val="0"/>
        <w:adjustRightInd w:val="0"/>
        <w:spacing w:before="100" w:beforeAutospacing="1" w:after="100" w:afterAutospacing="1"/>
        <w:rPr>
          <w:rFonts w:cs="Calibri"/>
        </w:rPr>
      </w:pPr>
      <w:r w:rsidRPr="00521B47">
        <w:rPr>
          <w:rFonts w:cs="Calibri"/>
        </w:rPr>
        <w:t>Všechny přístroje, krabice, panely, skříně a kabelové trasy budou připojeny k ochrannému uzemnění. Uzemnění uvedených prvků se řídí stejnou filozofií jako uzemnění elektrických zařízení.</w:t>
      </w:r>
    </w:p>
    <w:p w14:paraId="04E7454F" w14:textId="77777777" w:rsidR="001B14A1" w:rsidRPr="00521B47" w:rsidRDefault="001B14A1" w:rsidP="001B14A1">
      <w:pPr>
        <w:autoSpaceDE w:val="0"/>
        <w:autoSpaceDN w:val="0"/>
        <w:adjustRightInd w:val="0"/>
        <w:spacing w:before="100" w:beforeAutospacing="1" w:after="100" w:afterAutospacing="1"/>
        <w:rPr>
          <w:rFonts w:cs="Calibri"/>
        </w:rPr>
      </w:pPr>
      <w:r w:rsidRPr="00521B47">
        <w:rPr>
          <w:rFonts w:cs="Calibri"/>
        </w:rPr>
        <w:t>Přístroje instalované na kovových panelech, krabicích, skříních a rámech mají dobrý elektrický kontakt s uzemněnými kovovými panely, krabicemi, skříněmi a rámy, nemusí být opatřeny ochranným uzemněním.</w:t>
      </w:r>
    </w:p>
    <w:p w14:paraId="375A98DA" w14:textId="77777777" w:rsidR="001B14A1" w:rsidRPr="00521B47" w:rsidRDefault="001B14A1" w:rsidP="001B14A1">
      <w:pPr>
        <w:autoSpaceDE w:val="0"/>
        <w:autoSpaceDN w:val="0"/>
        <w:adjustRightInd w:val="0"/>
        <w:spacing w:before="100" w:beforeAutospacing="1" w:after="100" w:afterAutospacing="1"/>
        <w:rPr>
          <w:rFonts w:cs="Calibri"/>
        </w:rPr>
      </w:pPr>
      <w:r w:rsidRPr="00521B47">
        <w:rPr>
          <w:rFonts w:cs="Calibri"/>
        </w:rPr>
        <w:t>Několik ochranných uzemňovacích odboček nesmí být zapojeno do série, ale musí být připojeno samostatně k hlavní uzemňovací síti (ekvipotenciální přípojnici).</w:t>
      </w:r>
    </w:p>
    <w:p w14:paraId="29A6C308" w14:textId="77777777" w:rsidR="001B14A1" w:rsidRPr="00521B47" w:rsidRDefault="001B14A1" w:rsidP="001B14A1">
      <w:pPr>
        <w:autoSpaceDE w:val="0"/>
        <w:autoSpaceDN w:val="0"/>
        <w:adjustRightInd w:val="0"/>
        <w:spacing w:before="100" w:beforeAutospacing="1" w:after="100" w:afterAutospacing="1"/>
        <w:rPr>
          <w:rFonts w:cs="Calibri"/>
        </w:rPr>
      </w:pPr>
      <w:r w:rsidRPr="00521B47">
        <w:rPr>
          <w:rFonts w:cs="Calibri"/>
        </w:rPr>
        <w:t>Systém ochranného uzemnění přístroje a řídicího systému by měl mít ekvipotenciální spojení.</w:t>
      </w:r>
    </w:p>
    <w:p w14:paraId="7D94C998" w14:textId="77777777" w:rsidR="001B14A1" w:rsidRPr="00521B47" w:rsidRDefault="001B14A1" w:rsidP="001B14A1">
      <w:pPr>
        <w:autoSpaceDE w:val="0"/>
        <w:autoSpaceDN w:val="0"/>
        <w:adjustRightInd w:val="0"/>
        <w:spacing w:before="100" w:beforeAutospacing="1" w:after="100" w:afterAutospacing="1"/>
        <w:rPr>
          <w:rFonts w:cs="Calibri"/>
        </w:rPr>
      </w:pPr>
      <w:r w:rsidRPr="00521B47">
        <w:rPr>
          <w:rFonts w:cs="Calibri"/>
        </w:rPr>
        <w:t>Ochranná zemnící síť bude definována v části zařízení Elektro.</w:t>
      </w:r>
    </w:p>
    <w:p w14:paraId="5006B531" w14:textId="77777777" w:rsidR="001B14A1" w:rsidRPr="00521B47" w:rsidRDefault="001B14A1" w:rsidP="001B14A1">
      <w:pPr>
        <w:autoSpaceDE w:val="0"/>
        <w:autoSpaceDN w:val="0"/>
        <w:adjustRightInd w:val="0"/>
        <w:spacing w:before="100" w:beforeAutospacing="1" w:after="100" w:afterAutospacing="1"/>
        <w:rPr>
          <w:rFonts w:cs="Calibri"/>
          <w:b/>
          <w:bCs/>
          <w:u w:val="single"/>
        </w:rPr>
      </w:pPr>
      <w:r w:rsidRPr="00521B47">
        <w:rPr>
          <w:rFonts w:cs="Calibri"/>
          <w:b/>
          <w:bCs/>
          <w:u w:val="single"/>
        </w:rPr>
        <w:t>Technická zem</w:t>
      </w:r>
    </w:p>
    <w:p w14:paraId="2C620513" w14:textId="256B16B9" w:rsidR="001B14A1" w:rsidRPr="00521B47" w:rsidRDefault="001B14A1" w:rsidP="001B14A1">
      <w:pPr>
        <w:autoSpaceDE w:val="0"/>
        <w:autoSpaceDN w:val="0"/>
        <w:adjustRightInd w:val="0"/>
        <w:spacing w:before="100" w:beforeAutospacing="1" w:after="100" w:afterAutospacing="1"/>
        <w:rPr>
          <w:rFonts w:cs="Calibri"/>
        </w:rPr>
      </w:pPr>
      <w:r w:rsidRPr="00521B47">
        <w:rPr>
          <w:rFonts w:cs="Calibri"/>
        </w:rPr>
        <w:t xml:space="preserve">Stínění všech kabelů musí mít jednobodové uzemnění na TE přípojnici v rozvaděčích řídicího systému </w:t>
      </w:r>
      <w:r w:rsidR="00B73667" w:rsidRPr="00521B47">
        <w:rPr>
          <w:rFonts w:cs="Calibri"/>
        </w:rPr>
        <w:t>ŘSŘS</w:t>
      </w:r>
      <w:r w:rsidRPr="00521B47">
        <w:rPr>
          <w:rFonts w:cs="Calibri"/>
        </w:rPr>
        <w:t>. Pokud musí být zdroj signálu a přijímací přístroj ve stejném obvodu nevyhnutelně uzemněny, pak se k izolaci dvou zemnících bodů použije izolátor. Pracovní uzemnění přístroje nesmí být spojeno s ochranným uzemněním smíšeným způsobem dříve, než je sběrná deska funkčního uzemnění přístroje.</w:t>
      </w:r>
    </w:p>
    <w:p w14:paraId="47696F70" w14:textId="77777777" w:rsidR="001B14A1" w:rsidRPr="00521B47" w:rsidRDefault="001B14A1" w:rsidP="001B14A1">
      <w:pPr>
        <w:rPr>
          <w:rFonts w:cs="Calibri"/>
        </w:rPr>
      </w:pPr>
      <w:r w:rsidRPr="00521B47">
        <w:rPr>
          <w:rFonts w:cs="Calibri"/>
        </w:rPr>
        <w:br w:type="page"/>
      </w:r>
    </w:p>
    <w:p w14:paraId="3699C1E4" w14:textId="79A982F1" w:rsidR="00C32CA8" w:rsidRPr="00521B47" w:rsidRDefault="00C32CA8" w:rsidP="00FB35CC">
      <w:pPr>
        <w:pStyle w:val="Nadpis2"/>
        <w:rPr>
          <w:rFonts w:cs="Calibri"/>
        </w:rPr>
      </w:pPr>
      <w:bookmarkStart w:id="21" w:name="_Toc50537307"/>
      <w:bookmarkStart w:id="22" w:name="_Toc172879315"/>
      <w:bookmarkEnd w:id="3"/>
      <w:bookmarkEnd w:id="4"/>
      <w:bookmarkEnd w:id="5"/>
      <w:r w:rsidRPr="00521B47">
        <w:rPr>
          <w:rFonts w:cs="Calibri"/>
        </w:rPr>
        <w:lastRenderedPageBreak/>
        <w:t>Kyberbezpečnost</w:t>
      </w:r>
      <w:bookmarkEnd w:id="22"/>
    </w:p>
    <w:p w14:paraId="7A9C254E" w14:textId="25C2F113" w:rsidR="00C32CA8" w:rsidRPr="00521B47" w:rsidRDefault="00C32CA8" w:rsidP="00B749F3">
      <w:pPr>
        <w:autoSpaceDE w:val="0"/>
        <w:autoSpaceDN w:val="0"/>
        <w:adjustRightInd w:val="0"/>
        <w:spacing w:before="100" w:beforeAutospacing="1" w:after="100" w:afterAutospacing="1"/>
        <w:rPr>
          <w:rFonts w:cs="Calibri"/>
        </w:rPr>
      </w:pPr>
      <w:r w:rsidRPr="00521B47">
        <w:rPr>
          <w:rFonts w:cs="Calibri"/>
        </w:rPr>
        <w:t xml:space="preserve">Dodavatel musí splnit požadavky na kybernetickou bezpečnost a směrnici NIS2 (Network and </w:t>
      </w:r>
      <w:proofErr w:type="spellStart"/>
      <w:r w:rsidRPr="00521B47">
        <w:rPr>
          <w:rFonts w:cs="Calibri"/>
        </w:rPr>
        <w:t>Information</w:t>
      </w:r>
      <w:proofErr w:type="spellEnd"/>
      <w:r w:rsidRPr="00521B47">
        <w:rPr>
          <w:rFonts w:cs="Calibri"/>
        </w:rPr>
        <w:t xml:space="preserve"> Systems </w:t>
      </w:r>
      <w:proofErr w:type="spellStart"/>
      <w:r w:rsidRPr="00521B47">
        <w:rPr>
          <w:rFonts w:cs="Calibri"/>
        </w:rPr>
        <w:t>Directive</w:t>
      </w:r>
      <w:proofErr w:type="spellEnd"/>
      <w:r w:rsidRPr="00521B47">
        <w:rPr>
          <w:rFonts w:cs="Calibri"/>
        </w:rPr>
        <w:t xml:space="preserve"> 2) při dodávce díla. Dodavatel je povinen zajistit, že veškeré dodávané služby, produkty či systémy budou navrženy, implementovány a provozovány s ohledem na nejnovější standardy kybernetické bezpečnosti a legislativní požadavky NIS2. To zahrnuje, ale není omezeno na, implementaci vhodných technických a organizačních opatření pro minimalizaci rizik kybernetických útoků, pravidelné hodnocení rizik a zavedení postupů pro detekci, vyhodnocení a hlášení kybernetických incidentů. </w:t>
      </w:r>
      <w:r w:rsidR="00E83E3F" w:rsidRPr="00521B47">
        <w:rPr>
          <w:rFonts w:cs="Calibri"/>
        </w:rPr>
        <w:t xml:space="preserve">Návrh musí být plně v souladu s požadavky a specifikacemi zákazníkovy infrastruktury. </w:t>
      </w:r>
      <w:r w:rsidRPr="00521B47">
        <w:rPr>
          <w:rFonts w:cs="Calibri"/>
        </w:rPr>
        <w:t>Dodavatel se zavazuje spolupracovat s objednatelem a poskytnout veškeré potřebné informace a dokumentaci k doložení splnění těchto požadavků.</w:t>
      </w:r>
    </w:p>
    <w:p w14:paraId="06D5E091" w14:textId="6F60AC9E" w:rsidR="007736DD" w:rsidRPr="00521B47" w:rsidRDefault="00D45318" w:rsidP="00FB35CC">
      <w:pPr>
        <w:pStyle w:val="Nadpis2"/>
        <w:rPr>
          <w:rFonts w:cs="Calibri"/>
        </w:rPr>
      </w:pPr>
      <w:bookmarkStart w:id="23" w:name="_Toc172879316"/>
      <w:r w:rsidRPr="00521B47">
        <w:rPr>
          <w:rFonts w:cs="Calibri"/>
        </w:rPr>
        <w:t>Ř</w:t>
      </w:r>
      <w:bookmarkEnd w:id="21"/>
      <w:r w:rsidR="00C32CA8" w:rsidRPr="00521B47">
        <w:rPr>
          <w:rFonts w:cs="Calibri"/>
        </w:rPr>
        <w:t>ídící systém</w:t>
      </w:r>
      <w:r w:rsidR="00E16967" w:rsidRPr="00521B47">
        <w:rPr>
          <w:rFonts w:cs="Calibri"/>
        </w:rPr>
        <w:t xml:space="preserve"> (ŘS)</w:t>
      </w:r>
      <w:bookmarkEnd w:id="23"/>
    </w:p>
    <w:p w14:paraId="5614CA7B" w14:textId="77777777" w:rsidR="007736DD" w:rsidRPr="00521B47" w:rsidRDefault="00D45318" w:rsidP="00AC741D">
      <w:pPr>
        <w:pStyle w:val="Nadpis3"/>
        <w:rPr>
          <w:rFonts w:cs="Calibri"/>
          <w:lang w:val="cs-CZ"/>
        </w:rPr>
      </w:pPr>
      <w:bookmarkStart w:id="24" w:name="_Toc172879317"/>
      <w:r w:rsidRPr="00521B47">
        <w:rPr>
          <w:rFonts w:cs="Calibri"/>
          <w:lang w:val="cs-CZ"/>
        </w:rPr>
        <w:t>Koncepce řídicího systému</w:t>
      </w:r>
      <w:bookmarkEnd w:id="24"/>
    </w:p>
    <w:p w14:paraId="27A9F757" w14:textId="0E7DC3F3" w:rsidR="003F64A9" w:rsidRPr="00521B47" w:rsidRDefault="003F64A9" w:rsidP="003F64A9">
      <w:pPr>
        <w:autoSpaceDE w:val="0"/>
        <w:autoSpaceDN w:val="0"/>
        <w:adjustRightInd w:val="0"/>
        <w:spacing w:before="100" w:beforeAutospacing="1" w:after="100" w:afterAutospacing="1"/>
        <w:rPr>
          <w:rFonts w:cs="Calibri"/>
        </w:rPr>
      </w:pPr>
      <w:r w:rsidRPr="00521B47">
        <w:rPr>
          <w:rFonts w:cs="Calibri"/>
        </w:rPr>
        <w:t xml:space="preserve">Řídicí systém projektu je </w:t>
      </w:r>
      <w:r w:rsidR="00933414" w:rsidRPr="00521B47">
        <w:rPr>
          <w:rFonts w:cs="Calibri"/>
        </w:rPr>
        <w:t>požadován</w:t>
      </w:r>
      <w:r w:rsidR="005F6CC3" w:rsidRPr="00521B47">
        <w:rPr>
          <w:rFonts w:cs="Calibri"/>
        </w:rPr>
        <w:t xml:space="preserve"> jako</w:t>
      </w:r>
      <w:r w:rsidR="00933414" w:rsidRPr="00521B47">
        <w:rPr>
          <w:rFonts w:cs="Calibri"/>
        </w:rPr>
        <w:t xml:space="preserve"> </w:t>
      </w:r>
      <w:r w:rsidRPr="00521B47">
        <w:rPr>
          <w:rFonts w:cs="Calibri"/>
        </w:rPr>
        <w:t>kompletní řešení jednoho výrobce</w:t>
      </w:r>
      <w:r w:rsidR="003234D3" w:rsidRPr="00521B47">
        <w:rPr>
          <w:rFonts w:cs="Calibri"/>
        </w:rPr>
        <w:t xml:space="preserve">. </w:t>
      </w:r>
      <w:r w:rsidRPr="00521B47">
        <w:rPr>
          <w:rFonts w:cs="Calibri"/>
        </w:rPr>
        <w:t xml:space="preserve"> </w:t>
      </w:r>
      <w:r w:rsidR="005F6CC3" w:rsidRPr="00521B47">
        <w:rPr>
          <w:rFonts w:cs="Calibri"/>
        </w:rPr>
        <w:t xml:space="preserve">Systém musí splňovat </w:t>
      </w:r>
      <w:r w:rsidR="00D362DF" w:rsidRPr="00521B47">
        <w:rPr>
          <w:rFonts w:cs="Calibri"/>
        </w:rPr>
        <w:t>nároky na provozování sytému v režimu 24/7</w:t>
      </w:r>
      <w:r w:rsidR="00B94490" w:rsidRPr="00521B47">
        <w:rPr>
          <w:rFonts w:cs="Calibri"/>
        </w:rPr>
        <w:t xml:space="preserve"> schopné poskytnout nepřetržitou funkčnost a minimalizovat riziko výpadků</w:t>
      </w:r>
      <w:r w:rsidRPr="00521B47">
        <w:rPr>
          <w:rFonts w:cs="Calibri"/>
        </w:rPr>
        <w:t xml:space="preserve">. </w:t>
      </w:r>
      <w:r w:rsidR="0027196A" w:rsidRPr="00521B47">
        <w:rPr>
          <w:rFonts w:cs="Calibri"/>
        </w:rPr>
        <w:t>P</w:t>
      </w:r>
      <w:r w:rsidRPr="00521B47">
        <w:rPr>
          <w:rFonts w:cs="Calibri"/>
        </w:rPr>
        <w:t>rocesory jednotlivých technologických celků jsou v</w:t>
      </w:r>
      <w:r w:rsidR="00933414" w:rsidRPr="00521B47">
        <w:rPr>
          <w:rFonts w:cs="Calibri"/>
        </w:rPr>
        <w:t> </w:t>
      </w:r>
      <w:r w:rsidRPr="00521B47">
        <w:rPr>
          <w:rFonts w:cs="Calibri"/>
        </w:rPr>
        <w:t xml:space="preserve">rámci rozvodny ŘS napojeny na redundantní servery řídicího systému. Tyto servery </w:t>
      </w:r>
      <w:proofErr w:type="gramStart"/>
      <w:r w:rsidRPr="00521B47">
        <w:rPr>
          <w:rFonts w:cs="Calibri"/>
        </w:rPr>
        <w:t>slouží</w:t>
      </w:r>
      <w:proofErr w:type="gramEnd"/>
      <w:r w:rsidRPr="00521B47">
        <w:rPr>
          <w:rFonts w:cs="Calibri"/>
        </w:rPr>
        <w:t xml:space="preserve"> jako operátorská a inženýrská rozhraní mezi procesory a operátory </w:t>
      </w:r>
      <w:r w:rsidR="0009372A" w:rsidRPr="00521B47">
        <w:rPr>
          <w:rFonts w:cs="Calibri"/>
        </w:rPr>
        <w:t>na</w:t>
      </w:r>
      <w:r w:rsidRPr="00521B47">
        <w:rPr>
          <w:rFonts w:cs="Calibri"/>
        </w:rPr>
        <w:t xml:space="preserve"> velínu.</w:t>
      </w:r>
    </w:p>
    <w:p w14:paraId="279C9F1E" w14:textId="202529A2" w:rsidR="00B03B48" w:rsidRPr="00521B47" w:rsidRDefault="00E16967" w:rsidP="003F64A9">
      <w:pPr>
        <w:autoSpaceDE w:val="0"/>
        <w:autoSpaceDN w:val="0"/>
        <w:adjustRightInd w:val="0"/>
        <w:spacing w:before="100" w:beforeAutospacing="1" w:after="100" w:afterAutospacing="1"/>
        <w:rPr>
          <w:rFonts w:cs="Calibri"/>
        </w:rPr>
      </w:pPr>
      <w:r w:rsidRPr="00521B47">
        <w:rPr>
          <w:rFonts w:cs="Calibri"/>
        </w:rPr>
        <w:t>ŘS</w:t>
      </w:r>
      <w:r w:rsidR="00B03B48" w:rsidRPr="00521B47">
        <w:rPr>
          <w:rFonts w:cs="Calibri"/>
        </w:rPr>
        <w:t xml:space="preserve"> musí umožňovat výměnu I/O karet za chodu bez nutnosti vypnutí celého systému. Tento požadavek zajišťuje kontinuální provoz a minimalizaci prostojů během údržby nebo upgradu hardware.</w:t>
      </w:r>
    </w:p>
    <w:p w14:paraId="3D18CB8F" w14:textId="53F49AC2" w:rsidR="003F64A9" w:rsidRPr="00521B47" w:rsidRDefault="003F64A9" w:rsidP="003F64A9">
      <w:pPr>
        <w:autoSpaceDE w:val="0"/>
        <w:autoSpaceDN w:val="0"/>
        <w:adjustRightInd w:val="0"/>
        <w:spacing w:before="100" w:beforeAutospacing="1" w:after="100" w:afterAutospacing="1"/>
        <w:rPr>
          <w:rFonts w:cs="Calibri"/>
        </w:rPr>
      </w:pPr>
      <w:r w:rsidRPr="00521B47">
        <w:rPr>
          <w:rFonts w:cs="Calibri"/>
        </w:rPr>
        <w:t>Architektura rozhraní operátor / inženýr je navržena jako klient-server, což znamená, že operátorské / inženýrské stanice jsou běžné počítače s</w:t>
      </w:r>
      <w:r w:rsidR="00933414" w:rsidRPr="00521B47">
        <w:rPr>
          <w:rFonts w:cs="Calibri"/>
        </w:rPr>
        <w:t> </w:t>
      </w:r>
      <w:r w:rsidRPr="00521B47">
        <w:rPr>
          <w:rFonts w:cs="Calibri"/>
        </w:rPr>
        <w:t>více monitory, které přistupují pouze k</w:t>
      </w:r>
      <w:r w:rsidR="00933414" w:rsidRPr="00521B47">
        <w:rPr>
          <w:rFonts w:cs="Calibri"/>
        </w:rPr>
        <w:t> </w:t>
      </w:r>
      <w:r w:rsidRPr="00521B47">
        <w:rPr>
          <w:rFonts w:cs="Calibri"/>
        </w:rPr>
        <w:t xml:space="preserve">datům a softwaru nainstalovanému na automatizačních serverech. </w:t>
      </w:r>
      <w:r w:rsidR="00933414" w:rsidRPr="00521B47">
        <w:rPr>
          <w:rFonts w:cs="Calibri"/>
        </w:rPr>
        <w:t xml:space="preserve">Předpokládá se </w:t>
      </w:r>
      <w:r w:rsidR="00B67E0B" w:rsidRPr="00521B47">
        <w:rPr>
          <w:rFonts w:cs="Calibri"/>
        </w:rPr>
        <w:t>instalace dvou</w:t>
      </w:r>
      <w:r w:rsidRPr="00521B47">
        <w:rPr>
          <w:rFonts w:cs="Calibri"/>
        </w:rPr>
        <w:t xml:space="preserve"> redundantní</w:t>
      </w:r>
      <w:r w:rsidR="00933414" w:rsidRPr="00521B47">
        <w:rPr>
          <w:rFonts w:cs="Calibri"/>
        </w:rPr>
        <w:t>ch</w:t>
      </w:r>
      <w:r w:rsidRPr="00521B47">
        <w:rPr>
          <w:rFonts w:cs="Calibri"/>
        </w:rPr>
        <w:t xml:space="preserve"> pár</w:t>
      </w:r>
      <w:r w:rsidR="00933414" w:rsidRPr="00521B47">
        <w:rPr>
          <w:rFonts w:cs="Calibri"/>
        </w:rPr>
        <w:t>ů</w:t>
      </w:r>
      <w:r w:rsidRPr="00521B47">
        <w:rPr>
          <w:rFonts w:cs="Calibri"/>
        </w:rPr>
        <w:t xml:space="preserve"> automatizačních serverů, jeden pro připojení </w:t>
      </w:r>
      <w:r w:rsidR="00520E4F" w:rsidRPr="00521B47">
        <w:rPr>
          <w:rFonts w:cs="Calibri"/>
        </w:rPr>
        <w:t>CPU</w:t>
      </w:r>
      <w:r w:rsidRPr="00521B47">
        <w:rPr>
          <w:rFonts w:cs="Calibri"/>
        </w:rPr>
        <w:t>.</w:t>
      </w:r>
      <w:r w:rsidR="00520E4F" w:rsidRPr="00521B47">
        <w:rPr>
          <w:rFonts w:cs="Calibri"/>
        </w:rPr>
        <w:t xml:space="preserve"> </w:t>
      </w:r>
      <w:r w:rsidR="00933414" w:rsidRPr="00521B47">
        <w:rPr>
          <w:rFonts w:cs="Calibri"/>
        </w:rPr>
        <w:t xml:space="preserve">Součástí bude </w:t>
      </w:r>
      <w:r w:rsidR="00D43E08" w:rsidRPr="00521B47">
        <w:rPr>
          <w:rFonts w:cs="Calibri"/>
        </w:rPr>
        <w:t>také</w:t>
      </w:r>
      <w:r w:rsidRPr="00521B47">
        <w:rPr>
          <w:rFonts w:cs="Calibri"/>
        </w:rPr>
        <w:t xml:space="preserve"> redundantní pár serverů pro archivaci dat z procesu pro </w:t>
      </w:r>
      <w:r w:rsidR="00520E4F" w:rsidRPr="00521B47">
        <w:rPr>
          <w:rFonts w:cs="Calibri"/>
        </w:rPr>
        <w:t xml:space="preserve">případnou </w:t>
      </w:r>
      <w:r w:rsidRPr="00521B47">
        <w:rPr>
          <w:rFonts w:cs="Calibri"/>
        </w:rPr>
        <w:t>pozdější diagnostiku.</w:t>
      </w:r>
    </w:p>
    <w:p w14:paraId="7B45F0C2" w14:textId="2721B993" w:rsidR="003F64A9" w:rsidRPr="00521B47" w:rsidRDefault="003F64A9" w:rsidP="003F64A9">
      <w:pPr>
        <w:autoSpaceDE w:val="0"/>
        <w:autoSpaceDN w:val="0"/>
        <w:adjustRightInd w:val="0"/>
        <w:spacing w:before="100" w:beforeAutospacing="1" w:after="100" w:afterAutospacing="1"/>
        <w:rPr>
          <w:rFonts w:cs="Calibri"/>
        </w:rPr>
      </w:pPr>
      <w:r w:rsidRPr="00521B47">
        <w:rPr>
          <w:rFonts w:cs="Calibri"/>
        </w:rPr>
        <w:t xml:space="preserve">Koncepce sběru dat z technologie je navržena systémem vzdálených I/O modulů. K danému technologickému kontroléru je připojen daný počet rozvaděčů umístěných v různých podlažích technologie, v těchto skříních jsou umístěny I/O moduly </w:t>
      </w:r>
      <w:proofErr w:type="spellStart"/>
      <w:r w:rsidRPr="00521B47">
        <w:rPr>
          <w:rFonts w:cs="Calibri"/>
        </w:rPr>
        <w:t>moduly</w:t>
      </w:r>
      <w:proofErr w:type="spellEnd"/>
      <w:r w:rsidRPr="00521B47">
        <w:rPr>
          <w:rFonts w:cs="Calibri"/>
        </w:rPr>
        <w:t>. K těmto jednotkám jsou na technologii připojeny technologické regulátory průmyslovou sběrnicí typu průmyslový Ethernet, která jako přenosové médium využívá optické vlákno.</w:t>
      </w:r>
    </w:p>
    <w:p w14:paraId="45322B14" w14:textId="4F821BCF" w:rsidR="003F64A9" w:rsidRPr="00521B47" w:rsidRDefault="003F64A9" w:rsidP="003F64A9">
      <w:pPr>
        <w:autoSpaceDE w:val="0"/>
        <w:autoSpaceDN w:val="0"/>
        <w:adjustRightInd w:val="0"/>
        <w:spacing w:before="100" w:beforeAutospacing="1" w:after="100" w:afterAutospacing="1"/>
        <w:rPr>
          <w:rFonts w:cs="Calibri"/>
        </w:rPr>
      </w:pPr>
      <w:r w:rsidRPr="00521B47">
        <w:rPr>
          <w:rFonts w:cs="Calibri"/>
        </w:rPr>
        <w:t xml:space="preserve">Řízení elektropohonů bude realizováno pomocí vzdálených I/O jednotek umístěných přímo </w:t>
      </w:r>
      <w:r w:rsidR="00370513" w:rsidRPr="00521B47">
        <w:rPr>
          <w:rFonts w:cs="Calibri"/>
        </w:rPr>
        <w:t>ve</w:t>
      </w:r>
      <w:r w:rsidR="00847F5B" w:rsidRPr="00521B47">
        <w:rPr>
          <w:rFonts w:cs="Calibri"/>
        </w:rPr>
        <w:t xml:space="preserve"> skříních</w:t>
      </w:r>
      <w:r w:rsidR="00370513" w:rsidRPr="00521B47">
        <w:rPr>
          <w:rFonts w:cs="Calibri"/>
        </w:rPr>
        <w:t xml:space="preserve"> v rozvodně NN</w:t>
      </w:r>
      <w:r w:rsidRPr="00521B47">
        <w:rPr>
          <w:rFonts w:cs="Calibri"/>
        </w:rPr>
        <w:t>, frekvenční měniče budou vybaveny integrovanou sběrnicí Ethernet.</w:t>
      </w:r>
    </w:p>
    <w:p w14:paraId="7AD73F10" w14:textId="5361810C" w:rsidR="009E0A94" w:rsidRPr="00521B47" w:rsidRDefault="00053B5F" w:rsidP="003F64A9">
      <w:pPr>
        <w:autoSpaceDE w:val="0"/>
        <w:autoSpaceDN w:val="0"/>
        <w:adjustRightInd w:val="0"/>
        <w:spacing w:before="100" w:beforeAutospacing="1" w:after="100" w:afterAutospacing="1"/>
        <w:rPr>
          <w:rFonts w:cs="Calibri"/>
        </w:rPr>
      </w:pPr>
      <w:r w:rsidRPr="00521B47">
        <w:rPr>
          <w:rFonts w:cs="Calibri"/>
        </w:rPr>
        <w:t>U</w:t>
      </w:r>
      <w:r w:rsidR="00213349" w:rsidRPr="00521B47">
        <w:rPr>
          <w:rFonts w:cs="Calibri"/>
        </w:rPr>
        <w:t xml:space="preserve"> pohonů řízených elektronikou (frekvenční měnič, soft </w:t>
      </w:r>
      <w:proofErr w:type="spellStart"/>
      <w:r w:rsidR="00213349" w:rsidRPr="00521B47">
        <w:rPr>
          <w:rFonts w:cs="Calibri"/>
        </w:rPr>
        <w:t>starter</w:t>
      </w:r>
      <w:proofErr w:type="spellEnd"/>
      <w:r w:rsidR="00394716" w:rsidRPr="00521B47">
        <w:rPr>
          <w:rFonts w:cs="Calibri"/>
        </w:rPr>
        <w:t xml:space="preserve"> atp.) boudou signály pro řízení přivedeny </w:t>
      </w:r>
      <w:r w:rsidR="00850D9B" w:rsidRPr="00521B47">
        <w:rPr>
          <w:rFonts w:cs="Calibri"/>
        </w:rPr>
        <w:t>na vstupy/výstupy ŘS a zároveň bude přivedena komunikace</w:t>
      </w:r>
      <w:r w:rsidR="00CE424B" w:rsidRPr="00521B47">
        <w:rPr>
          <w:rFonts w:cs="Calibri"/>
        </w:rPr>
        <w:t xml:space="preserve"> Ethernet</w:t>
      </w:r>
      <w:r w:rsidR="00850D9B" w:rsidRPr="00521B47">
        <w:rPr>
          <w:rFonts w:cs="Calibri"/>
        </w:rPr>
        <w:t xml:space="preserve"> pro </w:t>
      </w:r>
      <w:r w:rsidR="000A384F" w:rsidRPr="00521B47">
        <w:rPr>
          <w:rFonts w:cs="Calibri"/>
        </w:rPr>
        <w:t xml:space="preserve">vyčítání </w:t>
      </w:r>
      <w:r w:rsidR="006C1DAD" w:rsidRPr="00521B47">
        <w:rPr>
          <w:rFonts w:cs="Calibri"/>
        </w:rPr>
        <w:t>stavů</w:t>
      </w:r>
      <w:r w:rsidR="00BA5B5A" w:rsidRPr="00521B47">
        <w:rPr>
          <w:rFonts w:cs="Calibri"/>
        </w:rPr>
        <w:t xml:space="preserve"> a diagnostiku</w:t>
      </w:r>
      <w:r w:rsidR="006C1DAD" w:rsidRPr="00521B47">
        <w:rPr>
          <w:rFonts w:cs="Calibri"/>
        </w:rPr>
        <w:t>.</w:t>
      </w:r>
    </w:p>
    <w:p w14:paraId="5DBACF38" w14:textId="708A74F2" w:rsidR="004F67D1" w:rsidRPr="00521B47" w:rsidRDefault="004F67D1" w:rsidP="004F67D1">
      <w:pPr>
        <w:autoSpaceDE w:val="0"/>
        <w:autoSpaceDN w:val="0"/>
        <w:adjustRightInd w:val="0"/>
        <w:spacing w:before="100" w:beforeAutospacing="1" w:after="100" w:afterAutospacing="1"/>
        <w:rPr>
          <w:rFonts w:cs="Calibri"/>
        </w:rPr>
      </w:pPr>
      <w:r w:rsidRPr="00521B47">
        <w:rPr>
          <w:rFonts w:cs="Calibri"/>
        </w:rPr>
        <w:t>Místní ovládání motorů a servomotorů bude provedeno z místních ovládacích skříněk dle zvyklostí</w:t>
      </w:r>
      <w:r w:rsidR="00B8492E" w:rsidRPr="00521B47">
        <w:rPr>
          <w:rFonts w:cs="Calibri"/>
        </w:rPr>
        <w:t xml:space="preserve"> Zákazníka</w:t>
      </w:r>
      <w:r w:rsidRPr="00521B47">
        <w:rPr>
          <w:rFonts w:cs="Calibri"/>
        </w:rPr>
        <w:t xml:space="preserve"> v rámci NN ovládacích obvodů elektro.  </w:t>
      </w:r>
    </w:p>
    <w:p w14:paraId="49484C6A" w14:textId="39585CB4" w:rsidR="0048254C" w:rsidRPr="00521B47" w:rsidRDefault="0048254C" w:rsidP="004F67D1">
      <w:pPr>
        <w:autoSpaceDE w:val="0"/>
        <w:autoSpaceDN w:val="0"/>
        <w:adjustRightInd w:val="0"/>
        <w:spacing w:before="100" w:beforeAutospacing="1" w:after="100" w:afterAutospacing="1"/>
        <w:rPr>
          <w:rFonts w:cs="Calibri"/>
        </w:rPr>
      </w:pPr>
      <w:r w:rsidRPr="00521B47">
        <w:rPr>
          <w:rFonts w:cs="Calibri"/>
        </w:rPr>
        <w:t xml:space="preserve">Přístup k práci na </w:t>
      </w:r>
      <w:r w:rsidR="00E16967" w:rsidRPr="00521B47">
        <w:rPr>
          <w:rFonts w:cs="Calibri"/>
        </w:rPr>
        <w:t>ŘS</w:t>
      </w:r>
      <w:r w:rsidRPr="00521B47">
        <w:rPr>
          <w:rFonts w:cs="Calibri"/>
        </w:rPr>
        <w:t xml:space="preserve"> musí být omezen pouze na certifikované techniky, kteří mají odpovídající školení a certifikaci</w:t>
      </w:r>
      <w:r w:rsidR="00572523" w:rsidRPr="00521B47">
        <w:rPr>
          <w:rFonts w:cs="Calibri"/>
        </w:rPr>
        <w:t xml:space="preserve"> výrobce</w:t>
      </w:r>
      <w:r w:rsidR="00AD2503" w:rsidRPr="00521B47">
        <w:rPr>
          <w:rFonts w:cs="Calibri"/>
        </w:rPr>
        <w:t xml:space="preserve"> </w:t>
      </w:r>
      <w:r w:rsidR="00E16967" w:rsidRPr="00521B47">
        <w:rPr>
          <w:rFonts w:cs="Calibri"/>
        </w:rPr>
        <w:t>ŘS</w:t>
      </w:r>
      <w:r w:rsidRPr="00521B47">
        <w:rPr>
          <w:rFonts w:cs="Calibri"/>
        </w:rPr>
        <w:t>. Tento požadavek zajišťuje, že veškeré zásahy do systému jsou prováděny kvalifikovaným personálem</w:t>
      </w:r>
      <w:r w:rsidR="00291385" w:rsidRPr="00521B47">
        <w:rPr>
          <w:rFonts w:cs="Calibri"/>
        </w:rPr>
        <w:t xml:space="preserve"> pro</w:t>
      </w:r>
      <w:r w:rsidRPr="00521B47">
        <w:rPr>
          <w:rFonts w:cs="Calibri"/>
        </w:rPr>
        <w:t xml:space="preserve"> minimaliz</w:t>
      </w:r>
      <w:r w:rsidR="00291385" w:rsidRPr="00521B47">
        <w:rPr>
          <w:rFonts w:cs="Calibri"/>
        </w:rPr>
        <w:t>aci</w:t>
      </w:r>
      <w:r w:rsidRPr="00521B47">
        <w:rPr>
          <w:rFonts w:cs="Calibri"/>
        </w:rPr>
        <w:t xml:space="preserve"> rizik</w:t>
      </w:r>
      <w:r w:rsidR="00291385" w:rsidRPr="00521B47">
        <w:rPr>
          <w:rFonts w:cs="Calibri"/>
        </w:rPr>
        <w:t>a</w:t>
      </w:r>
      <w:r w:rsidRPr="00521B47">
        <w:rPr>
          <w:rFonts w:cs="Calibri"/>
        </w:rPr>
        <w:t xml:space="preserve"> chyb a zv</w:t>
      </w:r>
      <w:r w:rsidR="00291385" w:rsidRPr="00521B47">
        <w:rPr>
          <w:rFonts w:cs="Calibri"/>
        </w:rPr>
        <w:t>ýšení</w:t>
      </w:r>
      <w:r w:rsidRPr="00521B47">
        <w:rPr>
          <w:rFonts w:cs="Calibri"/>
        </w:rPr>
        <w:t xml:space="preserve"> bezpečnost</w:t>
      </w:r>
      <w:r w:rsidR="00291385" w:rsidRPr="00521B47">
        <w:rPr>
          <w:rFonts w:cs="Calibri"/>
        </w:rPr>
        <w:t>i</w:t>
      </w:r>
      <w:r w:rsidRPr="00521B47">
        <w:rPr>
          <w:rFonts w:cs="Calibri"/>
        </w:rPr>
        <w:t xml:space="preserve"> a spolehlivost systému.</w:t>
      </w:r>
    </w:p>
    <w:p w14:paraId="6FD767BC" w14:textId="1CF6CCBD" w:rsidR="00E1576C" w:rsidRPr="00521B47" w:rsidRDefault="00E1576C" w:rsidP="004F67D1">
      <w:pPr>
        <w:autoSpaceDE w:val="0"/>
        <w:autoSpaceDN w:val="0"/>
        <w:adjustRightInd w:val="0"/>
        <w:spacing w:before="100" w:beforeAutospacing="1" w:after="100" w:afterAutospacing="1"/>
      </w:pPr>
      <w:r w:rsidRPr="00521B47">
        <w:t xml:space="preserve">Dodavatel musí zajistit podporu vzdáleného přístupu pro vizualizaci a </w:t>
      </w:r>
      <w:r w:rsidR="00DA5046" w:rsidRPr="00521B47">
        <w:t xml:space="preserve">SW </w:t>
      </w:r>
      <w:r w:rsidRPr="00521B47">
        <w:t xml:space="preserve">ŘS (programátora a údržbu). Tato funkcionalita musí umožňovat bezpečný a spolehlivý přístup k vizualizačním systémům a </w:t>
      </w:r>
      <w:r w:rsidR="00DA5046" w:rsidRPr="00521B47">
        <w:t>SW</w:t>
      </w:r>
      <w:r w:rsidRPr="00521B47">
        <w:t xml:space="preserve"> </w:t>
      </w:r>
      <w:r w:rsidR="00DA5046" w:rsidRPr="00521B47">
        <w:t xml:space="preserve">ŘS </w:t>
      </w:r>
      <w:r w:rsidRPr="00521B47">
        <w:t>prostřednictvím zabezpečených síťových protokolů a technologií. Dodavatel je zodpovědný za implementaci a konfiguraci takového řešení tak, aby splňovalo všechny bezpečnostní požadavky a normy, a zároveň umožňovalo efektivní správu a údržbu systémů i z odlehlých lokalit.</w:t>
      </w:r>
    </w:p>
    <w:p w14:paraId="4EC37B18" w14:textId="14F91DC2" w:rsidR="004F6D48" w:rsidRPr="00521B47" w:rsidRDefault="004F6D48" w:rsidP="004F67D1">
      <w:pPr>
        <w:autoSpaceDE w:val="0"/>
        <w:autoSpaceDN w:val="0"/>
        <w:adjustRightInd w:val="0"/>
        <w:spacing w:before="100" w:beforeAutospacing="1" w:after="100" w:afterAutospacing="1"/>
      </w:pPr>
      <w:r w:rsidRPr="00521B47">
        <w:lastRenderedPageBreak/>
        <w:t xml:space="preserve">Preferované zapojení je do topologie „hvězdy“ (viz </w:t>
      </w:r>
      <w:r w:rsidR="00BE20B6" w:rsidRPr="00521B47">
        <w:fldChar w:fldCharType="begin"/>
      </w:r>
      <w:r w:rsidR="00BE20B6" w:rsidRPr="00521B47">
        <w:instrText xml:space="preserve"> REF _Ref172276335 \h </w:instrText>
      </w:r>
      <w:r w:rsidR="00BE20B6" w:rsidRPr="00521B47">
        <w:fldChar w:fldCharType="separate"/>
      </w:r>
      <w:r w:rsidR="00BE20B6" w:rsidRPr="00521B47">
        <w:t xml:space="preserve">Obrázek </w:t>
      </w:r>
      <w:r w:rsidR="00BE20B6" w:rsidRPr="00521B47">
        <w:rPr>
          <w:noProof/>
        </w:rPr>
        <w:t>1</w:t>
      </w:r>
      <w:r w:rsidR="00BE20B6" w:rsidRPr="00521B47">
        <w:fldChar w:fldCharType="end"/>
      </w:r>
      <w:r w:rsidR="00BE20B6" w:rsidRPr="00521B47">
        <w:fldChar w:fldCharType="begin"/>
      </w:r>
      <w:r w:rsidR="00BE20B6" w:rsidRPr="00521B47">
        <w:instrText xml:space="preserve"> REF _Ref172276309 \h </w:instrText>
      </w:r>
      <w:r w:rsidR="004439E8">
        <w:fldChar w:fldCharType="separate"/>
      </w:r>
      <w:r w:rsidR="00BE20B6" w:rsidRPr="00521B47">
        <w:fldChar w:fldCharType="end"/>
      </w:r>
      <w:r w:rsidRPr="00521B47">
        <w:t xml:space="preserve">) nebo topologie „kruhu“ (viz </w:t>
      </w:r>
      <w:r w:rsidR="00BE20B6" w:rsidRPr="00521B47">
        <w:fldChar w:fldCharType="begin"/>
      </w:r>
      <w:r w:rsidR="00BE20B6" w:rsidRPr="00521B47">
        <w:instrText xml:space="preserve"> REF _Ref172276325 \h </w:instrText>
      </w:r>
      <w:r w:rsidR="00BE20B6" w:rsidRPr="00521B47">
        <w:fldChar w:fldCharType="separate"/>
      </w:r>
      <w:r w:rsidR="00BE20B6" w:rsidRPr="00521B47">
        <w:t xml:space="preserve">Obrázek </w:t>
      </w:r>
      <w:r w:rsidR="00BE20B6" w:rsidRPr="00521B47">
        <w:rPr>
          <w:noProof/>
        </w:rPr>
        <w:t>2</w:t>
      </w:r>
      <w:r w:rsidR="00BE20B6" w:rsidRPr="00521B47">
        <w:fldChar w:fldCharType="end"/>
      </w:r>
      <w:r w:rsidRPr="00521B47">
        <w:t>). Každá z těchto topologií má své výhody a specifika, které mohou ovlivnit efektivitu a spolehlivost sítě</w:t>
      </w:r>
      <w:r w:rsidR="005B495F" w:rsidRPr="00521B47">
        <w:t>.</w:t>
      </w:r>
    </w:p>
    <w:p w14:paraId="69257FCB" w14:textId="7F155D2B" w:rsidR="005B495F" w:rsidRPr="00521B47" w:rsidRDefault="005B495F" w:rsidP="004F67D1">
      <w:pPr>
        <w:autoSpaceDE w:val="0"/>
        <w:autoSpaceDN w:val="0"/>
        <w:adjustRightInd w:val="0"/>
        <w:spacing w:before="100" w:beforeAutospacing="1" w:after="100" w:afterAutospacing="1"/>
      </w:pPr>
      <w:r w:rsidRPr="00521B47">
        <w:t xml:space="preserve">Návrh topologie podle </w:t>
      </w:r>
      <w:r w:rsidRPr="00521B47">
        <w:fldChar w:fldCharType="begin"/>
      </w:r>
      <w:r w:rsidRPr="00521B47">
        <w:instrText xml:space="preserve"> REF _Ref172276335 \h </w:instrText>
      </w:r>
      <w:r w:rsidRPr="00521B47">
        <w:fldChar w:fldCharType="separate"/>
      </w:r>
      <w:r w:rsidRPr="00521B47">
        <w:t xml:space="preserve">Obrázek </w:t>
      </w:r>
      <w:r w:rsidRPr="00521B47">
        <w:rPr>
          <w:noProof/>
        </w:rPr>
        <w:t>1</w:t>
      </w:r>
      <w:r w:rsidRPr="00521B47">
        <w:fldChar w:fldCharType="end"/>
      </w:r>
      <w:r w:rsidRPr="00521B47">
        <w:t xml:space="preserve"> a </w:t>
      </w:r>
      <w:r w:rsidRPr="00521B47">
        <w:fldChar w:fldCharType="begin"/>
      </w:r>
      <w:r w:rsidRPr="00521B47">
        <w:instrText xml:space="preserve"> REF _Ref172276325 \h </w:instrText>
      </w:r>
      <w:r w:rsidRPr="00521B47">
        <w:fldChar w:fldCharType="separate"/>
      </w:r>
      <w:r w:rsidRPr="00521B47">
        <w:t xml:space="preserve">Obrázek </w:t>
      </w:r>
      <w:r w:rsidRPr="00521B47">
        <w:rPr>
          <w:noProof/>
        </w:rPr>
        <w:t>2</w:t>
      </w:r>
      <w:r w:rsidRPr="00521B47">
        <w:fldChar w:fldCharType="end"/>
      </w:r>
      <w:r w:rsidRPr="00521B47">
        <w:t xml:space="preserve"> musí být předložen k podrobnému posouzení a schválení </w:t>
      </w:r>
      <w:r w:rsidR="00D01BDA" w:rsidRPr="00521B47">
        <w:t>ZÁKAZNÍKEM</w:t>
      </w:r>
      <w:r w:rsidRPr="00521B47">
        <w:t xml:space="preserve">. Je nezbytné, aby byl návrh vypracován v souladu s technickými standardy a specifikacemi uvedenými v dokumentaci. Jakékoliv odchylky od doporučených topologií musí být důkladně zdůvodněny a projednány </w:t>
      </w:r>
      <w:r w:rsidR="00112E03" w:rsidRPr="00521B47">
        <w:t>se ZÁKAZNÍKEM,</w:t>
      </w:r>
      <w:r w:rsidRPr="00521B47">
        <w:t xml:space="preserve"> aby se zajistila kompatibilita a efektivita celkového systému.</w:t>
      </w:r>
    </w:p>
    <w:p w14:paraId="356EB8D1" w14:textId="62FB2E01" w:rsidR="00CD2AA1" w:rsidRPr="00521B47" w:rsidRDefault="00CD2AA1" w:rsidP="004F67D1">
      <w:pPr>
        <w:autoSpaceDE w:val="0"/>
        <w:autoSpaceDN w:val="0"/>
        <w:adjustRightInd w:val="0"/>
        <w:spacing w:before="100" w:beforeAutospacing="1" w:after="100" w:afterAutospacing="1"/>
      </w:pPr>
      <w:r w:rsidRPr="00521B47">
        <w:t>Předložený návrh musí obsahovat:</w:t>
      </w:r>
    </w:p>
    <w:p w14:paraId="6E5B6CD5" w14:textId="77777777" w:rsidR="00CD2AA1" w:rsidRPr="00521B47" w:rsidRDefault="00CD2AA1" w:rsidP="001C7FE5">
      <w:pPr>
        <w:pStyle w:val="Odstavecseseznamem"/>
        <w:numPr>
          <w:ilvl w:val="0"/>
          <w:numId w:val="26"/>
        </w:numPr>
        <w:autoSpaceDE w:val="0"/>
        <w:autoSpaceDN w:val="0"/>
        <w:adjustRightInd w:val="0"/>
        <w:spacing w:before="100" w:beforeAutospacing="1" w:after="100" w:afterAutospacing="1"/>
      </w:pPr>
      <w:r w:rsidRPr="00521B47">
        <w:t>Schéma zapojení: Jasně znázorňující všechny uzly, přepínače, a směrovače včetně jejich propojení.</w:t>
      </w:r>
    </w:p>
    <w:p w14:paraId="446B14ED" w14:textId="77777777" w:rsidR="00CD2AA1" w:rsidRPr="00521B47" w:rsidRDefault="00CD2AA1" w:rsidP="001C7FE5">
      <w:pPr>
        <w:pStyle w:val="Odstavecseseznamem"/>
        <w:numPr>
          <w:ilvl w:val="0"/>
          <w:numId w:val="26"/>
        </w:numPr>
        <w:autoSpaceDE w:val="0"/>
        <w:autoSpaceDN w:val="0"/>
        <w:adjustRightInd w:val="0"/>
        <w:spacing w:before="100" w:beforeAutospacing="1" w:after="100" w:afterAutospacing="1"/>
      </w:pPr>
      <w:r w:rsidRPr="00521B47">
        <w:t>Popis konfigurace: Detaily o použitém hardwaru, typu kabeláže, a případných specifických nastaveních.</w:t>
      </w:r>
    </w:p>
    <w:p w14:paraId="2115A275" w14:textId="5B0E9127" w:rsidR="00CD2AA1" w:rsidRPr="00521B47" w:rsidRDefault="00CD2AA1" w:rsidP="001C7FE5">
      <w:pPr>
        <w:pStyle w:val="Odstavecseseznamem"/>
        <w:numPr>
          <w:ilvl w:val="0"/>
          <w:numId w:val="26"/>
        </w:numPr>
        <w:autoSpaceDE w:val="0"/>
        <w:autoSpaceDN w:val="0"/>
        <w:adjustRightInd w:val="0"/>
        <w:spacing w:before="100" w:beforeAutospacing="1" w:after="100" w:afterAutospacing="1"/>
      </w:pPr>
      <w:r w:rsidRPr="00521B47">
        <w:t>Analýzu rizik a přínosů: Hodnocení vlivu vybrané topologie na výkon, redundanci a údržbu sítě.</w:t>
      </w:r>
    </w:p>
    <w:p w14:paraId="0493C118" w14:textId="7085ABBE" w:rsidR="0091207F" w:rsidRPr="00521B47" w:rsidRDefault="00954141" w:rsidP="00954141">
      <w:r w:rsidRPr="00521B47">
        <w:t xml:space="preserve">Typ </w:t>
      </w:r>
      <w:r w:rsidR="00152776" w:rsidRPr="00521B47">
        <w:t>řídícího systému</w:t>
      </w:r>
      <w:r w:rsidRPr="00521B47">
        <w:t xml:space="preserve"> nesmí být v době nasazení výběhovým typem výrobce</w:t>
      </w:r>
      <w:r w:rsidR="00152776" w:rsidRPr="00521B47">
        <w:t xml:space="preserve"> a musí podpor</w:t>
      </w:r>
      <w:r w:rsidR="001E5B69" w:rsidRPr="00521B47">
        <w:t>u ze strany výrobce</w:t>
      </w:r>
      <w:r w:rsidR="00152776" w:rsidRPr="00521B47">
        <w:t xml:space="preserve"> </w:t>
      </w:r>
      <w:r w:rsidR="001E5B69" w:rsidRPr="00521B47">
        <w:t>min 15 let.</w:t>
      </w:r>
    </w:p>
    <w:p w14:paraId="0576C191" w14:textId="4A677784" w:rsidR="00A04FF0" w:rsidRPr="00521B47" w:rsidRDefault="00A04FF0" w:rsidP="00CA7C6C">
      <w:pPr>
        <w:autoSpaceDE w:val="0"/>
        <w:autoSpaceDN w:val="0"/>
        <w:adjustRightInd w:val="0"/>
        <w:spacing w:before="100" w:beforeAutospacing="1" w:after="100" w:afterAutospacing="1"/>
      </w:pPr>
      <w:r w:rsidRPr="00521B47">
        <w:t>Zákazník požaduje, aby zabezpečení přístupu koncových zařízení do technologické počítačové sítě bylo na bázi protokolu 802.1x případně MAC adresy.</w:t>
      </w:r>
    </w:p>
    <w:p w14:paraId="08D406A5" w14:textId="4006F5E7" w:rsidR="00A04FF0" w:rsidRPr="00521B47" w:rsidRDefault="00A04FF0" w:rsidP="00CA7C6C">
      <w:pPr>
        <w:autoSpaceDE w:val="0"/>
        <w:autoSpaceDN w:val="0"/>
        <w:adjustRightInd w:val="0"/>
        <w:spacing w:before="100" w:beforeAutospacing="1" w:after="100" w:afterAutospacing="1"/>
      </w:pPr>
      <w:r w:rsidRPr="00521B47">
        <w:t>Dodavatel musí před připojením koncových zařízení do technologické sítě zajistit, že zařízení bude zkontrolováno a zabezpečeno odpovědnými pracovníky TŽ, včetně nastavení doménové politiky TŽ, instalace antivirových programů, kontroly zdrojových kódů a programových bloků.</w:t>
      </w:r>
    </w:p>
    <w:p w14:paraId="77B8BECE" w14:textId="78200AD1" w:rsidR="00A04FF0" w:rsidRPr="00521B47" w:rsidRDefault="00A04FF0" w:rsidP="00CA7C6C">
      <w:pPr>
        <w:autoSpaceDE w:val="0"/>
        <w:autoSpaceDN w:val="0"/>
        <w:adjustRightInd w:val="0"/>
        <w:spacing w:before="100" w:beforeAutospacing="1" w:after="100" w:afterAutospacing="1"/>
      </w:pPr>
      <w:r w:rsidRPr="00521B47">
        <w:t>Zákazník nepovoluje připojování žádných komunikačních zařízení umožňujících externí přístup (GSM modemy apod.) do datové sítě TŽ.</w:t>
      </w:r>
    </w:p>
    <w:p w14:paraId="1F683BC6" w14:textId="6AEF4118" w:rsidR="001E5B69" w:rsidRPr="00521B47" w:rsidRDefault="00A04FF0" w:rsidP="00CA7C6C">
      <w:pPr>
        <w:autoSpaceDE w:val="0"/>
        <w:autoSpaceDN w:val="0"/>
        <w:adjustRightInd w:val="0"/>
        <w:spacing w:before="100" w:beforeAutospacing="1" w:after="100" w:afterAutospacing="1"/>
      </w:pPr>
      <w:r w:rsidRPr="00521B47">
        <w:t>Dodavatel nesmí bez předchozí dohody zasílat data z TŽ do externí sítě (internet) a na externí servery (cloudy apod.).</w:t>
      </w:r>
    </w:p>
    <w:p w14:paraId="4226DDD5" w14:textId="77777777" w:rsidR="00BB6096" w:rsidRPr="00521B47" w:rsidRDefault="00D22DB9" w:rsidP="00061125">
      <w:pPr>
        <w:keepNext/>
        <w:autoSpaceDE w:val="0"/>
        <w:autoSpaceDN w:val="0"/>
        <w:adjustRightInd w:val="0"/>
        <w:spacing w:before="100" w:beforeAutospacing="1" w:after="100" w:afterAutospacing="1"/>
      </w:pPr>
      <w:r w:rsidRPr="00521B47">
        <w:rPr>
          <w:noProof/>
        </w:rPr>
        <w:drawing>
          <wp:inline distT="0" distB="0" distL="0" distR="0" wp14:anchorId="3719AC2A" wp14:editId="16D2E87A">
            <wp:extent cx="5760720" cy="2754637"/>
            <wp:effectExtent l="0" t="0" r="0" b="7620"/>
            <wp:docPr id="1937634844" name="Obrázek 1937634844" descr="Obsah obrázku diagram, text, Plán, Technický výkres&#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34844" name="Obrázek 1937634844" descr="Obsah obrázku diagram, text, Plán, Technický výkres&#10;&#10;Popis byl vytvořen automaticky"/>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754637"/>
                    </a:xfrm>
                    <a:prstGeom prst="rect">
                      <a:avLst/>
                    </a:prstGeom>
                  </pic:spPr>
                </pic:pic>
              </a:graphicData>
            </a:graphic>
          </wp:inline>
        </w:drawing>
      </w:r>
    </w:p>
    <w:p w14:paraId="465CE5FD" w14:textId="749902C4" w:rsidR="00D22DB9" w:rsidRPr="00521B47" w:rsidRDefault="00BB6096" w:rsidP="00061125">
      <w:pPr>
        <w:pStyle w:val="Titulek"/>
        <w:jc w:val="center"/>
      </w:pPr>
      <w:bookmarkStart w:id="25" w:name="_Ref172276335"/>
      <w:bookmarkStart w:id="26" w:name="_Ref172276309"/>
      <w:r w:rsidRPr="00521B47">
        <w:t xml:space="preserve">Obrázek </w:t>
      </w:r>
      <w:r w:rsidRPr="00521B47">
        <w:fldChar w:fldCharType="begin"/>
      </w:r>
      <w:r w:rsidRPr="00521B47">
        <w:instrText xml:space="preserve"> SEQ Obrázek \* ARABIC </w:instrText>
      </w:r>
      <w:r w:rsidRPr="00521B47">
        <w:fldChar w:fldCharType="separate"/>
      </w:r>
      <w:r w:rsidR="00840CD0" w:rsidRPr="00521B47">
        <w:rPr>
          <w:noProof/>
        </w:rPr>
        <w:t>1</w:t>
      </w:r>
      <w:r w:rsidRPr="00521B47">
        <w:fldChar w:fldCharType="end"/>
      </w:r>
      <w:bookmarkEnd w:id="25"/>
      <w:r w:rsidR="00840CD0" w:rsidRPr="00521B47">
        <w:t xml:space="preserve"> </w:t>
      </w:r>
      <w:r w:rsidRPr="00521B47">
        <w:t>-</w:t>
      </w:r>
      <w:r w:rsidR="00F97396" w:rsidRPr="00521B47">
        <w:t xml:space="preserve"> zapojení </w:t>
      </w:r>
      <w:proofErr w:type="spellStart"/>
      <w:r w:rsidR="00F97396" w:rsidRPr="00521B47">
        <w:t>profinetu</w:t>
      </w:r>
      <w:proofErr w:type="spellEnd"/>
      <w:r w:rsidR="00F97396" w:rsidRPr="00521B47">
        <w:t xml:space="preserve"> do hvězdy</w:t>
      </w:r>
      <w:bookmarkEnd w:id="26"/>
    </w:p>
    <w:p w14:paraId="16C66A80" w14:textId="55A7CA62" w:rsidR="00D22DB9" w:rsidRPr="00521B47" w:rsidRDefault="00840CD0" w:rsidP="00CA7C6C">
      <w:pPr>
        <w:autoSpaceDE w:val="0"/>
        <w:autoSpaceDN w:val="0"/>
        <w:adjustRightInd w:val="0"/>
        <w:spacing w:before="100" w:beforeAutospacing="1" w:after="100" w:afterAutospacing="1"/>
      </w:pPr>
      <w:r w:rsidRPr="00521B47">
        <w:rPr>
          <w:noProof/>
        </w:rPr>
        <w:lastRenderedPageBreak/>
        <mc:AlternateContent>
          <mc:Choice Requires="wps">
            <w:drawing>
              <wp:anchor distT="0" distB="0" distL="114300" distR="114300" simplePos="0" relativeHeight="251658240" behindDoc="0" locked="0" layoutInCell="1" allowOverlap="1" wp14:anchorId="210BFB8D" wp14:editId="367EDD49">
                <wp:simplePos x="0" y="0"/>
                <wp:positionH relativeFrom="column">
                  <wp:posOffset>0</wp:posOffset>
                </wp:positionH>
                <wp:positionV relativeFrom="paragraph">
                  <wp:posOffset>4737735</wp:posOffset>
                </wp:positionV>
                <wp:extent cx="5612130" cy="635"/>
                <wp:effectExtent l="0" t="0" r="0" b="0"/>
                <wp:wrapTopAndBottom/>
                <wp:docPr id="723479666" name="Textové pole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34A25F55" w14:textId="652FF635" w:rsidR="00840CD0" w:rsidRPr="00D74A34" w:rsidRDefault="00840CD0" w:rsidP="00CD2AA1">
                            <w:pPr>
                              <w:pStyle w:val="Titulek"/>
                              <w:jc w:val="center"/>
                              <w:rPr>
                                <w:noProof/>
                                <w:sz w:val="20"/>
                                <w:szCs w:val="20"/>
                              </w:rPr>
                            </w:pPr>
                            <w:bookmarkStart w:id="27" w:name="_Ref172276325"/>
                            <w:r>
                              <w:t xml:space="preserve">Obrázek </w:t>
                            </w:r>
                            <w:r>
                              <w:fldChar w:fldCharType="begin"/>
                            </w:r>
                            <w:r>
                              <w:instrText xml:space="preserve"> SEQ Obrázek \* ARABIC </w:instrText>
                            </w:r>
                            <w:r>
                              <w:fldChar w:fldCharType="separate"/>
                            </w:r>
                            <w:r>
                              <w:rPr>
                                <w:noProof/>
                              </w:rPr>
                              <w:t>2</w:t>
                            </w:r>
                            <w:r>
                              <w:fldChar w:fldCharType="end"/>
                            </w:r>
                            <w:bookmarkEnd w:id="27"/>
                            <w:r>
                              <w:t xml:space="preserve"> - </w:t>
                            </w:r>
                            <w:r w:rsidRPr="00504B68">
                              <w:t>zapojení profinetu do kruhu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0BFB8D" id="_x0000_t202" coordsize="21600,21600" o:spt="202" path="m,l,21600r21600,l21600,xe">
                <v:stroke joinstyle="miter"/>
                <v:path gradientshapeok="t" o:connecttype="rect"/>
              </v:shapetype>
              <v:shape id="Textové pole 1" o:spid="_x0000_s1026" type="#_x0000_t202" style="position:absolute;left:0;text-align:left;margin-left:0;margin-top:373.05pt;width:441.9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5+jFQ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Hm7mM1nN5SSlFvc3Ea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" stroked="f">
                <v:textbox style="mso-fit-shape-to-text:t" inset="0,0,0,0">
                  <w:txbxContent>
                    <w:p w14:paraId="34A25F55" w14:textId="652FF635" w:rsidR="00840CD0" w:rsidRPr="00D74A34" w:rsidRDefault="00840CD0" w:rsidP="00CD2AA1">
                      <w:pPr>
                        <w:pStyle w:val="Titulek"/>
                        <w:jc w:val="center"/>
                        <w:rPr>
                          <w:noProof/>
                          <w:sz w:val="20"/>
                          <w:szCs w:val="20"/>
                        </w:rPr>
                      </w:pPr>
                      <w:bookmarkStart w:id="28" w:name="_Ref172276325"/>
                      <w:r>
                        <w:t xml:space="preserve">Obrázek </w:t>
                      </w:r>
                      <w:r>
                        <w:fldChar w:fldCharType="begin"/>
                      </w:r>
                      <w:r>
                        <w:instrText xml:space="preserve"> SEQ Obrázek \* ARABIC </w:instrText>
                      </w:r>
                      <w:r>
                        <w:fldChar w:fldCharType="separate"/>
                      </w:r>
                      <w:r>
                        <w:rPr>
                          <w:noProof/>
                        </w:rPr>
                        <w:t>2</w:t>
                      </w:r>
                      <w:r>
                        <w:fldChar w:fldCharType="end"/>
                      </w:r>
                      <w:bookmarkEnd w:id="28"/>
                      <w:r>
                        <w:t xml:space="preserve"> - </w:t>
                      </w:r>
                      <w:r w:rsidRPr="00504B68">
                        <w:t>zapojení profinetu do kruhu</w:t>
                      </w:r>
                    </w:p>
                  </w:txbxContent>
                </v:textbox>
                <w10:wrap type="topAndBottom"/>
              </v:shape>
            </w:pict>
          </mc:Fallback>
        </mc:AlternateContent>
      </w:r>
      <w:r w:rsidR="00BB6096" w:rsidRPr="00521B47">
        <w:rPr>
          <w:noProof/>
        </w:rPr>
        <w:drawing>
          <wp:anchor distT="0" distB="0" distL="114300" distR="114300" simplePos="0" relativeHeight="251656192" behindDoc="1" locked="0" layoutInCell="1" allowOverlap="1" wp14:anchorId="0E625760" wp14:editId="1D7E7172">
            <wp:simplePos x="0" y="0"/>
            <wp:positionH relativeFrom="column">
              <wp:posOffset>0</wp:posOffset>
            </wp:positionH>
            <wp:positionV relativeFrom="paragraph">
              <wp:posOffset>219075</wp:posOffset>
            </wp:positionV>
            <wp:extent cx="5612616" cy="4461897"/>
            <wp:effectExtent l="0" t="0" r="7620" b="0"/>
            <wp:wrapTopAndBottom/>
            <wp:docPr id="6" name="Obrázek 6" descr="Obsah obrázku text, diagram, Plán, schématické&#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6" descr="Obsah obrázku text, diagram, Plán, schématické&#10;&#10;Popis byl vytvořen automaticky"/>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616" cy="4461897"/>
                    </a:xfrm>
                    <a:prstGeom prst="rect">
                      <a:avLst/>
                    </a:prstGeom>
                  </pic:spPr>
                </pic:pic>
              </a:graphicData>
            </a:graphic>
          </wp:anchor>
        </w:drawing>
      </w:r>
    </w:p>
    <w:p w14:paraId="1AA5127E" w14:textId="6F5C2282" w:rsidR="007736DD" w:rsidRPr="00521B47" w:rsidRDefault="00D45318" w:rsidP="00FF102C">
      <w:pPr>
        <w:pStyle w:val="Nadpis3"/>
        <w:rPr>
          <w:rFonts w:cs="Calibri"/>
          <w:lang w:val="cs-CZ"/>
        </w:rPr>
      </w:pPr>
      <w:bookmarkStart w:id="29" w:name="_Toc50537309"/>
      <w:bookmarkStart w:id="30" w:name="_Toc172879318"/>
      <w:r w:rsidRPr="00521B47">
        <w:rPr>
          <w:rFonts w:cs="Calibri"/>
          <w:lang w:val="cs-CZ"/>
        </w:rPr>
        <w:t>Úroveň signálů a komunikačních připojení k technologickým zařízením</w:t>
      </w:r>
      <w:bookmarkEnd w:id="29"/>
      <w:bookmarkEnd w:id="30"/>
    </w:p>
    <w:p w14:paraId="53A8A381" w14:textId="2B1686B7" w:rsidR="00A95AA1" w:rsidRPr="00521B47" w:rsidRDefault="009024D5" w:rsidP="00E70830">
      <w:pPr>
        <w:autoSpaceDE w:val="0"/>
        <w:autoSpaceDN w:val="0"/>
        <w:adjustRightInd w:val="0"/>
        <w:spacing w:before="100" w:beforeAutospacing="1" w:after="100" w:afterAutospacing="1"/>
        <w:rPr>
          <w:rFonts w:cs="Calibri"/>
        </w:rPr>
      </w:pPr>
      <w:r w:rsidRPr="00521B47">
        <w:rPr>
          <w:rFonts w:cs="Calibri"/>
        </w:rPr>
        <w:t>Je nutné, aby ŘS byl vybaven samostatnou komunikační kartou pro připojení do technické sítě</w:t>
      </w:r>
      <w:r w:rsidR="00F8539F" w:rsidRPr="00521B47">
        <w:rPr>
          <w:rFonts w:cs="Calibri"/>
        </w:rPr>
        <w:t xml:space="preserve"> ZÁKAZNÍKA</w:t>
      </w:r>
      <w:r w:rsidRPr="00521B47">
        <w:rPr>
          <w:rFonts w:cs="Calibri"/>
        </w:rPr>
        <w:t>.</w:t>
      </w:r>
    </w:p>
    <w:p w14:paraId="3C0E227B" w14:textId="12A9AEAD" w:rsidR="00E70830" w:rsidRPr="00521B47" w:rsidRDefault="00E70830" w:rsidP="00E70830">
      <w:pPr>
        <w:autoSpaceDE w:val="0"/>
        <w:autoSpaceDN w:val="0"/>
        <w:adjustRightInd w:val="0"/>
        <w:spacing w:before="100" w:beforeAutospacing="1" w:after="100" w:afterAutospacing="1"/>
        <w:rPr>
          <w:rFonts w:cs="Calibri"/>
        </w:rPr>
      </w:pPr>
      <w:r w:rsidRPr="00521B47">
        <w:rPr>
          <w:rFonts w:cs="Calibri"/>
        </w:rPr>
        <w:t>Tato úroveň obsahuje systém I/O karet a komunikačních karet pro sběr informací z technologických a podřízených subsystémů.</w:t>
      </w:r>
    </w:p>
    <w:p w14:paraId="0B0B06C4" w14:textId="09FE3411" w:rsidR="00E70830" w:rsidRPr="00521B47" w:rsidRDefault="00E70830" w:rsidP="00E70830">
      <w:pPr>
        <w:autoSpaceDE w:val="0"/>
        <w:autoSpaceDN w:val="0"/>
        <w:adjustRightInd w:val="0"/>
        <w:spacing w:before="100" w:beforeAutospacing="1" w:after="100" w:afterAutospacing="1"/>
        <w:rPr>
          <w:rFonts w:cs="Calibri"/>
        </w:rPr>
      </w:pPr>
      <w:r w:rsidRPr="00521B47">
        <w:rPr>
          <w:rFonts w:cs="Calibri"/>
        </w:rPr>
        <w:t>Pro připojení signálů z procesu se předpokládá použití standardního signálu 4...20 mA pro analogové signály a napěťová úroveň 24 VDC pro binární signály.</w:t>
      </w:r>
    </w:p>
    <w:p w14:paraId="5D4DAF06" w14:textId="1EBD3607" w:rsidR="00E70830" w:rsidRPr="00521B47" w:rsidRDefault="00E70830" w:rsidP="00E70830">
      <w:pPr>
        <w:autoSpaceDE w:val="0"/>
        <w:autoSpaceDN w:val="0"/>
        <w:adjustRightInd w:val="0"/>
        <w:spacing w:before="100" w:beforeAutospacing="1" w:after="100" w:afterAutospacing="1"/>
        <w:rPr>
          <w:rFonts w:cs="Calibri"/>
        </w:rPr>
      </w:pPr>
      <w:r w:rsidRPr="00521B47">
        <w:rPr>
          <w:rFonts w:cs="Calibri"/>
        </w:rPr>
        <w:t xml:space="preserve">Pro analogové signály je </w:t>
      </w:r>
      <w:r w:rsidR="00933414" w:rsidRPr="00521B47">
        <w:rPr>
          <w:rFonts w:cs="Calibri"/>
        </w:rPr>
        <w:t>požadován</w:t>
      </w:r>
      <w:r w:rsidR="00D43E08" w:rsidRPr="00521B47">
        <w:rPr>
          <w:rFonts w:cs="Calibri"/>
        </w:rPr>
        <w:t>o</w:t>
      </w:r>
      <w:r w:rsidRPr="00521B47">
        <w:rPr>
          <w:rFonts w:cs="Calibri"/>
        </w:rPr>
        <w:t xml:space="preserve"> použít karty, které podporují standard HART. Tato norma umožňuje pohodlně nastavovat parametry jednotlivých zařízení přímo z inženýrských stanic velínu a také odečítat různé diagnostické a naměřené hodnoty z přístrojů. Pro binární signály bude vždy použit bezpotenciálový (suchý) kontakt.</w:t>
      </w:r>
    </w:p>
    <w:p w14:paraId="75E3E1AB" w14:textId="57715103" w:rsidR="00DF1E5D" w:rsidRPr="00521B47" w:rsidRDefault="005F4EE9" w:rsidP="00E70830">
      <w:pPr>
        <w:autoSpaceDE w:val="0"/>
        <w:autoSpaceDN w:val="0"/>
        <w:adjustRightInd w:val="0"/>
        <w:spacing w:before="100" w:beforeAutospacing="1" w:after="100" w:afterAutospacing="1"/>
        <w:rPr>
          <w:rFonts w:cs="Calibri"/>
        </w:rPr>
      </w:pPr>
      <w:r w:rsidRPr="00521B47">
        <w:rPr>
          <w:rFonts w:cs="Calibri"/>
        </w:rPr>
        <w:t>Pro a</w:t>
      </w:r>
      <w:r w:rsidR="002B5D2A" w:rsidRPr="00521B47">
        <w:rPr>
          <w:rFonts w:cs="Calibri"/>
        </w:rPr>
        <w:t xml:space="preserve">nalogové </w:t>
      </w:r>
      <w:r w:rsidRPr="00521B47">
        <w:rPr>
          <w:rFonts w:cs="Calibri"/>
        </w:rPr>
        <w:t xml:space="preserve">vstupní </w:t>
      </w:r>
      <w:r w:rsidR="002B5D2A" w:rsidRPr="00521B47">
        <w:rPr>
          <w:rFonts w:cs="Calibri"/>
        </w:rPr>
        <w:t xml:space="preserve">signály </w:t>
      </w:r>
      <w:r w:rsidR="00DF1E5D" w:rsidRPr="00521B47">
        <w:rPr>
          <w:rFonts w:cs="Calibri"/>
        </w:rPr>
        <w:t xml:space="preserve">4-20 mA </w:t>
      </w:r>
      <w:r w:rsidRPr="00521B47">
        <w:rPr>
          <w:rFonts w:cs="Calibri"/>
        </w:rPr>
        <w:t xml:space="preserve">je doporučeno použít </w:t>
      </w:r>
      <w:r w:rsidR="00DF1E5D" w:rsidRPr="00521B47">
        <w:rPr>
          <w:rFonts w:cs="Calibri"/>
        </w:rPr>
        <w:t>svorku s vloženou diodou.</w:t>
      </w:r>
    </w:p>
    <w:p w14:paraId="0397E678" w14:textId="77777777" w:rsidR="00E70830" w:rsidRPr="00521B47" w:rsidRDefault="00E70830" w:rsidP="00E70830">
      <w:pPr>
        <w:autoSpaceDE w:val="0"/>
        <w:autoSpaceDN w:val="0"/>
        <w:adjustRightInd w:val="0"/>
        <w:spacing w:before="100" w:beforeAutospacing="1" w:after="100" w:afterAutospacing="1"/>
        <w:rPr>
          <w:rFonts w:cs="Calibri"/>
        </w:rPr>
      </w:pPr>
      <w:r w:rsidRPr="00521B47">
        <w:rPr>
          <w:rFonts w:cs="Calibri"/>
        </w:rPr>
        <w:t>U zařízení s vlastním napájením je vyžadováno galvanické oddělení signálů připojených k řídicímu systému.</w:t>
      </w:r>
    </w:p>
    <w:p w14:paraId="48262728" w14:textId="79A75153" w:rsidR="00C65371" w:rsidRPr="00521B47" w:rsidRDefault="00C65371" w:rsidP="00E70830">
      <w:pPr>
        <w:autoSpaceDE w:val="0"/>
        <w:autoSpaceDN w:val="0"/>
        <w:adjustRightInd w:val="0"/>
        <w:spacing w:before="100" w:beforeAutospacing="1" w:after="100" w:afterAutospacing="1"/>
        <w:rPr>
          <w:rFonts w:cs="Calibri"/>
        </w:rPr>
      </w:pPr>
      <w:r w:rsidRPr="00521B47">
        <w:rPr>
          <w:rFonts w:cs="Calibri"/>
        </w:rPr>
        <w:t>Požadujeme galvanické oddělení všech signálů mezi objekty.</w:t>
      </w:r>
    </w:p>
    <w:p w14:paraId="150CC408" w14:textId="03845C65" w:rsidR="00E70830" w:rsidRPr="00521B47" w:rsidRDefault="00E70830" w:rsidP="00E70830">
      <w:pPr>
        <w:autoSpaceDE w:val="0"/>
        <w:autoSpaceDN w:val="0"/>
        <w:adjustRightInd w:val="0"/>
        <w:spacing w:before="100" w:beforeAutospacing="1" w:after="100" w:afterAutospacing="1"/>
        <w:rPr>
          <w:rFonts w:cs="Calibri"/>
        </w:rPr>
      </w:pPr>
      <w:r w:rsidRPr="00521B47">
        <w:rPr>
          <w:rFonts w:cs="Calibri"/>
        </w:rPr>
        <w:lastRenderedPageBreak/>
        <w:t xml:space="preserve">Součástí samostatně dodávané technologie budou subsystémy vybavené autonomním řízením pomocí PLC. </w:t>
      </w:r>
      <w:proofErr w:type="gramStart"/>
      <w:r w:rsidRPr="00521B47">
        <w:rPr>
          <w:rFonts w:cs="Calibri"/>
        </w:rPr>
        <w:t>Patří</w:t>
      </w:r>
      <w:proofErr w:type="gramEnd"/>
      <w:r w:rsidRPr="00521B47">
        <w:rPr>
          <w:rFonts w:cs="Calibri"/>
        </w:rPr>
        <w:t xml:space="preserve"> mezi ně následující subsystémy:</w:t>
      </w:r>
    </w:p>
    <w:p w14:paraId="716F2876" w14:textId="6C5D1C8C" w:rsidR="006C0212" w:rsidRPr="00521B47" w:rsidRDefault="00E70830" w:rsidP="00E70830">
      <w:pPr>
        <w:autoSpaceDE w:val="0"/>
        <w:autoSpaceDN w:val="0"/>
        <w:adjustRightInd w:val="0"/>
        <w:spacing w:before="100" w:beforeAutospacing="1" w:after="100" w:afterAutospacing="1"/>
        <w:rPr>
          <w:rFonts w:cs="Calibri"/>
        </w:rPr>
      </w:pPr>
      <w:r w:rsidRPr="00521B47">
        <w:rPr>
          <w:rFonts w:cs="Calibri"/>
        </w:rPr>
        <w:t>•</w:t>
      </w:r>
      <w:r w:rsidR="007D7159" w:rsidRPr="00521B47">
        <w:rPr>
          <w:rFonts w:cs="Calibri"/>
        </w:rPr>
        <w:t xml:space="preserve">Vodní </w:t>
      </w:r>
      <w:proofErr w:type="gramStart"/>
      <w:r w:rsidR="007D7159" w:rsidRPr="00521B47">
        <w:rPr>
          <w:rFonts w:cs="Calibri"/>
        </w:rPr>
        <w:t>hospodářství</w:t>
      </w:r>
      <w:r w:rsidR="008153EC" w:rsidRPr="00521B47">
        <w:rPr>
          <w:rFonts w:cs="Calibri"/>
        </w:rPr>
        <w:t xml:space="preserve"> - SO</w:t>
      </w:r>
      <w:proofErr w:type="gramEnd"/>
      <w:r w:rsidR="008153EC" w:rsidRPr="00521B47">
        <w:rPr>
          <w:rFonts w:cs="Calibri"/>
        </w:rPr>
        <w:t xml:space="preserve"> 09</w:t>
      </w:r>
    </w:p>
    <w:p w14:paraId="317B8D7C" w14:textId="775AB7F0" w:rsidR="00E70830" w:rsidRPr="00521B47" w:rsidRDefault="006C0212" w:rsidP="00E70830">
      <w:pPr>
        <w:autoSpaceDE w:val="0"/>
        <w:autoSpaceDN w:val="0"/>
        <w:adjustRightInd w:val="0"/>
        <w:spacing w:before="100" w:beforeAutospacing="1" w:after="100" w:afterAutospacing="1"/>
        <w:rPr>
          <w:rFonts w:cs="Calibri"/>
        </w:rPr>
      </w:pPr>
      <w:r w:rsidRPr="00521B47">
        <w:rPr>
          <w:rFonts w:cs="Calibri"/>
        </w:rPr>
        <w:t>•</w:t>
      </w:r>
      <w:r w:rsidR="007D7159" w:rsidRPr="00521B47">
        <w:rPr>
          <w:rFonts w:cs="Calibri"/>
        </w:rPr>
        <w:t>Objekt O.R.</w:t>
      </w:r>
      <w:proofErr w:type="gramStart"/>
      <w:r w:rsidR="007D7159" w:rsidRPr="00521B47">
        <w:rPr>
          <w:rFonts w:cs="Calibri"/>
        </w:rPr>
        <w:t>C</w:t>
      </w:r>
      <w:r w:rsidR="008153EC" w:rsidRPr="00521B47">
        <w:rPr>
          <w:rFonts w:cs="Calibri"/>
        </w:rPr>
        <w:t xml:space="preserve"> - SO</w:t>
      </w:r>
      <w:proofErr w:type="gramEnd"/>
      <w:r w:rsidR="008153EC" w:rsidRPr="00521B47">
        <w:rPr>
          <w:rFonts w:cs="Calibri"/>
        </w:rPr>
        <w:t xml:space="preserve"> 10</w:t>
      </w:r>
    </w:p>
    <w:p w14:paraId="6BEF953A" w14:textId="2CAF5943" w:rsidR="00E70830" w:rsidRPr="00521B47" w:rsidRDefault="00E70830" w:rsidP="00E70830">
      <w:pPr>
        <w:autoSpaceDE w:val="0"/>
        <w:autoSpaceDN w:val="0"/>
        <w:adjustRightInd w:val="0"/>
        <w:spacing w:before="100" w:beforeAutospacing="1" w:after="100" w:afterAutospacing="1"/>
        <w:rPr>
          <w:rFonts w:cs="Calibri"/>
        </w:rPr>
      </w:pPr>
      <w:r w:rsidRPr="00521B47">
        <w:rPr>
          <w:rFonts w:cs="Calibri"/>
        </w:rPr>
        <w:t>•</w:t>
      </w:r>
      <w:r w:rsidR="008219A1" w:rsidRPr="00521B47">
        <w:rPr>
          <w:rFonts w:cs="Calibri"/>
        </w:rPr>
        <w:t>Kompresorová stanice</w:t>
      </w:r>
      <w:r w:rsidR="008153EC" w:rsidRPr="00521B47">
        <w:rPr>
          <w:rFonts w:cs="Calibri"/>
        </w:rPr>
        <w:t xml:space="preserve"> – SO 23</w:t>
      </w:r>
    </w:p>
    <w:p w14:paraId="7BE6B86A" w14:textId="0F261ED5" w:rsidR="00E70830" w:rsidRPr="00521B47" w:rsidRDefault="00E70830" w:rsidP="00E70830">
      <w:pPr>
        <w:autoSpaceDE w:val="0"/>
        <w:autoSpaceDN w:val="0"/>
        <w:adjustRightInd w:val="0"/>
        <w:spacing w:before="100" w:beforeAutospacing="1" w:after="100" w:afterAutospacing="1"/>
        <w:rPr>
          <w:rFonts w:cs="Calibri"/>
        </w:rPr>
      </w:pPr>
      <w:r w:rsidRPr="00521B47">
        <w:rPr>
          <w:rFonts w:cs="Calibri"/>
        </w:rPr>
        <w:t>•</w:t>
      </w:r>
      <w:r w:rsidR="008219A1" w:rsidRPr="00521B47">
        <w:rPr>
          <w:rFonts w:cs="Calibri"/>
        </w:rPr>
        <w:t xml:space="preserve"> Rozvodna T1</w:t>
      </w:r>
      <w:r w:rsidR="008153EC" w:rsidRPr="00521B47">
        <w:rPr>
          <w:rFonts w:cs="Calibri"/>
        </w:rPr>
        <w:t xml:space="preserve"> – SO 26</w:t>
      </w:r>
    </w:p>
    <w:p w14:paraId="78BA03EF" w14:textId="550557F7" w:rsidR="0055728D" w:rsidRPr="00521B47" w:rsidRDefault="0055728D" w:rsidP="0055728D">
      <w:pPr>
        <w:autoSpaceDE w:val="0"/>
        <w:autoSpaceDN w:val="0"/>
        <w:adjustRightInd w:val="0"/>
        <w:spacing w:before="100" w:beforeAutospacing="1" w:after="100" w:afterAutospacing="1"/>
        <w:rPr>
          <w:rFonts w:cs="Calibri"/>
        </w:rPr>
      </w:pPr>
      <w:r w:rsidRPr="00521B47">
        <w:rPr>
          <w:rFonts w:cs="Calibri"/>
        </w:rPr>
        <w:t xml:space="preserve">„Měřící“ okruhy binárních snímačů budou na úrovni </w:t>
      </w:r>
      <w:proofErr w:type="gramStart"/>
      <w:r w:rsidRPr="00521B47">
        <w:rPr>
          <w:rFonts w:cs="Calibri"/>
        </w:rPr>
        <w:t>230V</w:t>
      </w:r>
      <w:proofErr w:type="gramEnd"/>
      <w:r w:rsidRPr="00521B47">
        <w:rPr>
          <w:rFonts w:cs="Calibri"/>
        </w:rPr>
        <w:t xml:space="preserve"> AC ze zajištěného zdroje s galvanickým oddělením a snížením napěťové úrovně na 24V DC do ŘS. </w:t>
      </w:r>
    </w:p>
    <w:p w14:paraId="1335EC60" w14:textId="77777777" w:rsidR="0055728D" w:rsidRPr="00521B47" w:rsidRDefault="0055728D" w:rsidP="0055728D">
      <w:pPr>
        <w:autoSpaceDE w:val="0"/>
        <w:autoSpaceDN w:val="0"/>
        <w:adjustRightInd w:val="0"/>
        <w:spacing w:before="100" w:beforeAutospacing="1" w:after="100" w:afterAutospacing="1"/>
        <w:rPr>
          <w:rFonts w:cs="Calibri"/>
        </w:rPr>
      </w:pPr>
      <w:r w:rsidRPr="00521B47">
        <w:rPr>
          <w:rFonts w:cs="Calibri"/>
        </w:rPr>
        <w:t xml:space="preserve">Návaznosti ovládacích okruhů akčních členů mezi ŘS a NN rozvaděčem budou provedeny následovně: </w:t>
      </w:r>
    </w:p>
    <w:p w14:paraId="12D5D164" w14:textId="3318506C" w:rsidR="0055728D" w:rsidRPr="00521B47" w:rsidRDefault="0055728D" w:rsidP="00D534EA">
      <w:pPr>
        <w:pStyle w:val="Odstavecseseznamem"/>
        <w:numPr>
          <w:ilvl w:val="0"/>
          <w:numId w:val="8"/>
        </w:numPr>
        <w:autoSpaceDE w:val="0"/>
        <w:autoSpaceDN w:val="0"/>
        <w:adjustRightInd w:val="0"/>
        <w:spacing w:before="100" w:beforeAutospacing="1" w:after="100" w:afterAutospacing="1"/>
        <w:rPr>
          <w:rFonts w:cs="Calibri"/>
        </w:rPr>
      </w:pPr>
      <w:r w:rsidRPr="00521B47">
        <w:rPr>
          <w:rFonts w:cs="Calibri"/>
        </w:rPr>
        <w:t xml:space="preserve">výstupní binární signál na úrovni </w:t>
      </w:r>
      <w:proofErr w:type="gramStart"/>
      <w:r w:rsidRPr="00521B47">
        <w:rPr>
          <w:rFonts w:cs="Calibri"/>
        </w:rPr>
        <w:t>24V</w:t>
      </w:r>
      <w:proofErr w:type="gramEnd"/>
      <w:r w:rsidRPr="00521B47">
        <w:rPr>
          <w:rFonts w:cs="Calibri"/>
        </w:rPr>
        <w:t xml:space="preserve"> DC bude připojen na cívku povelového relé, jehož „suché“ kontakty budou zapojeny do NN ovládacího obvodu akčního členu; relé bude umístěno v NN rozvaděči </w:t>
      </w:r>
    </w:p>
    <w:p w14:paraId="5F88D340" w14:textId="71373CCD" w:rsidR="0055728D" w:rsidRPr="00521B47" w:rsidRDefault="0055728D" w:rsidP="00D534EA">
      <w:pPr>
        <w:pStyle w:val="Odstavecseseznamem"/>
        <w:numPr>
          <w:ilvl w:val="0"/>
          <w:numId w:val="8"/>
        </w:numPr>
        <w:autoSpaceDE w:val="0"/>
        <w:autoSpaceDN w:val="0"/>
        <w:adjustRightInd w:val="0"/>
        <w:spacing w:before="100" w:beforeAutospacing="1" w:after="100" w:afterAutospacing="1"/>
        <w:rPr>
          <w:rFonts w:cs="Calibri"/>
        </w:rPr>
      </w:pPr>
      <w:r w:rsidRPr="00521B47">
        <w:rPr>
          <w:rFonts w:cs="Calibri"/>
        </w:rPr>
        <w:t>zpětná hlášení o provozních stavech akčního členu budou z NN ovládacích okruhů 220 V</w:t>
      </w:r>
      <w:r w:rsidR="006932E1" w:rsidRPr="00521B47">
        <w:rPr>
          <w:rFonts w:cs="Calibri"/>
        </w:rPr>
        <w:t>DC</w:t>
      </w:r>
      <w:r w:rsidRPr="00521B47">
        <w:rPr>
          <w:rFonts w:cs="Calibri"/>
        </w:rPr>
        <w:t xml:space="preserve"> připojeny přes převodové relé </w:t>
      </w:r>
      <w:proofErr w:type="gramStart"/>
      <w:r w:rsidRPr="00521B47">
        <w:rPr>
          <w:rFonts w:cs="Calibri"/>
        </w:rPr>
        <w:t>230V</w:t>
      </w:r>
      <w:proofErr w:type="gramEnd"/>
      <w:r w:rsidRPr="00521B47">
        <w:rPr>
          <w:rFonts w:cs="Calibri"/>
        </w:rPr>
        <w:t xml:space="preserve"> AC se zlacenými „suchými“ kontakty na 24V DC na napětí ŘS</w:t>
      </w:r>
    </w:p>
    <w:p w14:paraId="3446CDAD" w14:textId="42356043" w:rsidR="00EE5A72" w:rsidRPr="00521B47" w:rsidRDefault="00C00DA9" w:rsidP="00E70830">
      <w:pPr>
        <w:autoSpaceDE w:val="0"/>
        <w:autoSpaceDN w:val="0"/>
        <w:adjustRightInd w:val="0"/>
        <w:spacing w:before="100" w:beforeAutospacing="1" w:after="100" w:afterAutospacing="1"/>
        <w:rPr>
          <w:rFonts w:cs="Calibri"/>
        </w:rPr>
      </w:pPr>
      <w:r w:rsidRPr="00521B47">
        <w:rPr>
          <w:rFonts w:cs="Calibri"/>
        </w:rPr>
        <w:t>U s</w:t>
      </w:r>
      <w:r w:rsidR="0047196D" w:rsidRPr="00521B47">
        <w:rPr>
          <w:rFonts w:cs="Calibri"/>
        </w:rPr>
        <w:t>ubsystém</w:t>
      </w:r>
      <w:r w:rsidR="00AB4B08" w:rsidRPr="00521B47">
        <w:rPr>
          <w:rFonts w:cs="Calibri"/>
        </w:rPr>
        <w:t>ů,</w:t>
      </w:r>
      <w:r w:rsidRPr="00521B47">
        <w:rPr>
          <w:rFonts w:cs="Calibri"/>
        </w:rPr>
        <w:t xml:space="preserve"> kde je nutná vysoká dostupnost a spolehlivost a</w:t>
      </w:r>
      <w:r w:rsidR="0047196D" w:rsidRPr="00521B47">
        <w:rPr>
          <w:rFonts w:cs="Calibri"/>
        </w:rPr>
        <w:t xml:space="preserve"> které </w:t>
      </w:r>
      <w:r w:rsidR="000E3E57" w:rsidRPr="00521B47">
        <w:rPr>
          <w:rFonts w:cs="Calibri"/>
        </w:rPr>
        <w:t xml:space="preserve">jsou kritické </w:t>
      </w:r>
      <w:r w:rsidR="003C55C1" w:rsidRPr="00521B47">
        <w:rPr>
          <w:rFonts w:cs="Calibri"/>
        </w:rPr>
        <w:t>pro</w:t>
      </w:r>
      <w:r w:rsidR="007A1307" w:rsidRPr="00521B47">
        <w:rPr>
          <w:rFonts w:cs="Calibri"/>
        </w:rPr>
        <w:t xml:space="preserve"> </w:t>
      </w:r>
      <w:r w:rsidR="004D15EC" w:rsidRPr="00521B47">
        <w:rPr>
          <w:rFonts w:cs="Calibri"/>
        </w:rPr>
        <w:t>chod technologie b</w:t>
      </w:r>
      <w:r w:rsidR="0079731E" w:rsidRPr="00521B47">
        <w:rPr>
          <w:rFonts w:cs="Calibri"/>
        </w:rPr>
        <w:t>udou mít redundantní zdroje napájení s jedním</w:t>
      </w:r>
      <w:r w:rsidR="00EE5A72" w:rsidRPr="00521B47">
        <w:rPr>
          <w:rFonts w:cs="Calibri"/>
        </w:rPr>
        <w:t xml:space="preserve"> zálohovan</w:t>
      </w:r>
      <w:r w:rsidR="00707348" w:rsidRPr="00521B47">
        <w:rPr>
          <w:rFonts w:cs="Calibri"/>
        </w:rPr>
        <w:t>ým</w:t>
      </w:r>
      <w:r w:rsidR="00EE5A72" w:rsidRPr="00521B47">
        <w:rPr>
          <w:rFonts w:cs="Calibri"/>
        </w:rPr>
        <w:t xml:space="preserve"> </w:t>
      </w:r>
      <w:r w:rsidR="0079731E" w:rsidRPr="00521B47">
        <w:rPr>
          <w:rFonts w:cs="Calibri"/>
        </w:rPr>
        <w:t xml:space="preserve">přívodem </w:t>
      </w:r>
      <w:r w:rsidR="00EE5A72" w:rsidRPr="00521B47">
        <w:rPr>
          <w:rFonts w:cs="Calibri"/>
        </w:rPr>
        <w:t xml:space="preserve">a </w:t>
      </w:r>
      <w:r w:rsidR="003C55C1" w:rsidRPr="00521B47">
        <w:rPr>
          <w:rFonts w:cs="Calibri"/>
        </w:rPr>
        <w:t>budou vybaveny</w:t>
      </w:r>
      <w:r w:rsidR="00EE5A72" w:rsidRPr="00521B47">
        <w:rPr>
          <w:rFonts w:cs="Calibri"/>
        </w:rPr>
        <w:t xml:space="preserve"> redund</w:t>
      </w:r>
      <w:r w:rsidR="003C55C1" w:rsidRPr="00521B47">
        <w:rPr>
          <w:rFonts w:cs="Calibri"/>
        </w:rPr>
        <w:t>antními</w:t>
      </w:r>
      <w:r w:rsidR="00AC0D2D" w:rsidRPr="00521B47">
        <w:rPr>
          <w:rFonts w:cs="Calibri"/>
        </w:rPr>
        <w:t xml:space="preserve"> CPU</w:t>
      </w:r>
      <w:r w:rsidR="00BD711A" w:rsidRPr="00521B47">
        <w:rPr>
          <w:rFonts w:cs="Calibri"/>
        </w:rPr>
        <w:t>, pro minimalizaci rizika výpadku.</w:t>
      </w:r>
    </w:p>
    <w:p w14:paraId="2A557AF9" w14:textId="5BF5B0A8" w:rsidR="00E70830" w:rsidRPr="00521B47" w:rsidRDefault="00E70830" w:rsidP="00E70830">
      <w:pPr>
        <w:autoSpaceDE w:val="0"/>
        <w:autoSpaceDN w:val="0"/>
        <w:adjustRightInd w:val="0"/>
        <w:spacing w:before="100" w:beforeAutospacing="1" w:after="100" w:afterAutospacing="1"/>
        <w:rPr>
          <w:rFonts w:cs="Calibri"/>
        </w:rPr>
      </w:pPr>
      <w:r w:rsidRPr="00521B47">
        <w:rPr>
          <w:rFonts w:cs="Calibri"/>
        </w:rPr>
        <w:t>Požaduje se, aby jednotlivé subsystémy</w:t>
      </w:r>
      <w:r w:rsidR="007A554F" w:rsidRPr="00521B47">
        <w:rPr>
          <w:rFonts w:cs="Calibri"/>
        </w:rPr>
        <w:t xml:space="preserve"> </w:t>
      </w:r>
      <w:r w:rsidRPr="00521B47">
        <w:rPr>
          <w:rFonts w:cs="Calibri"/>
        </w:rPr>
        <w:t xml:space="preserve">byly přímo integrovány do </w:t>
      </w:r>
      <w:r w:rsidR="00035267" w:rsidRPr="00521B47">
        <w:rPr>
          <w:rFonts w:cs="Calibri"/>
        </w:rPr>
        <w:t>systému,</w:t>
      </w:r>
      <w:r w:rsidRPr="00521B47">
        <w:rPr>
          <w:rFonts w:cs="Calibri"/>
        </w:rPr>
        <w:t xml:space="preserve"> tzn. </w:t>
      </w:r>
      <w:r w:rsidR="007C147C" w:rsidRPr="00521B47">
        <w:rPr>
          <w:rFonts w:cs="Calibri"/>
        </w:rPr>
        <w:t>J</w:t>
      </w:r>
      <w:r w:rsidRPr="00521B47">
        <w:rPr>
          <w:rFonts w:cs="Calibri"/>
        </w:rPr>
        <w:t>e nutné tyto subsystémy vybavit procesorem příslušného typu a připojit je k</w:t>
      </w:r>
      <w:r w:rsidR="00712CB5" w:rsidRPr="00521B47">
        <w:rPr>
          <w:rFonts w:cs="Calibri"/>
        </w:rPr>
        <w:t xml:space="preserve"> </w:t>
      </w:r>
      <w:r w:rsidRPr="00521B47">
        <w:rPr>
          <w:rFonts w:cs="Calibri"/>
        </w:rPr>
        <w:t>hlavní procesní sběrnici.</w:t>
      </w:r>
    </w:p>
    <w:p w14:paraId="7B62EA9B" w14:textId="33F80668" w:rsidR="008C4DEF" w:rsidRPr="00521B47" w:rsidRDefault="00E70830" w:rsidP="00E70830">
      <w:pPr>
        <w:autoSpaceDE w:val="0"/>
        <w:autoSpaceDN w:val="0"/>
        <w:adjustRightInd w:val="0"/>
        <w:spacing w:before="100" w:beforeAutospacing="1" w:after="100" w:afterAutospacing="1"/>
        <w:rPr>
          <w:rFonts w:cs="Calibri"/>
        </w:rPr>
      </w:pPr>
      <w:r w:rsidRPr="00521B47">
        <w:rPr>
          <w:rFonts w:cs="Calibri"/>
        </w:rPr>
        <w:t xml:space="preserve">Pro integraci komponent VN a NN rozvodny do </w:t>
      </w:r>
      <w:r w:rsidR="00D50A0F" w:rsidRPr="00521B47">
        <w:rPr>
          <w:rFonts w:cs="Calibri"/>
        </w:rPr>
        <w:t>ŘS</w:t>
      </w:r>
      <w:r w:rsidRPr="00521B47">
        <w:rPr>
          <w:rFonts w:cs="Calibri"/>
        </w:rPr>
        <w:t xml:space="preserve"> je nutné použití komponenty </w:t>
      </w:r>
      <w:r w:rsidR="007C147C" w:rsidRPr="00521B47">
        <w:rPr>
          <w:rFonts w:cs="Calibri"/>
        </w:rPr>
        <w:t>„</w:t>
      </w:r>
      <w:proofErr w:type="spellStart"/>
      <w:r w:rsidRPr="00521B47">
        <w:rPr>
          <w:rFonts w:cs="Calibri"/>
        </w:rPr>
        <w:t>Power</w:t>
      </w:r>
      <w:proofErr w:type="spellEnd"/>
      <w:r w:rsidRPr="00521B47">
        <w:rPr>
          <w:rFonts w:cs="Calibri"/>
        </w:rPr>
        <w:t xml:space="preserve"> </w:t>
      </w:r>
      <w:proofErr w:type="spellStart"/>
      <w:r w:rsidRPr="00521B47">
        <w:rPr>
          <w:rFonts w:cs="Calibri"/>
        </w:rPr>
        <w:t>control</w:t>
      </w:r>
      <w:proofErr w:type="spellEnd"/>
      <w:r w:rsidRPr="00521B47">
        <w:rPr>
          <w:rFonts w:cs="Calibri"/>
        </w:rPr>
        <w:t xml:space="preserve"> </w:t>
      </w:r>
      <w:proofErr w:type="spellStart"/>
      <w:r w:rsidRPr="00521B47">
        <w:rPr>
          <w:rFonts w:cs="Calibri"/>
        </w:rPr>
        <w:t>library</w:t>
      </w:r>
      <w:proofErr w:type="spellEnd"/>
      <w:r w:rsidR="007C147C" w:rsidRPr="00521B47">
        <w:rPr>
          <w:rFonts w:cs="Calibri"/>
        </w:rPr>
        <w:t>“</w:t>
      </w:r>
      <w:r w:rsidRPr="00521B47">
        <w:rPr>
          <w:rFonts w:cs="Calibri"/>
        </w:rPr>
        <w:t xml:space="preserve">. Tato doplňková knihovna </w:t>
      </w:r>
      <w:proofErr w:type="gramStart"/>
      <w:r w:rsidRPr="00521B47">
        <w:rPr>
          <w:rFonts w:cs="Calibri"/>
        </w:rPr>
        <w:t>slouží</w:t>
      </w:r>
      <w:proofErr w:type="gramEnd"/>
      <w:r w:rsidRPr="00521B47">
        <w:rPr>
          <w:rFonts w:cs="Calibri"/>
        </w:rPr>
        <w:t xml:space="preserve"> k</w:t>
      </w:r>
      <w:r w:rsidR="007C147C" w:rsidRPr="00521B47">
        <w:rPr>
          <w:rFonts w:cs="Calibri"/>
        </w:rPr>
        <w:t> </w:t>
      </w:r>
      <w:r w:rsidRPr="00521B47">
        <w:rPr>
          <w:rFonts w:cs="Calibri"/>
        </w:rPr>
        <w:t xml:space="preserve">integraci prvků rozvoden VN a NN, jako je ochrana generátoru, ochrana transformátoru, síťové analyzátory, jističe atd. Pro integraci bude použit standard IEC 61850, založený na Ethernet TCP/IP. Co se týče HW, je nutné použít tzv. „Station </w:t>
      </w:r>
      <w:proofErr w:type="spellStart"/>
      <w:r w:rsidRPr="00521B47">
        <w:rPr>
          <w:rFonts w:cs="Calibri"/>
        </w:rPr>
        <w:t>gateway</w:t>
      </w:r>
      <w:proofErr w:type="spellEnd"/>
      <w:r w:rsidRPr="00521B47">
        <w:rPr>
          <w:rFonts w:cs="Calibri"/>
        </w:rPr>
        <w:t xml:space="preserve">“, která </w:t>
      </w:r>
      <w:proofErr w:type="gramStart"/>
      <w:r w:rsidRPr="00521B47">
        <w:rPr>
          <w:rFonts w:cs="Calibri"/>
        </w:rPr>
        <w:t>vytváří</w:t>
      </w:r>
      <w:proofErr w:type="gramEnd"/>
      <w:r w:rsidRPr="00521B47">
        <w:rPr>
          <w:rFonts w:cs="Calibri"/>
        </w:rPr>
        <w:t xml:space="preserve"> rozhraní mezi </w:t>
      </w:r>
      <w:r w:rsidR="00B73667" w:rsidRPr="00521B47">
        <w:rPr>
          <w:rFonts w:cs="Calibri"/>
        </w:rPr>
        <w:t>ŘSŘS</w:t>
      </w:r>
      <w:r w:rsidRPr="00521B47">
        <w:rPr>
          <w:rFonts w:cs="Calibri"/>
        </w:rPr>
        <w:t xml:space="preserve"> a normou IEC 61850.</w:t>
      </w:r>
    </w:p>
    <w:p w14:paraId="327C5E93" w14:textId="650999CF" w:rsidR="00863BD0" w:rsidRPr="00521B47" w:rsidRDefault="00FC648E" w:rsidP="00863BD0">
      <w:pPr>
        <w:pStyle w:val="Nadpis4"/>
        <w:rPr>
          <w:rFonts w:cs="Calibri"/>
        </w:rPr>
      </w:pPr>
      <w:r w:rsidRPr="00521B47">
        <w:rPr>
          <w:rFonts w:cs="Calibri"/>
        </w:rPr>
        <w:t>Skladba signálů – připojení snímačů a akčních členů</w:t>
      </w:r>
    </w:p>
    <w:p w14:paraId="35D2CC03" w14:textId="77777777" w:rsidR="00FC0F16" w:rsidRPr="00521B47" w:rsidRDefault="00FC0F16" w:rsidP="00FC0F16">
      <w:pPr>
        <w:rPr>
          <w:rFonts w:cs="Calibri"/>
        </w:rPr>
      </w:pPr>
    </w:p>
    <w:tbl>
      <w:tblPr>
        <w:tblStyle w:val="Mkatabulky"/>
        <w:tblW w:w="0" w:type="auto"/>
        <w:tblLook w:val="04A0" w:firstRow="1" w:lastRow="0" w:firstColumn="1" w:lastColumn="0" w:noHBand="0" w:noVBand="1"/>
      </w:tblPr>
      <w:tblGrid>
        <w:gridCol w:w="2830"/>
        <w:gridCol w:w="6232"/>
      </w:tblGrid>
      <w:tr w:rsidR="004A1180" w:rsidRPr="00521B47" w14:paraId="4C910832" w14:textId="77777777" w:rsidTr="00C532F1">
        <w:tc>
          <w:tcPr>
            <w:tcW w:w="2830" w:type="dxa"/>
          </w:tcPr>
          <w:p w14:paraId="2C27BEA5" w14:textId="365BD9BE" w:rsidR="004A1180" w:rsidRPr="00521B47" w:rsidRDefault="004A1180" w:rsidP="00C532F1">
            <w:pPr>
              <w:jc w:val="left"/>
              <w:rPr>
                <w:rFonts w:cs="Calibri"/>
              </w:rPr>
            </w:pPr>
            <w:r w:rsidRPr="00521B47">
              <w:rPr>
                <w:rFonts w:cs="Calibri"/>
              </w:rPr>
              <w:t>Analogový snímač</w:t>
            </w:r>
          </w:p>
        </w:tc>
        <w:tc>
          <w:tcPr>
            <w:tcW w:w="6232" w:type="dxa"/>
          </w:tcPr>
          <w:p w14:paraId="0BC9821B" w14:textId="5E0184F9" w:rsidR="004A1180" w:rsidRPr="00521B47" w:rsidRDefault="004A1180" w:rsidP="00C532F1">
            <w:pPr>
              <w:jc w:val="left"/>
              <w:rPr>
                <w:rFonts w:cs="Calibri"/>
              </w:rPr>
            </w:pPr>
            <w:r w:rsidRPr="00521B47">
              <w:rPr>
                <w:rFonts w:cs="Calibri"/>
              </w:rPr>
              <w:t xml:space="preserve">1x </w:t>
            </w:r>
            <w:r w:rsidR="00C532F1" w:rsidRPr="00521B47">
              <w:rPr>
                <w:rFonts w:cs="Calibri"/>
              </w:rPr>
              <w:t>AI,</w:t>
            </w:r>
            <w:r w:rsidRPr="00521B47">
              <w:rPr>
                <w:rFonts w:cs="Calibri"/>
              </w:rPr>
              <w:t xml:space="preserve"> popř. plus 1x BI (snímač s vlastním vyhodnocením poruchy)</w:t>
            </w:r>
          </w:p>
        </w:tc>
      </w:tr>
      <w:tr w:rsidR="004A1180" w:rsidRPr="00521B47" w14:paraId="0B407A61" w14:textId="77777777" w:rsidTr="00C532F1">
        <w:tc>
          <w:tcPr>
            <w:tcW w:w="2830" w:type="dxa"/>
          </w:tcPr>
          <w:p w14:paraId="72F43D74" w14:textId="642DDD47" w:rsidR="004A1180" w:rsidRPr="00521B47" w:rsidRDefault="004A1180" w:rsidP="00C532F1">
            <w:pPr>
              <w:jc w:val="left"/>
              <w:rPr>
                <w:rFonts w:cs="Calibri"/>
              </w:rPr>
            </w:pPr>
            <w:r w:rsidRPr="00521B47">
              <w:rPr>
                <w:rFonts w:cs="Calibri"/>
              </w:rPr>
              <w:t>Binární snímač</w:t>
            </w:r>
          </w:p>
        </w:tc>
        <w:tc>
          <w:tcPr>
            <w:tcW w:w="6232" w:type="dxa"/>
          </w:tcPr>
          <w:p w14:paraId="1EE67C6F" w14:textId="4FDE34BE" w:rsidR="004A1180" w:rsidRPr="00521B47" w:rsidRDefault="005E7A96" w:rsidP="00C532F1">
            <w:pPr>
              <w:jc w:val="left"/>
              <w:rPr>
                <w:rFonts w:cs="Calibri"/>
              </w:rPr>
            </w:pPr>
            <w:r w:rsidRPr="00521B47">
              <w:rPr>
                <w:rFonts w:cs="Calibri"/>
              </w:rPr>
              <w:t xml:space="preserve">1x </w:t>
            </w:r>
            <w:r w:rsidR="00C532F1" w:rsidRPr="00521B47">
              <w:rPr>
                <w:rFonts w:cs="Calibri"/>
              </w:rPr>
              <w:t>BI,</w:t>
            </w:r>
            <w:r w:rsidRPr="00521B47">
              <w:rPr>
                <w:rFonts w:cs="Calibri"/>
              </w:rPr>
              <w:t xml:space="preserve"> popř. 2x BI, je-li snímač vybaven přepínacím kontaktem</w:t>
            </w:r>
          </w:p>
        </w:tc>
      </w:tr>
      <w:tr w:rsidR="004A1180" w:rsidRPr="00521B47" w14:paraId="4C950F1C" w14:textId="77777777" w:rsidTr="00C532F1">
        <w:tc>
          <w:tcPr>
            <w:tcW w:w="2830" w:type="dxa"/>
          </w:tcPr>
          <w:p w14:paraId="43A39CBA" w14:textId="51EF97FB" w:rsidR="004A1180" w:rsidRPr="00521B47" w:rsidRDefault="005E7A96" w:rsidP="00C532F1">
            <w:pPr>
              <w:jc w:val="left"/>
              <w:rPr>
                <w:rFonts w:cs="Calibri"/>
              </w:rPr>
            </w:pPr>
            <w:r w:rsidRPr="00521B47">
              <w:rPr>
                <w:rFonts w:cs="Calibri"/>
              </w:rPr>
              <w:t>Regulační servopohon</w:t>
            </w:r>
          </w:p>
        </w:tc>
        <w:tc>
          <w:tcPr>
            <w:tcW w:w="6232" w:type="dxa"/>
          </w:tcPr>
          <w:p w14:paraId="30DEA387" w14:textId="77777777" w:rsidR="005E7A96" w:rsidRPr="00521B47" w:rsidRDefault="005E7A96" w:rsidP="00C532F1">
            <w:pPr>
              <w:jc w:val="left"/>
              <w:rPr>
                <w:rFonts w:cs="Calibri"/>
              </w:rPr>
            </w:pPr>
            <w:r w:rsidRPr="00521B47">
              <w:rPr>
                <w:rFonts w:cs="Calibri"/>
              </w:rPr>
              <w:t xml:space="preserve">1x AI – poloha ventilu, </w:t>
            </w:r>
          </w:p>
          <w:p w14:paraId="68344F07" w14:textId="0946CA8B" w:rsidR="005E7A96" w:rsidRPr="00521B47" w:rsidRDefault="005E7A96" w:rsidP="00C532F1">
            <w:pPr>
              <w:jc w:val="left"/>
              <w:rPr>
                <w:rFonts w:cs="Calibri"/>
              </w:rPr>
            </w:pPr>
            <w:r w:rsidRPr="00521B47">
              <w:rPr>
                <w:rFonts w:cs="Calibri"/>
              </w:rPr>
              <w:t>1x AO – žádaná hodnota polohy, nebo variantně 2x BO</w:t>
            </w:r>
          </w:p>
          <w:p w14:paraId="39C8A958" w14:textId="439F2620" w:rsidR="005E7A96" w:rsidRPr="00521B47" w:rsidRDefault="005E7A96" w:rsidP="00C532F1">
            <w:pPr>
              <w:jc w:val="left"/>
              <w:rPr>
                <w:rFonts w:cs="Calibri"/>
              </w:rPr>
            </w:pPr>
            <w:r w:rsidRPr="00521B47">
              <w:rPr>
                <w:rFonts w:cs="Calibri"/>
              </w:rPr>
              <w:t xml:space="preserve">4x BI – otevřeno – zavřeno – porucha (připraven) - místně </w:t>
            </w:r>
          </w:p>
          <w:p w14:paraId="76C05BF7" w14:textId="7C40389B" w:rsidR="004A1180" w:rsidRPr="00521B47" w:rsidRDefault="005E7A96" w:rsidP="00C532F1">
            <w:pPr>
              <w:jc w:val="left"/>
              <w:rPr>
                <w:rFonts w:cs="Calibri"/>
              </w:rPr>
            </w:pPr>
            <w:r w:rsidRPr="00521B47">
              <w:rPr>
                <w:rFonts w:cs="Calibri"/>
              </w:rPr>
              <w:t>2x BO – otevřít – zavřít, nebo variantně 1x AO</w:t>
            </w:r>
          </w:p>
        </w:tc>
      </w:tr>
      <w:tr w:rsidR="004A1180" w:rsidRPr="00521B47" w14:paraId="72AA57ED" w14:textId="77777777" w:rsidTr="00C532F1">
        <w:tc>
          <w:tcPr>
            <w:tcW w:w="2830" w:type="dxa"/>
          </w:tcPr>
          <w:p w14:paraId="0D719318" w14:textId="77C88639" w:rsidR="004A1180" w:rsidRPr="00521B47" w:rsidRDefault="00F8542D" w:rsidP="00C532F1">
            <w:pPr>
              <w:jc w:val="left"/>
              <w:rPr>
                <w:rFonts w:cs="Calibri"/>
              </w:rPr>
            </w:pPr>
            <w:r w:rsidRPr="00521B47">
              <w:rPr>
                <w:rFonts w:cs="Calibri"/>
              </w:rPr>
              <w:t>Binárně řízený servopohon</w:t>
            </w:r>
          </w:p>
        </w:tc>
        <w:tc>
          <w:tcPr>
            <w:tcW w:w="6232" w:type="dxa"/>
          </w:tcPr>
          <w:p w14:paraId="43107EF1" w14:textId="78ECB90A" w:rsidR="00B71729" w:rsidRPr="00521B47" w:rsidRDefault="00B71729" w:rsidP="00C532F1">
            <w:pPr>
              <w:jc w:val="left"/>
              <w:rPr>
                <w:rFonts w:cs="Calibri"/>
              </w:rPr>
            </w:pPr>
            <w:r w:rsidRPr="00521B47">
              <w:rPr>
                <w:rFonts w:cs="Calibri"/>
              </w:rPr>
              <w:t xml:space="preserve">4x BI – otevřeno – zavřeno – porucha (připraven) - místně </w:t>
            </w:r>
          </w:p>
          <w:p w14:paraId="6AE2A902" w14:textId="423E8E5F" w:rsidR="00B71729" w:rsidRPr="00521B47" w:rsidRDefault="00B71729" w:rsidP="00C532F1">
            <w:pPr>
              <w:jc w:val="left"/>
              <w:rPr>
                <w:rFonts w:cs="Calibri"/>
              </w:rPr>
            </w:pPr>
            <w:r w:rsidRPr="00521B47">
              <w:rPr>
                <w:rFonts w:cs="Calibri"/>
              </w:rPr>
              <w:t xml:space="preserve">2x BO – otevřít – zavřít </w:t>
            </w:r>
          </w:p>
          <w:p w14:paraId="5924C51A" w14:textId="2BBA8538" w:rsidR="004A1180" w:rsidRPr="00521B47" w:rsidRDefault="00B71729" w:rsidP="00C532F1">
            <w:pPr>
              <w:jc w:val="left"/>
              <w:rPr>
                <w:rFonts w:cs="Calibri"/>
              </w:rPr>
            </w:pPr>
            <w:r w:rsidRPr="00521B47">
              <w:rPr>
                <w:rFonts w:cs="Calibri"/>
              </w:rPr>
              <w:t xml:space="preserve">1x AI – poloha ventilu – variantně u </w:t>
            </w:r>
            <w:proofErr w:type="spellStart"/>
            <w:r w:rsidRPr="00521B47">
              <w:rPr>
                <w:rFonts w:cs="Calibri"/>
              </w:rPr>
              <w:t>servoventilů</w:t>
            </w:r>
            <w:proofErr w:type="spellEnd"/>
            <w:r w:rsidRPr="00521B47">
              <w:rPr>
                <w:rFonts w:cs="Calibri"/>
              </w:rPr>
              <w:t xml:space="preserve"> s </w:t>
            </w:r>
            <w:proofErr w:type="spellStart"/>
            <w:r w:rsidRPr="00521B47">
              <w:rPr>
                <w:rFonts w:cs="Calibri"/>
              </w:rPr>
              <w:t>mezipolohou</w:t>
            </w:r>
            <w:proofErr w:type="spellEnd"/>
          </w:p>
        </w:tc>
      </w:tr>
      <w:tr w:rsidR="004A1180" w:rsidRPr="00521B47" w14:paraId="0ACCC9B6" w14:textId="77777777" w:rsidTr="00C532F1">
        <w:tc>
          <w:tcPr>
            <w:tcW w:w="2830" w:type="dxa"/>
          </w:tcPr>
          <w:p w14:paraId="0BFC0501" w14:textId="0F0B5422" w:rsidR="004A1180" w:rsidRPr="00521B47" w:rsidRDefault="00B71729" w:rsidP="00C532F1">
            <w:pPr>
              <w:jc w:val="left"/>
              <w:rPr>
                <w:rFonts w:cs="Calibri"/>
              </w:rPr>
            </w:pPr>
            <w:r w:rsidRPr="00521B47">
              <w:rPr>
                <w:rFonts w:cs="Calibri"/>
              </w:rPr>
              <w:t>Solenoidový ventil</w:t>
            </w:r>
          </w:p>
        </w:tc>
        <w:tc>
          <w:tcPr>
            <w:tcW w:w="6232" w:type="dxa"/>
          </w:tcPr>
          <w:p w14:paraId="3EFDAD5E" w14:textId="77777777" w:rsidR="00D67691" w:rsidRPr="00521B47" w:rsidRDefault="00D67691" w:rsidP="00D67691">
            <w:pPr>
              <w:jc w:val="left"/>
              <w:rPr>
                <w:rFonts w:cs="Calibri"/>
              </w:rPr>
            </w:pPr>
            <w:r w:rsidRPr="00521B47">
              <w:rPr>
                <w:rFonts w:cs="Calibri"/>
              </w:rPr>
              <w:t xml:space="preserve">1x BO – otevřít (NC ventil) resp. zavřít (NO ventil) </w:t>
            </w:r>
          </w:p>
          <w:p w14:paraId="24F0D38E" w14:textId="1136220B" w:rsidR="00D67691" w:rsidRPr="00521B47" w:rsidRDefault="00D67691" w:rsidP="00D67691">
            <w:pPr>
              <w:jc w:val="left"/>
              <w:rPr>
                <w:rFonts w:cs="Calibri"/>
              </w:rPr>
            </w:pPr>
            <w:r w:rsidRPr="00521B47">
              <w:rPr>
                <w:rFonts w:cs="Calibri"/>
              </w:rPr>
              <w:t>1x BI – porucha (</w:t>
            </w:r>
            <w:proofErr w:type="spellStart"/>
            <w:r w:rsidRPr="00521B47">
              <w:rPr>
                <w:rFonts w:cs="Calibri"/>
              </w:rPr>
              <w:t>ready</w:t>
            </w:r>
            <w:proofErr w:type="spellEnd"/>
            <w:r w:rsidRPr="00521B47">
              <w:rPr>
                <w:rFonts w:cs="Calibri"/>
              </w:rPr>
              <w:t xml:space="preserve">) </w:t>
            </w:r>
          </w:p>
          <w:p w14:paraId="5E58AC09" w14:textId="30578A34" w:rsidR="004A1180" w:rsidRPr="00521B47" w:rsidRDefault="00D67691" w:rsidP="00C532F1">
            <w:pPr>
              <w:jc w:val="left"/>
              <w:rPr>
                <w:rFonts w:cs="Calibri"/>
              </w:rPr>
            </w:pPr>
            <w:r w:rsidRPr="00521B47">
              <w:rPr>
                <w:rFonts w:cs="Calibri"/>
              </w:rPr>
              <w:t>2x BI – otevřeno – zavřeno v případě vybavení ventilu přídavnými snímači polohy</w:t>
            </w:r>
          </w:p>
        </w:tc>
      </w:tr>
      <w:tr w:rsidR="00D67691" w:rsidRPr="00521B47" w14:paraId="63A00C7C" w14:textId="77777777" w:rsidTr="005E7A96">
        <w:tc>
          <w:tcPr>
            <w:tcW w:w="2830" w:type="dxa"/>
          </w:tcPr>
          <w:p w14:paraId="3654F4FB" w14:textId="3CFDD3E3" w:rsidR="00D67691" w:rsidRPr="00521B47" w:rsidRDefault="00D67691" w:rsidP="00F8542D">
            <w:pPr>
              <w:jc w:val="left"/>
              <w:rPr>
                <w:rFonts w:cs="Calibri"/>
              </w:rPr>
            </w:pPr>
            <w:r w:rsidRPr="00521B47">
              <w:rPr>
                <w:rFonts w:cs="Calibri"/>
              </w:rPr>
              <w:t>NN motor</w:t>
            </w:r>
          </w:p>
        </w:tc>
        <w:tc>
          <w:tcPr>
            <w:tcW w:w="6232" w:type="dxa"/>
          </w:tcPr>
          <w:p w14:paraId="09CFCF09" w14:textId="3FD537EC" w:rsidR="00C532F1" w:rsidRPr="00521B47" w:rsidRDefault="00C532F1" w:rsidP="00C532F1">
            <w:pPr>
              <w:jc w:val="left"/>
              <w:rPr>
                <w:rFonts w:cs="Calibri"/>
              </w:rPr>
            </w:pPr>
            <w:r w:rsidRPr="00521B47">
              <w:rPr>
                <w:rFonts w:cs="Calibri"/>
              </w:rPr>
              <w:t xml:space="preserve">4(5)x BI – zapnuto – vypnuto – porucha (připraven) – místně – (tepelná ochrana neaktivní (pro výkonové motory) </w:t>
            </w:r>
          </w:p>
          <w:p w14:paraId="74470537" w14:textId="48E566D4" w:rsidR="00D67691" w:rsidRPr="00521B47" w:rsidRDefault="00C532F1" w:rsidP="00C532F1">
            <w:pPr>
              <w:jc w:val="left"/>
              <w:rPr>
                <w:rFonts w:cs="Calibri"/>
              </w:rPr>
            </w:pPr>
            <w:r w:rsidRPr="00521B47">
              <w:rPr>
                <w:rFonts w:cs="Calibri"/>
              </w:rPr>
              <w:t>2x BO – zapnout – vypnout</w:t>
            </w:r>
          </w:p>
        </w:tc>
      </w:tr>
      <w:tr w:rsidR="00C532F1" w:rsidRPr="00521B47" w14:paraId="2F9D0603" w14:textId="77777777" w:rsidTr="005E7A96">
        <w:tc>
          <w:tcPr>
            <w:tcW w:w="2830" w:type="dxa"/>
          </w:tcPr>
          <w:p w14:paraId="675091E1" w14:textId="68806109" w:rsidR="00C532F1" w:rsidRPr="00521B47" w:rsidRDefault="00C532F1" w:rsidP="00F8542D">
            <w:pPr>
              <w:jc w:val="left"/>
              <w:rPr>
                <w:rFonts w:cs="Calibri"/>
              </w:rPr>
            </w:pPr>
            <w:r w:rsidRPr="00521B47">
              <w:rPr>
                <w:rFonts w:cs="Calibri"/>
              </w:rPr>
              <w:t>VN</w:t>
            </w:r>
          </w:p>
        </w:tc>
        <w:tc>
          <w:tcPr>
            <w:tcW w:w="6232" w:type="dxa"/>
          </w:tcPr>
          <w:p w14:paraId="3D6B0FB6" w14:textId="4E0068F1" w:rsidR="00C532F1" w:rsidRPr="00521B47" w:rsidRDefault="00C532F1" w:rsidP="00C532F1">
            <w:pPr>
              <w:jc w:val="left"/>
              <w:rPr>
                <w:rFonts w:cs="Calibri"/>
              </w:rPr>
            </w:pPr>
            <w:r w:rsidRPr="00521B47">
              <w:rPr>
                <w:rFonts w:cs="Calibri"/>
              </w:rPr>
              <w:t xml:space="preserve">6x BI – zapnuto – vypnuto – porucha (připraven) – místně – poloha vozíku tepelná ochrana motoru neaktivní </w:t>
            </w:r>
          </w:p>
          <w:p w14:paraId="18F950CA" w14:textId="0FD419D7" w:rsidR="00C532F1" w:rsidRPr="00521B47" w:rsidRDefault="00C532F1" w:rsidP="00C532F1">
            <w:pPr>
              <w:jc w:val="left"/>
              <w:rPr>
                <w:rFonts w:cs="Calibri"/>
              </w:rPr>
            </w:pPr>
            <w:r w:rsidRPr="00521B47">
              <w:rPr>
                <w:rFonts w:cs="Calibri"/>
              </w:rPr>
              <w:lastRenderedPageBreak/>
              <w:t>2x BO – zapnout – vypnout</w:t>
            </w:r>
          </w:p>
        </w:tc>
      </w:tr>
    </w:tbl>
    <w:p w14:paraId="1D5CEFB6" w14:textId="77777777" w:rsidR="00FC648E" w:rsidRPr="00521B47" w:rsidRDefault="00FC648E" w:rsidP="00C532F1">
      <w:pPr>
        <w:rPr>
          <w:rFonts w:cs="Calibri"/>
        </w:rPr>
      </w:pPr>
    </w:p>
    <w:p w14:paraId="52DE9B87" w14:textId="4D4BDAB0" w:rsidR="007736DD" w:rsidRPr="00521B47" w:rsidRDefault="00D45318" w:rsidP="00E77F0A">
      <w:pPr>
        <w:pStyle w:val="Nadpis3"/>
        <w:rPr>
          <w:rFonts w:cs="Calibri"/>
          <w:lang w:val="cs-CZ"/>
        </w:rPr>
      </w:pPr>
      <w:bookmarkStart w:id="31" w:name="_Toc172879319"/>
      <w:r w:rsidRPr="00521B47">
        <w:rPr>
          <w:rFonts w:cs="Calibri"/>
          <w:lang w:val="cs-CZ"/>
        </w:rPr>
        <w:t>Úroveň jednotlivých procesorů (CPU)</w:t>
      </w:r>
      <w:bookmarkEnd w:id="31"/>
    </w:p>
    <w:p w14:paraId="2F8F47F1" w14:textId="26DC8837" w:rsidR="00E70830" w:rsidRPr="00521B47" w:rsidRDefault="00E70830" w:rsidP="00E70830">
      <w:pPr>
        <w:autoSpaceDE w:val="0"/>
        <w:autoSpaceDN w:val="0"/>
        <w:adjustRightInd w:val="0"/>
        <w:spacing w:before="100" w:beforeAutospacing="1" w:after="100" w:afterAutospacing="1"/>
        <w:rPr>
          <w:rFonts w:cs="Calibri"/>
        </w:rPr>
      </w:pPr>
      <w:r w:rsidRPr="00521B47">
        <w:rPr>
          <w:rFonts w:cs="Calibri"/>
        </w:rPr>
        <w:t>Tato úroveň obsahuje řídicí procesory včetně příslušenství. Prvky této úrovně budou umístěny v</w:t>
      </w:r>
      <w:r w:rsidR="007C147C" w:rsidRPr="00521B47">
        <w:rPr>
          <w:rFonts w:cs="Calibri"/>
        </w:rPr>
        <w:t> </w:t>
      </w:r>
      <w:r w:rsidRPr="00521B47">
        <w:rPr>
          <w:rFonts w:cs="Calibri"/>
        </w:rPr>
        <w:t>rozvaděčích řídicího systému v</w:t>
      </w:r>
      <w:r w:rsidR="007C147C" w:rsidRPr="00521B47">
        <w:rPr>
          <w:rFonts w:cs="Calibri"/>
        </w:rPr>
        <w:t> </w:t>
      </w:r>
      <w:r w:rsidRPr="00521B47">
        <w:rPr>
          <w:rFonts w:cs="Calibri"/>
        </w:rPr>
        <w:t>rozvodně řídicího systému.</w:t>
      </w:r>
    </w:p>
    <w:p w14:paraId="26C7A339" w14:textId="14F8EE17" w:rsidR="00E70830" w:rsidRPr="00521B47" w:rsidRDefault="00E70830" w:rsidP="00E70830">
      <w:pPr>
        <w:autoSpaceDE w:val="0"/>
        <w:autoSpaceDN w:val="0"/>
        <w:adjustRightInd w:val="0"/>
        <w:spacing w:before="100" w:beforeAutospacing="1" w:after="100" w:afterAutospacing="1"/>
        <w:rPr>
          <w:rFonts w:cs="Calibri"/>
        </w:rPr>
      </w:pPr>
      <w:r w:rsidRPr="00521B47">
        <w:rPr>
          <w:rFonts w:cs="Calibri"/>
        </w:rPr>
        <w:t>Řízená technologie není homogenní z</w:t>
      </w:r>
      <w:r w:rsidR="007C147C" w:rsidRPr="00521B47">
        <w:rPr>
          <w:rFonts w:cs="Calibri"/>
        </w:rPr>
        <w:t> </w:t>
      </w:r>
      <w:r w:rsidRPr="00521B47">
        <w:rPr>
          <w:rFonts w:cs="Calibri"/>
        </w:rPr>
        <w:t>hlediska požadavků na vlastnosti řídicího systému a z</w:t>
      </w:r>
      <w:r w:rsidR="007C147C" w:rsidRPr="00521B47">
        <w:rPr>
          <w:rFonts w:cs="Calibri"/>
        </w:rPr>
        <w:t> </w:t>
      </w:r>
      <w:r w:rsidRPr="00521B47">
        <w:rPr>
          <w:rFonts w:cs="Calibri"/>
        </w:rPr>
        <w:t xml:space="preserve">hlediska počtu I/O signálů </w:t>
      </w:r>
      <w:proofErr w:type="gramStart"/>
      <w:r w:rsidRPr="00521B47">
        <w:rPr>
          <w:rFonts w:cs="Calibri"/>
        </w:rPr>
        <w:t>patří</w:t>
      </w:r>
      <w:proofErr w:type="gramEnd"/>
      <w:r w:rsidRPr="00521B47">
        <w:rPr>
          <w:rFonts w:cs="Calibri"/>
        </w:rPr>
        <w:t xml:space="preserve"> k</w:t>
      </w:r>
      <w:r w:rsidR="007C147C" w:rsidRPr="00521B47">
        <w:rPr>
          <w:rFonts w:cs="Calibri"/>
        </w:rPr>
        <w:t> </w:t>
      </w:r>
      <w:r w:rsidRPr="00521B47">
        <w:rPr>
          <w:rFonts w:cs="Calibri"/>
        </w:rPr>
        <w:t>rozsáhlým systémům. Tyto důvody vedou k</w:t>
      </w:r>
      <w:r w:rsidR="007C147C" w:rsidRPr="00521B47">
        <w:rPr>
          <w:rFonts w:cs="Calibri"/>
        </w:rPr>
        <w:t> </w:t>
      </w:r>
      <w:r w:rsidRPr="00521B47">
        <w:rPr>
          <w:rFonts w:cs="Calibri"/>
        </w:rPr>
        <w:t>požadavku distribuce řízené technologie mezi samostatné procesorové stanice. Distribuce navíc umožňuje větší variabilitu v</w:t>
      </w:r>
      <w:r w:rsidR="007C147C" w:rsidRPr="00521B47">
        <w:rPr>
          <w:rFonts w:cs="Calibri"/>
        </w:rPr>
        <w:t> </w:t>
      </w:r>
      <w:r w:rsidRPr="00521B47">
        <w:rPr>
          <w:rFonts w:cs="Calibri"/>
        </w:rPr>
        <w:t>případě rozšíření řídicího systému a distribuované řešení je odolnější vůči případnému přetížení systému z</w:t>
      </w:r>
      <w:r w:rsidR="007C147C" w:rsidRPr="00521B47">
        <w:rPr>
          <w:rFonts w:cs="Calibri"/>
        </w:rPr>
        <w:t> </w:t>
      </w:r>
      <w:r w:rsidRPr="00521B47">
        <w:rPr>
          <w:rFonts w:cs="Calibri"/>
        </w:rPr>
        <w:t>hlediska zatížení CPU nebo paměti.</w:t>
      </w:r>
    </w:p>
    <w:p w14:paraId="2A09C217" w14:textId="5848A447" w:rsidR="007736DD" w:rsidRPr="00521B47" w:rsidRDefault="00E70830" w:rsidP="00520E4F">
      <w:pPr>
        <w:autoSpaceDE w:val="0"/>
        <w:autoSpaceDN w:val="0"/>
        <w:adjustRightInd w:val="0"/>
        <w:spacing w:before="100" w:beforeAutospacing="1" w:after="100" w:afterAutospacing="1"/>
        <w:rPr>
          <w:rFonts w:cs="Calibri"/>
        </w:rPr>
      </w:pPr>
      <w:r w:rsidRPr="00521B47">
        <w:rPr>
          <w:rFonts w:cs="Calibri"/>
        </w:rPr>
        <w:t>Z</w:t>
      </w:r>
      <w:r w:rsidR="007C147C" w:rsidRPr="00521B47">
        <w:rPr>
          <w:rFonts w:cs="Calibri"/>
        </w:rPr>
        <w:t> </w:t>
      </w:r>
      <w:r w:rsidRPr="00521B47">
        <w:rPr>
          <w:rFonts w:cs="Calibri"/>
        </w:rPr>
        <w:t xml:space="preserve">hlediska rozdělení na procesorové stanice </w:t>
      </w:r>
      <w:r w:rsidR="00933414" w:rsidRPr="00521B47">
        <w:rPr>
          <w:rFonts w:cs="Calibri"/>
        </w:rPr>
        <w:t>je požadováno rozdělit</w:t>
      </w:r>
      <w:r w:rsidRPr="00521B47">
        <w:rPr>
          <w:rFonts w:cs="Calibri"/>
        </w:rPr>
        <w:t xml:space="preserve"> řídicí systém do následujících částí:</w:t>
      </w:r>
    </w:p>
    <w:p w14:paraId="5F7E5B04" w14:textId="100A08F2" w:rsidR="00520E4F" w:rsidRPr="00521B47" w:rsidRDefault="00CC1863" w:rsidP="00D534EA">
      <w:pPr>
        <w:numPr>
          <w:ilvl w:val="0"/>
          <w:numId w:val="1"/>
        </w:numPr>
        <w:tabs>
          <w:tab w:val="clear" w:pos="1429"/>
        </w:tabs>
        <w:spacing w:after="120"/>
        <w:rPr>
          <w:rStyle w:val="alt-edited"/>
          <w:rFonts w:cs="Calibri"/>
        </w:rPr>
      </w:pPr>
      <w:r w:rsidRPr="00521B47">
        <w:rPr>
          <w:rStyle w:val="alt-edited"/>
          <w:rFonts w:cs="Calibri"/>
        </w:rPr>
        <w:t>EOP</w:t>
      </w:r>
      <w:r w:rsidR="007B0479" w:rsidRPr="00521B47">
        <w:rPr>
          <w:rStyle w:val="alt-edited"/>
          <w:rFonts w:cs="Calibri"/>
        </w:rPr>
        <w:t xml:space="preserve"> SO 01</w:t>
      </w:r>
      <w:r w:rsidRPr="00521B47">
        <w:rPr>
          <w:rStyle w:val="alt-edited"/>
          <w:rFonts w:cs="Calibri"/>
        </w:rPr>
        <w:t xml:space="preserve"> </w:t>
      </w:r>
    </w:p>
    <w:p w14:paraId="0D769BEC" w14:textId="6C05F3C5" w:rsidR="00520E4F" w:rsidRPr="00521B47" w:rsidRDefault="004B2C9F" w:rsidP="00D534EA">
      <w:pPr>
        <w:numPr>
          <w:ilvl w:val="0"/>
          <w:numId w:val="1"/>
        </w:numPr>
        <w:tabs>
          <w:tab w:val="clear" w:pos="1429"/>
        </w:tabs>
        <w:spacing w:after="120"/>
        <w:rPr>
          <w:rStyle w:val="alt-edited"/>
          <w:rFonts w:cs="Calibri"/>
        </w:rPr>
      </w:pPr>
      <w:r w:rsidRPr="00521B47">
        <w:rPr>
          <w:rStyle w:val="alt-edited"/>
          <w:rFonts w:cs="Calibri"/>
        </w:rPr>
        <w:t>Kompresorové stanice</w:t>
      </w:r>
      <w:r w:rsidR="00714A10" w:rsidRPr="00521B47">
        <w:rPr>
          <w:rStyle w:val="alt-edited"/>
          <w:rFonts w:cs="Calibri"/>
        </w:rPr>
        <w:t xml:space="preserve"> SO 23</w:t>
      </w:r>
      <w:r w:rsidR="00520E4F" w:rsidRPr="00521B47">
        <w:rPr>
          <w:rStyle w:val="alt-edited"/>
          <w:rFonts w:cs="Calibri"/>
        </w:rPr>
        <w:t xml:space="preserve"> </w:t>
      </w:r>
    </w:p>
    <w:p w14:paraId="7F0C8468" w14:textId="2A5BC077" w:rsidR="00520E4F" w:rsidRPr="00521B47" w:rsidRDefault="552C8C85" w:rsidP="00D534EA">
      <w:pPr>
        <w:numPr>
          <w:ilvl w:val="0"/>
          <w:numId w:val="1"/>
        </w:numPr>
        <w:tabs>
          <w:tab w:val="clear" w:pos="1429"/>
        </w:tabs>
        <w:spacing w:after="120"/>
        <w:rPr>
          <w:rStyle w:val="alt-edited"/>
          <w:rFonts w:cs="Calibri"/>
        </w:rPr>
      </w:pPr>
      <w:r w:rsidRPr="00521B47">
        <w:rPr>
          <w:rStyle w:val="alt-edited"/>
          <w:rFonts w:cs="Calibri"/>
        </w:rPr>
        <w:t>V</w:t>
      </w:r>
      <w:r w:rsidR="00BE1DE6" w:rsidRPr="00521B47">
        <w:rPr>
          <w:rStyle w:val="alt-edited"/>
          <w:rFonts w:cs="Calibri"/>
        </w:rPr>
        <w:t>odní hospodářství SO 09</w:t>
      </w:r>
      <w:r w:rsidR="00520E4F" w:rsidRPr="00521B47">
        <w:rPr>
          <w:rStyle w:val="alt-edited"/>
          <w:rFonts w:cs="Calibri"/>
        </w:rPr>
        <w:t xml:space="preserve"> </w:t>
      </w:r>
    </w:p>
    <w:p w14:paraId="0E2DF82E" w14:textId="1AD70A31" w:rsidR="00C85487" w:rsidRPr="00521B47" w:rsidRDefault="00C85487" w:rsidP="00C85487">
      <w:pPr>
        <w:autoSpaceDE w:val="0"/>
        <w:autoSpaceDN w:val="0"/>
        <w:adjustRightInd w:val="0"/>
        <w:spacing w:before="100" w:beforeAutospacing="1" w:after="100" w:afterAutospacing="1"/>
        <w:rPr>
          <w:rFonts w:cs="Calibri"/>
        </w:rPr>
      </w:pPr>
      <w:r w:rsidRPr="00521B47">
        <w:rPr>
          <w:rFonts w:cs="Calibri"/>
        </w:rPr>
        <w:t xml:space="preserve">Řídicí systém </w:t>
      </w:r>
      <w:r w:rsidR="00204266" w:rsidRPr="00521B47">
        <w:rPr>
          <w:rFonts w:cs="Calibri"/>
        </w:rPr>
        <w:t>bude respektovat</w:t>
      </w:r>
      <w:r w:rsidRPr="00521B47">
        <w:rPr>
          <w:rFonts w:cs="Calibri"/>
        </w:rPr>
        <w:t xml:space="preserve"> výše uvedené rozdělení podle počtu procesorů.</w:t>
      </w:r>
    </w:p>
    <w:p w14:paraId="44AFA995" w14:textId="12C58835" w:rsidR="00C85487" w:rsidRPr="00521B47" w:rsidRDefault="00C85487" w:rsidP="00C85487">
      <w:pPr>
        <w:autoSpaceDE w:val="0"/>
        <w:autoSpaceDN w:val="0"/>
        <w:adjustRightInd w:val="0"/>
        <w:spacing w:before="100" w:beforeAutospacing="1" w:after="100" w:afterAutospacing="1"/>
        <w:rPr>
          <w:rFonts w:cs="Calibri"/>
        </w:rPr>
      </w:pPr>
      <w:r w:rsidRPr="00521B47">
        <w:rPr>
          <w:rFonts w:cs="Calibri"/>
        </w:rPr>
        <w:t>Vstupně/výstupní jednotky bezpečnostních systémů jsou vhodné pro použití v</w:t>
      </w:r>
      <w:r w:rsidR="007C147C" w:rsidRPr="00521B47">
        <w:rPr>
          <w:rFonts w:cs="Calibri"/>
        </w:rPr>
        <w:t> </w:t>
      </w:r>
      <w:r w:rsidRPr="00521B47">
        <w:rPr>
          <w:rFonts w:cs="Calibri"/>
        </w:rPr>
        <w:t>uspořádání se třemi nezávislými racky a pro důležitá měření využívají 3 měřící zařízení, která budou připojena vždy na 3 nezávislé racky. Toto uspořádání výběru 2 ze 3 eliminuje nežádoucí prostoje výroby z</w:t>
      </w:r>
      <w:r w:rsidR="007C147C" w:rsidRPr="00521B47">
        <w:rPr>
          <w:rFonts w:cs="Calibri"/>
        </w:rPr>
        <w:t> </w:t>
      </w:r>
      <w:r w:rsidRPr="00521B47">
        <w:rPr>
          <w:rFonts w:cs="Calibri"/>
        </w:rPr>
        <w:t>důvodu poruchy / výměny jednoho ze snímačů, čímž se zvyšuje dostupnost celého systému.</w:t>
      </w:r>
    </w:p>
    <w:p w14:paraId="052C05CA" w14:textId="1313102D" w:rsidR="00CC3AB1" w:rsidRPr="00521B47" w:rsidRDefault="007C147C" w:rsidP="00C85487">
      <w:pPr>
        <w:autoSpaceDE w:val="0"/>
        <w:autoSpaceDN w:val="0"/>
        <w:adjustRightInd w:val="0"/>
        <w:spacing w:before="100" w:beforeAutospacing="1" w:after="100" w:afterAutospacing="1"/>
        <w:rPr>
          <w:rFonts w:cs="Calibri"/>
        </w:rPr>
      </w:pPr>
      <w:r w:rsidRPr="00521B47">
        <w:rPr>
          <w:rFonts w:cs="Calibri"/>
        </w:rPr>
        <w:t xml:space="preserve">V rámci maximalizace odolnosti </w:t>
      </w:r>
      <w:r w:rsidR="00D5178C" w:rsidRPr="00521B47">
        <w:rPr>
          <w:rFonts w:cs="Calibri"/>
        </w:rPr>
        <w:t>bude</w:t>
      </w:r>
      <w:r w:rsidRPr="00521B47">
        <w:rPr>
          <w:rFonts w:cs="Calibri"/>
        </w:rPr>
        <w:t xml:space="preserve"> řízení zdvojených zařízení </w:t>
      </w:r>
      <w:r w:rsidR="00D5178C" w:rsidRPr="00521B47">
        <w:rPr>
          <w:rFonts w:cs="Calibri"/>
        </w:rPr>
        <w:t xml:space="preserve">rozděleno </w:t>
      </w:r>
      <w:r w:rsidRPr="00521B47">
        <w:rPr>
          <w:rFonts w:cs="Calibri"/>
        </w:rPr>
        <w:t>do různých racků</w:t>
      </w:r>
      <w:r w:rsidR="00D5178C" w:rsidRPr="00521B47">
        <w:rPr>
          <w:rFonts w:cs="Calibri"/>
        </w:rPr>
        <w:t>.</w:t>
      </w:r>
    </w:p>
    <w:p w14:paraId="0FAA457E" w14:textId="77777777" w:rsidR="00F74ED5" w:rsidRPr="00521B47" w:rsidRDefault="00F74ED5" w:rsidP="00F74ED5">
      <w:pPr>
        <w:pStyle w:val="Nadpis3"/>
        <w:rPr>
          <w:rFonts w:cs="Calibri"/>
          <w:lang w:val="cs-CZ"/>
        </w:rPr>
      </w:pPr>
      <w:bookmarkStart w:id="32" w:name="_Toc172879320"/>
      <w:r w:rsidRPr="00521B47">
        <w:rPr>
          <w:rFonts w:cs="Calibri"/>
          <w:lang w:val="cs-CZ"/>
        </w:rPr>
        <w:t>Havarijní systém ESD</w:t>
      </w:r>
      <w:bookmarkEnd w:id="32"/>
    </w:p>
    <w:p w14:paraId="68634738" w14:textId="35DFB231" w:rsidR="005C5C4F" w:rsidRPr="00521B47" w:rsidRDefault="00406EE8" w:rsidP="00406EE8">
      <w:pPr>
        <w:autoSpaceDE w:val="0"/>
        <w:autoSpaceDN w:val="0"/>
        <w:adjustRightInd w:val="0"/>
        <w:spacing w:before="100" w:beforeAutospacing="1" w:after="100" w:afterAutospacing="1"/>
        <w:rPr>
          <w:rFonts w:cs="Calibri"/>
        </w:rPr>
      </w:pPr>
      <w:r w:rsidRPr="00521B47">
        <w:rPr>
          <w:rFonts w:cs="Calibri"/>
        </w:rPr>
        <w:t xml:space="preserve">Optimální hodnota </w:t>
      </w:r>
      <w:proofErr w:type="spellStart"/>
      <w:r w:rsidRPr="00521B47">
        <w:rPr>
          <w:rFonts w:cs="Calibri"/>
        </w:rPr>
        <w:t>Safety</w:t>
      </w:r>
      <w:proofErr w:type="spellEnd"/>
      <w:r w:rsidRPr="00521B47">
        <w:rPr>
          <w:rFonts w:cs="Calibri"/>
        </w:rPr>
        <w:t xml:space="preserve"> Integrity Level (SIL) bude určena ve spolupráci</w:t>
      </w:r>
      <w:r w:rsidR="0054201C" w:rsidRPr="00521B47">
        <w:rPr>
          <w:rFonts w:cs="Calibri"/>
        </w:rPr>
        <w:t xml:space="preserve"> provozovatele a</w:t>
      </w:r>
      <w:r w:rsidRPr="00521B47">
        <w:rPr>
          <w:rFonts w:cs="Calibri"/>
        </w:rPr>
        <w:t xml:space="preserve"> mezi výrobci zařízení, inženýry zodpovědnými za bezpečnostní analýzu a dalšími relevantními odborníky. </w:t>
      </w:r>
    </w:p>
    <w:p w14:paraId="6F4E4A9A" w14:textId="77777777" w:rsidR="00B9718B" w:rsidRPr="00521B47" w:rsidRDefault="00406EE8" w:rsidP="00B9718B">
      <w:pPr>
        <w:rPr>
          <w:rFonts w:cs="Calibri"/>
        </w:rPr>
      </w:pPr>
      <w:r w:rsidRPr="00521B47">
        <w:rPr>
          <w:rFonts w:cs="Calibri"/>
        </w:rPr>
        <w:t xml:space="preserve">Stanovení Optimalizovaného SIL: Na základě analýzy rizik a tolerovatelné úrovně rizika se </w:t>
      </w:r>
      <w:proofErr w:type="gramStart"/>
      <w:r w:rsidRPr="00521B47">
        <w:rPr>
          <w:rFonts w:cs="Calibri"/>
        </w:rPr>
        <w:t>urč</w:t>
      </w:r>
      <w:r w:rsidR="006D081B" w:rsidRPr="00521B47">
        <w:rPr>
          <w:rFonts w:cs="Calibri"/>
        </w:rPr>
        <w:t>í</w:t>
      </w:r>
      <w:proofErr w:type="gramEnd"/>
      <w:r w:rsidRPr="00521B47">
        <w:rPr>
          <w:rFonts w:cs="Calibri"/>
        </w:rPr>
        <w:t xml:space="preserve"> optimální hodnota SIL. Tato hodnota SIL musí být dostatečně vysoká k minimalizaci rizika na přijatelnou úroveň, ale zároveň musí být prakticky proveditelná a ekonomicky rozumná.</w:t>
      </w:r>
      <w:r w:rsidR="003806B5" w:rsidRPr="00521B47">
        <w:rPr>
          <w:rFonts w:cs="Calibri"/>
        </w:rPr>
        <w:t xml:space="preserve"> </w:t>
      </w:r>
      <w:r w:rsidRPr="00521B47">
        <w:rPr>
          <w:rFonts w:cs="Calibri"/>
        </w:rPr>
        <w:t xml:space="preserve">Optimální SIL </w:t>
      </w:r>
      <w:r w:rsidR="003806B5" w:rsidRPr="00521B47">
        <w:rPr>
          <w:rFonts w:cs="Calibri"/>
        </w:rPr>
        <w:t>bude</w:t>
      </w:r>
      <w:r w:rsidRPr="00521B47">
        <w:rPr>
          <w:rFonts w:cs="Calibri"/>
        </w:rPr>
        <w:t xml:space="preserve"> výsledkem komplexního hodnocení rizik a zohledňuje technické, ekonomické a operační faktory, aby bylo dosaženo rovnováhy mezi bezpečností a náklady.</w:t>
      </w:r>
      <w:bookmarkStart w:id="33" w:name="_Toc165439641"/>
      <w:bookmarkStart w:id="34" w:name="_Toc50537311"/>
    </w:p>
    <w:p w14:paraId="5ED54EB1" w14:textId="5D2F3274" w:rsidR="00745EB2" w:rsidRPr="00521B47" w:rsidRDefault="00C1220C" w:rsidP="00745EB2">
      <w:pPr>
        <w:pStyle w:val="Nadpis3"/>
        <w:rPr>
          <w:lang w:val="cs-CZ"/>
        </w:rPr>
      </w:pPr>
      <w:bookmarkStart w:id="35" w:name="_Toc172879321"/>
      <w:r w:rsidRPr="00521B47">
        <w:rPr>
          <w:lang w:val="cs-CZ"/>
        </w:rPr>
        <w:t xml:space="preserve">Systém pro </w:t>
      </w:r>
      <w:r w:rsidR="00A96374" w:rsidRPr="00521B47">
        <w:rPr>
          <w:lang w:val="cs-CZ"/>
        </w:rPr>
        <w:t>sběr</w:t>
      </w:r>
      <w:r w:rsidRPr="00521B47">
        <w:rPr>
          <w:lang w:val="cs-CZ"/>
        </w:rPr>
        <w:t xml:space="preserve"> a analýzu procesních dat</w:t>
      </w:r>
      <w:bookmarkEnd w:id="35"/>
    </w:p>
    <w:p w14:paraId="175FD817" w14:textId="77777777" w:rsidR="009548BD" w:rsidRPr="00521B47" w:rsidRDefault="009548BD" w:rsidP="009548BD">
      <w:pPr>
        <w:rPr>
          <w:rFonts w:cs="Calibri"/>
        </w:rPr>
      </w:pPr>
      <w:r w:rsidRPr="00521B47">
        <w:t>Dodavatel provede návrh systému IBA, který zahrnuje dodání veškerého potřebného hardwaru, softwaru a licencí. Návrh zahrnuje detailní analýzu požadavků, specifikaci potřebného hardwaru a softwaru a jejich integraci do stávajícího systému pro sběr dat. Dodavatel zajistí dodání sběrných zařízení, serverů a síťové infrastruktury, které budou spolehlivě a bezpečně zajišťovat získávání a ukládání dat. Softwarové komponenty, zahrnující aplikace pro získávání, zaznamenávání a analýzu dat, budou přizpůsobeny stávajícímu systému zákazníka. Systém bude navržen modulárně a škálovatelně, aby umožnil snadné rozšíření v budoucnosti. Součástí dodávky budou také všechny potřebné licence a dokumentace k systému, spolu s technickou podporou a školením pro uživatele a administrátory.</w:t>
      </w:r>
    </w:p>
    <w:p w14:paraId="65F31345" w14:textId="0E20B22B" w:rsidR="007736DD" w:rsidRPr="00521B47" w:rsidRDefault="00D45318" w:rsidP="00E77F0A">
      <w:pPr>
        <w:pStyle w:val="Nadpis3"/>
        <w:rPr>
          <w:rFonts w:cs="Calibri"/>
          <w:lang w:val="cs-CZ"/>
        </w:rPr>
      </w:pPr>
      <w:bookmarkStart w:id="36" w:name="_Toc172879322"/>
      <w:r w:rsidRPr="00521B47">
        <w:rPr>
          <w:rFonts w:cs="Calibri"/>
          <w:lang w:val="cs-CZ"/>
        </w:rPr>
        <w:t>Úroveň</w:t>
      </w:r>
      <w:r w:rsidR="007736DD" w:rsidRPr="00521B47">
        <w:rPr>
          <w:rFonts w:cs="Calibri"/>
          <w:lang w:val="cs-CZ"/>
        </w:rPr>
        <w:t xml:space="preserve"> server</w:t>
      </w:r>
      <w:r w:rsidRPr="00521B47">
        <w:rPr>
          <w:rFonts w:cs="Calibri"/>
          <w:lang w:val="cs-CZ"/>
        </w:rPr>
        <w:t>ů</w:t>
      </w:r>
      <w:bookmarkEnd w:id="36"/>
    </w:p>
    <w:bookmarkEnd w:id="33"/>
    <w:bookmarkEnd w:id="34"/>
    <w:p w14:paraId="41FBEAC7" w14:textId="3292D585" w:rsidR="00CD4BAF" w:rsidRPr="00521B47" w:rsidRDefault="00CD4BAF" w:rsidP="00CD4BAF">
      <w:pPr>
        <w:autoSpaceDE w:val="0"/>
        <w:autoSpaceDN w:val="0"/>
        <w:adjustRightInd w:val="0"/>
        <w:spacing w:before="100" w:beforeAutospacing="1" w:after="100" w:afterAutospacing="1"/>
        <w:rPr>
          <w:rFonts w:cs="Calibri"/>
        </w:rPr>
      </w:pPr>
      <w:r w:rsidRPr="00521B47">
        <w:rPr>
          <w:rFonts w:cs="Calibri"/>
        </w:rPr>
        <w:t xml:space="preserve">Servery budou představovat </w:t>
      </w:r>
      <w:r w:rsidR="008758CA" w:rsidRPr="00521B47">
        <w:rPr>
          <w:rFonts w:cs="Calibri"/>
        </w:rPr>
        <w:t xml:space="preserve">redundantní </w:t>
      </w:r>
      <w:r w:rsidRPr="00521B47">
        <w:rPr>
          <w:rFonts w:cs="Calibri"/>
        </w:rPr>
        <w:t>hardwarovou infrastrukturu, na které budou běžet virtuální servery. Tato infrastruktura bude zahrnovat několik klíčových komponent a funkcí pro podporu různých operací a služeb.</w:t>
      </w:r>
    </w:p>
    <w:p w14:paraId="2F28A5B7" w14:textId="77777777" w:rsidR="00CD4BAF" w:rsidRPr="00521B47" w:rsidRDefault="00CD4BAF" w:rsidP="00CD4BAF">
      <w:pPr>
        <w:autoSpaceDE w:val="0"/>
        <w:autoSpaceDN w:val="0"/>
        <w:adjustRightInd w:val="0"/>
        <w:spacing w:before="100" w:beforeAutospacing="1" w:after="100" w:afterAutospacing="1"/>
        <w:rPr>
          <w:rFonts w:cs="Calibri"/>
        </w:rPr>
      </w:pPr>
      <w:r w:rsidRPr="00521B47">
        <w:rPr>
          <w:rFonts w:cs="Calibri"/>
        </w:rPr>
        <w:lastRenderedPageBreak/>
        <w:t>Jednou z hlavních funkcí bude rozhraní pro načítání dat do systému TŽ, které bude sloužit k plánování výroby. Toto rozhraní zajistí efektivní a bezpečný přenos dat mezi různými systémy a umožní jejich následné zpracování a využití pro optimalizaci výrobních procesů.</w:t>
      </w:r>
    </w:p>
    <w:p w14:paraId="153B2916" w14:textId="77777777" w:rsidR="00CD4BAF" w:rsidRPr="00521B47" w:rsidRDefault="00CD4BAF" w:rsidP="00CD4BAF">
      <w:pPr>
        <w:autoSpaceDE w:val="0"/>
        <w:autoSpaceDN w:val="0"/>
        <w:adjustRightInd w:val="0"/>
        <w:spacing w:before="100" w:beforeAutospacing="1" w:after="100" w:afterAutospacing="1"/>
        <w:rPr>
          <w:rFonts w:cs="Calibri"/>
        </w:rPr>
      </w:pPr>
      <w:r w:rsidRPr="00521B47">
        <w:rPr>
          <w:rFonts w:cs="Calibri"/>
        </w:rPr>
        <w:t xml:space="preserve">Další důležitou funkcí bude tunelování dat, které </w:t>
      </w:r>
      <w:proofErr w:type="gramStart"/>
      <w:r w:rsidRPr="00521B47">
        <w:rPr>
          <w:rFonts w:cs="Calibri"/>
        </w:rPr>
        <w:t>zabezpečí</w:t>
      </w:r>
      <w:proofErr w:type="gramEnd"/>
      <w:r w:rsidRPr="00521B47">
        <w:rPr>
          <w:rFonts w:cs="Calibri"/>
        </w:rPr>
        <w:t xml:space="preserve"> bezpečný přenos dat mezi různými lokalitami a systémy. Tento proces ochrání citlivé informace před neoprávněným přístupem a umožní jejich bezpečnou komunikaci přes nechráněné sítě.</w:t>
      </w:r>
    </w:p>
    <w:p w14:paraId="42214301" w14:textId="77777777" w:rsidR="00CD4BAF" w:rsidRPr="00521B47" w:rsidRDefault="00CD4BAF" w:rsidP="00CD4BAF">
      <w:pPr>
        <w:autoSpaceDE w:val="0"/>
        <w:autoSpaceDN w:val="0"/>
        <w:adjustRightInd w:val="0"/>
        <w:spacing w:before="100" w:beforeAutospacing="1" w:after="100" w:afterAutospacing="1"/>
        <w:rPr>
          <w:rFonts w:cs="Calibri"/>
        </w:rPr>
      </w:pPr>
      <w:r w:rsidRPr="00521B47">
        <w:rPr>
          <w:rFonts w:cs="Calibri"/>
        </w:rPr>
        <w:t>Systém bude rovněž zahrnovat mechanismy pro identifikaci materiálu, což je klíčové pro sledování a správu materiálových toků ve výrobním procesu. Tento mechanismus zajistí přesné a včasné informace o dostupnosti a pohybu materiálů, což je nezbytné pro efektivní plánování a řízení výroby.</w:t>
      </w:r>
    </w:p>
    <w:p w14:paraId="5387C164" w14:textId="77777777" w:rsidR="00CD4BAF" w:rsidRPr="00521B47" w:rsidRDefault="00CD4BAF" w:rsidP="00CD4BAF">
      <w:pPr>
        <w:autoSpaceDE w:val="0"/>
        <w:autoSpaceDN w:val="0"/>
        <w:adjustRightInd w:val="0"/>
        <w:spacing w:before="100" w:beforeAutospacing="1" w:after="100" w:afterAutospacing="1"/>
        <w:rPr>
          <w:rFonts w:cs="Calibri"/>
        </w:rPr>
      </w:pPr>
      <w:r w:rsidRPr="00521B47">
        <w:rPr>
          <w:rFonts w:cs="Calibri"/>
        </w:rPr>
        <w:t>Pro zajištění správného fungování a dostupnosti služeb bude systém vybaven dostatečným počtem licencí pro veškerý používaný software. Licenční politika bude nastavena tak, aby umožňovala nejen aktuální potřeby, ale také budoucí rozšiřování a škálování systému.</w:t>
      </w:r>
    </w:p>
    <w:p w14:paraId="64E7C034" w14:textId="77777777" w:rsidR="00CD4BAF" w:rsidRPr="00521B47" w:rsidRDefault="00CD4BAF" w:rsidP="00CD4BAF">
      <w:pPr>
        <w:autoSpaceDE w:val="0"/>
        <w:autoSpaceDN w:val="0"/>
        <w:adjustRightInd w:val="0"/>
        <w:spacing w:before="100" w:beforeAutospacing="1" w:after="100" w:afterAutospacing="1"/>
        <w:rPr>
          <w:rFonts w:cs="Calibri"/>
        </w:rPr>
      </w:pPr>
      <w:r w:rsidRPr="00521B47">
        <w:rPr>
          <w:rFonts w:cs="Calibri"/>
        </w:rPr>
        <w:t>Výkonová rezerva systému bude stanovena na 40 %, což zajistí dostatečnou kapacitu pro zvládnutí špičkových požadavků a nečekaných nárůstů zátěže. Tento přístup umožní udržet vysokou úroveň výkonu a dostupnosti služeb i v případě náhlého zvýšení pracovního zatížení.</w:t>
      </w:r>
    </w:p>
    <w:p w14:paraId="18370342" w14:textId="77777777" w:rsidR="00CD4BAF" w:rsidRPr="00521B47" w:rsidRDefault="00CD4BAF" w:rsidP="00CD4BAF">
      <w:pPr>
        <w:autoSpaceDE w:val="0"/>
        <w:autoSpaceDN w:val="0"/>
        <w:adjustRightInd w:val="0"/>
        <w:spacing w:before="100" w:beforeAutospacing="1" w:after="100" w:afterAutospacing="1"/>
        <w:rPr>
          <w:rFonts w:cs="Calibri"/>
        </w:rPr>
      </w:pPr>
      <w:r w:rsidRPr="00521B47">
        <w:rPr>
          <w:rFonts w:cs="Calibri"/>
        </w:rPr>
        <w:t>Pro ochranu dat a zajištění kontinuity provozu bude implementován robustní systém zálohování. Tento systém zajistí pravidelné zálohování veškerých kritických dat a umožní jejich rychlou obnovu v případě havárie nebo ztráty dat.</w:t>
      </w:r>
    </w:p>
    <w:p w14:paraId="2CDD0A84" w14:textId="126BCA39" w:rsidR="00CD4BAF" w:rsidRPr="00521B47" w:rsidRDefault="00CD4BAF" w:rsidP="00CD4BAF">
      <w:pPr>
        <w:autoSpaceDE w:val="0"/>
        <w:autoSpaceDN w:val="0"/>
        <w:adjustRightInd w:val="0"/>
        <w:spacing w:before="100" w:beforeAutospacing="1" w:after="100" w:afterAutospacing="1"/>
        <w:rPr>
          <w:rFonts w:cs="Calibri"/>
        </w:rPr>
      </w:pPr>
      <w:r w:rsidRPr="00521B47">
        <w:rPr>
          <w:rFonts w:cs="Calibri"/>
        </w:rPr>
        <w:t xml:space="preserve">Virtualizace bude realizována prostřednictvím platformy </w:t>
      </w:r>
      <w:r w:rsidR="000E3A9A" w:rsidRPr="00521B47">
        <w:rPr>
          <w:rFonts w:cs="Calibri"/>
        </w:rPr>
        <w:t>kompatibilní s</w:t>
      </w:r>
      <w:r w:rsidR="003A6379" w:rsidRPr="00521B47">
        <w:rPr>
          <w:rFonts w:cs="Calibri"/>
        </w:rPr>
        <w:t> </w:t>
      </w:r>
      <w:r w:rsidR="002657B3" w:rsidRPr="00521B47">
        <w:rPr>
          <w:rFonts w:cs="Calibri"/>
        </w:rPr>
        <w:t>prostředky</w:t>
      </w:r>
      <w:r w:rsidR="003A6379" w:rsidRPr="00521B47">
        <w:rPr>
          <w:rFonts w:cs="Calibri"/>
        </w:rPr>
        <w:t xml:space="preserve"> </w:t>
      </w:r>
      <w:proofErr w:type="spellStart"/>
      <w:proofErr w:type="gramStart"/>
      <w:r w:rsidR="003A6379" w:rsidRPr="00521B47">
        <w:rPr>
          <w:rFonts w:cs="Calibri"/>
        </w:rPr>
        <w:t>ZÁKAZNÍKa</w:t>
      </w:r>
      <w:proofErr w:type="spellEnd"/>
      <w:r w:rsidR="000E3A9A" w:rsidRPr="00521B47">
        <w:rPr>
          <w:rFonts w:cs="Calibri"/>
        </w:rPr>
        <w:t xml:space="preserve"> </w:t>
      </w:r>
      <w:r w:rsidRPr="00521B47">
        <w:rPr>
          <w:rFonts w:cs="Calibri"/>
        </w:rPr>
        <w:t>,</w:t>
      </w:r>
      <w:proofErr w:type="gramEnd"/>
      <w:r w:rsidRPr="00521B47">
        <w:rPr>
          <w:rFonts w:cs="Calibri"/>
        </w:rPr>
        <w:t xml:space="preserve"> avšak konkrétní návrh virtualizace bude na dodavateli. Tento přístup umožní flexibilitu při volbě optimálního řešení, které nejlépe vyhoví specifickým požadavkům a podmínkám.</w:t>
      </w:r>
    </w:p>
    <w:p w14:paraId="4A64D4F2" w14:textId="77777777" w:rsidR="00AD06D1" w:rsidRPr="00521B47" w:rsidRDefault="0065625B" w:rsidP="00CD4BAF">
      <w:pPr>
        <w:autoSpaceDE w:val="0"/>
        <w:autoSpaceDN w:val="0"/>
        <w:adjustRightInd w:val="0"/>
        <w:spacing w:before="100" w:beforeAutospacing="1" w:after="100" w:afterAutospacing="1"/>
        <w:rPr>
          <w:rFonts w:cs="Calibri"/>
        </w:rPr>
      </w:pPr>
      <w:r w:rsidRPr="00521B47">
        <w:rPr>
          <w:rFonts w:cs="Calibri"/>
        </w:rPr>
        <w:t xml:space="preserve">Servery musí být konfigurovány tak, aby byly přiřaditelné do domény ZÁKAZNÍKA. </w:t>
      </w:r>
      <w:r w:rsidR="00AD06D1" w:rsidRPr="00521B47">
        <w:rPr>
          <w:rFonts w:cs="Calibri"/>
        </w:rPr>
        <w:t xml:space="preserve">Před nasazením bude provedena kontrola kompatibility s </w:t>
      </w:r>
      <w:proofErr w:type="spellStart"/>
      <w:r w:rsidR="00AD06D1" w:rsidRPr="00521B47">
        <w:rPr>
          <w:rFonts w:cs="Calibri"/>
        </w:rPr>
        <w:t>Active</w:t>
      </w:r>
      <w:proofErr w:type="spellEnd"/>
      <w:r w:rsidR="00AD06D1" w:rsidRPr="00521B47">
        <w:rPr>
          <w:rFonts w:cs="Calibri"/>
        </w:rPr>
        <w:t xml:space="preserve"> </w:t>
      </w:r>
      <w:proofErr w:type="spellStart"/>
      <w:r w:rsidR="00AD06D1" w:rsidRPr="00521B47">
        <w:rPr>
          <w:rFonts w:cs="Calibri"/>
        </w:rPr>
        <w:t>Directory</w:t>
      </w:r>
      <w:proofErr w:type="spellEnd"/>
      <w:r w:rsidR="00AD06D1" w:rsidRPr="00521B47">
        <w:rPr>
          <w:rFonts w:cs="Calibri"/>
        </w:rPr>
        <w:t xml:space="preserve"> nebo jiným doménovým systémem používaným zákazníkem. </w:t>
      </w:r>
    </w:p>
    <w:p w14:paraId="0120C866" w14:textId="20A0A0FE" w:rsidR="005261F1" w:rsidRPr="00521B47" w:rsidRDefault="005261F1" w:rsidP="00CD4BAF">
      <w:pPr>
        <w:autoSpaceDE w:val="0"/>
        <w:autoSpaceDN w:val="0"/>
        <w:adjustRightInd w:val="0"/>
        <w:spacing w:before="100" w:beforeAutospacing="1" w:after="100" w:afterAutospacing="1"/>
        <w:rPr>
          <w:rFonts w:cs="Calibri"/>
        </w:rPr>
      </w:pPr>
      <w:r w:rsidRPr="00521B47">
        <w:rPr>
          <w:rFonts w:cs="Calibri"/>
        </w:rPr>
        <w:t>Veškerý dodaný hardware musí být schopný instalace požadovaného softwaru zákazníka, aby byl systém plně funkční.</w:t>
      </w:r>
      <w:r w:rsidR="002657B3" w:rsidRPr="00521B47">
        <w:rPr>
          <w:rFonts w:cs="Calibri"/>
        </w:rPr>
        <w:t xml:space="preserve"> Hardware musí podporovat operační systémy a aplikace specifikované zákazníkem.</w:t>
      </w:r>
    </w:p>
    <w:p w14:paraId="17E2E574" w14:textId="1B955183" w:rsidR="00633D95" w:rsidRPr="00521B47" w:rsidRDefault="00483191" w:rsidP="00CD4BAF">
      <w:pPr>
        <w:autoSpaceDE w:val="0"/>
        <w:autoSpaceDN w:val="0"/>
        <w:adjustRightInd w:val="0"/>
        <w:spacing w:before="100" w:beforeAutospacing="1" w:after="100" w:afterAutospacing="1"/>
        <w:rPr>
          <w:rFonts w:cs="Calibri"/>
        </w:rPr>
      </w:pPr>
      <w:r w:rsidRPr="00521B47">
        <w:rPr>
          <w:rFonts w:cs="Calibri"/>
        </w:rPr>
        <w:t xml:space="preserve">Servery budou umístěny </w:t>
      </w:r>
      <w:r w:rsidR="00690AD8" w:rsidRPr="00521B47">
        <w:rPr>
          <w:rFonts w:cs="Calibri"/>
        </w:rPr>
        <w:t xml:space="preserve">ve </w:t>
      </w:r>
      <w:r w:rsidR="00DD3CC0" w:rsidRPr="00521B47">
        <w:rPr>
          <w:rFonts w:cs="Calibri"/>
        </w:rPr>
        <w:t xml:space="preserve">dvou </w:t>
      </w:r>
      <w:r w:rsidR="00690AD8" w:rsidRPr="00521B47">
        <w:rPr>
          <w:rFonts w:cs="Calibri"/>
        </w:rPr>
        <w:t>stávajících rozvaděčích</w:t>
      </w:r>
      <w:r w:rsidR="008B3CF9" w:rsidRPr="00521B47">
        <w:rPr>
          <w:rFonts w:cs="Calibri"/>
        </w:rPr>
        <w:t xml:space="preserve"> </w:t>
      </w:r>
      <w:r w:rsidR="00DD3CC0" w:rsidRPr="00521B47">
        <w:rPr>
          <w:rFonts w:cs="Calibri"/>
        </w:rPr>
        <w:t>umístěných</w:t>
      </w:r>
    </w:p>
    <w:p w14:paraId="2DF1F970" w14:textId="7CC16870" w:rsidR="00252A8E" w:rsidRPr="00521B47" w:rsidRDefault="00CD4BAF" w:rsidP="00252A8E">
      <w:pPr>
        <w:autoSpaceDE w:val="0"/>
        <w:autoSpaceDN w:val="0"/>
        <w:adjustRightInd w:val="0"/>
        <w:spacing w:before="100" w:beforeAutospacing="1" w:after="100" w:afterAutospacing="1"/>
        <w:rPr>
          <w:rFonts w:cs="Calibri"/>
        </w:rPr>
      </w:pPr>
      <w:r w:rsidRPr="00521B47">
        <w:rPr>
          <w:rFonts w:cs="Calibri"/>
        </w:rPr>
        <w:t xml:space="preserve">Celkově bude tento systém navržen tak, aby poskytoval spolehlivou, bezpečnou a efektivní infrastrukturu pro podporu výrobních procesů a dalších klíčových operací. Systém bude také dostatečně výkonný, aby umožňoval nepřetržitý provoz i v případě poruchy jednoho z hardwarových serverů, což zajistí vysokou dostupnost a spolehlivost </w:t>
      </w:r>
      <w:r w:rsidR="00C66454" w:rsidRPr="00521B47">
        <w:rPr>
          <w:rFonts w:cs="Calibri"/>
        </w:rPr>
        <w:t>služeb. Pro</w:t>
      </w:r>
      <w:r w:rsidR="00252A8E" w:rsidRPr="00521B47">
        <w:rPr>
          <w:rFonts w:cs="Calibri"/>
        </w:rPr>
        <w:t xml:space="preserve"> potřeby operátorské úrovně jsou všechna potřebná data poskytována pomocí redundantní sběrnice, která spojuje servery se všemi operátorskými stanicemi a s inženýrskou stanicí.</w:t>
      </w:r>
    </w:p>
    <w:p w14:paraId="3EB291D3" w14:textId="5E25EEBA" w:rsidR="008A10CA" w:rsidRPr="00521B47" w:rsidRDefault="008A10CA" w:rsidP="00252A8E">
      <w:pPr>
        <w:autoSpaceDE w:val="0"/>
        <w:autoSpaceDN w:val="0"/>
        <w:adjustRightInd w:val="0"/>
        <w:spacing w:before="100" w:beforeAutospacing="1" w:after="100" w:afterAutospacing="1"/>
        <w:rPr>
          <w:rFonts w:cs="Calibri"/>
        </w:rPr>
      </w:pPr>
      <w:r w:rsidRPr="00521B47">
        <w:rPr>
          <w:rFonts w:cs="Calibri"/>
        </w:rPr>
        <w:t>Další požadavky na servery:</w:t>
      </w:r>
    </w:p>
    <w:p w14:paraId="56B3E0A0" w14:textId="393B0BAE" w:rsidR="008A10CA" w:rsidRPr="00521B47" w:rsidRDefault="00DE7EEB" w:rsidP="00D534EA">
      <w:pPr>
        <w:pStyle w:val="Odstavecseseznamem"/>
        <w:numPr>
          <w:ilvl w:val="0"/>
          <w:numId w:val="18"/>
        </w:numPr>
      </w:pPr>
      <w:r w:rsidRPr="00521B47">
        <w:t>konektivita min</w:t>
      </w:r>
      <w:r w:rsidR="008A10CA" w:rsidRPr="00521B47">
        <w:t xml:space="preserve"> LAN 50Gb, redundantní, součástí dodávky musí být i komponenty potřebné pro připojení do stávající infrastruktury.</w:t>
      </w:r>
    </w:p>
    <w:p w14:paraId="4DBD32FD" w14:textId="459D8B11" w:rsidR="008A10CA" w:rsidRPr="00521B47" w:rsidRDefault="008A10CA" w:rsidP="00D534EA">
      <w:pPr>
        <w:pStyle w:val="Odstavecseseznamem"/>
        <w:numPr>
          <w:ilvl w:val="0"/>
          <w:numId w:val="18"/>
        </w:numPr>
      </w:pPr>
      <w:r w:rsidRPr="00521B47">
        <w:t xml:space="preserve">konektivita SAN FC min 32 </w:t>
      </w:r>
      <w:proofErr w:type="spellStart"/>
      <w:r w:rsidRPr="00521B47">
        <w:t>Gb</w:t>
      </w:r>
      <w:proofErr w:type="spellEnd"/>
      <w:r w:rsidRPr="00521B47">
        <w:t>, redundantní, součástí dodávky musí být i komponenty potřebné pro připojení do stávající infrastruktury.</w:t>
      </w:r>
    </w:p>
    <w:p w14:paraId="6E59FE15" w14:textId="652F1932" w:rsidR="008A10CA" w:rsidRPr="00521B47" w:rsidRDefault="008A10CA" w:rsidP="00D534EA">
      <w:pPr>
        <w:pStyle w:val="Odstavecseseznamem"/>
        <w:numPr>
          <w:ilvl w:val="0"/>
          <w:numId w:val="18"/>
        </w:numPr>
      </w:pPr>
      <w:r w:rsidRPr="00521B47">
        <w:t xml:space="preserve">součástí dodávky podpora HW 5 let </w:t>
      </w:r>
    </w:p>
    <w:p w14:paraId="05C41F53" w14:textId="5663605A" w:rsidR="008A10CA" w:rsidRPr="00521B47" w:rsidRDefault="008A10CA" w:rsidP="00D534EA">
      <w:pPr>
        <w:pStyle w:val="Odstavecseseznamem"/>
        <w:numPr>
          <w:ilvl w:val="0"/>
          <w:numId w:val="18"/>
        </w:numPr>
      </w:pPr>
      <w:r w:rsidRPr="00521B47">
        <w:t>dostupnost náhradních dílů min.10 let</w:t>
      </w:r>
    </w:p>
    <w:p w14:paraId="56870FF4" w14:textId="77777777" w:rsidR="000914F6" w:rsidRPr="00521B47" w:rsidRDefault="000914F6" w:rsidP="00D534EA">
      <w:pPr>
        <w:pStyle w:val="Odstavecseseznamem"/>
        <w:numPr>
          <w:ilvl w:val="0"/>
          <w:numId w:val="18"/>
        </w:numPr>
        <w:autoSpaceDE w:val="0"/>
        <w:autoSpaceDN w:val="0"/>
        <w:adjustRightInd w:val="0"/>
        <w:rPr>
          <w:rFonts w:cstheme="minorHAnsi"/>
          <w:color w:val="000000"/>
        </w:rPr>
      </w:pPr>
      <w:r w:rsidRPr="00521B47">
        <w:rPr>
          <w:rFonts w:cstheme="minorHAnsi"/>
          <w:color w:val="000000"/>
        </w:rPr>
        <w:t>rackové provedení</w:t>
      </w:r>
    </w:p>
    <w:p w14:paraId="51A86063" w14:textId="77777777" w:rsidR="004C7EB6" w:rsidRPr="00521B47" w:rsidRDefault="004C7EB6" w:rsidP="00D534EA">
      <w:pPr>
        <w:pStyle w:val="Odstavecseseznamem"/>
        <w:numPr>
          <w:ilvl w:val="0"/>
          <w:numId w:val="18"/>
        </w:numPr>
        <w:autoSpaceDE w:val="0"/>
        <w:autoSpaceDN w:val="0"/>
        <w:adjustRightInd w:val="0"/>
        <w:rPr>
          <w:rFonts w:cstheme="minorHAnsi"/>
          <w:color w:val="000000"/>
        </w:rPr>
      </w:pPr>
      <w:r w:rsidRPr="00521B47">
        <w:rPr>
          <w:rFonts w:cstheme="minorHAnsi"/>
          <w:color w:val="000000"/>
        </w:rPr>
        <w:t>servery určeny pro provoz 24x7</w:t>
      </w:r>
    </w:p>
    <w:p w14:paraId="5357488C" w14:textId="3A87775C" w:rsidR="000914F6" w:rsidRPr="00521B47" w:rsidRDefault="004C7EB6" w:rsidP="00D534EA">
      <w:pPr>
        <w:pStyle w:val="Odstavecseseznamem"/>
        <w:numPr>
          <w:ilvl w:val="0"/>
          <w:numId w:val="18"/>
        </w:numPr>
        <w:autoSpaceDE w:val="0"/>
        <w:autoSpaceDN w:val="0"/>
        <w:adjustRightInd w:val="0"/>
        <w:rPr>
          <w:rFonts w:cstheme="minorHAnsi"/>
          <w:color w:val="000000"/>
        </w:rPr>
      </w:pPr>
      <w:r w:rsidRPr="00521B47">
        <w:rPr>
          <w:rFonts w:cstheme="minorHAnsi"/>
          <w:color w:val="000000"/>
        </w:rPr>
        <w:t>servery umístěny ve 2 lokalitách (v datových centrech TŽ), geograficky oddělených</w:t>
      </w:r>
    </w:p>
    <w:p w14:paraId="25136144" w14:textId="03D30009" w:rsidR="00A8663E" w:rsidRPr="00521B47" w:rsidRDefault="00A8663E" w:rsidP="00A8663E">
      <w:pPr>
        <w:autoSpaceDE w:val="0"/>
        <w:autoSpaceDN w:val="0"/>
        <w:adjustRightInd w:val="0"/>
        <w:rPr>
          <w:rFonts w:cstheme="minorHAnsi"/>
          <w:color w:val="000000"/>
        </w:rPr>
      </w:pPr>
      <w:r w:rsidRPr="00521B47">
        <w:rPr>
          <w:rFonts w:cstheme="minorHAnsi"/>
          <w:color w:val="000000"/>
        </w:rPr>
        <w:lastRenderedPageBreak/>
        <w:t>Požadavky na SW:</w:t>
      </w:r>
    </w:p>
    <w:p w14:paraId="5819C9C6" w14:textId="52FD7054" w:rsidR="0053693C" w:rsidRPr="00521B47" w:rsidRDefault="0053693C" w:rsidP="00D534EA">
      <w:pPr>
        <w:pStyle w:val="Odstavecseseznamem"/>
        <w:numPr>
          <w:ilvl w:val="0"/>
          <w:numId w:val="19"/>
        </w:numPr>
        <w:autoSpaceDE w:val="0"/>
        <w:autoSpaceDN w:val="0"/>
        <w:adjustRightInd w:val="0"/>
        <w:rPr>
          <w:rFonts w:cstheme="minorHAnsi"/>
          <w:color w:val="000000"/>
        </w:rPr>
      </w:pPr>
      <w:r w:rsidRPr="00521B47">
        <w:rPr>
          <w:rFonts w:cstheme="minorHAnsi"/>
          <w:color w:val="000000"/>
        </w:rPr>
        <w:t xml:space="preserve">umožnit online </w:t>
      </w:r>
      <w:r w:rsidR="00F92A22" w:rsidRPr="00521B47">
        <w:rPr>
          <w:rFonts w:cstheme="minorHAnsi"/>
          <w:color w:val="000000"/>
        </w:rPr>
        <w:t>bez výpadkově</w:t>
      </w:r>
      <w:r w:rsidRPr="00521B47">
        <w:rPr>
          <w:rFonts w:cstheme="minorHAnsi"/>
          <w:color w:val="000000"/>
        </w:rPr>
        <w:t xml:space="preserve"> migraci mezi hosty v rámci virtuální farmy (tzn. i mezi lokalitami datových center)</w:t>
      </w:r>
    </w:p>
    <w:p w14:paraId="705E9AA7" w14:textId="359807D9" w:rsidR="0053693C" w:rsidRPr="00521B47" w:rsidRDefault="0053693C" w:rsidP="00D534EA">
      <w:pPr>
        <w:pStyle w:val="Odstavecseseznamem"/>
        <w:numPr>
          <w:ilvl w:val="0"/>
          <w:numId w:val="19"/>
        </w:numPr>
        <w:autoSpaceDE w:val="0"/>
        <w:autoSpaceDN w:val="0"/>
        <w:adjustRightInd w:val="0"/>
        <w:rPr>
          <w:rFonts w:cstheme="minorHAnsi"/>
          <w:color w:val="000000"/>
        </w:rPr>
      </w:pPr>
      <w:r w:rsidRPr="00521B47">
        <w:rPr>
          <w:rFonts w:cstheme="minorHAnsi"/>
          <w:color w:val="000000"/>
        </w:rPr>
        <w:t xml:space="preserve">dodaný virtualizační systém musí být podporován zálohovacím systémem provozovaným v TŽ, který zajišťuje zálohování virtuálních strojů do systému IBM </w:t>
      </w:r>
      <w:proofErr w:type="spellStart"/>
      <w:r w:rsidRPr="00521B47">
        <w:rPr>
          <w:rFonts w:cstheme="minorHAnsi"/>
          <w:color w:val="000000"/>
        </w:rPr>
        <w:t>spectrum</w:t>
      </w:r>
      <w:proofErr w:type="spellEnd"/>
      <w:r w:rsidRPr="00521B47">
        <w:rPr>
          <w:rFonts w:cstheme="minorHAnsi"/>
          <w:color w:val="000000"/>
        </w:rPr>
        <w:t xml:space="preserve"> </w:t>
      </w:r>
      <w:proofErr w:type="spellStart"/>
      <w:r w:rsidRPr="00521B47">
        <w:rPr>
          <w:rFonts w:cstheme="minorHAnsi"/>
          <w:color w:val="000000"/>
        </w:rPr>
        <w:t>protect</w:t>
      </w:r>
      <w:proofErr w:type="spellEnd"/>
      <w:r w:rsidRPr="00521B47">
        <w:rPr>
          <w:rFonts w:cstheme="minorHAnsi"/>
          <w:color w:val="000000"/>
        </w:rPr>
        <w:t>.</w:t>
      </w:r>
    </w:p>
    <w:p w14:paraId="785FDDD1" w14:textId="00EED2F1" w:rsidR="0053693C" w:rsidRPr="00521B47" w:rsidRDefault="0053693C" w:rsidP="00D534EA">
      <w:pPr>
        <w:pStyle w:val="Odstavecseseznamem"/>
        <w:numPr>
          <w:ilvl w:val="0"/>
          <w:numId w:val="19"/>
        </w:numPr>
        <w:autoSpaceDE w:val="0"/>
        <w:autoSpaceDN w:val="0"/>
        <w:adjustRightInd w:val="0"/>
        <w:rPr>
          <w:rFonts w:cstheme="minorHAnsi"/>
          <w:color w:val="000000"/>
        </w:rPr>
      </w:pPr>
      <w:r w:rsidRPr="00521B47">
        <w:rPr>
          <w:rFonts w:cstheme="minorHAnsi"/>
          <w:color w:val="000000"/>
        </w:rPr>
        <w:t xml:space="preserve">dodávané serverové aplikace včetně databázových serverů apod. musí být provozovány na dodaném virtualizačním systému </w:t>
      </w:r>
    </w:p>
    <w:p w14:paraId="10CDA386" w14:textId="0CF63A9C" w:rsidR="0053693C" w:rsidRPr="00521B47" w:rsidRDefault="0053693C" w:rsidP="00D534EA">
      <w:pPr>
        <w:pStyle w:val="Odstavecseseznamem"/>
        <w:numPr>
          <w:ilvl w:val="0"/>
          <w:numId w:val="19"/>
        </w:numPr>
        <w:autoSpaceDE w:val="0"/>
        <w:autoSpaceDN w:val="0"/>
        <w:adjustRightInd w:val="0"/>
        <w:rPr>
          <w:rFonts w:cstheme="minorHAnsi"/>
          <w:color w:val="000000"/>
        </w:rPr>
      </w:pPr>
      <w:r w:rsidRPr="00521B47">
        <w:rPr>
          <w:rFonts w:cstheme="minorHAnsi"/>
          <w:color w:val="000000"/>
        </w:rPr>
        <w:t xml:space="preserve">součástí dodávky musí být všechny potřebné licence pro provoz virtualizačního prostředí, operačních systémů, aplikací atd. </w:t>
      </w:r>
    </w:p>
    <w:p w14:paraId="4AEDC19F" w14:textId="4A8BB4B0" w:rsidR="00A8663E" w:rsidRPr="00521B47" w:rsidRDefault="0053693C" w:rsidP="00D534EA">
      <w:pPr>
        <w:pStyle w:val="Odstavecseseznamem"/>
        <w:numPr>
          <w:ilvl w:val="0"/>
          <w:numId w:val="19"/>
        </w:numPr>
        <w:autoSpaceDE w:val="0"/>
        <w:autoSpaceDN w:val="0"/>
        <w:adjustRightInd w:val="0"/>
        <w:rPr>
          <w:rFonts w:cstheme="minorHAnsi"/>
          <w:color w:val="000000"/>
        </w:rPr>
      </w:pPr>
      <w:r w:rsidRPr="00521B47">
        <w:rPr>
          <w:rFonts w:cstheme="minorHAnsi"/>
          <w:color w:val="000000"/>
        </w:rPr>
        <w:t>v rámci dodávky musí být podpora veškerého dodávaného SW min 5let, včetně aktualizací a nových verzí</w:t>
      </w:r>
    </w:p>
    <w:p w14:paraId="36FB0E03" w14:textId="77777777" w:rsidR="00252A8E" w:rsidRPr="00521B47" w:rsidRDefault="00252A8E" w:rsidP="00252A8E">
      <w:pPr>
        <w:autoSpaceDE w:val="0"/>
        <w:autoSpaceDN w:val="0"/>
        <w:adjustRightInd w:val="0"/>
        <w:spacing w:before="100" w:beforeAutospacing="1" w:after="100" w:afterAutospacing="1"/>
        <w:rPr>
          <w:rFonts w:cs="Calibri"/>
        </w:rPr>
      </w:pPr>
      <w:r w:rsidRPr="00521B47">
        <w:rPr>
          <w:rFonts w:cs="Calibri"/>
        </w:rPr>
        <w:t>Kromě podřízených subsystémů připojených komunikačními linkami přímo k řídicím procesorům bude řídicí systém na úrovni serveru komunikovat také s následujícími subsystémy:</w:t>
      </w:r>
    </w:p>
    <w:p w14:paraId="58555823" w14:textId="1DD7FB4F" w:rsidR="00252A8E" w:rsidRPr="00521B47" w:rsidRDefault="00252A8E" w:rsidP="001C7FE5">
      <w:pPr>
        <w:pStyle w:val="Odstavecseseznamem"/>
        <w:numPr>
          <w:ilvl w:val="0"/>
          <w:numId w:val="22"/>
        </w:numPr>
        <w:autoSpaceDE w:val="0"/>
        <w:autoSpaceDN w:val="0"/>
        <w:adjustRightInd w:val="0"/>
        <w:rPr>
          <w:rFonts w:cs="Calibri"/>
        </w:rPr>
      </w:pPr>
      <w:r w:rsidRPr="00521B47">
        <w:rPr>
          <w:rFonts w:cs="Calibri"/>
        </w:rPr>
        <w:t>redundantní archivační servery</w:t>
      </w:r>
    </w:p>
    <w:p w14:paraId="5D2328C1" w14:textId="26D729A5" w:rsidR="00252A8E" w:rsidRPr="00521B47" w:rsidRDefault="00252A8E" w:rsidP="001C7FE5">
      <w:pPr>
        <w:pStyle w:val="Odstavecseseznamem"/>
        <w:numPr>
          <w:ilvl w:val="0"/>
          <w:numId w:val="22"/>
        </w:numPr>
        <w:autoSpaceDE w:val="0"/>
        <w:autoSpaceDN w:val="0"/>
        <w:adjustRightInd w:val="0"/>
        <w:rPr>
          <w:rFonts w:cs="Calibri"/>
        </w:rPr>
      </w:pPr>
      <w:r w:rsidRPr="00521B47">
        <w:rPr>
          <w:rFonts w:cs="Calibri"/>
        </w:rPr>
        <w:t>systém synchronizace času (NTP)</w:t>
      </w:r>
    </w:p>
    <w:p w14:paraId="28DF5F7D" w14:textId="0177F765" w:rsidR="00252A8E" w:rsidRPr="00521B47" w:rsidRDefault="00252A8E" w:rsidP="001C7FE5">
      <w:pPr>
        <w:pStyle w:val="Odstavecseseznamem"/>
        <w:numPr>
          <w:ilvl w:val="0"/>
          <w:numId w:val="22"/>
        </w:numPr>
        <w:autoSpaceDE w:val="0"/>
        <w:autoSpaceDN w:val="0"/>
        <w:adjustRightInd w:val="0"/>
        <w:rPr>
          <w:rFonts w:cs="Calibri"/>
        </w:rPr>
      </w:pPr>
      <w:r w:rsidRPr="00521B47">
        <w:rPr>
          <w:rFonts w:cs="Calibri"/>
        </w:rPr>
        <w:t xml:space="preserve">vzdálená správa a monitorování systému </w:t>
      </w:r>
    </w:p>
    <w:p w14:paraId="1C5EFD0D" w14:textId="03096284" w:rsidR="00252A8E" w:rsidRPr="00521B47" w:rsidRDefault="00252A8E" w:rsidP="001C7FE5">
      <w:pPr>
        <w:pStyle w:val="Odstavecseseznamem"/>
        <w:numPr>
          <w:ilvl w:val="0"/>
          <w:numId w:val="22"/>
        </w:numPr>
        <w:autoSpaceDE w:val="0"/>
        <w:autoSpaceDN w:val="0"/>
        <w:adjustRightInd w:val="0"/>
        <w:rPr>
          <w:rFonts w:cs="Calibri"/>
        </w:rPr>
      </w:pPr>
      <w:r w:rsidRPr="00521B47">
        <w:rPr>
          <w:rFonts w:cs="Calibri"/>
        </w:rPr>
        <w:t>ERP systém plánování podnikových zdrojů</w:t>
      </w:r>
    </w:p>
    <w:p w14:paraId="4FDF6ED6" w14:textId="35A5A772" w:rsidR="00B24C85" w:rsidRPr="00521B47" w:rsidRDefault="00252A8E" w:rsidP="001C7FE5">
      <w:pPr>
        <w:pStyle w:val="Odstavecseseznamem"/>
        <w:numPr>
          <w:ilvl w:val="0"/>
          <w:numId w:val="22"/>
        </w:numPr>
        <w:autoSpaceDE w:val="0"/>
        <w:autoSpaceDN w:val="0"/>
        <w:adjustRightInd w:val="0"/>
        <w:rPr>
          <w:rStyle w:val="alt-edited"/>
          <w:rFonts w:cs="Calibri"/>
        </w:rPr>
      </w:pPr>
      <w:r w:rsidRPr="00521B47">
        <w:rPr>
          <w:rFonts w:cs="Calibri"/>
        </w:rPr>
        <w:t>výrobní informační systém MES</w:t>
      </w:r>
    </w:p>
    <w:p w14:paraId="49ABDAFD" w14:textId="2E78BF70" w:rsidR="007736DD" w:rsidRPr="00521B47" w:rsidRDefault="00D45318" w:rsidP="00E77F0A">
      <w:pPr>
        <w:pStyle w:val="Nadpis3"/>
        <w:rPr>
          <w:rFonts w:cs="Calibri"/>
          <w:lang w:val="cs-CZ"/>
        </w:rPr>
      </w:pPr>
      <w:bookmarkStart w:id="37" w:name="_Toc172879323"/>
      <w:r w:rsidRPr="00521B47">
        <w:rPr>
          <w:rFonts w:cs="Calibri"/>
          <w:lang w:val="cs-CZ"/>
        </w:rPr>
        <w:t>Úroveň</w:t>
      </w:r>
      <w:r w:rsidR="007736DD" w:rsidRPr="00521B47">
        <w:rPr>
          <w:rFonts w:cs="Calibri"/>
          <w:lang w:val="cs-CZ"/>
        </w:rPr>
        <w:t xml:space="preserve"> oper</w:t>
      </w:r>
      <w:r w:rsidRPr="00521B47">
        <w:rPr>
          <w:rFonts w:cs="Calibri"/>
          <w:lang w:val="cs-CZ"/>
        </w:rPr>
        <w:t>á</w:t>
      </w:r>
      <w:r w:rsidR="007736DD" w:rsidRPr="00521B47">
        <w:rPr>
          <w:rFonts w:cs="Calibri"/>
          <w:lang w:val="cs-CZ"/>
        </w:rPr>
        <w:t>tor</w:t>
      </w:r>
      <w:r w:rsidRPr="00521B47">
        <w:rPr>
          <w:rFonts w:cs="Calibri"/>
          <w:lang w:val="cs-CZ"/>
        </w:rPr>
        <w:t>ských</w:t>
      </w:r>
      <w:r w:rsidR="007736DD" w:rsidRPr="00521B47">
        <w:rPr>
          <w:rFonts w:cs="Calibri"/>
          <w:lang w:val="cs-CZ"/>
        </w:rPr>
        <w:t xml:space="preserve"> sta</w:t>
      </w:r>
      <w:r w:rsidRPr="00521B47">
        <w:rPr>
          <w:rFonts w:cs="Calibri"/>
          <w:lang w:val="cs-CZ"/>
        </w:rPr>
        <w:t>nic</w:t>
      </w:r>
      <w:bookmarkEnd w:id="37"/>
    </w:p>
    <w:p w14:paraId="53C2F0E4" w14:textId="77777777" w:rsidR="0043509C" w:rsidRPr="00521B47" w:rsidRDefault="0043509C" w:rsidP="0043509C">
      <w:r w:rsidRPr="00521B47">
        <w:t>Operátorské a inženýrské stanice budou představovat klíčový prvek systému, zajišťující efektivní správu a monitorování provozu. Tyto stanice budou navrženy s ohledem na následující specifikace a požadavky:</w:t>
      </w:r>
    </w:p>
    <w:p w14:paraId="04823F3E" w14:textId="77777777" w:rsidR="0043509C" w:rsidRPr="00521B47" w:rsidRDefault="0043509C" w:rsidP="0043509C"/>
    <w:p w14:paraId="33C6C4AB" w14:textId="5B43D89B" w:rsidR="0043509C" w:rsidRPr="00521B47" w:rsidRDefault="0043509C" w:rsidP="0043509C">
      <w:r w:rsidRPr="00521B47">
        <w:t>Technické specifikace:</w:t>
      </w:r>
    </w:p>
    <w:p w14:paraId="6B7394C8" w14:textId="7462333F" w:rsidR="0043509C" w:rsidRPr="00521B47" w:rsidRDefault="0043509C" w:rsidP="00D534EA">
      <w:pPr>
        <w:pStyle w:val="Odstavecseseznamem"/>
        <w:numPr>
          <w:ilvl w:val="0"/>
          <w:numId w:val="10"/>
        </w:numPr>
      </w:pPr>
      <w:r w:rsidRPr="00521B47">
        <w:t>Stanice budou vybaveny plnohodnotnými klasickými počítači, nikoli tenkými klienty, což zajistí dostatečný výkon a flexibilitu pro náročné úlohy a aplikace.</w:t>
      </w:r>
    </w:p>
    <w:p w14:paraId="7735C5E8" w14:textId="76AB152F" w:rsidR="0043509C" w:rsidRPr="00521B47" w:rsidRDefault="00311957" w:rsidP="00D534EA">
      <w:pPr>
        <w:pStyle w:val="Odstavecseseznamem"/>
        <w:numPr>
          <w:ilvl w:val="0"/>
          <w:numId w:val="10"/>
        </w:numPr>
      </w:pPr>
      <w:r w:rsidRPr="00521B47">
        <w:t>Budou u</w:t>
      </w:r>
      <w:r w:rsidR="0043509C" w:rsidRPr="00521B47">
        <w:t>místěn</w:t>
      </w:r>
      <w:r w:rsidRPr="00521B47">
        <w:t>y</w:t>
      </w:r>
      <w:r w:rsidR="0043509C" w:rsidRPr="00521B47">
        <w:t xml:space="preserve"> v čistém klimatizovaném prostředí: PC budou umístěny v prostředí s kontrolovanou čistotou a klimatizací. To zajistí optimální pracovní podmínky pro hardware, minimalizuje riziko přehřátí a prodlužuje životnost zařízení.</w:t>
      </w:r>
    </w:p>
    <w:p w14:paraId="57F5767B" w14:textId="1FE925DA" w:rsidR="0043509C" w:rsidRPr="00521B47" w:rsidRDefault="0043509C" w:rsidP="00D534EA">
      <w:pPr>
        <w:pStyle w:val="Odstavecseseznamem"/>
        <w:numPr>
          <w:ilvl w:val="0"/>
          <w:numId w:val="10"/>
        </w:numPr>
      </w:pPr>
      <w:r w:rsidRPr="00521B47">
        <w:t>Stanice budou snadno přístupné pro údržbu, což umožní rychlé a efektivní servisní zásahy. Umístění a design budou navrženy tak, aby technici měli snadný přístup k veškerým komponentám bez nutnosti složité demontáže.</w:t>
      </w:r>
    </w:p>
    <w:p w14:paraId="300FE5A7" w14:textId="77777777" w:rsidR="00311957" w:rsidRPr="00521B47" w:rsidRDefault="0043509C" w:rsidP="00D534EA">
      <w:pPr>
        <w:pStyle w:val="Odstavecseseznamem"/>
        <w:numPr>
          <w:ilvl w:val="0"/>
          <w:numId w:val="10"/>
        </w:numPr>
      </w:pPr>
      <w:r w:rsidRPr="00521B47">
        <w:t>Počítače nebudou v průmyslovém provedení, což znamená, že budou navrženy pro standardní kancelářské prostředí, což zvyšuje jejich dostupnost a snižuje náklady.</w:t>
      </w:r>
    </w:p>
    <w:p w14:paraId="11AF1F7B" w14:textId="5D4E00B2" w:rsidR="0043509C" w:rsidRPr="00521B47" w:rsidRDefault="0043509C" w:rsidP="00D534EA">
      <w:pPr>
        <w:pStyle w:val="Odstavecseseznamem"/>
        <w:numPr>
          <w:ilvl w:val="0"/>
          <w:numId w:val="10"/>
        </w:numPr>
      </w:pPr>
      <w:r w:rsidRPr="00521B47">
        <w:t xml:space="preserve">PC nebudou jednoduše položeny na stole. Místo toho budou zavěšeny pod stolem nebo umístěny mimo hlavní ovládací prostor </w:t>
      </w:r>
      <w:proofErr w:type="gramStart"/>
      <w:r w:rsidRPr="00521B47">
        <w:t>velín</w:t>
      </w:r>
      <w:r w:rsidR="001B6BFF" w:rsidRPr="00521B47">
        <w:t>u</w:t>
      </w:r>
      <w:r w:rsidR="00DC5812" w:rsidRPr="00521B47">
        <w:t>(</w:t>
      </w:r>
      <w:proofErr w:type="gramEnd"/>
      <w:r w:rsidR="00DC5812" w:rsidRPr="00521B47">
        <w:t>např v rozvaděči rozvodny)</w:t>
      </w:r>
      <w:r w:rsidRPr="00521B47">
        <w:t>, aby neomezovaly pracovní prostor a zajišťovaly čisté a organizované pracovní prostředí.</w:t>
      </w:r>
    </w:p>
    <w:p w14:paraId="508496DE" w14:textId="77777777" w:rsidR="004A5679" w:rsidRPr="00521B47" w:rsidRDefault="0043509C" w:rsidP="00D534EA">
      <w:pPr>
        <w:pStyle w:val="Odstavecseseznamem"/>
        <w:numPr>
          <w:ilvl w:val="0"/>
          <w:numId w:val="10"/>
        </w:numPr>
      </w:pPr>
      <w:r w:rsidRPr="00521B47">
        <w:t xml:space="preserve">Monitory budou pozičně polohovatelné, což umožní uživatelům nastavit si je do ergonomicky správné polohy. To </w:t>
      </w:r>
      <w:proofErr w:type="gramStart"/>
      <w:r w:rsidRPr="00521B47">
        <w:t>zlepší</w:t>
      </w:r>
      <w:proofErr w:type="gramEnd"/>
      <w:r w:rsidRPr="00521B47">
        <w:t xml:space="preserve"> komfort práce a sníží riziko zdravotních problémů spojených s dlouhodobým sezením u počítače.</w:t>
      </w:r>
    </w:p>
    <w:p w14:paraId="05E4D78D" w14:textId="77777777" w:rsidR="004A5679" w:rsidRPr="00521B47" w:rsidRDefault="0043509C" w:rsidP="00D534EA">
      <w:pPr>
        <w:pStyle w:val="Odstavecseseznamem"/>
        <w:numPr>
          <w:ilvl w:val="0"/>
          <w:numId w:val="10"/>
        </w:numPr>
      </w:pPr>
      <w:r w:rsidRPr="00521B47">
        <w:t>Monitory budou mít minimální uhlopříčku 27 palců, což poskytne dostatek prostoru pro zobrazení všech potřebných informací a aplikací s vysokým rozlišením.</w:t>
      </w:r>
    </w:p>
    <w:p w14:paraId="319D377D" w14:textId="77777777" w:rsidR="004A5679" w:rsidRPr="00521B47" w:rsidRDefault="0043509C" w:rsidP="00D534EA">
      <w:pPr>
        <w:pStyle w:val="Odstavecseseznamem"/>
        <w:numPr>
          <w:ilvl w:val="0"/>
          <w:numId w:val="10"/>
        </w:numPr>
      </w:pPr>
      <w:r w:rsidRPr="00521B47">
        <w:t xml:space="preserve">Stanice budou vybaveny minimálním počtem ovládacích prvků, konkrétně klávesnicí a myší. To </w:t>
      </w:r>
      <w:proofErr w:type="gramStart"/>
      <w:r w:rsidRPr="00521B47">
        <w:t>zjednoduší</w:t>
      </w:r>
      <w:proofErr w:type="gramEnd"/>
      <w:r w:rsidRPr="00521B47">
        <w:t xml:space="preserve"> ovládání a usnadní práci uživatelům, kteří budou mít všechny potřebné nástroje po ruce.</w:t>
      </w:r>
    </w:p>
    <w:p w14:paraId="577DCB04" w14:textId="77777777" w:rsidR="004A5679" w:rsidRPr="00521B47" w:rsidRDefault="0043509C" w:rsidP="00D534EA">
      <w:pPr>
        <w:pStyle w:val="Odstavecseseznamem"/>
        <w:numPr>
          <w:ilvl w:val="0"/>
          <w:numId w:val="10"/>
        </w:numPr>
      </w:pPr>
      <w:r w:rsidRPr="00521B47">
        <w:lastRenderedPageBreak/>
        <w:t>Všechny stanice budou napájeny z nepřerušitelného zdroje napájení (UPS), což zajistí kontinuitu provozu i v případě výpadku elektrické energie. Tento systém ochrání hardware před poškozením a umožní bezpečné ukončení všech běžících procesů.</w:t>
      </w:r>
    </w:p>
    <w:p w14:paraId="537CD350" w14:textId="438DC03C" w:rsidR="00E800C9" w:rsidRPr="00521B47" w:rsidRDefault="00E800C9" w:rsidP="00D534EA">
      <w:pPr>
        <w:pStyle w:val="Odstavecseseznamem"/>
        <w:numPr>
          <w:ilvl w:val="0"/>
          <w:numId w:val="10"/>
        </w:numPr>
      </w:pPr>
      <w:r w:rsidRPr="00521B47">
        <w:t xml:space="preserve">Stanice budou využívat </w:t>
      </w:r>
      <w:r w:rsidR="00AC0944" w:rsidRPr="00521B47">
        <w:t xml:space="preserve">systém všeobecně </w:t>
      </w:r>
      <w:r w:rsidR="00977673" w:rsidRPr="00521B47">
        <w:t>užívaný zákazníkem</w:t>
      </w:r>
    </w:p>
    <w:p w14:paraId="11D9C765" w14:textId="77777777" w:rsidR="006823E3" w:rsidRPr="00521B47" w:rsidRDefault="006823E3" w:rsidP="00D534EA">
      <w:pPr>
        <w:pStyle w:val="Odstavecseseznamem"/>
        <w:numPr>
          <w:ilvl w:val="0"/>
          <w:numId w:val="10"/>
        </w:numPr>
        <w:autoSpaceDE w:val="0"/>
        <w:autoSpaceDN w:val="0"/>
        <w:adjustRightInd w:val="0"/>
        <w:spacing w:before="100" w:beforeAutospacing="1" w:after="100" w:afterAutospacing="1"/>
        <w:rPr>
          <w:rFonts w:cs="Calibri"/>
        </w:rPr>
      </w:pPr>
      <w:r w:rsidRPr="00521B47">
        <w:rPr>
          <w:rFonts w:cs="Calibri"/>
        </w:rPr>
        <w:t>Načtení nové technologické obrazovky včetně aktuálních dynamických hodnot v rozsahu max. 2 s</w:t>
      </w:r>
    </w:p>
    <w:p w14:paraId="6AC33A57" w14:textId="5BB05431" w:rsidR="006823E3" w:rsidRPr="00521B47" w:rsidRDefault="006823E3" w:rsidP="00D534EA">
      <w:pPr>
        <w:pStyle w:val="Odstavecseseznamem"/>
        <w:numPr>
          <w:ilvl w:val="0"/>
          <w:numId w:val="10"/>
        </w:numPr>
        <w:autoSpaceDE w:val="0"/>
        <w:autoSpaceDN w:val="0"/>
        <w:adjustRightInd w:val="0"/>
        <w:spacing w:before="100" w:beforeAutospacing="1" w:after="100" w:afterAutospacing="1"/>
        <w:rPr>
          <w:rFonts w:cs="Calibri"/>
        </w:rPr>
      </w:pPr>
      <w:r w:rsidRPr="00521B47">
        <w:rPr>
          <w:rFonts w:cs="Calibri"/>
        </w:rPr>
        <w:t>Aktualizace všech dynamických hodnot v aktivním okně do max. 1 s</w:t>
      </w:r>
    </w:p>
    <w:p w14:paraId="5EA214D7" w14:textId="169AB2F2" w:rsidR="006823E3" w:rsidRPr="00521B47" w:rsidRDefault="006823E3" w:rsidP="00D534EA">
      <w:pPr>
        <w:pStyle w:val="Odstavecseseznamem"/>
        <w:numPr>
          <w:ilvl w:val="0"/>
          <w:numId w:val="10"/>
        </w:numPr>
        <w:autoSpaceDE w:val="0"/>
        <w:autoSpaceDN w:val="0"/>
        <w:adjustRightInd w:val="0"/>
        <w:spacing w:before="100" w:beforeAutospacing="1" w:after="100" w:afterAutospacing="1"/>
        <w:rPr>
          <w:rFonts w:cs="Calibri"/>
        </w:rPr>
      </w:pPr>
      <w:r w:rsidRPr="00521B47">
        <w:rPr>
          <w:rFonts w:cs="Calibri"/>
        </w:rPr>
        <w:t>Možnost aktualizace nebo zobrazení aktuální hodnoty pro jeden objekt po výběru operátorem do 1 s.</w:t>
      </w:r>
    </w:p>
    <w:p w14:paraId="0B0651E7" w14:textId="47CFAAE8" w:rsidR="006823E3" w:rsidRPr="00521B47" w:rsidRDefault="006823E3" w:rsidP="00D534EA">
      <w:pPr>
        <w:pStyle w:val="Odstavecseseznamem"/>
        <w:numPr>
          <w:ilvl w:val="0"/>
          <w:numId w:val="10"/>
        </w:numPr>
        <w:autoSpaceDE w:val="0"/>
        <w:autoSpaceDN w:val="0"/>
        <w:adjustRightInd w:val="0"/>
        <w:spacing w:before="100" w:beforeAutospacing="1" w:after="100" w:afterAutospacing="1"/>
        <w:rPr>
          <w:rFonts w:cs="Calibri"/>
        </w:rPr>
      </w:pPr>
      <w:r w:rsidRPr="00521B47">
        <w:rPr>
          <w:rFonts w:cs="Calibri"/>
        </w:rPr>
        <w:t>Indikace stavu alarmu v rozmezí max. 1 s od vyhodnocení stavu alarmu v aplikaci a do max. 2 s od výskytu hodnoty alarmu na vstupu systému.</w:t>
      </w:r>
    </w:p>
    <w:p w14:paraId="0C80BD93" w14:textId="04DC5A94" w:rsidR="006823E3" w:rsidRPr="00521B47" w:rsidRDefault="006823E3" w:rsidP="00D534EA">
      <w:pPr>
        <w:pStyle w:val="Odstavecseseznamem"/>
        <w:numPr>
          <w:ilvl w:val="0"/>
          <w:numId w:val="10"/>
        </w:numPr>
        <w:autoSpaceDE w:val="0"/>
        <w:autoSpaceDN w:val="0"/>
        <w:adjustRightInd w:val="0"/>
        <w:spacing w:before="100" w:beforeAutospacing="1" w:after="100" w:afterAutospacing="1"/>
        <w:rPr>
          <w:rFonts w:cs="Calibri"/>
        </w:rPr>
      </w:pPr>
      <w:r w:rsidRPr="00521B47">
        <w:rPr>
          <w:rFonts w:cs="Calibri"/>
        </w:rPr>
        <w:t>Přenos příkazů z obrazovky (klávesnice, ovladače) do procesorové stanice v rozmezí max. 1 s</w:t>
      </w:r>
    </w:p>
    <w:p w14:paraId="41F55BC9" w14:textId="148BA082" w:rsidR="006823E3" w:rsidRPr="00521B47" w:rsidRDefault="006823E3" w:rsidP="00D534EA">
      <w:pPr>
        <w:pStyle w:val="Odstavecseseznamem"/>
        <w:numPr>
          <w:ilvl w:val="0"/>
          <w:numId w:val="10"/>
        </w:numPr>
        <w:autoSpaceDE w:val="0"/>
        <w:autoSpaceDN w:val="0"/>
        <w:adjustRightInd w:val="0"/>
        <w:spacing w:before="100" w:beforeAutospacing="1" w:after="100" w:afterAutospacing="1"/>
        <w:rPr>
          <w:rFonts w:cs="Calibri"/>
        </w:rPr>
      </w:pPr>
      <w:r w:rsidRPr="00521B47">
        <w:rPr>
          <w:rFonts w:cs="Calibri"/>
        </w:rPr>
        <w:t>Provádění příkazů z obrazovky na výstup řídicího systému (bez implementace dalších funkcí, zejména časových) do 2 s.</w:t>
      </w:r>
    </w:p>
    <w:p w14:paraId="7CCF0E60" w14:textId="4B994C4E" w:rsidR="006823E3" w:rsidRPr="00521B47" w:rsidRDefault="006823E3" w:rsidP="00D534EA">
      <w:pPr>
        <w:pStyle w:val="Odstavecseseznamem"/>
        <w:numPr>
          <w:ilvl w:val="0"/>
          <w:numId w:val="10"/>
        </w:numPr>
        <w:autoSpaceDE w:val="0"/>
        <w:autoSpaceDN w:val="0"/>
        <w:adjustRightInd w:val="0"/>
        <w:spacing w:before="100" w:beforeAutospacing="1" w:after="100" w:afterAutospacing="1"/>
        <w:rPr>
          <w:rFonts w:cs="Calibri"/>
        </w:rPr>
      </w:pPr>
      <w:r w:rsidRPr="00521B47">
        <w:rPr>
          <w:rFonts w:cs="Calibri"/>
        </w:rPr>
        <w:t>K vypnutí serveru musí dojít do 5 s od indikace ztráty funkčnosti primárního serveru bez zásahu obsluhy.</w:t>
      </w:r>
    </w:p>
    <w:p w14:paraId="2E676958" w14:textId="53112533" w:rsidR="006823E3" w:rsidRPr="00521B47" w:rsidRDefault="006823E3" w:rsidP="00D534EA">
      <w:pPr>
        <w:pStyle w:val="Odstavecseseznamem"/>
        <w:numPr>
          <w:ilvl w:val="0"/>
          <w:numId w:val="10"/>
        </w:numPr>
        <w:autoSpaceDE w:val="0"/>
        <w:autoSpaceDN w:val="0"/>
        <w:adjustRightInd w:val="0"/>
        <w:spacing w:before="100" w:beforeAutospacing="1" w:after="100" w:afterAutospacing="1"/>
        <w:rPr>
          <w:rFonts w:cs="Calibri"/>
        </w:rPr>
      </w:pPr>
      <w:r w:rsidRPr="00521B47">
        <w:rPr>
          <w:rFonts w:cs="Calibri"/>
        </w:rPr>
        <w:t>Obnovení všech dynamických hodnot po vypnutí serveru do 5 s bez další manipulace operátora.</w:t>
      </w:r>
    </w:p>
    <w:p w14:paraId="5041212C" w14:textId="53CCFFB3" w:rsidR="006823E3" w:rsidRPr="00521B47" w:rsidRDefault="006823E3" w:rsidP="00D534EA">
      <w:pPr>
        <w:pStyle w:val="Odstavecseseznamem"/>
        <w:numPr>
          <w:ilvl w:val="0"/>
          <w:numId w:val="10"/>
        </w:numPr>
        <w:autoSpaceDE w:val="0"/>
        <w:autoSpaceDN w:val="0"/>
        <w:adjustRightInd w:val="0"/>
        <w:spacing w:before="100" w:beforeAutospacing="1" w:after="100" w:afterAutospacing="1"/>
        <w:rPr>
          <w:rFonts w:cs="Calibri"/>
        </w:rPr>
      </w:pPr>
      <w:r w:rsidRPr="00521B47">
        <w:rPr>
          <w:rFonts w:cs="Calibri"/>
        </w:rPr>
        <w:t>Aktualizace hodnot přenášených komunikací do max. 5 s</w:t>
      </w:r>
    </w:p>
    <w:p w14:paraId="6DA26468" w14:textId="7A7A5EA0" w:rsidR="006823E3" w:rsidRPr="00521B47" w:rsidRDefault="006823E3" w:rsidP="00D534EA">
      <w:pPr>
        <w:pStyle w:val="Odstavecseseznamem"/>
        <w:numPr>
          <w:ilvl w:val="0"/>
          <w:numId w:val="10"/>
        </w:numPr>
        <w:autoSpaceDE w:val="0"/>
        <w:autoSpaceDN w:val="0"/>
        <w:adjustRightInd w:val="0"/>
        <w:spacing w:before="100" w:beforeAutospacing="1" w:after="100" w:afterAutospacing="1"/>
        <w:rPr>
          <w:rFonts w:cs="Calibri"/>
        </w:rPr>
      </w:pPr>
      <w:r w:rsidRPr="00521B47">
        <w:rPr>
          <w:rFonts w:cs="Calibri"/>
        </w:rPr>
        <w:t>Průměrná zátěž CPU zdrojů PC po dobu 30 s a normální provoz nesmí překročit 70 %.</w:t>
      </w:r>
    </w:p>
    <w:p w14:paraId="09F2D84E" w14:textId="438D0FD8" w:rsidR="006823E3" w:rsidRPr="00521B47" w:rsidRDefault="006823E3" w:rsidP="00D534EA">
      <w:pPr>
        <w:pStyle w:val="Odstavecseseznamem"/>
        <w:numPr>
          <w:ilvl w:val="0"/>
          <w:numId w:val="10"/>
        </w:numPr>
        <w:autoSpaceDE w:val="0"/>
        <w:autoSpaceDN w:val="0"/>
        <w:adjustRightInd w:val="0"/>
        <w:spacing w:before="100" w:beforeAutospacing="1" w:after="100" w:afterAutospacing="1"/>
        <w:rPr>
          <w:rFonts w:cs="Calibri"/>
        </w:rPr>
      </w:pPr>
      <w:r w:rsidRPr="00521B47">
        <w:rPr>
          <w:rFonts w:cs="Calibri"/>
        </w:rPr>
        <w:t>Průměrná obsazenost fyzické paměti prostředky PC za dobu 5 min. a normální provoz nesmí překročit 75 % dostupné fyzické paměti.</w:t>
      </w:r>
    </w:p>
    <w:p w14:paraId="00EC86ED" w14:textId="77777777" w:rsidR="006823E3" w:rsidRPr="00521B47" w:rsidRDefault="006823E3" w:rsidP="006823E3">
      <w:pPr>
        <w:pStyle w:val="Odstavecseseznamem"/>
      </w:pPr>
    </w:p>
    <w:p w14:paraId="09C3A3CF" w14:textId="74220098" w:rsidR="0043509C" w:rsidRPr="00521B47" w:rsidRDefault="0043509C" w:rsidP="004A5679">
      <w:r w:rsidRPr="00521B47">
        <w:t>Celkově budou operátorské a inženýrské stanice navrženy tak, aby poskytovaly spolehlivou, výkonnou a ergonomicky přívětivou pracovní platformu pro uživatele. Tím se zajistí efektivní správa a monitorování systému, minimalizace prostojů a zvýšení produktivity pracovníků.</w:t>
      </w:r>
    </w:p>
    <w:p w14:paraId="66A5792E" w14:textId="716B821C" w:rsidR="00886445" w:rsidRPr="00521B47" w:rsidRDefault="00886445" w:rsidP="00886445">
      <w:pPr>
        <w:autoSpaceDE w:val="0"/>
        <w:autoSpaceDN w:val="0"/>
        <w:adjustRightInd w:val="0"/>
        <w:spacing w:before="100" w:beforeAutospacing="1" w:after="100" w:afterAutospacing="1"/>
        <w:rPr>
          <w:rFonts w:cs="Calibri"/>
        </w:rPr>
      </w:pPr>
      <w:r w:rsidRPr="00521B47">
        <w:rPr>
          <w:rFonts w:cs="Calibri"/>
        </w:rPr>
        <w:t xml:space="preserve">Pro nastavení a údržbu dodaných zařízení (frekvenční měniče, </w:t>
      </w:r>
      <w:r w:rsidR="00DC5812" w:rsidRPr="00521B47">
        <w:rPr>
          <w:rFonts w:cs="Calibri"/>
        </w:rPr>
        <w:t>armatury</w:t>
      </w:r>
      <w:r w:rsidRPr="00521B47">
        <w:rPr>
          <w:rFonts w:cs="Calibri"/>
        </w:rPr>
        <w:t xml:space="preserve"> atd.) době dodána přenosná stanice (notebook) s příslušným SW.</w:t>
      </w:r>
    </w:p>
    <w:p w14:paraId="5C55DA2C" w14:textId="1BBF8ACB" w:rsidR="00050FE6" w:rsidRPr="00521B47" w:rsidRDefault="00050FE6" w:rsidP="00886445">
      <w:pPr>
        <w:autoSpaceDE w:val="0"/>
        <w:autoSpaceDN w:val="0"/>
        <w:adjustRightInd w:val="0"/>
        <w:spacing w:before="100" w:beforeAutospacing="1" w:after="100" w:afterAutospacing="1"/>
        <w:rPr>
          <w:rFonts w:cs="Calibri"/>
        </w:rPr>
      </w:pPr>
      <w:r w:rsidRPr="00521B47">
        <w:t>Dodavatel je povinen dodat 2x přenosnou ovládací stanici (tablet) pro obsluhu a údržbu, která bude vybavena mechanickou odolností odpovídající potřebám prostředí provozu. Tablet musí být navržen tak, aby vyhovoval požadavkům na spolehlivé a bezpečné ovládání a údržbu zařízení v terénních podmínkách.</w:t>
      </w:r>
    </w:p>
    <w:p w14:paraId="3AD63B9A" w14:textId="1304258E" w:rsidR="00C333F5" w:rsidRPr="00521B47" w:rsidRDefault="00C333F5" w:rsidP="00C333F5">
      <w:pPr>
        <w:autoSpaceDE w:val="0"/>
        <w:autoSpaceDN w:val="0"/>
        <w:adjustRightInd w:val="0"/>
        <w:spacing w:before="100" w:beforeAutospacing="1" w:after="100" w:afterAutospacing="1"/>
        <w:rPr>
          <w:rFonts w:cs="Calibri"/>
        </w:rPr>
      </w:pPr>
      <w:r w:rsidRPr="00521B47">
        <w:rPr>
          <w:rFonts w:cs="Calibri"/>
        </w:rPr>
        <w:t>Operátorská stanice musí umožňovat:</w:t>
      </w:r>
    </w:p>
    <w:p w14:paraId="67F7C046" w14:textId="68798EDD" w:rsidR="009D3DB1" w:rsidRPr="00521B47" w:rsidRDefault="009D3DB1" w:rsidP="00C333F5">
      <w:pPr>
        <w:autoSpaceDE w:val="0"/>
        <w:autoSpaceDN w:val="0"/>
        <w:adjustRightInd w:val="0"/>
        <w:spacing w:before="100" w:beforeAutospacing="1" w:after="100" w:afterAutospacing="1"/>
        <w:rPr>
          <w:rFonts w:cs="Calibri"/>
        </w:rPr>
      </w:pPr>
      <w:r w:rsidRPr="00521B47">
        <w:rPr>
          <w:rFonts w:cs="Calibri"/>
        </w:rPr>
        <w:t>• Monitorovat veškeré možné technologie s výjimkou operací vyžadujících přímý dohled i ovládat z jednoho místa na operátorské úrovni</w:t>
      </w:r>
    </w:p>
    <w:p w14:paraId="47B9639A" w14:textId="77777777" w:rsidR="00C333F5" w:rsidRPr="00521B47" w:rsidRDefault="00C333F5" w:rsidP="00C333F5">
      <w:pPr>
        <w:autoSpaceDE w:val="0"/>
        <w:autoSpaceDN w:val="0"/>
        <w:adjustRightInd w:val="0"/>
        <w:spacing w:before="100" w:beforeAutospacing="1" w:after="100" w:afterAutospacing="1"/>
        <w:rPr>
          <w:rFonts w:cs="Calibri"/>
        </w:rPr>
      </w:pPr>
      <w:r w:rsidRPr="00521B47">
        <w:rPr>
          <w:rFonts w:cs="Calibri"/>
        </w:rPr>
        <w:t>• Současně sledovat stav minimálně 50 dynamických objektů na jedné obrazovce.</w:t>
      </w:r>
    </w:p>
    <w:p w14:paraId="59DD6FBD" w14:textId="4957626E" w:rsidR="00C333F5" w:rsidRPr="00521B47" w:rsidRDefault="00C333F5" w:rsidP="00C333F5">
      <w:pPr>
        <w:autoSpaceDE w:val="0"/>
        <w:autoSpaceDN w:val="0"/>
        <w:adjustRightInd w:val="0"/>
        <w:spacing w:before="100" w:beforeAutospacing="1" w:after="100" w:afterAutospacing="1"/>
        <w:rPr>
          <w:rFonts w:cs="Calibri"/>
        </w:rPr>
      </w:pPr>
      <w:r w:rsidRPr="00521B47">
        <w:rPr>
          <w:rFonts w:cs="Calibri"/>
        </w:rPr>
        <w:t>• Sledovat aktuální stav alarmů bez nutnosti přepínání obrazovek.</w:t>
      </w:r>
    </w:p>
    <w:p w14:paraId="1F1495FB" w14:textId="6338FBFA" w:rsidR="00C333F5" w:rsidRPr="00521B47" w:rsidRDefault="00C333F5" w:rsidP="00C333F5">
      <w:pPr>
        <w:autoSpaceDE w:val="0"/>
        <w:autoSpaceDN w:val="0"/>
        <w:adjustRightInd w:val="0"/>
        <w:spacing w:before="100" w:beforeAutospacing="1" w:after="100" w:afterAutospacing="1"/>
        <w:rPr>
          <w:rFonts w:cs="Calibri"/>
        </w:rPr>
      </w:pPr>
      <w:r w:rsidRPr="00521B47">
        <w:rPr>
          <w:rFonts w:cs="Calibri"/>
        </w:rPr>
        <w:t>• Zadávat příkazy správy technologií pomocí jednoduchých úloh. U příkazů, které mohou způsobit technologickou nouzovou situaci, musí být poskytnuto vědomé potvrzení příkazu.</w:t>
      </w:r>
    </w:p>
    <w:p w14:paraId="73CA7C5F" w14:textId="77777777" w:rsidR="00C333F5" w:rsidRPr="00521B47" w:rsidRDefault="00C333F5" w:rsidP="00C333F5">
      <w:pPr>
        <w:autoSpaceDE w:val="0"/>
        <w:autoSpaceDN w:val="0"/>
        <w:adjustRightInd w:val="0"/>
        <w:spacing w:before="100" w:beforeAutospacing="1" w:after="100" w:afterAutospacing="1"/>
        <w:rPr>
          <w:rFonts w:cs="Calibri"/>
        </w:rPr>
      </w:pPr>
      <w:r w:rsidRPr="00521B47">
        <w:rPr>
          <w:rFonts w:cs="Calibri"/>
        </w:rPr>
        <w:t>• Prohlížení aktuálních a historických technologických veličin ve formě trendů, grafů.</w:t>
      </w:r>
    </w:p>
    <w:p w14:paraId="3A123F93" w14:textId="77777777" w:rsidR="00C333F5" w:rsidRPr="00521B47" w:rsidRDefault="00C333F5" w:rsidP="00C333F5">
      <w:pPr>
        <w:autoSpaceDE w:val="0"/>
        <w:autoSpaceDN w:val="0"/>
        <w:adjustRightInd w:val="0"/>
        <w:spacing w:before="100" w:beforeAutospacing="1" w:after="100" w:afterAutospacing="1"/>
        <w:rPr>
          <w:rFonts w:cs="Calibri"/>
        </w:rPr>
      </w:pPr>
      <w:r w:rsidRPr="00521B47">
        <w:rPr>
          <w:rFonts w:cs="Calibri"/>
        </w:rPr>
        <w:t>• Uživatelsky definované skupiny technologických veličin pro prohlížení ve formě trendů a grafů.</w:t>
      </w:r>
    </w:p>
    <w:p w14:paraId="691DB601" w14:textId="125B12F9" w:rsidR="00C333F5" w:rsidRPr="00521B47" w:rsidRDefault="00C333F5" w:rsidP="00C333F5">
      <w:pPr>
        <w:autoSpaceDE w:val="0"/>
        <w:autoSpaceDN w:val="0"/>
        <w:adjustRightInd w:val="0"/>
        <w:spacing w:before="100" w:beforeAutospacing="1" w:after="100" w:afterAutospacing="1"/>
        <w:rPr>
          <w:rFonts w:cs="Calibri"/>
        </w:rPr>
      </w:pPr>
      <w:r w:rsidRPr="00521B47">
        <w:rPr>
          <w:rFonts w:cs="Calibri"/>
        </w:rPr>
        <w:t>• Zobrazení aktuálních a historických záznamů událostí a alarmů.</w:t>
      </w:r>
    </w:p>
    <w:p w14:paraId="33DC28C5" w14:textId="77777777" w:rsidR="00C333F5" w:rsidRPr="00521B47" w:rsidRDefault="00C333F5" w:rsidP="00C333F5">
      <w:pPr>
        <w:autoSpaceDE w:val="0"/>
        <w:autoSpaceDN w:val="0"/>
        <w:adjustRightInd w:val="0"/>
        <w:spacing w:before="100" w:beforeAutospacing="1" w:after="100" w:afterAutospacing="1"/>
        <w:rPr>
          <w:rFonts w:cs="Calibri"/>
        </w:rPr>
      </w:pPr>
      <w:r w:rsidRPr="00521B47">
        <w:rPr>
          <w:rFonts w:cs="Calibri"/>
        </w:rPr>
        <w:t>• Zobrazení nastavení limitů, blokování, varování a alarmů.</w:t>
      </w:r>
    </w:p>
    <w:p w14:paraId="2014D054" w14:textId="334781B2" w:rsidR="00C333F5" w:rsidRPr="00521B47" w:rsidRDefault="00C333F5" w:rsidP="00C333F5">
      <w:pPr>
        <w:autoSpaceDE w:val="0"/>
        <w:autoSpaceDN w:val="0"/>
        <w:adjustRightInd w:val="0"/>
        <w:spacing w:before="100" w:beforeAutospacing="1" w:after="100" w:afterAutospacing="1"/>
        <w:rPr>
          <w:rFonts w:cs="Calibri"/>
        </w:rPr>
      </w:pPr>
      <w:r w:rsidRPr="00521B47">
        <w:rPr>
          <w:rFonts w:cs="Calibri"/>
        </w:rPr>
        <w:t>• Zobrazení stavu logických proměnných na všech zařízeních.</w:t>
      </w:r>
    </w:p>
    <w:p w14:paraId="5988FA49" w14:textId="0FA8B690" w:rsidR="00C333F5" w:rsidRPr="00521B47" w:rsidRDefault="00C333F5" w:rsidP="00C333F5">
      <w:pPr>
        <w:autoSpaceDE w:val="0"/>
        <w:autoSpaceDN w:val="0"/>
        <w:adjustRightInd w:val="0"/>
        <w:spacing w:before="100" w:beforeAutospacing="1" w:after="100" w:afterAutospacing="1"/>
        <w:rPr>
          <w:rFonts w:cs="Calibri"/>
        </w:rPr>
      </w:pPr>
      <w:r w:rsidRPr="00521B47">
        <w:rPr>
          <w:rFonts w:cs="Calibri"/>
        </w:rPr>
        <w:lastRenderedPageBreak/>
        <w:t>• Získat diagnostické informace o stavu I/O a dalších systémových komponent.</w:t>
      </w:r>
    </w:p>
    <w:p w14:paraId="76F69F34" w14:textId="2F5A1AF0" w:rsidR="00C333F5" w:rsidRPr="00521B47" w:rsidRDefault="00C333F5" w:rsidP="00C333F5">
      <w:pPr>
        <w:autoSpaceDE w:val="0"/>
        <w:autoSpaceDN w:val="0"/>
        <w:adjustRightInd w:val="0"/>
        <w:spacing w:before="100" w:beforeAutospacing="1" w:after="100" w:afterAutospacing="1"/>
        <w:rPr>
          <w:rFonts w:cs="Calibri"/>
        </w:rPr>
      </w:pPr>
      <w:r w:rsidRPr="00521B47">
        <w:rPr>
          <w:rFonts w:cs="Calibri"/>
        </w:rPr>
        <w:t>• Přístup k libovolné technologické veličině pomocí max. 3 operací.</w:t>
      </w:r>
    </w:p>
    <w:p w14:paraId="3F42714C" w14:textId="454ADE0D" w:rsidR="007736DD" w:rsidRPr="00521B47" w:rsidRDefault="00C333F5" w:rsidP="00C333F5">
      <w:pPr>
        <w:autoSpaceDE w:val="0"/>
        <w:autoSpaceDN w:val="0"/>
        <w:adjustRightInd w:val="0"/>
        <w:spacing w:before="100" w:beforeAutospacing="1" w:after="100" w:afterAutospacing="1"/>
        <w:rPr>
          <w:rFonts w:cs="Calibri"/>
        </w:rPr>
      </w:pPr>
      <w:r w:rsidRPr="00521B47">
        <w:rPr>
          <w:rFonts w:cs="Calibri"/>
        </w:rPr>
        <w:t>• Současně zobrazit KKS kód zařízení, jeho popis a procesní hodnotu.</w:t>
      </w:r>
    </w:p>
    <w:p w14:paraId="54B5EC09" w14:textId="36A602B9" w:rsidR="009C6261" w:rsidRPr="00521B47" w:rsidRDefault="009C6261" w:rsidP="009C6261">
      <w:pPr>
        <w:autoSpaceDE w:val="0"/>
        <w:autoSpaceDN w:val="0"/>
        <w:adjustRightInd w:val="0"/>
        <w:spacing w:before="100" w:beforeAutospacing="1" w:after="100" w:afterAutospacing="1"/>
        <w:rPr>
          <w:rFonts w:cs="Calibri"/>
        </w:rPr>
      </w:pPr>
      <w:r w:rsidRPr="00521B47">
        <w:rPr>
          <w:rFonts w:cs="Calibri"/>
        </w:rPr>
        <w:t>Místnost pro inženýrské stanice bude vybavena vhodným stolem pro umístění obou stanic, stolem pro umístění tiskáren, pracovním stolem a nábytkem pro uložení aktuální dokumentace. Požadavky na prostředí jsou stejné jako pro velín.</w:t>
      </w:r>
    </w:p>
    <w:p w14:paraId="622CE511" w14:textId="060C6689" w:rsidR="009C6261" w:rsidRPr="00521B47" w:rsidRDefault="009C6261" w:rsidP="009C6261">
      <w:pPr>
        <w:autoSpaceDE w:val="0"/>
        <w:autoSpaceDN w:val="0"/>
        <w:adjustRightInd w:val="0"/>
        <w:spacing w:before="100" w:beforeAutospacing="1" w:after="100" w:afterAutospacing="1"/>
        <w:rPr>
          <w:rFonts w:cs="Calibri"/>
        </w:rPr>
      </w:pPr>
      <w:r w:rsidRPr="00521B47">
        <w:rPr>
          <w:rFonts w:cs="Calibri"/>
        </w:rPr>
        <w:t>Pracoviště systémového inženýra se bude skládat z jedné inženýrské stanice s jedním nebo dvěma LCD monitory, klávesnicí a myší.</w:t>
      </w:r>
    </w:p>
    <w:p w14:paraId="6ED2FEBC" w14:textId="0F2718B1" w:rsidR="009C6261" w:rsidRPr="00521B47" w:rsidRDefault="009C6261" w:rsidP="009C6261">
      <w:pPr>
        <w:autoSpaceDE w:val="0"/>
        <w:autoSpaceDN w:val="0"/>
        <w:adjustRightInd w:val="0"/>
        <w:spacing w:before="100" w:beforeAutospacing="1" w:after="100" w:afterAutospacing="1"/>
        <w:rPr>
          <w:rFonts w:cs="Calibri"/>
        </w:rPr>
      </w:pPr>
      <w:r w:rsidRPr="00521B47">
        <w:rPr>
          <w:rFonts w:cs="Calibri"/>
        </w:rPr>
        <w:t>Inženýrská stanice musí umožnit neomezený přístup do řídicího systému, úpravy a tvorbu aplikačního software. Inženýrská stanice musí být zároveň schopna pracovat jako operátorská stanice.</w:t>
      </w:r>
    </w:p>
    <w:p w14:paraId="453DDB07" w14:textId="2C7283CB" w:rsidR="006F572C" w:rsidRPr="00521B47" w:rsidRDefault="006F572C" w:rsidP="009C6261">
      <w:pPr>
        <w:autoSpaceDE w:val="0"/>
        <w:autoSpaceDN w:val="0"/>
        <w:adjustRightInd w:val="0"/>
        <w:spacing w:before="100" w:beforeAutospacing="1" w:after="100" w:afterAutospacing="1"/>
        <w:rPr>
          <w:rFonts w:cs="Calibri"/>
          <w:u w:val="single"/>
        </w:rPr>
      </w:pPr>
      <w:r w:rsidRPr="00521B47">
        <w:rPr>
          <w:rFonts w:cs="Calibri"/>
          <w:u w:val="single"/>
        </w:rPr>
        <w:t>Mi</w:t>
      </w:r>
      <w:r w:rsidR="0040655A" w:rsidRPr="00521B47">
        <w:rPr>
          <w:rFonts w:cs="Calibri"/>
          <w:u w:val="single"/>
        </w:rPr>
        <w:t>ni</w:t>
      </w:r>
      <w:r w:rsidRPr="00521B47">
        <w:rPr>
          <w:rFonts w:cs="Calibri"/>
          <w:u w:val="single"/>
        </w:rPr>
        <w:t xml:space="preserve">mální HW nároky na </w:t>
      </w:r>
      <w:r w:rsidR="0040655A" w:rsidRPr="00521B47">
        <w:rPr>
          <w:rFonts w:cs="Calibri"/>
          <w:u w:val="single"/>
        </w:rPr>
        <w:t>stanice jsou:</w:t>
      </w:r>
    </w:p>
    <w:p w14:paraId="4D0584E0" w14:textId="77777777" w:rsidR="0040655A" w:rsidRPr="00521B47" w:rsidRDefault="0040655A" w:rsidP="0040655A">
      <w:pPr>
        <w:autoSpaceDE w:val="0"/>
        <w:autoSpaceDN w:val="0"/>
        <w:adjustRightInd w:val="0"/>
        <w:spacing w:before="100" w:beforeAutospacing="1" w:after="100" w:afterAutospacing="1"/>
        <w:rPr>
          <w:rFonts w:cs="Calibri"/>
          <w:b/>
          <w:bCs/>
        </w:rPr>
      </w:pPr>
      <w:r w:rsidRPr="00521B47">
        <w:rPr>
          <w:rFonts w:cs="Calibri"/>
          <w:b/>
          <w:bCs/>
        </w:rPr>
        <w:t xml:space="preserve">Operátorská stanice: </w:t>
      </w:r>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35352D" w:rsidRPr="00521B47" w14:paraId="1C03998A" w14:textId="77777777" w:rsidTr="006448D4">
        <w:tc>
          <w:tcPr>
            <w:tcW w:w="4531" w:type="dxa"/>
          </w:tcPr>
          <w:p w14:paraId="4A3BFEBA" w14:textId="2527ABD3" w:rsidR="0035352D" w:rsidRPr="00521B47" w:rsidRDefault="0035352D" w:rsidP="0040655A">
            <w:pPr>
              <w:autoSpaceDE w:val="0"/>
              <w:autoSpaceDN w:val="0"/>
              <w:adjustRightInd w:val="0"/>
              <w:spacing w:before="100" w:beforeAutospacing="1" w:after="100" w:afterAutospacing="1"/>
              <w:rPr>
                <w:rFonts w:cs="Calibri"/>
              </w:rPr>
            </w:pPr>
            <w:proofErr w:type="spellStart"/>
            <w:r w:rsidRPr="00521B47">
              <w:rPr>
                <w:rFonts w:cs="Calibri"/>
              </w:rPr>
              <w:t>Processor</w:t>
            </w:r>
            <w:proofErr w:type="spellEnd"/>
            <w:r w:rsidRPr="00521B47">
              <w:rPr>
                <w:rFonts w:cs="Calibri"/>
              </w:rPr>
              <w:t xml:space="preserve"> </w:t>
            </w:r>
          </w:p>
        </w:tc>
        <w:tc>
          <w:tcPr>
            <w:tcW w:w="4531" w:type="dxa"/>
          </w:tcPr>
          <w:p w14:paraId="7AA80CE5" w14:textId="21B86081" w:rsidR="0035352D" w:rsidRPr="00521B47" w:rsidRDefault="0035352D" w:rsidP="0040655A">
            <w:pPr>
              <w:autoSpaceDE w:val="0"/>
              <w:autoSpaceDN w:val="0"/>
              <w:adjustRightInd w:val="0"/>
              <w:spacing w:before="100" w:beforeAutospacing="1" w:after="100" w:afterAutospacing="1"/>
              <w:rPr>
                <w:rFonts w:cs="Calibri"/>
              </w:rPr>
            </w:pPr>
            <w:r w:rsidRPr="00521B47">
              <w:rPr>
                <w:rFonts w:cs="Calibri"/>
              </w:rPr>
              <w:t xml:space="preserve">AMD </w:t>
            </w:r>
            <w:proofErr w:type="spellStart"/>
            <w:r w:rsidRPr="00521B47">
              <w:rPr>
                <w:rFonts w:cs="Calibri"/>
              </w:rPr>
              <w:t>Ryzen</w:t>
            </w:r>
            <w:proofErr w:type="spellEnd"/>
            <w:r w:rsidRPr="00521B47">
              <w:rPr>
                <w:rFonts w:cs="Calibri"/>
              </w:rPr>
              <w:t>™ 5/7</w:t>
            </w:r>
          </w:p>
        </w:tc>
      </w:tr>
      <w:tr w:rsidR="0035352D" w:rsidRPr="00521B47" w14:paraId="5A83549F" w14:textId="77777777" w:rsidTr="006448D4">
        <w:tc>
          <w:tcPr>
            <w:tcW w:w="4531" w:type="dxa"/>
          </w:tcPr>
          <w:p w14:paraId="51260FC9" w14:textId="7A586576" w:rsidR="0035352D" w:rsidRPr="00521B47" w:rsidRDefault="0035352D" w:rsidP="0040655A">
            <w:pPr>
              <w:autoSpaceDE w:val="0"/>
              <w:autoSpaceDN w:val="0"/>
              <w:adjustRightInd w:val="0"/>
              <w:spacing w:before="100" w:beforeAutospacing="1" w:after="100" w:afterAutospacing="1"/>
              <w:rPr>
                <w:rFonts w:cs="Calibri"/>
              </w:rPr>
            </w:pPr>
            <w:proofErr w:type="spellStart"/>
            <w:r w:rsidRPr="00521B47">
              <w:rPr>
                <w:rFonts w:cs="Calibri"/>
              </w:rPr>
              <w:t>Memory</w:t>
            </w:r>
            <w:proofErr w:type="spellEnd"/>
            <w:r w:rsidRPr="00521B47">
              <w:rPr>
                <w:rFonts w:cs="Calibri"/>
              </w:rPr>
              <w:t xml:space="preserve"> </w:t>
            </w:r>
          </w:p>
        </w:tc>
        <w:tc>
          <w:tcPr>
            <w:tcW w:w="4531" w:type="dxa"/>
          </w:tcPr>
          <w:p w14:paraId="3C3864E4" w14:textId="270D5E10" w:rsidR="0035352D" w:rsidRPr="00521B47" w:rsidRDefault="0035352D" w:rsidP="0040655A">
            <w:pPr>
              <w:autoSpaceDE w:val="0"/>
              <w:autoSpaceDN w:val="0"/>
              <w:adjustRightInd w:val="0"/>
              <w:spacing w:before="100" w:beforeAutospacing="1" w:after="100" w:afterAutospacing="1"/>
              <w:rPr>
                <w:rFonts w:cs="Calibri"/>
              </w:rPr>
            </w:pPr>
            <w:r w:rsidRPr="00521B47">
              <w:rPr>
                <w:rFonts w:cs="Calibri"/>
              </w:rPr>
              <w:t xml:space="preserve">16 GB DDR4-3200 </w:t>
            </w:r>
          </w:p>
        </w:tc>
      </w:tr>
      <w:tr w:rsidR="0035352D" w:rsidRPr="00521B47" w14:paraId="6CCB720E" w14:textId="77777777" w:rsidTr="006448D4">
        <w:tc>
          <w:tcPr>
            <w:tcW w:w="4531" w:type="dxa"/>
          </w:tcPr>
          <w:p w14:paraId="5F22D4DE" w14:textId="4C5919F3" w:rsidR="0035352D" w:rsidRPr="00521B47" w:rsidRDefault="0035352D" w:rsidP="0040655A">
            <w:pPr>
              <w:autoSpaceDE w:val="0"/>
              <w:autoSpaceDN w:val="0"/>
              <w:adjustRightInd w:val="0"/>
              <w:spacing w:before="100" w:beforeAutospacing="1" w:after="100" w:afterAutospacing="1"/>
              <w:rPr>
                <w:rFonts w:cs="Calibri"/>
              </w:rPr>
            </w:pPr>
            <w:proofErr w:type="spellStart"/>
            <w:r w:rsidRPr="00521B47">
              <w:rPr>
                <w:rFonts w:cs="Calibri"/>
              </w:rPr>
              <w:t>Operating</w:t>
            </w:r>
            <w:proofErr w:type="spellEnd"/>
            <w:r w:rsidRPr="00521B47">
              <w:rPr>
                <w:rFonts w:cs="Calibri"/>
              </w:rPr>
              <w:t xml:space="preserve"> </w:t>
            </w:r>
            <w:proofErr w:type="spellStart"/>
            <w:r w:rsidRPr="00521B47">
              <w:rPr>
                <w:rFonts w:cs="Calibri"/>
              </w:rPr>
              <w:t>System</w:t>
            </w:r>
            <w:proofErr w:type="spellEnd"/>
            <w:r w:rsidRPr="00521B47">
              <w:rPr>
                <w:rFonts w:cs="Calibri"/>
              </w:rPr>
              <w:t xml:space="preserve"> </w:t>
            </w:r>
          </w:p>
        </w:tc>
        <w:tc>
          <w:tcPr>
            <w:tcW w:w="4531" w:type="dxa"/>
          </w:tcPr>
          <w:p w14:paraId="564D4135" w14:textId="1BBDCC84" w:rsidR="0035352D" w:rsidRPr="00521B47" w:rsidRDefault="0035352D" w:rsidP="0040655A">
            <w:pPr>
              <w:autoSpaceDE w:val="0"/>
              <w:autoSpaceDN w:val="0"/>
              <w:adjustRightInd w:val="0"/>
              <w:spacing w:before="100" w:beforeAutospacing="1" w:after="100" w:afterAutospacing="1"/>
              <w:rPr>
                <w:rFonts w:cs="Calibri"/>
              </w:rPr>
            </w:pPr>
            <w:proofErr w:type="gramStart"/>
            <w:r w:rsidRPr="00521B47">
              <w:rPr>
                <w:rFonts w:cs="Calibri"/>
              </w:rPr>
              <w:t>Windows  Pro</w:t>
            </w:r>
            <w:proofErr w:type="gramEnd"/>
            <w:r w:rsidRPr="00521B47">
              <w:rPr>
                <w:rFonts w:cs="Calibri"/>
              </w:rPr>
              <w:t xml:space="preserve"> / </w:t>
            </w:r>
            <w:proofErr w:type="spellStart"/>
            <w:r w:rsidRPr="00521B47">
              <w:rPr>
                <w:rFonts w:cs="Calibri"/>
              </w:rPr>
              <w:t>Enterprise</w:t>
            </w:r>
            <w:proofErr w:type="spellEnd"/>
            <w:r w:rsidRPr="00521B47">
              <w:rPr>
                <w:rFonts w:cs="Calibri"/>
              </w:rPr>
              <w:t xml:space="preserve"> LTSC Upgrade (</w:t>
            </w:r>
            <w:proofErr w:type="spellStart"/>
            <w:r w:rsidRPr="00521B47">
              <w:rPr>
                <w:rFonts w:cs="Calibri"/>
              </w:rPr>
              <w:t>EN:English,SK:Slovak,CZ:Czech</w:t>
            </w:r>
            <w:proofErr w:type="spellEnd"/>
            <w:r w:rsidRPr="00521B47">
              <w:rPr>
                <w:rFonts w:cs="Calibri"/>
              </w:rPr>
              <w:t xml:space="preserve">) - kompatibilní s PCS </w:t>
            </w:r>
          </w:p>
        </w:tc>
      </w:tr>
      <w:tr w:rsidR="0035352D" w:rsidRPr="00521B47" w14:paraId="340D421B" w14:textId="77777777" w:rsidTr="006448D4">
        <w:tc>
          <w:tcPr>
            <w:tcW w:w="4531" w:type="dxa"/>
          </w:tcPr>
          <w:p w14:paraId="31A5CC0D" w14:textId="221C920C" w:rsidR="0035352D" w:rsidRPr="00521B47" w:rsidRDefault="0035352D" w:rsidP="0040655A">
            <w:pPr>
              <w:autoSpaceDE w:val="0"/>
              <w:autoSpaceDN w:val="0"/>
              <w:adjustRightInd w:val="0"/>
              <w:spacing w:before="100" w:beforeAutospacing="1" w:after="100" w:afterAutospacing="1"/>
              <w:rPr>
                <w:rFonts w:cs="Calibri"/>
              </w:rPr>
            </w:pPr>
            <w:r w:rsidRPr="00521B47">
              <w:rPr>
                <w:rFonts w:cs="Calibri"/>
              </w:rPr>
              <w:t xml:space="preserve">Hard Drive </w:t>
            </w:r>
          </w:p>
        </w:tc>
        <w:tc>
          <w:tcPr>
            <w:tcW w:w="4531" w:type="dxa"/>
          </w:tcPr>
          <w:p w14:paraId="4091CA5E" w14:textId="7FEBFE32" w:rsidR="0035352D" w:rsidRPr="00521B47" w:rsidRDefault="0035352D" w:rsidP="0040655A">
            <w:pPr>
              <w:autoSpaceDE w:val="0"/>
              <w:autoSpaceDN w:val="0"/>
              <w:adjustRightInd w:val="0"/>
              <w:spacing w:before="100" w:beforeAutospacing="1" w:after="100" w:afterAutospacing="1"/>
              <w:rPr>
                <w:rFonts w:cs="Calibri"/>
              </w:rPr>
            </w:pPr>
            <w:r w:rsidRPr="00521B47">
              <w:rPr>
                <w:rFonts w:cs="Calibri"/>
              </w:rPr>
              <w:t xml:space="preserve">512 GB SSD </w:t>
            </w:r>
            <w:proofErr w:type="spellStart"/>
            <w:r w:rsidRPr="00521B47">
              <w:rPr>
                <w:rFonts w:cs="Calibri"/>
              </w:rPr>
              <w:t>PCIe</w:t>
            </w:r>
            <w:proofErr w:type="spellEnd"/>
            <w:r w:rsidRPr="00521B47">
              <w:rPr>
                <w:rFonts w:cs="Calibri"/>
              </w:rPr>
              <w:t xml:space="preserve"> </w:t>
            </w:r>
          </w:p>
        </w:tc>
      </w:tr>
      <w:tr w:rsidR="0035352D" w:rsidRPr="00521B47" w14:paraId="4673A9F4" w14:textId="77777777" w:rsidTr="006448D4">
        <w:tc>
          <w:tcPr>
            <w:tcW w:w="4531" w:type="dxa"/>
          </w:tcPr>
          <w:p w14:paraId="76D212A1" w14:textId="37138A91" w:rsidR="0035352D" w:rsidRPr="00521B47" w:rsidRDefault="0035352D" w:rsidP="0040655A">
            <w:pPr>
              <w:autoSpaceDE w:val="0"/>
              <w:autoSpaceDN w:val="0"/>
              <w:adjustRightInd w:val="0"/>
              <w:spacing w:before="100" w:beforeAutospacing="1" w:after="100" w:afterAutospacing="1"/>
              <w:rPr>
                <w:rFonts w:cs="Calibri"/>
              </w:rPr>
            </w:pPr>
            <w:proofErr w:type="spellStart"/>
            <w:r w:rsidRPr="00521B47">
              <w:rPr>
                <w:rFonts w:cs="Calibri"/>
              </w:rPr>
              <w:t>Graphics</w:t>
            </w:r>
            <w:proofErr w:type="spellEnd"/>
            <w:r w:rsidRPr="00521B47">
              <w:rPr>
                <w:rFonts w:cs="Calibri"/>
              </w:rPr>
              <w:t xml:space="preserve"> </w:t>
            </w:r>
          </w:p>
        </w:tc>
        <w:tc>
          <w:tcPr>
            <w:tcW w:w="4531" w:type="dxa"/>
          </w:tcPr>
          <w:p w14:paraId="74218EE4" w14:textId="203D9278" w:rsidR="0035352D" w:rsidRPr="00521B47" w:rsidRDefault="0035352D" w:rsidP="0040655A">
            <w:pPr>
              <w:autoSpaceDE w:val="0"/>
              <w:autoSpaceDN w:val="0"/>
              <w:adjustRightInd w:val="0"/>
              <w:spacing w:before="100" w:beforeAutospacing="1" w:after="100" w:afterAutospacing="1"/>
              <w:rPr>
                <w:rFonts w:cs="Calibri"/>
              </w:rPr>
            </w:pPr>
            <w:r w:rsidRPr="00521B47">
              <w:rPr>
                <w:rFonts w:cs="Calibri"/>
              </w:rPr>
              <w:t xml:space="preserve">AMD </w:t>
            </w:r>
            <w:proofErr w:type="spellStart"/>
            <w:r w:rsidRPr="00521B47">
              <w:rPr>
                <w:rFonts w:cs="Calibri"/>
              </w:rPr>
              <w:t>Radeon</w:t>
            </w:r>
            <w:proofErr w:type="spellEnd"/>
            <w:r w:rsidRPr="00521B47">
              <w:rPr>
                <w:rFonts w:cs="Calibri"/>
              </w:rPr>
              <w:t xml:space="preserve">™ </w:t>
            </w:r>
            <w:proofErr w:type="spellStart"/>
            <w:r w:rsidRPr="00521B47">
              <w:rPr>
                <w:rFonts w:cs="Calibri"/>
              </w:rPr>
              <w:t>Graphics</w:t>
            </w:r>
            <w:proofErr w:type="spellEnd"/>
            <w:r w:rsidRPr="00521B47">
              <w:rPr>
                <w:rFonts w:cs="Calibri"/>
              </w:rPr>
              <w:t xml:space="preserve"> </w:t>
            </w:r>
          </w:p>
        </w:tc>
      </w:tr>
    </w:tbl>
    <w:p w14:paraId="176AF3D2" w14:textId="77777777" w:rsidR="0040655A" w:rsidRPr="00521B47" w:rsidRDefault="0040655A" w:rsidP="0040655A">
      <w:pPr>
        <w:autoSpaceDE w:val="0"/>
        <w:autoSpaceDN w:val="0"/>
        <w:adjustRightInd w:val="0"/>
        <w:spacing w:before="100" w:beforeAutospacing="1" w:after="100" w:afterAutospacing="1"/>
        <w:rPr>
          <w:rFonts w:cs="Calibri"/>
          <w:b/>
          <w:bCs/>
        </w:rPr>
      </w:pPr>
      <w:r w:rsidRPr="00521B47">
        <w:rPr>
          <w:rFonts w:cs="Calibri"/>
          <w:b/>
          <w:bCs/>
        </w:rPr>
        <w:t xml:space="preserve">Inženýrská stanice: </w:t>
      </w:r>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35352D" w:rsidRPr="00521B47" w14:paraId="181698C5" w14:textId="77777777" w:rsidTr="006448D4">
        <w:tc>
          <w:tcPr>
            <w:tcW w:w="4531" w:type="dxa"/>
          </w:tcPr>
          <w:p w14:paraId="78E4EAA6" w14:textId="77777777" w:rsidR="0035352D" w:rsidRPr="00521B47" w:rsidRDefault="0035352D">
            <w:pPr>
              <w:autoSpaceDE w:val="0"/>
              <w:autoSpaceDN w:val="0"/>
              <w:adjustRightInd w:val="0"/>
              <w:spacing w:before="100" w:beforeAutospacing="1" w:after="100" w:afterAutospacing="1"/>
              <w:rPr>
                <w:rFonts w:cs="Calibri"/>
              </w:rPr>
            </w:pPr>
            <w:proofErr w:type="spellStart"/>
            <w:r w:rsidRPr="00521B47">
              <w:rPr>
                <w:rFonts w:cs="Calibri"/>
              </w:rPr>
              <w:t>Processor</w:t>
            </w:r>
            <w:proofErr w:type="spellEnd"/>
            <w:r w:rsidRPr="00521B47">
              <w:rPr>
                <w:rFonts w:cs="Calibri"/>
              </w:rPr>
              <w:t xml:space="preserve"> </w:t>
            </w:r>
          </w:p>
        </w:tc>
        <w:tc>
          <w:tcPr>
            <w:tcW w:w="4531" w:type="dxa"/>
          </w:tcPr>
          <w:p w14:paraId="010AD83F" w14:textId="5667C6DB" w:rsidR="0035352D" w:rsidRPr="00521B47" w:rsidRDefault="0035352D">
            <w:pPr>
              <w:autoSpaceDE w:val="0"/>
              <w:autoSpaceDN w:val="0"/>
              <w:adjustRightInd w:val="0"/>
              <w:spacing w:before="100" w:beforeAutospacing="1" w:after="100" w:afterAutospacing="1"/>
              <w:rPr>
                <w:rFonts w:cs="Calibri"/>
              </w:rPr>
            </w:pPr>
            <w:r w:rsidRPr="00521B47">
              <w:rPr>
                <w:rFonts w:cs="Calibri"/>
              </w:rPr>
              <w:t xml:space="preserve">AMD </w:t>
            </w:r>
            <w:proofErr w:type="spellStart"/>
            <w:r w:rsidRPr="00521B47">
              <w:rPr>
                <w:rFonts w:cs="Calibri"/>
              </w:rPr>
              <w:t>Ryzen</w:t>
            </w:r>
            <w:proofErr w:type="spellEnd"/>
            <w:r w:rsidRPr="00521B47">
              <w:rPr>
                <w:rFonts w:cs="Calibri"/>
              </w:rPr>
              <w:t xml:space="preserve">™ 9 </w:t>
            </w:r>
          </w:p>
        </w:tc>
      </w:tr>
      <w:tr w:rsidR="0035352D" w:rsidRPr="00521B47" w14:paraId="18D823DF" w14:textId="77777777" w:rsidTr="006448D4">
        <w:tc>
          <w:tcPr>
            <w:tcW w:w="4531" w:type="dxa"/>
          </w:tcPr>
          <w:p w14:paraId="35EF73AB" w14:textId="77777777" w:rsidR="0035352D" w:rsidRPr="00521B47" w:rsidRDefault="0035352D">
            <w:pPr>
              <w:autoSpaceDE w:val="0"/>
              <w:autoSpaceDN w:val="0"/>
              <w:adjustRightInd w:val="0"/>
              <w:spacing w:before="100" w:beforeAutospacing="1" w:after="100" w:afterAutospacing="1"/>
              <w:rPr>
                <w:rFonts w:cs="Calibri"/>
              </w:rPr>
            </w:pPr>
            <w:proofErr w:type="spellStart"/>
            <w:r w:rsidRPr="00521B47">
              <w:rPr>
                <w:rFonts w:cs="Calibri"/>
              </w:rPr>
              <w:t>Memory</w:t>
            </w:r>
            <w:proofErr w:type="spellEnd"/>
            <w:r w:rsidRPr="00521B47">
              <w:rPr>
                <w:rFonts w:cs="Calibri"/>
              </w:rPr>
              <w:t xml:space="preserve"> </w:t>
            </w:r>
          </w:p>
        </w:tc>
        <w:tc>
          <w:tcPr>
            <w:tcW w:w="4531" w:type="dxa"/>
          </w:tcPr>
          <w:p w14:paraId="3E352BA5" w14:textId="2FF34747" w:rsidR="0035352D" w:rsidRPr="00521B47" w:rsidRDefault="0035352D">
            <w:pPr>
              <w:autoSpaceDE w:val="0"/>
              <w:autoSpaceDN w:val="0"/>
              <w:adjustRightInd w:val="0"/>
              <w:spacing w:before="100" w:beforeAutospacing="1" w:after="100" w:afterAutospacing="1"/>
              <w:rPr>
                <w:rFonts w:cs="Calibri"/>
              </w:rPr>
            </w:pPr>
            <w:r w:rsidRPr="00521B47">
              <w:rPr>
                <w:rFonts w:cs="Calibri"/>
              </w:rPr>
              <w:t xml:space="preserve">64 GB DDR4-3200 </w:t>
            </w:r>
          </w:p>
        </w:tc>
      </w:tr>
      <w:tr w:rsidR="0035352D" w:rsidRPr="00521B47" w14:paraId="64982127" w14:textId="77777777" w:rsidTr="006448D4">
        <w:tc>
          <w:tcPr>
            <w:tcW w:w="4531" w:type="dxa"/>
          </w:tcPr>
          <w:p w14:paraId="36E4EE11" w14:textId="77777777" w:rsidR="0035352D" w:rsidRPr="00521B47" w:rsidRDefault="0035352D">
            <w:pPr>
              <w:autoSpaceDE w:val="0"/>
              <w:autoSpaceDN w:val="0"/>
              <w:adjustRightInd w:val="0"/>
              <w:spacing w:before="100" w:beforeAutospacing="1" w:after="100" w:afterAutospacing="1"/>
              <w:rPr>
                <w:rFonts w:cs="Calibri"/>
              </w:rPr>
            </w:pPr>
            <w:proofErr w:type="spellStart"/>
            <w:r w:rsidRPr="00521B47">
              <w:rPr>
                <w:rFonts w:cs="Calibri"/>
              </w:rPr>
              <w:t>Operating</w:t>
            </w:r>
            <w:proofErr w:type="spellEnd"/>
            <w:r w:rsidRPr="00521B47">
              <w:rPr>
                <w:rFonts w:cs="Calibri"/>
              </w:rPr>
              <w:t xml:space="preserve"> </w:t>
            </w:r>
            <w:proofErr w:type="spellStart"/>
            <w:r w:rsidRPr="00521B47">
              <w:rPr>
                <w:rFonts w:cs="Calibri"/>
              </w:rPr>
              <w:t>System</w:t>
            </w:r>
            <w:proofErr w:type="spellEnd"/>
            <w:r w:rsidRPr="00521B47">
              <w:rPr>
                <w:rFonts w:cs="Calibri"/>
              </w:rPr>
              <w:t xml:space="preserve"> </w:t>
            </w:r>
          </w:p>
        </w:tc>
        <w:tc>
          <w:tcPr>
            <w:tcW w:w="4531" w:type="dxa"/>
          </w:tcPr>
          <w:p w14:paraId="078DC3AB" w14:textId="3635C2CF" w:rsidR="0035352D" w:rsidRPr="00521B47" w:rsidRDefault="00BB5D81">
            <w:pPr>
              <w:autoSpaceDE w:val="0"/>
              <w:autoSpaceDN w:val="0"/>
              <w:adjustRightInd w:val="0"/>
              <w:spacing w:before="100" w:beforeAutospacing="1" w:after="100" w:afterAutospacing="1"/>
              <w:rPr>
                <w:rFonts w:cs="Calibri"/>
              </w:rPr>
            </w:pPr>
            <w:r w:rsidRPr="00521B47">
              <w:rPr>
                <w:rFonts w:cs="Calibri"/>
              </w:rPr>
              <w:t>Windows Server (</w:t>
            </w:r>
            <w:proofErr w:type="spellStart"/>
            <w:proofErr w:type="gramStart"/>
            <w:r w:rsidRPr="00521B47">
              <w:rPr>
                <w:rFonts w:cs="Calibri"/>
              </w:rPr>
              <w:t>EN:English</w:t>
            </w:r>
            <w:proofErr w:type="gramEnd"/>
            <w:r w:rsidRPr="00521B47">
              <w:rPr>
                <w:rFonts w:cs="Calibri"/>
              </w:rPr>
              <w:t>,SK:Slovak,CZ:Czech</w:t>
            </w:r>
            <w:proofErr w:type="spellEnd"/>
            <w:r w:rsidRPr="00521B47">
              <w:rPr>
                <w:rFonts w:cs="Calibri"/>
              </w:rPr>
              <w:t>) - kompatibilní s PCS</w:t>
            </w:r>
          </w:p>
        </w:tc>
      </w:tr>
      <w:tr w:rsidR="0035352D" w:rsidRPr="00521B47" w14:paraId="56F91F0A" w14:textId="77777777" w:rsidTr="006448D4">
        <w:tc>
          <w:tcPr>
            <w:tcW w:w="4531" w:type="dxa"/>
          </w:tcPr>
          <w:p w14:paraId="3B3CD18D" w14:textId="77777777" w:rsidR="0035352D" w:rsidRPr="00521B47" w:rsidRDefault="0035352D">
            <w:pPr>
              <w:autoSpaceDE w:val="0"/>
              <w:autoSpaceDN w:val="0"/>
              <w:adjustRightInd w:val="0"/>
              <w:spacing w:before="100" w:beforeAutospacing="1" w:after="100" w:afterAutospacing="1"/>
              <w:rPr>
                <w:rFonts w:cs="Calibri"/>
              </w:rPr>
            </w:pPr>
            <w:r w:rsidRPr="00521B47">
              <w:rPr>
                <w:rFonts w:cs="Calibri"/>
              </w:rPr>
              <w:t xml:space="preserve">Hard Drive </w:t>
            </w:r>
          </w:p>
        </w:tc>
        <w:tc>
          <w:tcPr>
            <w:tcW w:w="4531" w:type="dxa"/>
          </w:tcPr>
          <w:p w14:paraId="38D93665" w14:textId="06EBCB3B" w:rsidR="0035352D" w:rsidRPr="00521B47" w:rsidRDefault="00BB5D81">
            <w:pPr>
              <w:autoSpaceDE w:val="0"/>
              <w:autoSpaceDN w:val="0"/>
              <w:adjustRightInd w:val="0"/>
              <w:spacing w:before="100" w:beforeAutospacing="1" w:after="100" w:afterAutospacing="1"/>
              <w:rPr>
                <w:rFonts w:cs="Calibri"/>
              </w:rPr>
            </w:pPr>
            <w:r w:rsidRPr="00521B47">
              <w:rPr>
                <w:rFonts w:cs="Calibri"/>
              </w:rPr>
              <w:t xml:space="preserve">512 GB SSD </w:t>
            </w:r>
            <w:proofErr w:type="spellStart"/>
            <w:r w:rsidRPr="00521B47">
              <w:rPr>
                <w:rFonts w:cs="Calibri"/>
              </w:rPr>
              <w:t>PCIe</w:t>
            </w:r>
            <w:proofErr w:type="spellEnd"/>
          </w:p>
          <w:p w14:paraId="273FD5C8" w14:textId="20F8B6DF" w:rsidR="00BB5D81" w:rsidRPr="00521B47" w:rsidRDefault="00BB5D81">
            <w:pPr>
              <w:autoSpaceDE w:val="0"/>
              <w:autoSpaceDN w:val="0"/>
              <w:adjustRightInd w:val="0"/>
              <w:spacing w:before="100" w:beforeAutospacing="1" w:after="100" w:afterAutospacing="1"/>
              <w:rPr>
                <w:rFonts w:cs="Calibri"/>
              </w:rPr>
            </w:pPr>
            <w:r w:rsidRPr="00521B47">
              <w:rPr>
                <w:rFonts w:cs="Calibri"/>
              </w:rPr>
              <w:t>2TB GB SSD</w:t>
            </w:r>
          </w:p>
        </w:tc>
      </w:tr>
      <w:tr w:rsidR="0035352D" w:rsidRPr="00521B47" w14:paraId="1A91EDBA" w14:textId="77777777" w:rsidTr="006448D4">
        <w:tc>
          <w:tcPr>
            <w:tcW w:w="4531" w:type="dxa"/>
          </w:tcPr>
          <w:p w14:paraId="2E28A41E" w14:textId="77777777" w:rsidR="0035352D" w:rsidRPr="00521B47" w:rsidRDefault="0035352D">
            <w:pPr>
              <w:autoSpaceDE w:val="0"/>
              <w:autoSpaceDN w:val="0"/>
              <w:adjustRightInd w:val="0"/>
              <w:spacing w:before="100" w:beforeAutospacing="1" w:after="100" w:afterAutospacing="1"/>
              <w:rPr>
                <w:rFonts w:cs="Calibri"/>
              </w:rPr>
            </w:pPr>
            <w:proofErr w:type="spellStart"/>
            <w:r w:rsidRPr="00521B47">
              <w:rPr>
                <w:rFonts w:cs="Calibri"/>
              </w:rPr>
              <w:t>Graphics</w:t>
            </w:r>
            <w:proofErr w:type="spellEnd"/>
            <w:r w:rsidRPr="00521B47">
              <w:rPr>
                <w:rFonts w:cs="Calibri"/>
              </w:rPr>
              <w:t xml:space="preserve"> </w:t>
            </w:r>
          </w:p>
        </w:tc>
        <w:tc>
          <w:tcPr>
            <w:tcW w:w="4531" w:type="dxa"/>
          </w:tcPr>
          <w:p w14:paraId="682CD26F" w14:textId="64900036" w:rsidR="0035352D" w:rsidRPr="00521B47" w:rsidRDefault="00BB5D81">
            <w:pPr>
              <w:autoSpaceDE w:val="0"/>
              <w:autoSpaceDN w:val="0"/>
              <w:adjustRightInd w:val="0"/>
              <w:spacing w:before="100" w:beforeAutospacing="1" w:after="100" w:afterAutospacing="1"/>
              <w:rPr>
                <w:rFonts w:cs="Calibri"/>
              </w:rPr>
            </w:pPr>
            <w:r w:rsidRPr="00521B47">
              <w:rPr>
                <w:rFonts w:cs="Calibri"/>
              </w:rPr>
              <w:t xml:space="preserve">AMD </w:t>
            </w:r>
            <w:proofErr w:type="spellStart"/>
            <w:r w:rsidRPr="00521B47">
              <w:rPr>
                <w:rFonts w:cs="Calibri"/>
              </w:rPr>
              <w:t>Radeon</w:t>
            </w:r>
            <w:proofErr w:type="spellEnd"/>
            <w:r w:rsidRPr="00521B47">
              <w:rPr>
                <w:rFonts w:cs="Calibri"/>
              </w:rPr>
              <w:t xml:space="preserve">™ </w:t>
            </w:r>
            <w:proofErr w:type="spellStart"/>
            <w:r w:rsidRPr="00521B47">
              <w:rPr>
                <w:rFonts w:cs="Calibri"/>
              </w:rPr>
              <w:t>Graphics</w:t>
            </w:r>
            <w:proofErr w:type="spellEnd"/>
          </w:p>
        </w:tc>
      </w:tr>
    </w:tbl>
    <w:p w14:paraId="6FABC1F7" w14:textId="77777777" w:rsidR="002C5ECB" w:rsidRPr="00521B47" w:rsidRDefault="002C5ECB" w:rsidP="002C5ECB">
      <w:pPr>
        <w:pStyle w:val="Nadpis4"/>
      </w:pPr>
      <w:r w:rsidRPr="00521B47">
        <w:t>Velín</w:t>
      </w:r>
    </w:p>
    <w:p w14:paraId="2B3D0AC1" w14:textId="77777777" w:rsidR="002C5ECB" w:rsidRPr="00521B47" w:rsidRDefault="002C5ECB" w:rsidP="002C5ECB">
      <w:pPr>
        <w:autoSpaceDE w:val="0"/>
        <w:autoSpaceDN w:val="0"/>
        <w:adjustRightInd w:val="0"/>
        <w:spacing w:before="100" w:beforeAutospacing="1" w:after="100" w:afterAutospacing="1"/>
        <w:rPr>
          <w:rFonts w:cs="Calibri"/>
        </w:rPr>
      </w:pPr>
      <w:r w:rsidRPr="00521B47">
        <w:rPr>
          <w:rFonts w:cs="Calibri"/>
        </w:rPr>
        <w:t>Přestože v systému je možné zobrazit libovolnou technologickou obrazovku na libovolném operátorském PC, je doporučeno následující uspořádání operátorských stanic podle účelu:</w:t>
      </w:r>
    </w:p>
    <w:p w14:paraId="5FD268DA" w14:textId="5D8AA67D" w:rsidR="002C5ECB" w:rsidRPr="00521B47" w:rsidRDefault="00880F26" w:rsidP="00D534EA">
      <w:pPr>
        <w:pStyle w:val="Odstavecseseznamem"/>
        <w:numPr>
          <w:ilvl w:val="0"/>
          <w:numId w:val="12"/>
        </w:numPr>
        <w:autoSpaceDE w:val="0"/>
        <w:autoSpaceDN w:val="0"/>
        <w:adjustRightInd w:val="0"/>
        <w:spacing w:before="100" w:beforeAutospacing="1" w:after="100" w:afterAutospacing="1"/>
        <w:rPr>
          <w:rFonts w:cs="Calibri"/>
        </w:rPr>
      </w:pPr>
      <w:r w:rsidRPr="00521B47">
        <w:rPr>
          <w:rFonts w:cs="Calibri"/>
        </w:rPr>
        <w:t xml:space="preserve">3x </w:t>
      </w:r>
      <w:r w:rsidR="002C5ECB" w:rsidRPr="00521B47">
        <w:rPr>
          <w:rFonts w:cs="Calibri"/>
        </w:rPr>
        <w:t>stanice obsluhy EOP</w:t>
      </w:r>
    </w:p>
    <w:p w14:paraId="2E535DA8" w14:textId="3A03DF58" w:rsidR="00F7772B" w:rsidRPr="00521B47" w:rsidRDefault="00880F26" w:rsidP="00D534EA">
      <w:pPr>
        <w:pStyle w:val="Odstavecseseznamem"/>
        <w:numPr>
          <w:ilvl w:val="0"/>
          <w:numId w:val="11"/>
        </w:numPr>
        <w:autoSpaceDE w:val="0"/>
        <w:autoSpaceDN w:val="0"/>
        <w:adjustRightInd w:val="0"/>
        <w:spacing w:before="100" w:beforeAutospacing="1" w:after="100" w:afterAutospacing="1"/>
        <w:rPr>
          <w:rFonts w:cs="Calibri"/>
        </w:rPr>
      </w:pPr>
      <w:r w:rsidRPr="00521B47">
        <w:rPr>
          <w:rFonts w:cs="Calibri"/>
        </w:rPr>
        <w:t xml:space="preserve">1x </w:t>
      </w:r>
      <w:r w:rsidR="008A606D" w:rsidRPr="00521B47">
        <w:rPr>
          <w:rFonts w:cs="Calibri"/>
        </w:rPr>
        <w:t>Stanice obsluhy návazných technologií</w:t>
      </w:r>
    </w:p>
    <w:p w14:paraId="22BF185A" w14:textId="66A472F6" w:rsidR="008E1AA7" w:rsidRPr="00521B47" w:rsidRDefault="00880F26" w:rsidP="00D534EA">
      <w:pPr>
        <w:pStyle w:val="Odstavecseseznamem"/>
        <w:numPr>
          <w:ilvl w:val="0"/>
          <w:numId w:val="11"/>
        </w:numPr>
        <w:autoSpaceDE w:val="0"/>
        <w:autoSpaceDN w:val="0"/>
        <w:adjustRightInd w:val="0"/>
        <w:spacing w:before="100" w:beforeAutospacing="1" w:after="100" w:afterAutospacing="1"/>
        <w:rPr>
          <w:rFonts w:cs="Calibri"/>
        </w:rPr>
      </w:pPr>
      <w:r w:rsidRPr="00521B47">
        <w:rPr>
          <w:rFonts w:cs="Calibri"/>
        </w:rPr>
        <w:t>1x S</w:t>
      </w:r>
      <w:r w:rsidR="008A606D" w:rsidRPr="00521B47">
        <w:rPr>
          <w:rFonts w:cs="Calibri"/>
        </w:rPr>
        <w:t>tanice sledování jeřábů</w:t>
      </w:r>
    </w:p>
    <w:p w14:paraId="260D4BC3" w14:textId="4C92471E" w:rsidR="002C5ECB" w:rsidRPr="00521B47" w:rsidRDefault="002C5ECB" w:rsidP="00D534EA">
      <w:pPr>
        <w:pStyle w:val="Odstavecseseznamem"/>
        <w:numPr>
          <w:ilvl w:val="0"/>
          <w:numId w:val="11"/>
        </w:numPr>
        <w:autoSpaceDE w:val="0"/>
        <w:autoSpaceDN w:val="0"/>
        <w:adjustRightInd w:val="0"/>
        <w:spacing w:before="100" w:beforeAutospacing="1" w:after="100" w:afterAutospacing="1"/>
        <w:rPr>
          <w:rFonts w:cs="Calibri"/>
        </w:rPr>
      </w:pPr>
      <w:r w:rsidRPr="00521B47">
        <w:rPr>
          <w:rFonts w:cs="Calibri"/>
        </w:rPr>
        <w:t>záložní pracoviště – pro případ výpadku jednoho z operátorských pracovišť</w:t>
      </w:r>
    </w:p>
    <w:p w14:paraId="67204623" w14:textId="30E0ACD9" w:rsidR="002C5ECB" w:rsidRPr="00521B47" w:rsidRDefault="002C5ECB" w:rsidP="002C5ECB">
      <w:pPr>
        <w:autoSpaceDE w:val="0"/>
        <w:autoSpaceDN w:val="0"/>
        <w:adjustRightInd w:val="0"/>
        <w:spacing w:before="100" w:beforeAutospacing="1" w:after="100" w:afterAutospacing="1"/>
        <w:rPr>
          <w:rFonts w:cs="Calibri"/>
        </w:rPr>
      </w:pPr>
      <w:r w:rsidRPr="00521B47">
        <w:rPr>
          <w:rFonts w:cs="Calibri"/>
        </w:rPr>
        <w:lastRenderedPageBreak/>
        <w:t>Velín bude vybaven řídícím stolem pro umístění operátorských pracovišť</w:t>
      </w:r>
      <w:r w:rsidR="00880F26" w:rsidRPr="00521B47">
        <w:rPr>
          <w:rFonts w:cs="Calibri"/>
        </w:rPr>
        <w:t xml:space="preserve">. </w:t>
      </w:r>
      <w:r w:rsidRPr="00521B47">
        <w:rPr>
          <w:rFonts w:cs="Calibri"/>
        </w:rPr>
        <w:t>Na stole operátora bude dostatek místa pro umístění telefonů a radiostanic včetně nabíječek. V místnosti bude navíc umístěn stůl pro umístění tiskáren.</w:t>
      </w:r>
    </w:p>
    <w:p w14:paraId="5C2FA5CC" w14:textId="77777777" w:rsidR="002C5ECB" w:rsidRPr="00521B47" w:rsidRDefault="002C5ECB" w:rsidP="002C5ECB">
      <w:pPr>
        <w:autoSpaceDE w:val="0"/>
        <w:autoSpaceDN w:val="0"/>
        <w:adjustRightInd w:val="0"/>
        <w:spacing w:before="100" w:beforeAutospacing="1" w:after="100" w:afterAutospacing="1"/>
        <w:rPr>
          <w:rFonts w:cs="Calibri"/>
        </w:rPr>
      </w:pPr>
      <w:r w:rsidRPr="00521B47">
        <w:rPr>
          <w:rFonts w:cs="Calibri"/>
        </w:rPr>
        <w:t>Teplota ve velínu musí být v rozmezí 22 °C až 24 °C a relativní vlhkost v rozmezí 30 % až 60 %.</w:t>
      </w:r>
    </w:p>
    <w:p w14:paraId="2AF87155" w14:textId="77777777" w:rsidR="002C5ECB" w:rsidRPr="00521B47" w:rsidRDefault="002C5ECB" w:rsidP="002C5ECB">
      <w:pPr>
        <w:autoSpaceDE w:val="0"/>
        <w:autoSpaceDN w:val="0"/>
        <w:adjustRightInd w:val="0"/>
        <w:spacing w:before="100" w:beforeAutospacing="1" w:after="100" w:afterAutospacing="1"/>
        <w:rPr>
          <w:rFonts w:cs="Calibri"/>
        </w:rPr>
      </w:pPr>
      <w:r w:rsidRPr="00521B47">
        <w:rPr>
          <w:rFonts w:cs="Calibri"/>
        </w:rPr>
        <w:t>Větrání musí zajistit dodávku čerstvého vzduchu pro každého stálého operátora. Hladina hluku ve velínu nesmí překročit 55 dB.</w:t>
      </w:r>
    </w:p>
    <w:p w14:paraId="182084C6" w14:textId="77777777" w:rsidR="002C5ECB" w:rsidRPr="00521B47" w:rsidRDefault="002C5ECB" w:rsidP="002C5ECB">
      <w:pPr>
        <w:autoSpaceDE w:val="0"/>
        <w:autoSpaceDN w:val="0"/>
        <w:adjustRightInd w:val="0"/>
        <w:spacing w:before="100" w:beforeAutospacing="1" w:after="100" w:afterAutospacing="1"/>
        <w:rPr>
          <w:rFonts w:cs="Calibri"/>
        </w:rPr>
      </w:pPr>
      <w:r w:rsidRPr="00521B47">
        <w:rPr>
          <w:rFonts w:cs="Calibri"/>
        </w:rPr>
        <w:t>Podlaha velínu bude zdvojená s antistatickým povrchem. Veškerá kabeláž bude vedena ve dvojité podlaze při respektování pravidel pro samostatné vedení datových a silových kabelů (nejlépe v samostatných plechových kabelových žlabech).</w:t>
      </w:r>
    </w:p>
    <w:p w14:paraId="40E32777" w14:textId="134E5E40" w:rsidR="002423D1" w:rsidRPr="00521B47" w:rsidRDefault="002423D1" w:rsidP="002C5ECB">
      <w:pPr>
        <w:autoSpaceDE w:val="0"/>
        <w:autoSpaceDN w:val="0"/>
        <w:adjustRightInd w:val="0"/>
        <w:spacing w:before="100" w:beforeAutospacing="1" w:after="100" w:afterAutospacing="1"/>
        <w:rPr>
          <w:rFonts w:cs="Calibri"/>
        </w:rPr>
      </w:pPr>
      <w:r w:rsidRPr="00521B47">
        <w:rPr>
          <w:rFonts w:cs="Calibri"/>
        </w:rPr>
        <w:t xml:space="preserve">Velín bude také vybaven multifunkční barevnou laserovou tiskárnou </w:t>
      </w:r>
      <w:r w:rsidR="007D77DB" w:rsidRPr="00521B47">
        <w:rPr>
          <w:rFonts w:cs="Calibri"/>
        </w:rPr>
        <w:t>A3/A4</w:t>
      </w:r>
      <w:r w:rsidR="00A924BD" w:rsidRPr="00521B47">
        <w:rPr>
          <w:rFonts w:cs="Calibri"/>
        </w:rPr>
        <w:t xml:space="preserve"> </w:t>
      </w:r>
      <w:r w:rsidR="00B73AB3" w:rsidRPr="00521B47">
        <w:rPr>
          <w:rFonts w:cs="Calibri"/>
        </w:rPr>
        <w:t>připojenou do síťové infrastruktury.</w:t>
      </w:r>
    </w:p>
    <w:p w14:paraId="6444203E" w14:textId="23A64BB1" w:rsidR="00EC1DF6" w:rsidRPr="00521B47" w:rsidRDefault="00117312" w:rsidP="00EC1DF6">
      <w:pPr>
        <w:pStyle w:val="Nadpis4"/>
      </w:pPr>
      <w:r w:rsidRPr="00521B47">
        <w:t>Pracoviště údržby</w:t>
      </w:r>
    </w:p>
    <w:p w14:paraId="3E86EC6F" w14:textId="77777777" w:rsidR="00C55B5A" w:rsidRPr="00521B47" w:rsidRDefault="00C55B5A" w:rsidP="00C55B5A">
      <w:pPr>
        <w:autoSpaceDE w:val="0"/>
        <w:autoSpaceDN w:val="0"/>
        <w:adjustRightInd w:val="0"/>
        <w:spacing w:before="100" w:beforeAutospacing="1" w:after="100" w:afterAutospacing="1"/>
        <w:rPr>
          <w:rFonts w:cs="Calibri"/>
        </w:rPr>
      </w:pPr>
      <w:r w:rsidRPr="00521B47">
        <w:rPr>
          <w:rFonts w:cs="Calibri"/>
        </w:rPr>
        <w:t>Pracoviště údržby bude klíčovým místem pro zajištění efektivní údržby a servisu zařízení, navrženo tak, aby splňovalo vysoké standardy pro efektivní a bezpečné provádění údržbářských prací. Níže jsou specifikace a požadavky:</w:t>
      </w:r>
    </w:p>
    <w:p w14:paraId="1A78EC7F" w14:textId="77777777" w:rsidR="00C55B5A" w:rsidRPr="00521B47" w:rsidRDefault="00C55B5A" w:rsidP="00C55B5A">
      <w:pPr>
        <w:autoSpaceDE w:val="0"/>
        <w:autoSpaceDN w:val="0"/>
        <w:adjustRightInd w:val="0"/>
        <w:spacing w:before="100" w:beforeAutospacing="1" w:after="100" w:afterAutospacing="1"/>
        <w:rPr>
          <w:rFonts w:cs="Calibri"/>
        </w:rPr>
      </w:pPr>
      <w:r w:rsidRPr="00521B47">
        <w:rPr>
          <w:rFonts w:cs="Calibri"/>
        </w:rPr>
        <w:t>Pracoviště údržby bude zvukově oddělené od hlavního provozního prostoru, aby se minimalizoval hluk a rušení. Současně však bude v přímém kontaktu s velínem prostřednictvím komunikačních kanálů, což umožní efektivní spolupráci a rychlou reakci na případné problémy.</w:t>
      </w:r>
    </w:p>
    <w:p w14:paraId="5FE29A4D" w14:textId="77777777" w:rsidR="00C55B5A" w:rsidRPr="00521B47" w:rsidRDefault="00C55B5A" w:rsidP="00C55B5A">
      <w:pPr>
        <w:autoSpaceDE w:val="0"/>
        <w:autoSpaceDN w:val="0"/>
        <w:adjustRightInd w:val="0"/>
        <w:spacing w:before="100" w:beforeAutospacing="1" w:after="100" w:afterAutospacing="1"/>
        <w:rPr>
          <w:rFonts w:cs="Calibri"/>
        </w:rPr>
      </w:pPr>
      <w:r w:rsidRPr="00521B47">
        <w:rPr>
          <w:rFonts w:cs="Calibri"/>
        </w:rPr>
        <w:t>Pracoviště bude dimenzováno pro tři osoby, konkrétně pro programátora, technika automatizovaných systémů řízení (ASŘ) a elektrikáře. Každá z těchto rolí bude mít vyhrazený pracovní prostor a potřebné vybavení pro efektivní plnění svých úkolů.</w:t>
      </w:r>
    </w:p>
    <w:p w14:paraId="0EBC82EF" w14:textId="77777777" w:rsidR="00C55B5A" w:rsidRPr="00521B47" w:rsidRDefault="00C55B5A" w:rsidP="00C55B5A">
      <w:pPr>
        <w:autoSpaceDE w:val="0"/>
        <w:autoSpaceDN w:val="0"/>
        <w:adjustRightInd w:val="0"/>
        <w:spacing w:before="100" w:beforeAutospacing="1" w:after="100" w:afterAutospacing="1"/>
        <w:rPr>
          <w:rFonts w:cs="Calibri"/>
        </w:rPr>
      </w:pPr>
      <w:r w:rsidRPr="00521B47">
        <w:rPr>
          <w:rFonts w:cs="Calibri"/>
        </w:rPr>
        <w:t xml:space="preserve">Na pracovišti budou umístěny dvě stanice vybavené licencemi pro úpravu a změnu parametrů systémů. Tyto stanice umožní technikům a programátorům provádět potřebné změny a úpravy v reálném čase, čímž se </w:t>
      </w:r>
      <w:proofErr w:type="gramStart"/>
      <w:r w:rsidRPr="00521B47">
        <w:rPr>
          <w:rFonts w:cs="Calibri"/>
        </w:rPr>
        <w:t>zvýší</w:t>
      </w:r>
      <w:proofErr w:type="gramEnd"/>
      <w:r w:rsidRPr="00521B47">
        <w:rPr>
          <w:rFonts w:cs="Calibri"/>
        </w:rPr>
        <w:t xml:space="preserve"> efektivita údržby a optimalizace systémů.</w:t>
      </w:r>
    </w:p>
    <w:p w14:paraId="0776C452" w14:textId="77777777" w:rsidR="00C55B5A" w:rsidRPr="00521B47" w:rsidRDefault="00C55B5A" w:rsidP="00C55B5A">
      <w:pPr>
        <w:autoSpaceDE w:val="0"/>
        <w:autoSpaceDN w:val="0"/>
        <w:adjustRightInd w:val="0"/>
        <w:spacing w:before="100" w:beforeAutospacing="1" w:after="100" w:afterAutospacing="1"/>
        <w:rPr>
          <w:rFonts w:cs="Calibri"/>
        </w:rPr>
      </w:pPr>
      <w:r w:rsidRPr="00521B47">
        <w:rPr>
          <w:rFonts w:cs="Calibri"/>
        </w:rPr>
        <w:t>Pracoviště bude umístěno v prostředí s kontrolovanou čistotou a klimatizací, což zajistí optimální podmínky pro práci s elektronickými zařízeními a minimalizuje riziko jejich přehřátí.</w:t>
      </w:r>
    </w:p>
    <w:p w14:paraId="488D5EDE" w14:textId="77777777" w:rsidR="00C55B5A" w:rsidRPr="00521B47" w:rsidRDefault="00C55B5A" w:rsidP="00C55B5A">
      <w:pPr>
        <w:autoSpaceDE w:val="0"/>
        <w:autoSpaceDN w:val="0"/>
        <w:adjustRightInd w:val="0"/>
        <w:spacing w:before="100" w:beforeAutospacing="1" w:after="100" w:afterAutospacing="1"/>
        <w:rPr>
          <w:rFonts w:cs="Calibri"/>
        </w:rPr>
      </w:pPr>
      <w:r w:rsidRPr="00521B47">
        <w:rPr>
          <w:rFonts w:cs="Calibri"/>
        </w:rPr>
        <w:t>Pracoviště bude vybaveno potřebnými bezpečnostními prvky, jako jsou požární hlásiče, hasicí přístroje a bezpečnostní značení. Zároveň budou zavedena pravidla a postupy pro bezpečnou práci s elektrickými zařízeními a systémy.</w:t>
      </w:r>
    </w:p>
    <w:p w14:paraId="3218D59A" w14:textId="77777777" w:rsidR="00C55B5A" w:rsidRPr="00521B47" w:rsidRDefault="00C55B5A" w:rsidP="00C55B5A">
      <w:pPr>
        <w:autoSpaceDE w:val="0"/>
        <w:autoSpaceDN w:val="0"/>
        <w:adjustRightInd w:val="0"/>
        <w:spacing w:before="100" w:beforeAutospacing="1" w:after="100" w:afterAutospacing="1"/>
        <w:rPr>
          <w:rFonts w:cs="Calibri"/>
        </w:rPr>
      </w:pPr>
      <w:r w:rsidRPr="00521B47">
        <w:rPr>
          <w:rFonts w:cs="Calibri"/>
        </w:rPr>
        <w:t>Pracoviště bude vybaveno moderní komunikační infrastrukturou, včetně telefonních linek, interních komunikačních systémů a připojení k síti, aby se zajistila rychlá a efektivní komunikace mezi techniky, velínem a dalšími relevantními odděleními.</w:t>
      </w:r>
    </w:p>
    <w:p w14:paraId="1083ABBC" w14:textId="30DE7863" w:rsidR="00A76916" w:rsidRPr="00521B47" w:rsidRDefault="00C55B5A" w:rsidP="00C55B5A">
      <w:pPr>
        <w:autoSpaceDE w:val="0"/>
        <w:autoSpaceDN w:val="0"/>
        <w:adjustRightInd w:val="0"/>
        <w:spacing w:before="100" w:beforeAutospacing="1" w:after="100" w:afterAutospacing="1"/>
        <w:rPr>
          <w:rFonts w:cs="Calibri"/>
        </w:rPr>
      </w:pPr>
      <w:r w:rsidRPr="00521B47">
        <w:rPr>
          <w:rFonts w:cs="Calibri"/>
        </w:rPr>
        <w:t>Tímto způsobem bude pracoviště údržby plně vybavené a připravené na efektivní plnění úkolů, což přispěje k hladkému a bezproblémovému provozu celého systému.</w:t>
      </w:r>
    </w:p>
    <w:p w14:paraId="2FED05C8" w14:textId="7D23793A" w:rsidR="00AE6869" w:rsidRPr="00521B47" w:rsidRDefault="00AE6869" w:rsidP="00E77F0A">
      <w:pPr>
        <w:pStyle w:val="Nadpis3"/>
        <w:rPr>
          <w:rFonts w:cs="Calibri"/>
          <w:lang w:val="cs-CZ"/>
        </w:rPr>
      </w:pPr>
      <w:bookmarkStart w:id="38" w:name="_Toc172879324"/>
      <w:r w:rsidRPr="00521B47">
        <w:rPr>
          <w:rFonts w:cs="Calibri"/>
          <w:lang w:val="cs-CZ"/>
        </w:rPr>
        <w:t>Požadavky na rezervy</w:t>
      </w:r>
      <w:bookmarkEnd w:id="38"/>
    </w:p>
    <w:tbl>
      <w:tblPr>
        <w:tblStyle w:val="Mkatabulky"/>
        <w:tblW w:w="0" w:type="auto"/>
        <w:tblLook w:val="04A0" w:firstRow="1" w:lastRow="0" w:firstColumn="1" w:lastColumn="0" w:noHBand="0" w:noVBand="1"/>
      </w:tblPr>
      <w:tblGrid>
        <w:gridCol w:w="7650"/>
        <w:gridCol w:w="1412"/>
      </w:tblGrid>
      <w:tr w:rsidR="00AE6869" w:rsidRPr="00521B47" w14:paraId="51269B2F" w14:textId="77777777" w:rsidTr="00573A1E">
        <w:tc>
          <w:tcPr>
            <w:tcW w:w="7650" w:type="dxa"/>
          </w:tcPr>
          <w:p w14:paraId="10C60E07" w14:textId="79D697B2" w:rsidR="00AE6869" w:rsidRPr="00521B47" w:rsidRDefault="00AE6869" w:rsidP="00AE6869">
            <w:pPr>
              <w:rPr>
                <w:rFonts w:cs="Calibri"/>
              </w:rPr>
            </w:pPr>
            <w:r w:rsidRPr="00521B47">
              <w:rPr>
                <w:rFonts w:cs="Calibri"/>
              </w:rPr>
              <w:t>Minimální rezerva paměti v jednotlivých systémech</w:t>
            </w:r>
          </w:p>
        </w:tc>
        <w:tc>
          <w:tcPr>
            <w:tcW w:w="1412" w:type="dxa"/>
          </w:tcPr>
          <w:p w14:paraId="1914E1C9" w14:textId="674F73C2" w:rsidR="00AE6869" w:rsidRPr="00521B47" w:rsidRDefault="00AA508C" w:rsidP="00AE6869">
            <w:pPr>
              <w:rPr>
                <w:rFonts w:cs="Calibri"/>
              </w:rPr>
            </w:pPr>
            <w:r w:rsidRPr="00521B47">
              <w:rPr>
                <w:rFonts w:cs="Calibri"/>
              </w:rPr>
              <w:t>30 %</w:t>
            </w:r>
          </w:p>
        </w:tc>
      </w:tr>
      <w:tr w:rsidR="00AE6869" w:rsidRPr="00521B47" w14:paraId="483720B6" w14:textId="77777777" w:rsidTr="00573A1E">
        <w:tc>
          <w:tcPr>
            <w:tcW w:w="7650" w:type="dxa"/>
          </w:tcPr>
          <w:p w14:paraId="511C38A2" w14:textId="556B6DC5" w:rsidR="00AE6869" w:rsidRPr="00521B47" w:rsidRDefault="00AE6869" w:rsidP="00AE6869">
            <w:pPr>
              <w:rPr>
                <w:rFonts w:cs="Calibri"/>
              </w:rPr>
            </w:pPr>
            <w:r w:rsidRPr="00521B47">
              <w:rPr>
                <w:rFonts w:cs="Calibri"/>
              </w:rPr>
              <w:t>Minimální rezerva výpočetního cyklu v jednotlivých systémech</w:t>
            </w:r>
          </w:p>
        </w:tc>
        <w:tc>
          <w:tcPr>
            <w:tcW w:w="1412" w:type="dxa"/>
          </w:tcPr>
          <w:p w14:paraId="42B58188" w14:textId="6290DA3D" w:rsidR="00AE6869" w:rsidRPr="00521B47" w:rsidRDefault="00AA508C" w:rsidP="00AE6869">
            <w:pPr>
              <w:rPr>
                <w:rFonts w:cs="Calibri"/>
              </w:rPr>
            </w:pPr>
            <w:r w:rsidRPr="00521B47">
              <w:rPr>
                <w:rFonts w:cs="Calibri"/>
              </w:rPr>
              <w:t>30 %</w:t>
            </w:r>
          </w:p>
        </w:tc>
      </w:tr>
      <w:tr w:rsidR="00311201" w:rsidRPr="00521B47" w14:paraId="4BDEEBAA" w14:textId="77777777" w:rsidTr="00573A1E">
        <w:tc>
          <w:tcPr>
            <w:tcW w:w="7650" w:type="dxa"/>
          </w:tcPr>
          <w:p w14:paraId="3AF67313" w14:textId="65EEEB44" w:rsidR="00311201" w:rsidRPr="00521B47" w:rsidRDefault="00311201" w:rsidP="00AE6869">
            <w:pPr>
              <w:rPr>
                <w:rFonts w:cs="Calibri"/>
              </w:rPr>
            </w:pPr>
            <w:r w:rsidRPr="00521B47">
              <w:rPr>
                <w:rFonts w:cs="Calibri"/>
              </w:rPr>
              <w:t xml:space="preserve">Minimální rezerva </w:t>
            </w:r>
            <w:r w:rsidR="00DE3D21" w:rsidRPr="00521B47">
              <w:rPr>
                <w:rFonts w:cs="Calibri"/>
              </w:rPr>
              <w:t>paměťového prostoru</w:t>
            </w:r>
            <w:r w:rsidRPr="00521B47">
              <w:rPr>
                <w:rFonts w:cs="Calibri"/>
              </w:rPr>
              <w:t xml:space="preserve"> v jednotlivých systémech</w:t>
            </w:r>
          </w:p>
        </w:tc>
        <w:tc>
          <w:tcPr>
            <w:tcW w:w="1412" w:type="dxa"/>
          </w:tcPr>
          <w:p w14:paraId="1BA96045" w14:textId="6610B592" w:rsidR="00311201" w:rsidRPr="00521B47" w:rsidRDefault="008D2239" w:rsidP="00AE6869">
            <w:pPr>
              <w:rPr>
                <w:rFonts w:cs="Calibri"/>
              </w:rPr>
            </w:pPr>
            <w:proofErr w:type="gramStart"/>
            <w:r w:rsidRPr="00521B47">
              <w:rPr>
                <w:rFonts w:cs="Calibri"/>
              </w:rPr>
              <w:t>40%</w:t>
            </w:r>
            <w:proofErr w:type="gramEnd"/>
          </w:p>
        </w:tc>
      </w:tr>
      <w:tr w:rsidR="00AE6869" w:rsidRPr="00521B47" w14:paraId="2ECE53BF" w14:textId="77777777" w:rsidTr="00573A1E">
        <w:tc>
          <w:tcPr>
            <w:tcW w:w="7650" w:type="dxa"/>
          </w:tcPr>
          <w:p w14:paraId="05EECBF3" w14:textId="1C85B275" w:rsidR="00AE6869" w:rsidRPr="00521B47" w:rsidRDefault="00AE6869" w:rsidP="00AE6869">
            <w:pPr>
              <w:rPr>
                <w:rFonts w:cs="Calibri"/>
              </w:rPr>
            </w:pPr>
            <w:r w:rsidRPr="00521B47">
              <w:rPr>
                <w:rFonts w:cs="Calibri"/>
              </w:rPr>
              <w:t>Minimální rezervní kapacita pro každý typ I/O signál</w:t>
            </w:r>
          </w:p>
        </w:tc>
        <w:tc>
          <w:tcPr>
            <w:tcW w:w="1412" w:type="dxa"/>
          </w:tcPr>
          <w:p w14:paraId="3512D6FC" w14:textId="54C35C57" w:rsidR="00AE6869" w:rsidRPr="00521B47" w:rsidRDefault="00F93518" w:rsidP="00AE6869">
            <w:pPr>
              <w:rPr>
                <w:rFonts w:cs="Calibri"/>
              </w:rPr>
            </w:pPr>
            <w:r w:rsidRPr="00521B47">
              <w:rPr>
                <w:rFonts w:cs="Calibri"/>
              </w:rPr>
              <w:t>2</w:t>
            </w:r>
            <w:r w:rsidR="00AA508C" w:rsidRPr="00521B47">
              <w:rPr>
                <w:rFonts w:cs="Calibri"/>
              </w:rPr>
              <w:t>0 %</w:t>
            </w:r>
          </w:p>
        </w:tc>
      </w:tr>
      <w:tr w:rsidR="00AE6869" w:rsidRPr="00521B47" w14:paraId="1DCB67DB" w14:textId="77777777" w:rsidTr="00573A1E">
        <w:tc>
          <w:tcPr>
            <w:tcW w:w="7650" w:type="dxa"/>
          </w:tcPr>
          <w:p w14:paraId="3C6F83D4" w14:textId="6B9FAAF2" w:rsidR="00AE6869" w:rsidRPr="00521B47" w:rsidRDefault="00AE6869" w:rsidP="00AE6869">
            <w:pPr>
              <w:rPr>
                <w:rFonts w:cs="Calibri"/>
              </w:rPr>
            </w:pPr>
            <w:r w:rsidRPr="00521B47">
              <w:rPr>
                <w:rFonts w:cs="Calibri"/>
              </w:rPr>
              <w:t>Minimální volný prostor ve skříni využitelný pro další rozšíření kapacity systému</w:t>
            </w:r>
          </w:p>
        </w:tc>
        <w:tc>
          <w:tcPr>
            <w:tcW w:w="1412" w:type="dxa"/>
          </w:tcPr>
          <w:p w14:paraId="1D2133C2" w14:textId="5E8970E8" w:rsidR="00AE6869" w:rsidRPr="00521B47" w:rsidRDefault="00AA508C" w:rsidP="00AE6869">
            <w:pPr>
              <w:rPr>
                <w:rFonts w:cs="Calibri"/>
              </w:rPr>
            </w:pPr>
            <w:r w:rsidRPr="00521B47">
              <w:rPr>
                <w:rFonts w:cs="Calibri"/>
              </w:rPr>
              <w:t>20 %</w:t>
            </w:r>
          </w:p>
        </w:tc>
      </w:tr>
      <w:tr w:rsidR="00AE6869" w:rsidRPr="00521B47" w14:paraId="3C64D529" w14:textId="77777777" w:rsidTr="00573A1E">
        <w:tc>
          <w:tcPr>
            <w:tcW w:w="7650" w:type="dxa"/>
          </w:tcPr>
          <w:p w14:paraId="1F5BEFE3" w14:textId="7DD3E427" w:rsidR="00AE6869" w:rsidRPr="00521B47" w:rsidRDefault="00AE6869" w:rsidP="00AE6869">
            <w:pPr>
              <w:rPr>
                <w:rFonts w:cs="Calibri"/>
              </w:rPr>
            </w:pPr>
            <w:r w:rsidRPr="00521B47">
              <w:rPr>
                <w:rFonts w:cs="Calibri"/>
              </w:rPr>
              <w:t xml:space="preserve">rezerva v počtu položek databáze (tag, point) pro všechny technologické proměnné a pro všechna ostatní data (vč. </w:t>
            </w:r>
            <w:r w:rsidR="006C4717" w:rsidRPr="00521B47">
              <w:rPr>
                <w:rFonts w:cs="Calibri"/>
              </w:rPr>
              <w:t>D</w:t>
            </w:r>
            <w:r w:rsidRPr="00521B47">
              <w:rPr>
                <w:rFonts w:cs="Calibri"/>
              </w:rPr>
              <w:t>iagnostických</w:t>
            </w:r>
            <w:r w:rsidR="006C4717" w:rsidRPr="00521B47">
              <w:rPr>
                <w:rFonts w:cs="Calibri"/>
              </w:rPr>
              <w:t>, historizovaných</w:t>
            </w:r>
            <w:r w:rsidRPr="00521B47">
              <w:rPr>
                <w:rFonts w:cs="Calibri"/>
              </w:rPr>
              <w:t>) vznikající v ŘS</w:t>
            </w:r>
          </w:p>
        </w:tc>
        <w:tc>
          <w:tcPr>
            <w:tcW w:w="1412" w:type="dxa"/>
          </w:tcPr>
          <w:p w14:paraId="250E9B34" w14:textId="4CCA121C" w:rsidR="00AE6869" w:rsidRPr="00521B47" w:rsidRDefault="00AE6869" w:rsidP="00AE6869">
            <w:pPr>
              <w:rPr>
                <w:rFonts w:cs="Calibri"/>
              </w:rPr>
            </w:pPr>
            <w:r w:rsidRPr="00521B47">
              <w:rPr>
                <w:rFonts w:cs="Calibri"/>
              </w:rPr>
              <w:t>≥</w:t>
            </w:r>
            <w:r w:rsidR="00AA508C" w:rsidRPr="00521B47">
              <w:rPr>
                <w:rFonts w:cs="Calibri"/>
              </w:rPr>
              <w:t>20 %</w:t>
            </w:r>
          </w:p>
        </w:tc>
      </w:tr>
    </w:tbl>
    <w:p w14:paraId="7EC02CED" w14:textId="71E233AA" w:rsidR="00AE6869" w:rsidRPr="00521B47" w:rsidRDefault="00AE6869" w:rsidP="00AE6869">
      <w:pPr>
        <w:rPr>
          <w:rFonts w:cs="Calibri"/>
        </w:rPr>
      </w:pPr>
      <w:r w:rsidRPr="00521B47">
        <w:rPr>
          <w:rFonts w:cs="Calibri"/>
        </w:rPr>
        <w:lastRenderedPageBreak/>
        <w:t xml:space="preserve">Nesmí dojít k přetížení komunikační sít nebo kterékoliv její části v žádném provozním nebo poruchovém stavu všech řídících a informační systém a s využitím veškerých rezerv </w:t>
      </w:r>
    </w:p>
    <w:p w14:paraId="0BAAB61B" w14:textId="2D888F10" w:rsidR="00AE6869" w:rsidRPr="00521B47" w:rsidRDefault="00AE6869" w:rsidP="00324DA1">
      <w:pPr>
        <w:rPr>
          <w:rFonts w:cs="Calibri"/>
        </w:rPr>
      </w:pPr>
      <w:r w:rsidRPr="00521B47">
        <w:rPr>
          <w:rFonts w:cs="Calibri"/>
        </w:rPr>
        <w:t>specifikovaných výše.</w:t>
      </w:r>
    </w:p>
    <w:p w14:paraId="460E7086" w14:textId="3DF30AAB" w:rsidR="007736DD" w:rsidRPr="00521B47" w:rsidRDefault="00D45318" w:rsidP="00E77F0A">
      <w:pPr>
        <w:pStyle w:val="Nadpis3"/>
        <w:rPr>
          <w:rFonts w:cs="Calibri"/>
          <w:lang w:val="cs-CZ"/>
        </w:rPr>
      </w:pPr>
      <w:bookmarkStart w:id="39" w:name="_Toc172879325"/>
      <w:r w:rsidRPr="00521B47">
        <w:rPr>
          <w:rFonts w:cs="Calibri"/>
          <w:lang w:val="cs-CZ"/>
        </w:rPr>
        <w:t>Časová</w:t>
      </w:r>
      <w:r w:rsidR="007736DD" w:rsidRPr="00521B47">
        <w:rPr>
          <w:rFonts w:cs="Calibri"/>
          <w:lang w:val="cs-CZ"/>
        </w:rPr>
        <w:t xml:space="preserve"> synchroniza</w:t>
      </w:r>
      <w:r w:rsidRPr="00521B47">
        <w:rPr>
          <w:rFonts w:cs="Calibri"/>
          <w:lang w:val="cs-CZ"/>
        </w:rPr>
        <w:t>ce</w:t>
      </w:r>
      <w:r w:rsidR="00B80CD7" w:rsidRPr="00521B47">
        <w:rPr>
          <w:rFonts w:cs="Calibri"/>
          <w:lang w:val="cs-CZ"/>
        </w:rPr>
        <w:t xml:space="preserve"> NTP</w:t>
      </w:r>
      <w:bookmarkEnd w:id="39"/>
    </w:p>
    <w:p w14:paraId="32FF98D3" w14:textId="33AE4A77" w:rsidR="007736DD" w:rsidRPr="00521B47" w:rsidRDefault="00B80CD7" w:rsidP="00E77F0A">
      <w:pPr>
        <w:pStyle w:val="Zprva"/>
        <w:ind w:left="0"/>
        <w:rPr>
          <w:rFonts w:cs="Calibri"/>
        </w:rPr>
      </w:pPr>
      <w:r w:rsidRPr="00521B47">
        <w:rPr>
          <w:rFonts w:cs="Calibri"/>
        </w:rPr>
        <w:t>Všechny části systému budou synchronizovány časovým „masterem“, který bude synchronizovat ostatní části systému s přesností ± 10ms.</w:t>
      </w:r>
    </w:p>
    <w:p w14:paraId="35C7C10E" w14:textId="3E84F65E" w:rsidR="00D831D9" w:rsidRPr="00521B47" w:rsidRDefault="00D831D9" w:rsidP="00D831D9">
      <w:pPr>
        <w:pStyle w:val="Nadpis3"/>
        <w:rPr>
          <w:rFonts w:cs="Calibri"/>
          <w:lang w:val="cs-CZ"/>
        </w:rPr>
      </w:pPr>
      <w:bookmarkStart w:id="40" w:name="_Toc172879326"/>
      <w:r w:rsidRPr="00521B47">
        <w:rPr>
          <w:rFonts w:cs="Calibri"/>
          <w:lang w:val="cs-CZ"/>
        </w:rPr>
        <w:t>Elektroměry</w:t>
      </w:r>
      <w:bookmarkEnd w:id="40"/>
    </w:p>
    <w:p w14:paraId="3C0C8011" w14:textId="2D06A96F" w:rsidR="00D831D9" w:rsidRPr="00521B47" w:rsidRDefault="00100C4C" w:rsidP="00686595">
      <w:pPr>
        <w:rPr>
          <w:rFonts w:cs="Calibri"/>
        </w:rPr>
      </w:pPr>
      <w:r w:rsidRPr="00521B47">
        <w:rPr>
          <w:rFonts w:cs="Calibri"/>
        </w:rPr>
        <w:t>Zhotovitel n</w:t>
      </w:r>
      <w:r w:rsidR="00162FA3" w:rsidRPr="00521B47">
        <w:rPr>
          <w:rFonts w:cs="Calibri"/>
        </w:rPr>
        <w:t>avrhn</w:t>
      </w:r>
      <w:r w:rsidRPr="00521B47">
        <w:rPr>
          <w:rFonts w:cs="Calibri"/>
        </w:rPr>
        <w:t>e</w:t>
      </w:r>
      <w:r w:rsidR="00162FA3" w:rsidRPr="00521B47">
        <w:rPr>
          <w:rFonts w:cs="Calibri"/>
        </w:rPr>
        <w:t xml:space="preserve"> a prov</w:t>
      </w:r>
      <w:r w:rsidRPr="00521B47">
        <w:rPr>
          <w:rFonts w:cs="Calibri"/>
        </w:rPr>
        <w:t>ede</w:t>
      </w:r>
      <w:r w:rsidR="00162FA3" w:rsidRPr="00521B47">
        <w:rPr>
          <w:rFonts w:cs="Calibri"/>
        </w:rPr>
        <w:t xml:space="preserve"> zapojení impulzních elektroměrů do výrobního procesu pro sledování a měření spotřeby elektrické energie</w:t>
      </w:r>
      <w:r w:rsidR="00FF09F4" w:rsidRPr="00521B47">
        <w:rPr>
          <w:rFonts w:cs="Calibri"/>
        </w:rPr>
        <w:t>.</w:t>
      </w:r>
    </w:p>
    <w:p w14:paraId="21E9FBBD" w14:textId="73886454" w:rsidR="00E07835" w:rsidRPr="00521B47" w:rsidRDefault="00997E6F" w:rsidP="00E07835">
      <w:pPr>
        <w:pStyle w:val="Nadpis3"/>
        <w:rPr>
          <w:rFonts w:cs="Calibri"/>
          <w:lang w:val="cs-CZ"/>
        </w:rPr>
      </w:pPr>
      <w:bookmarkStart w:id="41" w:name="_Toc172879327"/>
      <w:r w:rsidRPr="00521B47">
        <w:rPr>
          <w:rFonts w:cs="Calibri"/>
          <w:lang w:val="cs-CZ"/>
        </w:rPr>
        <w:t xml:space="preserve">Monitorování </w:t>
      </w:r>
      <w:r w:rsidR="004E7015" w:rsidRPr="00521B47">
        <w:rPr>
          <w:rFonts w:cs="Calibri"/>
          <w:lang w:val="cs-CZ"/>
        </w:rPr>
        <w:t>S</w:t>
      </w:r>
      <w:r w:rsidRPr="00521B47">
        <w:rPr>
          <w:rFonts w:cs="Calibri"/>
          <w:lang w:val="cs-CZ"/>
        </w:rPr>
        <w:t>potřeby</w:t>
      </w:r>
      <w:bookmarkEnd w:id="41"/>
    </w:p>
    <w:p w14:paraId="3B73C5E9" w14:textId="508F5787" w:rsidR="00E07835" w:rsidRPr="00521B47" w:rsidRDefault="00E16458" w:rsidP="00686595">
      <w:pPr>
        <w:rPr>
          <w:rFonts w:cs="Calibri"/>
        </w:rPr>
      </w:pPr>
      <w:r w:rsidRPr="00521B47">
        <w:rPr>
          <w:rFonts w:cs="Calibri"/>
        </w:rPr>
        <w:t xml:space="preserve">Zhotovitel </w:t>
      </w:r>
      <w:r w:rsidR="004B4BE7" w:rsidRPr="00521B47">
        <w:rPr>
          <w:rFonts w:cs="Calibri"/>
        </w:rPr>
        <w:t xml:space="preserve">navrhne a </w:t>
      </w:r>
      <w:r w:rsidRPr="00521B47">
        <w:rPr>
          <w:rFonts w:cs="Calibri"/>
        </w:rPr>
        <w:t>i</w:t>
      </w:r>
      <w:r w:rsidR="004E7015" w:rsidRPr="00521B47">
        <w:rPr>
          <w:rFonts w:cs="Calibri"/>
        </w:rPr>
        <w:t>mplement</w:t>
      </w:r>
      <w:r w:rsidRPr="00521B47">
        <w:rPr>
          <w:rFonts w:cs="Calibri"/>
        </w:rPr>
        <w:t>uje</w:t>
      </w:r>
      <w:r w:rsidR="004E7015" w:rsidRPr="00521B47">
        <w:rPr>
          <w:rFonts w:cs="Calibri"/>
        </w:rPr>
        <w:t xml:space="preserve"> systém monitorování spotřeby vybraných zařízení s cílem sledovat a analyzovat jejich energetickou efektivitu a identifikovat možnosti pro úspory energie a optimalizaci provozu.</w:t>
      </w:r>
      <w:r w:rsidR="007D3B9E" w:rsidRPr="00521B47">
        <w:rPr>
          <w:rFonts w:cs="Calibri"/>
        </w:rPr>
        <w:t xml:space="preserve"> Tato zařízení budou podléhat schválení zákazníka.</w:t>
      </w:r>
    </w:p>
    <w:p w14:paraId="02FCF1F6" w14:textId="0DE93D96" w:rsidR="00D80518" w:rsidRPr="00521B47" w:rsidRDefault="00D80518" w:rsidP="00D80518">
      <w:pPr>
        <w:pStyle w:val="Nadpis3"/>
        <w:rPr>
          <w:rFonts w:cs="Calibri"/>
          <w:lang w:val="cs-CZ"/>
        </w:rPr>
      </w:pPr>
      <w:bookmarkStart w:id="42" w:name="_Toc172879328"/>
      <w:r w:rsidRPr="00521B47">
        <w:rPr>
          <w:rFonts w:cs="Calibri"/>
          <w:lang w:val="cs-CZ"/>
        </w:rPr>
        <w:t xml:space="preserve">Rozvaděče </w:t>
      </w:r>
      <w:r w:rsidR="005E030F" w:rsidRPr="00521B47">
        <w:rPr>
          <w:rFonts w:cs="Calibri"/>
          <w:lang w:val="cs-CZ"/>
        </w:rPr>
        <w:t>ŘS</w:t>
      </w:r>
      <w:r w:rsidR="00736B7A" w:rsidRPr="00521B47">
        <w:rPr>
          <w:rFonts w:cs="Calibri"/>
          <w:lang w:val="cs-CZ"/>
        </w:rPr>
        <w:t xml:space="preserve"> a </w:t>
      </w:r>
      <w:r w:rsidR="001A6BE0" w:rsidRPr="00521B47">
        <w:rPr>
          <w:rFonts w:cs="Calibri"/>
          <w:lang w:val="cs-CZ"/>
        </w:rPr>
        <w:t>komunikace</w:t>
      </w:r>
      <w:bookmarkEnd w:id="42"/>
    </w:p>
    <w:p w14:paraId="3AF203B1" w14:textId="77777777" w:rsidR="00E94BBD" w:rsidRPr="00521B47" w:rsidRDefault="003460E1" w:rsidP="003460E1">
      <w:pPr>
        <w:rPr>
          <w:rFonts w:cs="Calibri"/>
        </w:rPr>
      </w:pPr>
      <w:r w:rsidRPr="00521B47">
        <w:rPr>
          <w:rFonts w:cs="Calibri"/>
        </w:rPr>
        <w:t>Rozvaděče ŘS</w:t>
      </w:r>
      <w:r w:rsidR="001D55E4" w:rsidRPr="00521B47">
        <w:rPr>
          <w:rFonts w:cs="Calibri"/>
        </w:rPr>
        <w:t xml:space="preserve"> </w:t>
      </w:r>
      <w:r w:rsidR="00504572" w:rsidRPr="00521B47">
        <w:rPr>
          <w:rFonts w:cs="Calibri"/>
        </w:rPr>
        <w:t>budou vybaveny s</w:t>
      </w:r>
      <w:r w:rsidRPr="00521B47">
        <w:rPr>
          <w:rFonts w:cs="Calibri"/>
        </w:rPr>
        <w:t>tandardní</w:t>
      </w:r>
      <w:r w:rsidR="00504572" w:rsidRPr="00521B47">
        <w:rPr>
          <w:rFonts w:cs="Calibri"/>
        </w:rPr>
        <w:t>m</w:t>
      </w:r>
      <w:r w:rsidRPr="00521B47">
        <w:rPr>
          <w:rFonts w:cs="Calibri"/>
        </w:rPr>
        <w:t xml:space="preserve"> vybavení</w:t>
      </w:r>
      <w:r w:rsidR="00504572" w:rsidRPr="00521B47">
        <w:rPr>
          <w:rFonts w:cs="Calibri"/>
        </w:rPr>
        <w:t>m</w:t>
      </w:r>
      <w:r w:rsidRPr="00521B47">
        <w:rPr>
          <w:rFonts w:cs="Calibri"/>
        </w:rPr>
        <w:t xml:space="preserve"> rozvaděčů</w:t>
      </w:r>
    </w:p>
    <w:p w14:paraId="0BF772C8" w14:textId="77777777" w:rsidR="00E94BBD" w:rsidRPr="00521B47" w:rsidRDefault="003460E1" w:rsidP="00D534EA">
      <w:pPr>
        <w:pStyle w:val="Odstavecseseznamem"/>
        <w:numPr>
          <w:ilvl w:val="0"/>
          <w:numId w:val="5"/>
        </w:numPr>
        <w:rPr>
          <w:rFonts w:cs="Calibri"/>
        </w:rPr>
      </w:pPr>
      <w:r w:rsidRPr="00521B47">
        <w:rPr>
          <w:rFonts w:cs="Calibri"/>
        </w:rPr>
        <w:t>vnitřní osvětlení</w:t>
      </w:r>
    </w:p>
    <w:p w14:paraId="00CD4204" w14:textId="77777777" w:rsidR="00E94BBD" w:rsidRPr="00521B47" w:rsidRDefault="003460E1" w:rsidP="00D534EA">
      <w:pPr>
        <w:pStyle w:val="Odstavecseseznamem"/>
        <w:numPr>
          <w:ilvl w:val="0"/>
          <w:numId w:val="5"/>
        </w:numPr>
        <w:rPr>
          <w:rFonts w:cs="Calibri"/>
        </w:rPr>
      </w:pPr>
      <w:r w:rsidRPr="00521B47">
        <w:rPr>
          <w:rFonts w:cs="Calibri"/>
        </w:rPr>
        <w:t>servisní zásuvka 230 VAC</w:t>
      </w:r>
    </w:p>
    <w:p w14:paraId="31312809" w14:textId="77777777" w:rsidR="00D84930" w:rsidRPr="00521B47" w:rsidRDefault="003460E1" w:rsidP="00D534EA">
      <w:pPr>
        <w:pStyle w:val="Odstavecseseznamem"/>
        <w:numPr>
          <w:ilvl w:val="0"/>
          <w:numId w:val="5"/>
        </w:numPr>
        <w:rPr>
          <w:rFonts w:cs="Calibri"/>
        </w:rPr>
      </w:pPr>
      <w:r w:rsidRPr="00521B47">
        <w:rPr>
          <w:rFonts w:cs="Calibri"/>
        </w:rPr>
        <w:t xml:space="preserve">nucená ventilace rozvaděčů se spínacím termostatem </w:t>
      </w:r>
    </w:p>
    <w:p w14:paraId="7A74D714" w14:textId="77777777" w:rsidR="00D84930" w:rsidRPr="00521B47" w:rsidRDefault="003460E1" w:rsidP="00D534EA">
      <w:pPr>
        <w:pStyle w:val="Odstavecseseznamem"/>
        <w:numPr>
          <w:ilvl w:val="0"/>
          <w:numId w:val="5"/>
        </w:numPr>
        <w:autoSpaceDE w:val="0"/>
        <w:autoSpaceDN w:val="0"/>
        <w:adjustRightInd w:val="0"/>
        <w:spacing w:before="100" w:beforeAutospacing="1" w:after="100" w:afterAutospacing="1"/>
        <w:rPr>
          <w:rFonts w:cs="Calibri"/>
        </w:rPr>
      </w:pPr>
      <w:r w:rsidRPr="00521B47">
        <w:rPr>
          <w:rFonts w:cs="Calibri"/>
        </w:rPr>
        <w:t xml:space="preserve">apod. </w:t>
      </w:r>
    </w:p>
    <w:p w14:paraId="28FFFBAA" w14:textId="77777777" w:rsidR="00FF0C5B" w:rsidRPr="00521B47" w:rsidRDefault="00FF0C5B" w:rsidP="00F83049">
      <w:pPr>
        <w:autoSpaceDE w:val="0"/>
        <w:autoSpaceDN w:val="0"/>
        <w:adjustRightInd w:val="0"/>
        <w:spacing w:before="100" w:beforeAutospacing="1" w:after="100" w:afterAutospacing="1"/>
        <w:rPr>
          <w:rFonts w:cs="Calibri"/>
        </w:rPr>
      </w:pPr>
      <w:r w:rsidRPr="00521B47">
        <w:rPr>
          <w:rFonts w:cs="Calibri"/>
        </w:rPr>
        <w:t xml:space="preserve">Každý rozvaděč musí mít zálohované napájení, které zaručuje nepřerušený provoz i při výpadku elektrické energie, čímž se </w:t>
      </w:r>
      <w:proofErr w:type="gramStart"/>
      <w:r w:rsidRPr="00521B47">
        <w:rPr>
          <w:rFonts w:cs="Calibri"/>
        </w:rPr>
        <w:t>zvýší</w:t>
      </w:r>
      <w:proofErr w:type="gramEnd"/>
      <w:r w:rsidRPr="00521B47">
        <w:rPr>
          <w:rFonts w:cs="Calibri"/>
        </w:rPr>
        <w:t xml:space="preserve"> spolehlivost a kontinuita řídícího systému. </w:t>
      </w:r>
    </w:p>
    <w:p w14:paraId="199AF0F1" w14:textId="32E46F18" w:rsidR="00D80518" w:rsidRPr="00521B47" w:rsidRDefault="00D80518" w:rsidP="00D84930">
      <w:pPr>
        <w:autoSpaceDE w:val="0"/>
        <w:autoSpaceDN w:val="0"/>
        <w:adjustRightInd w:val="0"/>
        <w:spacing w:before="100" w:beforeAutospacing="1" w:after="100" w:afterAutospacing="1"/>
        <w:rPr>
          <w:rFonts w:cs="Calibri"/>
        </w:rPr>
      </w:pPr>
      <w:r w:rsidRPr="00521B47">
        <w:rPr>
          <w:rFonts w:cs="Calibri"/>
        </w:rPr>
        <w:t xml:space="preserve">Rozvaděče ŘS a komunikační rozvaděče budou vybaveny </w:t>
      </w:r>
      <w:r w:rsidR="00093EBD" w:rsidRPr="00521B47">
        <w:rPr>
          <w:rFonts w:cs="Calibri"/>
        </w:rPr>
        <w:t xml:space="preserve">zámkem nebo </w:t>
      </w:r>
      <w:r w:rsidRPr="00521B47">
        <w:rPr>
          <w:rFonts w:cs="Calibri"/>
          <w:b/>
          <w:bCs/>
        </w:rPr>
        <w:t>kompaktní</w:t>
      </w:r>
      <w:r w:rsidR="00C90595" w:rsidRPr="00521B47">
        <w:rPr>
          <w:rFonts w:cs="Calibri"/>
          <w:b/>
          <w:bCs/>
        </w:rPr>
        <w:t>mi</w:t>
      </w:r>
      <w:r w:rsidRPr="00521B47">
        <w:rPr>
          <w:rFonts w:cs="Calibri"/>
          <w:b/>
          <w:bCs/>
        </w:rPr>
        <w:t xml:space="preserve"> elektronickými cylindrickými vložkami</w:t>
      </w:r>
      <w:r w:rsidRPr="00521B47">
        <w:rPr>
          <w:rFonts w:cs="Calibri"/>
        </w:rPr>
        <w:t xml:space="preserve"> </w:t>
      </w:r>
      <w:r w:rsidR="001B7C83" w:rsidRPr="00521B47">
        <w:rPr>
          <w:rFonts w:cs="Calibri"/>
        </w:rPr>
        <w:t>(</w:t>
      </w:r>
      <w:r w:rsidRPr="00521B47">
        <w:rPr>
          <w:rFonts w:cs="Calibri"/>
        </w:rPr>
        <w:t>např. SALTO-XS4 GEO</w:t>
      </w:r>
      <w:r w:rsidR="001B7C83" w:rsidRPr="00521B47">
        <w:rPr>
          <w:rFonts w:cs="Calibri"/>
        </w:rPr>
        <w:t>)</w:t>
      </w:r>
      <w:r w:rsidRPr="00521B47">
        <w:rPr>
          <w:rFonts w:cs="Calibri"/>
        </w:rPr>
        <w:t>.</w:t>
      </w:r>
    </w:p>
    <w:p w14:paraId="1E85243A" w14:textId="77777777" w:rsidR="00521274" w:rsidRPr="00521B47" w:rsidRDefault="00521274" w:rsidP="00152692">
      <w:pPr>
        <w:pStyle w:val="Nadpis4"/>
      </w:pPr>
      <w:r w:rsidRPr="00521B47">
        <w:t>Rozvaděče ŘS</w:t>
      </w:r>
    </w:p>
    <w:p w14:paraId="7616AB0E" w14:textId="77777777" w:rsidR="003E66B8" w:rsidRPr="00521B47" w:rsidRDefault="003E66B8" w:rsidP="003E66B8">
      <w:pPr>
        <w:autoSpaceDE w:val="0"/>
        <w:autoSpaceDN w:val="0"/>
        <w:adjustRightInd w:val="0"/>
        <w:spacing w:before="100" w:beforeAutospacing="1" w:after="100" w:afterAutospacing="1"/>
        <w:rPr>
          <w:rFonts w:cs="Calibri"/>
        </w:rPr>
      </w:pPr>
      <w:r w:rsidRPr="00521B47">
        <w:rPr>
          <w:rFonts w:cs="Calibri"/>
        </w:rPr>
        <w:t xml:space="preserve">Rozvaděče řídícího systému musí být umístěny v klimatizované místnosti nebo vybaveny vlastním klimatizačním systémem, aby bylo zajištěno optimální provozní prostředí a ochrana před přehříváním. </w:t>
      </w:r>
    </w:p>
    <w:p w14:paraId="293FC184" w14:textId="63729517" w:rsidR="003E66B8" w:rsidRPr="00521B47" w:rsidRDefault="003E66B8" w:rsidP="003E66B8">
      <w:pPr>
        <w:autoSpaceDE w:val="0"/>
        <w:autoSpaceDN w:val="0"/>
        <w:adjustRightInd w:val="0"/>
        <w:spacing w:before="100" w:beforeAutospacing="1" w:after="100" w:afterAutospacing="1"/>
        <w:rPr>
          <w:rFonts w:cs="Calibri"/>
        </w:rPr>
      </w:pPr>
      <w:r w:rsidRPr="00521B47">
        <w:rPr>
          <w:rFonts w:cs="Calibri"/>
        </w:rPr>
        <w:t xml:space="preserve">Rozvaděče musí být vybaveny třemi servisními zásuvkami pro snadné připojení servisních nástrojů a zařízení během údržby a oprav. Dále musí obsahovat kapsu na dokumentaci, což umožní uložení a rychlý přístup k potřebným manuálům a schématům. </w:t>
      </w:r>
    </w:p>
    <w:p w14:paraId="08AC8DBC" w14:textId="53EC3F28" w:rsidR="006B5B5A" w:rsidRPr="00521B47" w:rsidRDefault="003E66B8" w:rsidP="003E66B8">
      <w:pPr>
        <w:autoSpaceDE w:val="0"/>
        <w:autoSpaceDN w:val="0"/>
        <w:adjustRightInd w:val="0"/>
        <w:spacing w:before="100" w:beforeAutospacing="1" w:after="100" w:afterAutospacing="1"/>
        <w:rPr>
          <w:rFonts w:cs="Calibri"/>
        </w:rPr>
      </w:pPr>
      <w:r w:rsidRPr="00521B47">
        <w:rPr>
          <w:rFonts w:cs="Calibri"/>
        </w:rPr>
        <w:t>Rozvaděče musí mít výšku 2000 mm, šířku a hloubku minimálně 600 mm, a být umístěny na podstavci vysokém 100 mm, aby byla zajištěna stabilita a snadný přístup při instalaci a údržbě.</w:t>
      </w:r>
    </w:p>
    <w:p w14:paraId="27567176" w14:textId="77777777" w:rsidR="00521274" w:rsidRPr="00521B47" w:rsidRDefault="00521274" w:rsidP="00152692">
      <w:pPr>
        <w:pStyle w:val="Nadpis4"/>
      </w:pPr>
      <w:r w:rsidRPr="00521B47">
        <w:t>Rozvaděče komunikační</w:t>
      </w:r>
    </w:p>
    <w:p w14:paraId="585BF6A7" w14:textId="5915BE43" w:rsidR="00521274" w:rsidRPr="00521B47" w:rsidRDefault="00521274" w:rsidP="00521274">
      <w:r w:rsidRPr="00521B47">
        <w:t>Rozvaděče budou splňovat následující požadavky:</w:t>
      </w:r>
    </w:p>
    <w:p w14:paraId="2E5EA571" w14:textId="77777777" w:rsidR="00521274" w:rsidRPr="00521B47" w:rsidRDefault="00521274" w:rsidP="00D534EA">
      <w:pPr>
        <w:pStyle w:val="Odstavecseseznamem"/>
        <w:numPr>
          <w:ilvl w:val="0"/>
          <w:numId w:val="20"/>
        </w:numPr>
      </w:pPr>
      <w:r w:rsidRPr="00521B47">
        <w:t xml:space="preserve">pro zařízení 19" </w:t>
      </w:r>
    </w:p>
    <w:p w14:paraId="7FFDA5A8" w14:textId="368581E2" w:rsidR="00521274" w:rsidRPr="00521B47" w:rsidRDefault="00521274" w:rsidP="00D534EA">
      <w:pPr>
        <w:pStyle w:val="Odstavecseseznamem"/>
        <w:numPr>
          <w:ilvl w:val="0"/>
          <w:numId w:val="20"/>
        </w:numPr>
      </w:pPr>
      <w:r w:rsidRPr="00521B47">
        <w:t xml:space="preserve">rozměry 600 x 2000 x 1000 mm (š x v x h) </w:t>
      </w:r>
    </w:p>
    <w:p w14:paraId="76A53270" w14:textId="77777777" w:rsidR="00564A40" w:rsidRPr="00521B47" w:rsidRDefault="00521274" w:rsidP="00D534EA">
      <w:pPr>
        <w:pStyle w:val="Odstavecseseznamem"/>
        <w:numPr>
          <w:ilvl w:val="0"/>
          <w:numId w:val="20"/>
        </w:numPr>
      </w:pPr>
      <w:r w:rsidRPr="00521B47">
        <w:t xml:space="preserve">dveře z obou stran – děrovaný plech </w:t>
      </w:r>
    </w:p>
    <w:p w14:paraId="1976647C" w14:textId="77777777" w:rsidR="001D684A" w:rsidRPr="00521B47" w:rsidRDefault="005B209A" w:rsidP="42608193">
      <w:pPr>
        <w:pStyle w:val="Nadpis3"/>
        <w:rPr>
          <w:lang w:val="cs-CZ"/>
        </w:rPr>
      </w:pPr>
      <w:bookmarkStart w:id="43" w:name="_Toc172879329"/>
      <w:r w:rsidRPr="00521B47">
        <w:rPr>
          <w:lang w:val="cs-CZ"/>
        </w:rPr>
        <w:t>Požadavky na SW</w:t>
      </w:r>
      <w:bookmarkEnd w:id="43"/>
    </w:p>
    <w:p w14:paraId="3488FB90" w14:textId="77777777" w:rsidR="00B61EA1" w:rsidRPr="00521B47" w:rsidRDefault="00B61EA1" w:rsidP="00B61EA1">
      <w:pPr>
        <w:autoSpaceDE w:val="0"/>
        <w:autoSpaceDN w:val="0"/>
        <w:adjustRightInd w:val="0"/>
        <w:spacing w:before="100" w:beforeAutospacing="1" w:after="100" w:afterAutospacing="1"/>
        <w:rPr>
          <w:rFonts w:cs="Calibri"/>
        </w:rPr>
      </w:pPr>
      <w:r w:rsidRPr="00521B47">
        <w:rPr>
          <w:rFonts w:cs="Calibri"/>
        </w:rPr>
        <w:t xml:space="preserve">Dodavatel musí dodat plně komentované </w:t>
      </w:r>
      <w:proofErr w:type="spellStart"/>
      <w:r w:rsidRPr="00521B47">
        <w:rPr>
          <w:rFonts w:cs="Calibri"/>
        </w:rPr>
        <w:t>listingy</w:t>
      </w:r>
      <w:proofErr w:type="spellEnd"/>
      <w:r w:rsidRPr="00521B47">
        <w:rPr>
          <w:rFonts w:cs="Calibri"/>
        </w:rPr>
        <w:t xml:space="preserve"> programů v českém nebo anglickém jazyce.</w:t>
      </w:r>
    </w:p>
    <w:p w14:paraId="3726C577" w14:textId="0CB45471" w:rsidR="00B61EA1" w:rsidRPr="00521B47" w:rsidRDefault="00B61EA1" w:rsidP="00B61EA1">
      <w:pPr>
        <w:autoSpaceDE w:val="0"/>
        <w:autoSpaceDN w:val="0"/>
        <w:adjustRightInd w:val="0"/>
        <w:spacing w:before="100" w:beforeAutospacing="1" w:after="100" w:afterAutospacing="1"/>
        <w:rPr>
          <w:rFonts w:cs="Calibri"/>
        </w:rPr>
      </w:pPr>
      <w:r w:rsidRPr="00521B47">
        <w:rPr>
          <w:rFonts w:cs="Calibri"/>
        </w:rPr>
        <w:lastRenderedPageBreak/>
        <w:t>Zákazník požaduje software bez skrytých (chráněných, uzamknutých) programových bloků; názvy DI, DO, AI, AO a pomocných proměnných musí být v češtině a angličtině.</w:t>
      </w:r>
    </w:p>
    <w:p w14:paraId="67F1A829" w14:textId="14D12898" w:rsidR="00B61EA1" w:rsidRPr="00521B47" w:rsidRDefault="00B61EA1" w:rsidP="00B61EA1">
      <w:pPr>
        <w:autoSpaceDE w:val="0"/>
        <w:autoSpaceDN w:val="0"/>
        <w:adjustRightInd w:val="0"/>
        <w:spacing w:before="100" w:beforeAutospacing="1" w:after="100" w:afterAutospacing="1"/>
        <w:rPr>
          <w:rFonts w:cs="Calibri"/>
        </w:rPr>
      </w:pPr>
      <w:r w:rsidRPr="00521B47">
        <w:rPr>
          <w:rFonts w:cs="Calibri"/>
        </w:rPr>
        <w:t>Dodavatel musí zajistit, že předaný software bude aktuální (FB, FC, DB – musí být možné přepnout do ON-LINE a platný zdrojový kód SCL).</w:t>
      </w:r>
    </w:p>
    <w:p w14:paraId="256D7396" w14:textId="61C7F17B" w:rsidR="00B61EA1" w:rsidRPr="00521B47" w:rsidRDefault="00B61EA1" w:rsidP="00B61EA1">
      <w:pPr>
        <w:autoSpaceDE w:val="0"/>
        <w:autoSpaceDN w:val="0"/>
        <w:adjustRightInd w:val="0"/>
        <w:spacing w:before="100" w:beforeAutospacing="1" w:after="100" w:afterAutospacing="1"/>
        <w:rPr>
          <w:rFonts w:cs="Calibri"/>
        </w:rPr>
      </w:pPr>
      <w:r w:rsidRPr="00521B47">
        <w:rPr>
          <w:rFonts w:cs="Calibri"/>
        </w:rPr>
        <w:t xml:space="preserve">V případě požadavku na nasazení monitorovacího (testovacího) nástroje zákazník požaduje použití produktu s vzorkovací frekvencí 1 </w:t>
      </w:r>
      <w:proofErr w:type="spellStart"/>
      <w:r w:rsidRPr="00521B47">
        <w:rPr>
          <w:rFonts w:cs="Calibri"/>
        </w:rPr>
        <w:t>ms</w:t>
      </w:r>
      <w:proofErr w:type="spellEnd"/>
      <w:r w:rsidRPr="00521B47">
        <w:rPr>
          <w:rFonts w:cs="Calibri"/>
        </w:rPr>
        <w:t>.</w:t>
      </w:r>
    </w:p>
    <w:p w14:paraId="2E5DD5AE" w14:textId="61C318FE" w:rsidR="00B61EA1" w:rsidRPr="00521B47" w:rsidRDefault="00B61EA1" w:rsidP="00B61EA1">
      <w:pPr>
        <w:autoSpaceDE w:val="0"/>
        <w:autoSpaceDN w:val="0"/>
        <w:adjustRightInd w:val="0"/>
        <w:spacing w:before="100" w:beforeAutospacing="1" w:after="100" w:afterAutospacing="1"/>
        <w:rPr>
          <w:rFonts w:cs="Calibri"/>
        </w:rPr>
      </w:pPr>
      <w:r w:rsidRPr="00521B47">
        <w:rPr>
          <w:rFonts w:cs="Calibri"/>
        </w:rPr>
        <w:t xml:space="preserve">Zákazník požaduje komunikaci s L2 úrovní TŽ. Dodavatel musí zajistit, že z </w:t>
      </w:r>
      <w:r w:rsidR="00D44971" w:rsidRPr="00521B47">
        <w:rPr>
          <w:rFonts w:cs="Calibri"/>
        </w:rPr>
        <w:t>ŘS</w:t>
      </w:r>
      <w:r w:rsidRPr="00521B47">
        <w:rPr>
          <w:rFonts w:cs="Calibri"/>
        </w:rPr>
        <w:t xml:space="preserve"> do L2 TŽ budou posílány údaje mající vliv na kvalitu výrobku a údaje pro sledování materiálu. Z L2 do </w:t>
      </w:r>
      <w:r w:rsidR="007629B8" w:rsidRPr="00521B47">
        <w:rPr>
          <w:rFonts w:cs="Calibri"/>
        </w:rPr>
        <w:t>ŘS</w:t>
      </w:r>
      <w:r w:rsidRPr="00521B47">
        <w:rPr>
          <w:rFonts w:cs="Calibri"/>
        </w:rPr>
        <w:t xml:space="preserve"> musí být posílány údaje o výrobku potřebné pro nastavení stroje. Způsob komunikace a přenášená data musí být předem dohodnuta. Dodávaný systém musí být možné přepnout do režimu bez L2 TŽ.</w:t>
      </w:r>
    </w:p>
    <w:p w14:paraId="560F3442" w14:textId="5B292BC6" w:rsidR="00B61EA1" w:rsidRPr="00521B47" w:rsidRDefault="00B61EA1" w:rsidP="00B61EA1">
      <w:pPr>
        <w:autoSpaceDE w:val="0"/>
        <w:autoSpaceDN w:val="0"/>
        <w:adjustRightInd w:val="0"/>
        <w:spacing w:before="100" w:beforeAutospacing="1" w:after="100" w:afterAutospacing="1"/>
        <w:rPr>
          <w:rFonts w:cs="Calibri"/>
        </w:rPr>
      </w:pPr>
      <w:r w:rsidRPr="00521B47">
        <w:rPr>
          <w:rFonts w:cs="Calibri"/>
        </w:rPr>
        <w:t>Dodavatel musí zajistit logování operátorských zásahů.</w:t>
      </w:r>
    </w:p>
    <w:p w14:paraId="6C88414C" w14:textId="393D871E" w:rsidR="00B61EA1" w:rsidRPr="00521B47" w:rsidRDefault="00B61EA1" w:rsidP="00B61EA1">
      <w:pPr>
        <w:autoSpaceDE w:val="0"/>
        <w:autoSpaceDN w:val="0"/>
        <w:adjustRightInd w:val="0"/>
        <w:spacing w:before="100" w:beforeAutospacing="1" w:after="100" w:afterAutospacing="1"/>
        <w:rPr>
          <w:rFonts w:cs="Calibri"/>
        </w:rPr>
      </w:pPr>
      <w:r w:rsidRPr="00521B47">
        <w:rPr>
          <w:rFonts w:cs="Calibri"/>
        </w:rPr>
        <w:t>Dodavatel musí dodat licence na všechny licencované software včetně supportu pro budoucí upgrade. Licence i support musí být registrovány na jméno TŽ, a.s.</w:t>
      </w:r>
    </w:p>
    <w:p w14:paraId="5FA67DD3" w14:textId="16529A86" w:rsidR="00B61EA1" w:rsidRPr="00521B47" w:rsidRDefault="00B61EA1" w:rsidP="00B61EA1">
      <w:pPr>
        <w:autoSpaceDE w:val="0"/>
        <w:autoSpaceDN w:val="0"/>
        <w:adjustRightInd w:val="0"/>
        <w:spacing w:before="100" w:beforeAutospacing="1" w:after="100" w:afterAutospacing="1"/>
        <w:rPr>
          <w:rFonts w:cs="Calibri"/>
        </w:rPr>
      </w:pPr>
      <w:r w:rsidRPr="00521B47">
        <w:rPr>
          <w:rFonts w:cs="Calibri"/>
        </w:rPr>
        <w:t>Dodavatel musí dodat specifikace software a dokumentaci pro modely, pokud jsou součástí dodávky.</w:t>
      </w:r>
    </w:p>
    <w:p w14:paraId="5E8AE8BE" w14:textId="43EAC0E2" w:rsidR="00B61EA1" w:rsidRPr="00521B47" w:rsidRDefault="00B61EA1" w:rsidP="00B61EA1">
      <w:pPr>
        <w:autoSpaceDE w:val="0"/>
        <w:autoSpaceDN w:val="0"/>
        <w:adjustRightInd w:val="0"/>
        <w:spacing w:before="100" w:beforeAutospacing="1" w:after="100" w:afterAutospacing="1"/>
        <w:rPr>
          <w:rFonts w:cs="Calibri"/>
        </w:rPr>
      </w:pPr>
      <w:r w:rsidRPr="00521B47">
        <w:rPr>
          <w:rFonts w:cs="Calibri"/>
        </w:rPr>
        <w:t>Zákazník požaduje, aby PC aplikační software byl pro OS Windows nebo vyšší v české verzi.</w:t>
      </w:r>
    </w:p>
    <w:p w14:paraId="7BC3414F" w14:textId="73ACE821" w:rsidR="00B61EA1" w:rsidRPr="00521B47" w:rsidRDefault="00B61EA1" w:rsidP="00B61EA1">
      <w:pPr>
        <w:autoSpaceDE w:val="0"/>
        <w:autoSpaceDN w:val="0"/>
        <w:adjustRightInd w:val="0"/>
        <w:spacing w:before="100" w:beforeAutospacing="1" w:after="100" w:afterAutospacing="1"/>
        <w:rPr>
          <w:rFonts w:cs="Calibri"/>
        </w:rPr>
      </w:pPr>
      <w:r w:rsidRPr="00521B47">
        <w:rPr>
          <w:rFonts w:cs="Calibri"/>
        </w:rPr>
        <w:t>Dodavatel musí využít standardní funkční bloky pro objekty jako motor, ventil atd.</w:t>
      </w:r>
    </w:p>
    <w:p w14:paraId="3D088001" w14:textId="4A720293" w:rsidR="006C72E7" w:rsidRPr="00521B47" w:rsidRDefault="006C72E7" w:rsidP="00B61EA1">
      <w:pPr>
        <w:autoSpaceDE w:val="0"/>
        <w:autoSpaceDN w:val="0"/>
        <w:adjustRightInd w:val="0"/>
        <w:spacing w:before="100" w:beforeAutospacing="1" w:after="100" w:afterAutospacing="1"/>
        <w:rPr>
          <w:rFonts w:cs="Calibri"/>
        </w:rPr>
      </w:pPr>
      <w:r w:rsidRPr="00521B47">
        <w:rPr>
          <w:rFonts w:cs="Calibri"/>
        </w:rPr>
        <w:t xml:space="preserve">Dodavatel udělí Objednateli nevýhradní, převoditelnou a časově neomezenou </w:t>
      </w:r>
      <w:r w:rsidR="00517D31" w:rsidRPr="00521B47">
        <w:rPr>
          <w:rFonts w:cs="Calibri"/>
        </w:rPr>
        <w:t>uživatelskou licenci opravňující Objednatel používat patenty, autorská práva, průmyslové vzory, know-how, programové vybavení</w:t>
      </w:r>
      <w:r w:rsidR="00E1285A" w:rsidRPr="00521B47">
        <w:rPr>
          <w:rFonts w:cs="Calibri"/>
        </w:rPr>
        <w:t xml:space="preserve"> a jiná pravá z průmyslového a duševního vlastnictví </w:t>
      </w:r>
      <w:r w:rsidR="0024745A" w:rsidRPr="00521B47">
        <w:rPr>
          <w:rFonts w:cs="Calibri"/>
        </w:rPr>
        <w:t>vztahující</w:t>
      </w:r>
      <w:r w:rsidR="00E1285A" w:rsidRPr="00521B47">
        <w:rPr>
          <w:rFonts w:cs="Calibri"/>
        </w:rPr>
        <w:t xml:space="preserve"> se </w:t>
      </w:r>
      <w:r w:rsidR="0024745A" w:rsidRPr="00521B47">
        <w:rPr>
          <w:rFonts w:cs="Calibri"/>
        </w:rPr>
        <w:t>k dílu, včetně technologických postupů apod., a to pro účely provozu, údržby, opravy, úpravy nebo rozšíření díla.</w:t>
      </w:r>
    </w:p>
    <w:p w14:paraId="4D58C5D8" w14:textId="56E076FD" w:rsidR="00F0300A" w:rsidRPr="00521B47" w:rsidRDefault="003E7EB0" w:rsidP="00F0300A">
      <w:pPr>
        <w:pStyle w:val="Nadpis3"/>
        <w:rPr>
          <w:rFonts w:cs="Calibri"/>
          <w:lang w:val="cs-CZ"/>
        </w:rPr>
      </w:pPr>
      <w:bookmarkStart w:id="44" w:name="_Toc172879330"/>
      <w:r w:rsidRPr="00521B47">
        <w:rPr>
          <w:rFonts w:cs="Calibri"/>
          <w:lang w:val="cs-CZ"/>
        </w:rPr>
        <w:t>Nadřazená úroveň L2</w:t>
      </w:r>
      <w:bookmarkEnd w:id="44"/>
    </w:p>
    <w:p w14:paraId="75B541CE" w14:textId="6945F23F" w:rsidR="006A6AAD" w:rsidRPr="00521B47" w:rsidRDefault="006A6AAD" w:rsidP="00B24993">
      <w:pPr>
        <w:autoSpaceDE w:val="0"/>
        <w:autoSpaceDN w:val="0"/>
        <w:adjustRightInd w:val="0"/>
        <w:spacing w:before="100" w:beforeAutospacing="1" w:after="100" w:afterAutospacing="1"/>
        <w:rPr>
          <w:rFonts w:cs="Calibri"/>
        </w:rPr>
      </w:pPr>
      <w:r w:rsidRPr="00521B47">
        <w:rPr>
          <w:rFonts w:cs="Calibri"/>
        </w:rPr>
        <w:t>Systém na úrovni L2 musí umožňovat sledování toku materiálu v reálném čase, aby bylo zajištěno přesné monitorování a řízení výrobního procesu.</w:t>
      </w:r>
    </w:p>
    <w:p w14:paraId="36DB8F2C" w14:textId="6B2B7EFF" w:rsidR="006A6AAD" w:rsidRPr="00521B47" w:rsidRDefault="006A6AAD" w:rsidP="00B24993">
      <w:pPr>
        <w:autoSpaceDE w:val="0"/>
        <w:autoSpaceDN w:val="0"/>
        <w:adjustRightInd w:val="0"/>
        <w:spacing w:before="100" w:beforeAutospacing="1" w:after="100" w:afterAutospacing="1"/>
        <w:rPr>
          <w:rFonts w:cs="Calibri"/>
        </w:rPr>
      </w:pPr>
      <w:r w:rsidRPr="00521B47">
        <w:rPr>
          <w:rFonts w:cs="Calibri"/>
        </w:rPr>
        <w:t>L2 musí zahrnovat komplexní výrobní informační systém, který poskytuje detailní informace o výrobním procesu, včetně plánování, sledování výkonu a reportování.</w:t>
      </w:r>
    </w:p>
    <w:p w14:paraId="305D5FCD" w14:textId="534CDE9D" w:rsidR="006A6AAD" w:rsidRPr="00521B47" w:rsidRDefault="006A6AAD" w:rsidP="00B24993">
      <w:pPr>
        <w:autoSpaceDE w:val="0"/>
        <w:autoSpaceDN w:val="0"/>
        <w:adjustRightInd w:val="0"/>
        <w:spacing w:before="100" w:beforeAutospacing="1" w:after="100" w:afterAutospacing="1"/>
        <w:rPr>
          <w:rFonts w:cs="Calibri"/>
        </w:rPr>
      </w:pPr>
      <w:r w:rsidRPr="00521B47">
        <w:rPr>
          <w:rFonts w:cs="Calibri"/>
        </w:rPr>
        <w:t>Systém musí umožňovat uchovávání dat o kvalitě výrobků, aby bylo možné kdykoli prokázat splnění kvalitativních požadavků a standardů.</w:t>
      </w:r>
    </w:p>
    <w:p w14:paraId="369C02D2" w14:textId="3CECE37D" w:rsidR="006A6AAD" w:rsidRPr="00521B47" w:rsidRDefault="006A6AAD" w:rsidP="00B24993">
      <w:pPr>
        <w:autoSpaceDE w:val="0"/>
        <w:autoSpaceDN w:val="0"/>
        <w:adjustRightInd w:val="0"/>
        <w:spacing w:before="100" w:beforeAutospacing="1" w:after="100" w:afterAutospacing="1"/>
        <w:rPr>
          <w:rFonts w:cs="Calibri"/>
        </w:rPr>
      </w:pPr>
      <w:r w:rsidRPr="00521B47">
        <w:rPr>
          <w:rFonts w:cs="Calibri"/>
        </w:rPr>
        <w:t>L2 musí být schopno ukládat a spravovat data přicházející ze základní řídicí úrovně (L1), aby bylo zajištěno jejich bezpečné uchování a snadná dostupnost pro analýzy.</w:t>
      </w:r>
    </w:p>
    <w:p w14:paraId="16F96613" w14:textId="276D99F0" w:rsidR="006A6AAD" w:rsidRPr="00521B47" w:rsidRDefault="006A6AAD" w:rsidP="00B24993">
      <w:pPr>
        <w:autoSpaceDE w:val="0"/>
        <w:autoSpaceDN w:val="0"/>
        <w:adjustRightInd w:val="0"/>
        <w:spacing w:before="100" w:beforeAutospacing="1" w:after="100" w:afterAutospacing="1"/>
        <w:rPr>
          <w:rFonts w:cs="Calibri"/>
        </w:rPr>
      </w:pPr>
      <w:r w:rsidRPr="00521B47">
        <w:rPr>
          <w:rFonts w:cs="Calibri"/>
        </w:rPr>
        <w:t xml:space="preserve">Systém musí umožňovat ukládání parametrů pro základní řídicí úroveň, jako jsou </w:t>
      </w:r>
      <w:r w:rsidR="00241E21" w:rsidRPr="00521B47">
        <w:rPr>
          <w:rFonts w:cs="Calibri"/>
        </w:rPr>
        <w:t>tavíc</w:t>
      </w:r>
      <w:r w:rsidRPr="00521B47">
        <w:rPr>
          <w:rFonts w:cs="Calibri"/>
        </w:rPr>
        <w:t>í programy, chladící programy a další procesní parametry.</w:t>
      </w:r>
    </w:p>
    <w:p w14:paraId="020A3407" w14:textId="7856A49F" w:rsidR="006A6AAD" w:rsidRPr="00521B47" w:rsidRDefault="006A6AAD" w:rsidP="00B24993">
      <w:pPr>
        <w:autoSpaceDE w:val="0"/>
        <w:autoSpaceDN w:val="0"/>
        <w:adjustRightInd w:val="0"/>
        <w:spacing w:before="100" w:beforeAutospacing="1" w:after="100" w:afterAutospacing="1"/>
        <w:rPr>
          <w:rFonts w:cs="Calibri"/>
        </w:rPr>
      </w:pPr>
      <w:r w:rsidRPr="00521B47">
        <w:rPr>
          <w:rFonts w:cs="Calibri"/>
        </w:rPr>
        <w:t>L2 musí zajistit vizualizaci všech relevantních dat v rámci sítě TŽ, aby byly informace přehledně prezentovány operátorům a managementu.</w:t>
      </w:r>
    </w:p>
    <w:p w14:paraId="675DAC37" w14:textId="4668F162" w:rsidR="006A6AAD" w:rsidRPr="00521B47" w:rsidRDefault="006A6AAD" w:rsidP="00B24993">
      <w:pPr>
        <w:autoSpaceDE w:val="0"/>
        <w:autoSpaceDN w:val="0"/>
        <w:adjustRightInd w:val="0"/>
        <w:spacing w:before="100" w:beforeAutospacing="1" w:after="100" w:afterAutospacing="1"/>
        <w:rPr>
          <w:rFonts w:cs="Calibri"/>
        </w:rPr>
      </w:pPr>
      <w:r w:rsidRPr="00521B47">
        <w:rPr>
          <w:rFonts w:cs="Calibri"/>
        </w:rPr>
        <w:t xml:space="preserve">Systém na úrovni L2 musí být schopen komunikovat s různými </w:t>
      </w:r>
      <w:r w:rsidR="00241E21" w:rsidRPr="00521B47">
        <w:rPr>
          <w:rFonts w:cs="Calibri"/>
        </w:rPr>
        <w:t>ŘS</w:t>
      </w:r>
      <w:r w:rsidRPr="00521B47">
        <w:rPr>
          <w:rFonts w:cs="Calibri"/>
        </w:rPr>
        <w:t xml:space="preserve"> systémy a dalšími systémy v rámci výrobního procesu, aby byla zajištěna integrace a koordinace všech částí výroby.</w:t>
      </w:r>
    </w:p>
    <w:p w14:paraId="38C78574" w14:textId="424C8FDC" w:rsidR="006A6AAD" w:rsidRPr="00521B47" w:rsidRDefault="006A6AAD" w:rsidP="00B24993">
      <w:pPr>
        <w:autoSpaceDE w:val="0"/>
        <w:autoSpaceDN w:val="0"/>
        <w:adjustRightInd w:val="0"/>
        <w:spacing w:before="100" w:beforeAutospacing="1" w:after="100" w:afterAutospacing="1"/>
        <w:rPr>
          <w:rFonts w:cs="Calibri"/>
        </w:rPr>
      </w:pPr>
      <w:r w:rsidRPr="00521B47">
        <w:rPr>
          <w:rFonts w:cs="Calibri"/>
        </w:rPr>
        <w:t xml:space="preserve">Pro komunikaci mohou být využita rozhraní Ethernet </w:t>
      </w:r>
      <w:r w:rsidR="00051789" w:rsidRPr="00521B47">
        <w:rPr>
          <w:rFonts w:cs="Calibri"/>
        </w:rPr>
        <w:t xml:space="preserve">ve speciálních </w:t>
      </w:r>
      <w:r w:rsidRPr="00521B47">
        <w:rPr>
          <w:rFonts w:cs="Calibri"/>
        </w:rPr>
        <w:t>případ</w:t>
      </w:r>
      <w:r w:rsidR="00051789" w:rsidRPr="00521B47">
        <w:rPr>
          <w:rFonts w:cs="Calibri"/>
        </w:rPr>
        <w:t>ech</w:t>
      </w:r>
      <w:r w:rsidRPr="00521B47">
        <w:rPr>
          <w:rFonts w:cs="Calibri"/>
        </w:rPr>
        <w:t xml:space="preserve"> sériová linka, podle potřeby a specifikací systému.</w:t>
      </w:r>
      <w:r w:rsidR="007802F3" w:rsidRPr="00521B47">
        <w:rPr>
          <w:rFonts w:cs="Calibri"/>
        </w:rPr>
        <w:t xml:space="preserve"> Použití jin=ho </w:t>
      </w:r>
      <w:proofErr w:type="gramStart"/>
      <w:r w:rsidR="007802F3" w:rsidRPr="00521B47">
        <w:rPr>
          <w:rFonts w:cs="Calibri"/>
        </w:rPr>
        <w:t>rozhraní</w:t>
      </w:r>
      <w:proofErr w:type="gramEnd"/>
      <w:r w:rsidR="007802F3" w:rsidRPr="00521B47">
        <w:rPr>
          <w:rFonts w:cs="Calibri"/>
        </w:rPr>
        <w:t xml:space="preserve"> než Ethernet musí být konzultováno se ZÁKAZNÍKEM.</w:t>
      </w:r>
    </w:p>
    <w:p w14:paraId="0B7E10C0" w14:textId="03BF2C1E" w:rsidR="006A6AAD" w:rsidRPr="00521B47" w:rsidRDefault="006A6AAD" w:rsidP="00B24993">
      <w:pPr>
        <w:autoSpaceDE w:val="0"/>
        <w:autoSpaceDN w:val="0"/>
        <w:adjustRightInd w:val="0"/>
        <w:spacing w:before="100" w:beforeAutospacing="1" w:after="100" w:afterAutospacing="1"/>
        <w:rPr>
          <w:rFonts w:cs="Calibri"/>
        </w:rPr>
      </w:pPr>
      <w:r w:rsidRPr="00521B47">
        <w:rPr>
          <w:rFonts w:cs="Calibri"/>
        </w:rPr>
        <w:lastRenderedPageBreak/>
        <w:t xml:space="preserve">Pro komunikaci se systémy základní úrovně se používají protokoly jako S7-TCP/IP (RFC 1006), </w:t>
      </w:r>
      <w:proofErr w:type="spellStart"/>
      <w:r w:rsidRPr="00521B47">
        <w:rPr>
          <w:rFonts w:cs="Calibri"/>
        </w:rPr>
        <w:t>Modbus</w:t>
      </w:r>
      <w:proofErr w:type="spellEnd"/>
      <w:r w:rsidRPr="00521B47">
        <w:rPr>
          <w:rFonts w:cs="Calibri"/>
        </w:rPr>
        <w:t xml:space="preserve"> a individuální aplikační protokoly nad vrstvou TCP nebo UDP.</w:t>
      </w:r>
    </w:p>
    <w:p w14:paraId="2B904918" w14:textId="5C5B8DF9" w:rsidR="006A6AAD" w:rsidRPr="00521B47" w:rsidRDefault="006A6AAD" w:rsidP="00B24993">
      <w:pPr>
        <w:autoSpaceDE w:val="0"/>
        <w:autoSpaceDN w:val="0"/>
        <w:adjustRightInd w:val="0"/>
        <w:spacing w:before="100" w:beforeAutospacing="1" w:after="100" w:afterAutospacing="1"/>
        <w:rPr>
          <w:rFonts w:cs="Calibri"/>
        </w:rPr>
      </w:pPr>
      <w:r w:rsidRPr="00521B47">
        <w:rPr>
          <w:rFonts w:cs="Calibri"/>
        </w:rPr>
        <w:t>Pro komunikaci s jinými externími systémy se používá architektura HTTP/HTTPS REST případně SOAP, s formáty dat JSON nebo XML.</w:t>
      </w:r>
    </w:p>
    <w:p w14:paraId="0F8419AA" w14:textId="328A76C1" w:rsidR="006A6AAD" w:rsidRPr="00521B47" w:rsidRDefault="006A6AAD" w:rsidP="00B24993">
      <w:pPr>
        <w:autoSpaceDE w:val="0"/>
        <w:autoSpaceDN w:val="0"/>
        <w:adjustRightInd w:val="0"/>
        <w:spacing w:before="100" w:beforeAutospacing="1" w:after="100" w:afterAutospacing="1"/>
        <w:rPr>
          <w:rFonts w:cs="Calibri"/>
        </w:rPr>
      </w:pPr>
      <w:r w:rsidRPr="00521B47">
        <w:rPr>
          <w:rFonts w:cs="Calibri"/>
        </w:rPr>
        <w:t>Větší objemy výstupních dat mohou být ukládány do databáze (MS SQL) nebo do souborů. Dodavatel musí dodat podrobný popis struktury těchto dat.</w:t>
      </w:r>
    </w:p>
    <w:p w14:paraId="7D7B98BA" w14:textId="50245536" w:rsidR="006A6AAD" w:rsidRPr="00521B47" w:rsidRDefault="006A6AAD" w:rsidP="00B24993">
      <w:pPr>
        <w:autoSpaceDE w:val="0"/>
        <w:autoSpaceDN w:val="0"/>
        <w:adjustRightInd w:val="0"/>
        <w:spacing w:before="100" w:beforeAutospacing="1" w:after="100" w:afterAutospacing="1"/>
        <w:rPr>
          <w:rFonts w:cs="Calibri"/>
        </w:rPr>
      </w:pPr>
      <w:r w:rsidRPr="00521B47">
        <w:rPr>
          <w:rFonts w:cs="Calibri"/>
        </w:rPr>
        <w:t>Způsob komunikace a přenášená data musí být vždy předem dohodnuta, aby byla zajištěna kompatibilita a správné fungování systému.</w:t>
      </w:r>
    </w:p>
    <w:p w14:paraId="6D15D635" w14:textId="5C7A7462" w:rsidR="00F81D31" w:rsidRPr="00521B47" w:rsidRDefault="00F81D31" w:rsidP="006A6AAD">
      <w:pPr>
        <w:autoSpaceDE w:val="0"/>
        <w:autoSpaceDN w:val="0"/>
        <w:adjustRightInd w:val="0"/>
        <w:spacing w:before="100" w:beforeAutospacing="1" w:after="100" w:afterAutospacing="1"/>
        <w:rPr>
          <w:rFonts w:cs="Calibri"/>
        </w:rPr>
      </w:pPr>
      <w:r w:rsidRPr="00521B47">
        <w:rPr>
          <w:rFonts w:cs="Calibri"/>
        </w:rPr>
        <w:t>Poznámka:</w:t>
      </w:r>
    </w:p>
    <w:p w14:paraId="35716EEC" w14:textId="50C91A1E" w:rsidR="006A6AAD" w:rsidRPr="00521B47" w:rsidRDefault="006A6AAD" w:rsidP="00B24993">
      <w:pPr>
        <w:autoSpaceDE w:val="0"/>
        <w:autoSpaceDN w:val="0"/>
        <w:adjustRightInd w:val="0"/>
        <w:spacing w:before="100" w:beforeAutospacing="1" w:after="100" w:afterAutospacing="1"/>
        <w:rPr>
          <w:rFonts w:cs="Calibri"/>
        </w:rPr>
      </w:pPr>
      <w:r w:rsidRPr="00521B47">
        <w:rPr>
          <w:rFonts w:cs="Calibri"/>
        </w:rPr>
        <w:t xml:space="preserve">Nadřazená úroveň (L2) je </w:t>
      </w:r>
      <w:r w:rsidR="00F81D31" w:rsidRPr="00521B47">
        <w:rPr>
          <w:rFonts w:cs="Calibri"/>
        </w:rPr>
        <w:t xml:space="preserve">nyní </w:t>
      </w:r>
      <w:r w:rsidRPr="00521B47">
        <w:rPr>
          <w:rFonts w:cs="Calibri"/>
        </w:rPr>
        <w:t xml:space="preserve">tvořena počítači, které jsou spojeny do clusteru a používají operační systém </w:t>
      </w:r>
      <w:r w:rsidR="00780FC6" w:rsidRPr="00521B47">
        <w:rPr>
          <w:rFonts w:cs="Calibri"/>
        </w:rPr>
        <w:t xml:space="preserve">Microsoft </w:t>
      </w:r>
      <w:r w:rsidRPr="00521B47">
        <w:rPr>
          <w:rFonts w:cs="Calibri"/>
        </w:rPr>
        <w:t>nebo Linux. Databáze na této úrovni zahrnují</w:t>
      </w:r>
      <w:r w:rsidR="00780FC6" w:rsidRPr="00521B47">
        <w:rPr>
          <w:rFonts w:cs="Calibri"/>
        </w:rPr>
        <w:t xml:space="preserve"> IBM</w:t>
      </w:r>
      <w:r w:rsidRPr="00521B47">
        <w:rPr>
          <w:rFonts w:cs="Calibri"/>
        </w:rPr>
        <w:t xml:space="preserve"> DB</w:t>
      </w:r>
      <w:r w:rsidR="00D06E0A" w:rsidRPr="00521B47">
        <w:rPr>
          <w:rFonts w:cs="Calibri"/>
        </w:rPr>
        <w:t>2</w:t>
      </w:r>
      <w:r w:rsidRPr="00521B47">
        <w:rPr>
          <w:rFonts w:cs="Calibri"/>
        </w:rPr>
        <w:t xml:space="preserve"> a MS SQL. Systém pracuje ve třívrstvé architektuře. Aplikační programy pro tuto úroveň jsou vyvíjeny zaměstnanci TŽ, a.s. v prostředí MS </w:t>
      </w:r>
      <w:proofErr w:type="spellStart"/>
      <w:r w:rsidRPr="00521B47">
        <w:rPr>
          <w:rFonts w:cs="Calibri"/>
        </w:rPr>
        <w:t>Visual</w:t>
      </w:r>
      <w:proofErr w:type="spellEnd"/>
      <w:r w:rsidRPr="00521B47">
        <w:rPr>
          <w:rFonts w:cs="Calibri"/>
        </w:rPr>
        <w:t xml:space="preserve"> Studio – C#.</w:t>
      </w:r>
    </w:p>
    <w:p w14:paraId="2A49300B" w14:textId="4B52F6D9" w:rsidR="00926E8D" w:rsidRPr="00521B47" w:rsidRDefault="00926E8D" w:rsidP="00926E8D">
      <w:pPr>
        <w:pStyle w:val="Nadpis3"/>
        <w:rPr>
          <w:lang w:val="cs-CZ"/>
        </w:rPr>
      </w:pPr>
      <w:bookmarkStart w:id="45" w:name="_Toc172879331"/>
      <w:r w:rsidRPr="00521B47">
        <w:rPr>
          <w:lang w:val="cs-CZ"/>
        </w:rPr>
        <w:t>Vizualizace</w:t>
      </w:r>
      <w:bookmarkEnd w:id="45"/>
    </w:p>
    <w:p w14:paraId="25E0A0CD" w14:textId="2FBBC63A" w:rsidR="00782761" w:rsidRPr="00521B47" w:rsidRDefault="00782761" w:rsidP="00782761">
      <w:pPr>
        <w:autoSpaceDE w:val="0"/>
        <w:autoSpaceDN w:val="0"/>
        <w:adjustRightInd w:val="0"/>
        <w:spacing w:before="100" w:beforeAutospacing="1" w:after="100" w:afterAutospacing="1"/>
        <w:rPr>
          <w:rFonts w:cs="Calibri"/>
        </w:rPr>
      </w:pPr>
      <w:r w:rsidRPr="00521B47">
        <w:rPr>
          <w:rFonts w:cs="Calibri"/>
        </w:rPr>
        <w:t>Použít aplikační software na virtuálních serverech, bez potřeby fyzických PC stanic. Fyzické PC stanice použít pouze pro „Operátorské – Works stanice“.</w:t>
      </w:r>
    </w:p>
    <w:p w14:paraId="5E232A97" w14:textId="77777777" w:rsidR="00782761" w:rsidRPr="00521B47" w:rsidRDefault="00782761" w:rsidP="00782761">
      <w:pPr>
        <w:autoSpaceDE w:val="0"/>
        <w:autoSpaceDN w:val="0"/>
        <w:adjustRightInd w:val="0"/>
        <w:spacing w:before="100" w:beforeAutospacing="1" w:after="100" w:afterAutospacing="1"/>
        <w:rPr>
          <w:rFonts w:cs="Calibri"/>
        </w:rPr>
      </w:pPr>
      <w:r w:rsidRPr="00521B47">
        <w:rPr>
          <w:rFonts w:cs="Calibri"/>
        </w:rPr>
        <w:t>Všechny komunikace s operátorem, včetně obrazovek, tiskových výstupů, ovládacích pultů a dalších prvků, budou v češtině.</w:t>
      </w:r>
    </w:p>
    <w:p w14:paraId="4816AA34" w14:textId="77777777" w:rsidR="00782761" w:rsidRPr="00521B47" w:rsidRDefault="00782761" w:rsidP="00782761">
      <w:pPr>
        <w:autoSpaceDE w:val="0"/>
        <w:autoSpaceDN w:val="0"/>
        <w:adjustRightInd w:val="0"/>
        <w:spacing w:before="100" w:beforeAutospacing="1" w:after="100" w:afterAutospacing="1"/>
        <w:rPr>
          <w:rFonts w:cs="Calibri"/>
        </w:rPr>
      </w:pPr>
      <w:r w:rsidRPr="00521B47">
        <w:rPr>
          <w:rFonts w:cs="Calibri"/>
        </w:rPr>
        <w:t>Barvy, alarmové řádky, masky a další grafické prvky musí být předem dohodnuty.</w:t>
      </w:r>
    </w:p>
    <w:p w14:paraId="2DFCBB5C" w14:textId="77777777" w:rsidR="00782761" w:rsidRPr="00521B47" w:rsidRDefault="00782761" w:rsidP="00782761">
      <w:pPr>
        <w:autoSpaceDE w:val="0"/>
        <w:autoSpaceDN w:val="0"/>
        <w:adjustRightInd w:val="0"/>
        <w:spacing w:before="100" w:beforeAutospacing="1" w:after="100" w:afterAutospacing="1"/>
        <w:rPr>
          <w:rFonts w:cs="Calibri"/>
        </w:rPr>
      </w:pPr>
      <w:r w:rsidRPr="00521B47">
        <w:rPr>
          <w:rFonts w:cs="Calibri"/>
        </w:rPr>
        <w:t>Zobrazení a ovládání prvků jako ventily, motory, místní režimy a řízení z pultu musí být předem dohodnuty.</w:t>
      </w:r>
    </w:p>
    <w:p w14:paraId="07B3F7FD" w14:textId="77777777" w:rsidR="00782761" w:rsidRPr="00521B47" w:rsidRDefault="00782761" w:rsidP="00782761">
      <w:pPr>
        <w:autoSpaceDE w:val="0"/>
        <w:autoSpaceDN w:val="0"/>
        <w:adjustRightInd w:val="0"/>
        <w:spacing w:before="100" w:beforeAutospacing="1" w:after="100" w:afterAutospacing="1"/>
        <w:rPr>
          <w:rFonts w:cs="Calibri"/>
        </w:rPr>
      </w:pPr>
      <w:r w:rsidRPr="00521B47">
        <w:rPr>
          <w:rFonts w:cs="Calibri"/>
        </w:rPr>
        <w:t>Použití operátorských panelů nebo jiné velikosti monitorů musí být odsouhlaseno.</w:t>
      </w:r>
    </w:p>
    <w:p w14:paraId="04249F9D" w14:textId="77777777" w:rsidR="00782761" w:rsidRPr="00521B47" w:rsidRDefault="00782761" w:rsidP="00782761">
      <w:pPr>
        <w:autoSpaceDE w:val="0"/>
        <w:autoSpaceDN w:val="0"/>
        <w:adjustRightInd w:val="0"/>
        <w:spacing w:before="100" w:beforeAutospacing="1" w:after="100" w:afterAutospacing="1"/>
        <w:rPr>
          <w:rFonts w:cs="Calibri"/>
        </w:rPr>
      </w:pPr>
      <w:r w:rsidRPr="00521B47">
        <w:rPr>
          <w:rFonts w:cs="Calibri"/>
        </w:rPr>
        <w:t>Komunikace mezi jednotlivými PLC, PLC a vizualizace, PLC a L2 a PLC a dalšími zařízeními připojenými po sběrnici (včetně převodníků) bude monitorována, hlídaná a zaznamenávána.</w:t>
      </w:r>
    </w:p>
    <w:p w14:paraId="1444F877" w14:textId="77777777" w:rsidR="00782761" w:rsidRPr="00521B47" w:rsidRDefault="00782761" w:rsidP="00782761">
      <w:pPr>
        <w:autoSpaceDE w:val="0"/>
        <w:autoSpaceDN w:val="0"/>
        <w:adjustRightInd w:val="0"/>
        <w:spacing w:before="100" w:beforeAutospacing="1" w:after="100" w:afterAutospacing="1"/>
        <w:rPr>
          <w:rFonts w:cs="Calibri"/>
        </w:rPr>
      </w:pPr>
      <w:r w:rsidRPr="00521B47">
        <w:rPr>
          <w:rFonts w:cs="Calibri"/>
        </w:rPr>
        <w:t>Ve vizualizačním systému budou využity standardní objekty pro prvky jako motor, ventil atd.</w:t>
      </w:r>
    </w:p>
    <w:p w14:paraId="52AF529F" w14:textId="3450248C" w:rsidR="00782761" w:rsidRPr="00521B47" w:rsidRDefault="00A910A4" w:rsidP="00782761">
      <w:pPr>
        <w:autoSpaceDE w:val="0"/>
        <w:autoSpaceDN w:val="0"/>
        <w:adjustRightInd w:val="0"/>
        <w:spacing w:before="100" w:beforeAutospacing="1" w:after="100" w:afterAutospacing="1"/>
        <w:rPr>
          <w:rFonts w:cs="Calibri"/>
        </w:rPr>
      </w:pPr>
      <w:r w:rsidRPr="00521B47">
        <w:rPr>
          <w:rFonts w:cs="Calibri"/>
        </w:rPr>
        <w:t xml:space="preserve">V případě že bude dodán systém </w:t>
      </w:r>
      <w:r w:rsidR="00CD4F4D" w:rsidRPr="00521B47">
        <w:rPr>
          <w:rFonts w:cs="Calibri"/>
        </w:rPr>
        <w:t>který je již v TŽ použit, bude d</w:t>
      </w:r>
      <w:r w:rsidR="00782761" w:rsidRPr="00521B47">
        <w:rPr>
          <w:rFonts w:cs="Calibri"/>
        </w:rPr>
        <w:t xml:space="preserve">odavatelské firmě bude před realizací poskytnuta knihovna využitých standardních bloků </w:t>
      </w:r>
      <w:proofErr w:type="spellStart"/>
      <w:proofErr w:type="gramStart"/>
      <w:r w:rsidR="00782761" w:rsidRPr="00521B47">
        <w:rPr>
          <w:rFonts w:cs="Calibri"/>
        </w:rPr>
        <w:t>TŽ,a.s</w:t>
      </w:r>
      <w:proofErr w:type="spellEnd"/>
      <w:r w:rsidR="00782761" w:rsidRPr="00521B47">
        <w:rPr>
          <w:rFonts w:cs="Calibri"/>
        </w:rPr>
        <w:t>.</w:t>
      </w:r>
      <w:proofErr w:type="gramEnd"/>
      <w:r w:rsidR="001203BB" w:rsidRPr="00521B47">
        <w:rPr>
          <w:rFonts w:cs="Calibri"/>
        </w:rPr>
        <w:t xml:space="preserve"> </w:t>
      </w:r>
    </w:p>
    <w:p w14:paraId="2B01762E" w14:textId="45BF19D8" w:rsidR="00782761" w:rsidRPr="00521B47" w:rsidRDefault="00782761" w:rsidP="00782761">
      <w:pPr>
        <w:autoSpaceDE w:val="0"/>
        <w:autoSpaceDN w:val="0"/>
        <w:adjustRightInd w:val="0"/>
        <w:spacing w:before="100" w:beforeAutospacing="1" w:after="100" w:afterAutospacing="1"/>
        <w:rPr>
          <w:rFonts w:cs="Calibri"/>
        </w:rPr>
      </w:pPr>
      <w:r w:rsidRPr="00521B47">
        <w:rPr>
          <w:rFonts w:cs="Calibri"/>
        </w:rPr>
        <w:t xml:space="preserve">Pro vizualizaci se využije stávající systém na daném provoze, </w:t>
      </w:r>
      <w:proofErr w:type="gramStart"/>
      <w:r w:rsidRPr="00521B47">
        <w:rPr>
          <w:rFonts w:cs="Calibri"/>
        </w:rPr>
        <w:t>rozšíří</w:t>
      </w:r>
      <w:proofErr w:type="gramEnd"/>
      <w:r w:rsidRPr="00521B47">
        <w:rPr>
          <w:rFonts w:cs="Calibri"/>
        </w:rPr>
        <w:t xml:space="preserve"> </w:t>
      </w:r>
      <w:r w:rsidR="007A099C" w:rsidRPr="00521B47">
        <w:rPr>
          <w:rFonts w:cs="Calibri"/>
        </w:rPr>
        <w:t xml:space="preserve">se pouze </w:t>
      </w:r>
      <w:r w:rsidRPr="00521B47">
        <w:rPr>
          <w:rFonts w:cs="Calibri"/>
        </w:rPr>
        <w:t>licence.</w:t>
      </w:r>
    </w:p>
    <w:p w14:paraId="0C84808C" w14:textId="721F8312" w:rsidR="00D00D58" w:rsidRPr="00521B47" w:rsidRDefault="00782761" w:rsidP="00782761">
      <w:pPr>
        <w:autoSpaceDE w:val="0"/>
        <w:autoSpaceDN w:val="0"/>
        <w:adjustRightInd w:val="0"/>
        <w:spacing w:before="100" w:beforeAutospacing="1" w:after="100" w:afterAutospacing="1"/>
        <w:rPr>
          <w:rFonts w:cs="Calibri"/>
        </w:rPr>
      </w:pPr>
      <w:r w:rsidRPr="00521B47">
        <w:rPr>
          <w:rFonts w:cs="Calibri"/>
        </w:rPr>
        <w:t xml:space="preserve">Každý AI, AO, DI a DO musí mít </w:t>
      </w:r>
      <w:proofErr w:type="spellStart"/>
      <w:r w:rsidRPr="00521B47">
        <w:rPr>
          <w:rFonts w:cs="Calibri"/>
        </w:rPr>
        <w:t>faceplate</w:t>
      </w:r>
      <w:proofErr w:type="spellEnd"/>
      <w:r w:rsidRPr="00521B47">
        <w:rPr>
          <w:rFonts w:cs="Calibri"/>
        </w:rPr>
        <w:t xml:space="preserve"> s názvem a popisem signálu odpovídajícím dokumentaci.</w:t>
      </w:r>
    </w:p>
    <w:p w14:paraId="1A36B01E" w14:textId="00D45852" w:rsidR="007A099C" w:rsidRPr="00521B47" w:rsidRDefault="007A099C" w:rsidP="00F57F92">
      <w:pPr>
        <w:autoSpaceDE w:val="0"/>
        <w:autoSpaceDN w:val="0"/>
        <w:adjustRightInd w:val="0"/>
        <w:spacing w:before="100" w:beforeAutospacing="1" w:after="100" w:afterAutospacing="1"/>
        <w:rPr>
          <w:rFonts w:cs="Calibri"/>
        </w:rPr>
      </w:pPr>
      <w:r w:rsidRPr="00521B47">
        <w:rPr>
          <w:rFonts w:cs="Calibri"/>
        </w:rPr>
        <w:t>Vizualizace bude obsahovat diagnostická data.</w:t>
      </w:r>
    </w:p>
    <w:p w14:paraId="4B67DB74" w14:textId="19A23781" w:rsidR="008D61B5" w:rsidRPr="00521B47" w:rsidRDefault="008D61B5" w:rsidP="008D61B5">
      <w:pPr>
        <w:pStyle w:val="Nadpis3"/>
        <w:rPr>
          <w:lang w:val="cs-CZ"/>
        </w:rPr>
      </w:pPr>
      <w:bookmarkStart w:id="46" w:name="_Toc172879332"/>
      <w:r w:rsidRPr="00521B47">
        <w:rPr>
          <w:lang w:val="cs-CZ"/>
        </w:rPr>
        <w:t>Diagnostika</w:t>
      </w:r>
      <w:bookmarkEnd w:id="46"/>
    </w:p>
    <w:p w14:paraId="6141D66A" w14:textId="77777777" w:rsidR="004A32D4" w:rsidRPr="00521B47" w:rsidRDefault="004A32D4" w:rsidP="004A32D4">
      <w:pPr>
        <w:autoSpaceDE w:val="0"/>
        <w:autoSpaceDN w:val="0"/>
        <w:adjustRightInd w:val="0"/>
        <w:spacing w:before="100" w:beforeAutospacing="1" w:after="100" w:afterAutospacing="1"/>
      </w:pPr>
      <w:r w:rsidRPr="00521B47">
        <w:t>Nově instalovaný řídicí systém musí obsahovat následující diagnostické obrazovky v češtině:</w:t>
      </w:r>
    </w:p>
    <w:p w14:paraId="35CB83F0" w14:textId="179AFB62" w:rsidR="004A32D4" w:rsidRPr="00521B47" w:rsidRDefault="004A32D4" w:rsidP="004A32D4">
      <w:pPr>
        <w:autoSpaceDE w:val="0"/>
        <w:autoSpaceDN w:val="0"/>
        <w:adjustRightInd w:val="0"/>
        <w:spacing w:before="100" w:beforeAutospacing="1" w:after="100" w:afterAutospacing="1"/>
      </w:pPr>
      <w:r w:rsidRPr="00521B47">
        <w:t>Systém musí zobrazovat grafické trendy všech analogových vstupů (AI) a výstupů (AO), jakož i vybraných digitálních vstupů (DI) a výstupů (DO). Uživatelé musí mít možnost měnit výběr DI/DO podle potřeby, aby mohli sledovat specifické signály a jejich časové změny.</w:t>
      </w:r>
    </w:p>
    <w:p w14:paraId="5B916973" w14:textId="276368E3" w:rsidR="004A32D4" w:rsidRPr="00521B47" w:rsidRDefault="004A32D4" w:rsidP="004A32D4">
      <w:pPr>
        <w:autoSpaceDE w:val="0"/>
        <w:autoSpaceDN w:val="0"/>
        <w:adjustRightInd w:val="0"/>
        <w:spacing w:before="100" w:beforeAutospacing="1" w:after="100" w:afterAutospacing="1"/>
      </w:pPr>
      <w:r w:rsidRPr="00521B47">
        <w:lastRenderedPageBreak/>
        <w:t>Systém musí obsahovat funkce pro signalizaci všech důležitých alarmů a událostí, včetně operátorských zásahů. Alarmy a události musí být zaznamenávány a uchovávány pro budoucí analýzu, aby umožnily sledování provozních incidentů a jejich rychlé řešení.</w:t>
      </w:r>
    </w:p>
    <w:p w14:paraId="748743C1" w14:textId="5899B060" w:rsidR="004A32D4" w:rsidRPr="00521B47" w:rsidRDefault="004A32D4" w:rsidP="004A32D4">
      <w:pPr>
        <w:autoSpaceDE w:val="0"/>
        <w:autoSpaceDN w:val="0"/>
        <w:adjustRightInd w:val="0"/>
        <w:spacing w:before="100" w:beforeAutospacing="1" w:after="100" w:afterAutospacing="1"/>
      </w:pPr>
      <w:r w:rsidRPr="00521B47">
        <w:t>Je nutné monitorovat a zobrazovat stav komunikace mezi úrovněmi L1 (</w:t>
      </w:r>
      <w:proofErr w:type="gramStart"/>
      <w:r w:rsidRPr="00521B47">
        <w:t xml:space="preserve">HMI - </w:t>
      </w:r>
      <w:proofErr w:type="spellStart"/>
      <w:r w:rsidRPr="00521B47">
        <w:t>Human</w:t>
      </w:r>
      <w:proofErr w:type="gramEnd"/>
      <w:r w:rsidRPr="00521B47">
        <w:t>-Machine</w:t>
      </w:r>
      <w:proofErr w:type="spellEnd"/>
      <w:r w:rsidRPr="00521B47">
        <w:t xml:space="preserve"> Interface) a L2 (Level 2), aby bylo možné sledovat kvalitu a stabilitu komunikace v celém systému.</w:t>
      </w:r>
    </w:p>
    <w:p w14:paraId="043F414C" w14:textId="714355E6" w:rsidR="004A32D4" w:rsidRPr="00521B47" w:rsidRDefault="004A32D4" w:rsidP="004A32D4">
      <w:pPr>
        <w:autoSpaceDE w:val="0"/>
        <w:autoSpaceDN w:val="0"/>
        <w:adjustRightInd w:val="0"/>
        <w:spacing w:before="100" w:beforeAutospacing="1" w:after="100" w:afterAutospacing="1"/>
      </w:pPr>
      <w:r w:rsidRPr="00521B47">
        <w:t>Obrazovky musí zobrazovat podmínky potřebné pro spuštění základních spouštěcích sekvencí, jako jsou například podmínky pro start. Uživatelé musí mít přehled o všech kritických podmínkách, které musí být splněny před zahájením procesu.</w:t>
      </w:r>
    </w:p>
    <w:p w14:paraId="09B8AF98" w14:textId="6C476FA2" w:rsidR="004A32D4" w:rsidRPr="00521B47" w:rsidRDefault="004A32D4" w:rsidP="004A32D4">
      <w:pPr>
        <w:autoSpaceDE w:val="0"/>
        <w:autoSpaceDN w:val="0"/>
        <w:adjustRightInd w:val="0"/>
        <w:spacing w:before="100" w:beforeAutospacing="1" w:after="100" w:afterAutospacing="1"/>
      </w:pPr>
      <w:r w:rsidRPr="00521B47">
        <w:t>Systém musí zahrnovat základní schémata dílčích technologických celků. Tato schémata musí zobrazovat aktuální stav jednotlivých komponentů, názvy čidel a popis signálů. Tyto informace musí být přehledně prezentovány na obrazovkách, aby uživatelé mohli snadno identifikovat a diagnostikovat technologické celky.</w:t>
      </w:r>
    </w:p>
    <w:p w14:paraId="0D35096D" w14:textId="05D0CBEA" w:rsidR="004A32D4" w:rsidRPr="00521B47" w:rsidRDefault="004A32D4" w:rsidP="004A32D4">
      <w:pPr>
        <w:autoSpaceDE w:val="0"/>
        <w:autoSpaceDN w:val="0"/>
        <w:adjustRightInd w:val="0"/>
        <w:spacing w:before="100" w:beforeAutospacing="1" w:after="100" w:afterAutospacing="1"/>
      </w:pPr>
      <w:r w:rsidRPr="00521B47">
        <w:t xml:space="preserve">Je </w:t>
      </w:r>
      <w:r w:rsidR="00B60BC6" w:rsidRPr="00521B47">
        <w:t>nutné</w:t>
      </w:r>
      <w:r w:rsidRPr="00521B47">
        <w:t xml:space="preserve"> zobrazit aktuální stav a popis všech vstupních a výstupních signálů. Tato obrazovka musí poskytovat detailní informace o hodnotách a stavu signálů, které jsou klíčové pro správné řízení a monitorování procesu.</w:t>
      </w:r>
    </w:p>
    <w:p w14:paraId="46B75EB5" w14:textId="202908E2" w:rsidR="004A32D4" w:rsidRPr="00521B47" w:rsidRDefault="004A32D4" w:rsidP="004A32D4">
      <w:pPr>
        <w:autoSpaceDE w:val="0"/>
        <w:autoSpaceDN w:val="0"/>
        <w:adjustRightInd w:val="0"/>
        <w:spacing w:before="100" w:beforeAutospacing="1" w:after="100" w:afterAutospacing="1"/>
      </w:pPr>
      <w:r w:rsidRPr="00521B47">
        <w:t>Systém musí zobrazovat aktuální stav měničů včetně všech dostupných informací, které jsou uloženy v PLC. To zahrnuje detailní údaje o funkci a případných chybách měničů.</w:t>
      </w:r>
    </w:p>
    <w:p w14:paraId="03B923DE" w14:textId="13C16E57" w:rsidR="004A32D4" w:rsidRPr="00521B47" w:rsidRDefault="004A32D4" w:rsidP="004A32D4">
      <w:pPr>
        <w:autoSpaceDE w:val="0"/>
        <w:autoSpaceDN w:val="0"/>
        <w:adjustRightInd w:val="0"/>
        <w:spacing w:before="100" w:beforeAutospacing="1" w:after="100" w:afterAutospacing="1"/>
      </w:pPr>
      <w:r w:rsidRPr="00521B47">
        <w:t>Obrazovky musí zobrazovat stav všech ovládacích prvků, jako jsou přepínače a tlačítka, na všech pultech. Tato funkce umožní operátorům rychlý přehled o aktuálním stavu všech ovládacích prvků.</w:t>
      </w:r>
    </w:p>
    <w:p w14:paraId="70A1B484" w14:textId="05563A7E" w:rsidR="004A32D4" w:rsidRPr="00521B47" w:rsidRDefault="004A32D4" w:rsidP="004A32D4">
      <w:pPr>
        <w:autoSpaceDE w:val="0"/>
        <w:autoSpaceDN w:val="0"/>
        <w:adjustRightInd w:val="0"/>
        <w:spacing w:before="100" w:beforeAutospacing="1" w:after="100" w:afterAutospacing="1"/>
      </w:pPr>
      <w:r w:rsidRPr="00521B47">
        <w:t>Je třeba zobrazit řídicí a stavová slova, která se přenášejí mezi PLC a měniči. Tento přehled umožní sledování komunikace a stavu mezi těmito zařízeními.</w:t>
      </w:r>
    </w:p>
    <w:p w14:paraId="069726FD" w14:textId="47DDF645" w:rsidR="004A32D4" w:rsidRPr="00521B47" w:rsidRDefault="004A32D4" w:rsidP="004A32D4">
      <w:pPr>
        <w:autoSpaceDE w:val="0"/>
        <w:autoSpaceDN w:val="0"/>
        <w:adjustRightInd w:val="0"/>
        <w:spacing w:before="100" w:beforeAutospacing="1" w:after="100" w:afterAutospacing="1"/>
      </w:pPr>
      <w:r w:rsidRPr="00521B47">
        <w:t>Systém musí zahrnovat funkci pro monitorování napájecího napětí pro jednotlivé jednotky, UPS (nepřerušitelné zdroje napájení) a topné smyčky. Obrazovky musí zobrazovat aktuální napětí a případné problémy s napájením.</w:t>
      </w:r>
    </w:p>
    <w:p w14:paraId="6FBF7546" w14:textId="127A926D" w:rsidR="004A32D4" w:rsidRPr="00521B47" w:rsidRDefault="004A32D4" w:rsidP="004A32D4">
      <w:pPr>
        <w:autoSpaceDE w:val="0"/>
        <w:autoSpaceDN w:val="0"/>
        <w:adjustRightInd w:val="0"/>
        <w:spacing w:before="100" w:beforeAutospacing="1" w:after="100" w:afterAutospacing="1"/>
      </w:pPr>
      <w:r w:rsidRPr="00521B47">
        <w:t>Je nutné zobrazovat HW konfiguraci PLC, včetně přehledu o fyzickém uspořádání a stavu jednotlivých komponentů PLC.</w:t>
      </w:r>
    </w:p>
    <w:p w14:paraId="1F02F591" w14:textId="64D89AB1" w:rsidR="004A32D4" w:rsidRPr="00521B47" w:rsidRDefault="004A32D4" w:rsidP="004A32D4">
      <w:pPr>
        <w:autoSpaceDE w:val="0"/>
        <w:autoSpaceDN w:val="0"/>
        <w:adjustRightInd w:val="0"/>
        <w:spacing w:before="100" w:beforeAutospacing="1" w:after="100" w:afterAutospacing="1"/>
      </w:pPr>
      <w:r w:rsidRPr="00521B47">
        <w:t xml:space="preserve">Systém musí monitorovat stav komunikace v síti </w:t>
      </w:r>
      <w:proofErr w:type="spellStart"/>
      <w:r w:rsidRPr="00521B47">
        <w:t>Profinet</w:t>
      </w:r>
      <w:proofErr w:type="spellEnd"/>
      <w:r w:rsidRPr="00521B47">
        <w:t xml:space="preserve">, včetně historie výpadků a čítače výpadků jednotlivých </w:t>
      </w:r>
      <w:proofErr w:type="spellStart"/>
      <w:r w:rsidRPr="00521B47">
        <w:t>slave</w:t>
      </w:r>
      <w:proofErr w:type="spellEnd"/>
      <w:r w:rsidRPr="00521B47">
        <w:t xml:space="preserve"> zařízení, jako jsou RIO, měniče a </w:t>
      </w:r>
      <w:proofErr w:type="spellStart"/>
      <w:r w:rsidRPr="00521B47">
        <w:t>encodery</w:t>
      </w:r>
      <w:proofErr w:type="spellEnd"/>
      <w:r w:rsidRPr="00521B47">
        <w:t>. Tato funkce poskytne detailní přehled o stabilitě a spolehlivosti sítě.</w:t>
      </w:r>
    </w:p>
    <w:p w14:paraId="4F938E52" w14:textId="252A2B69" w:rsidR="004A32D4" w:rsidRPr="00521B47" w:rsidRDefault="004A32D4" w:rsidP="004A32D4">
      <w:pPr>
        <w:autoSpaceDE w:val="0"/>
        <w:autoSpaceDN w:val="0"/>
        <w:adjustRightInd w:val="0"/>
        <w:spacing w:before="100" w:beforeAutospacing="1" w:after="100" w:afterAutospacing="1"/>
      </w:pPr>
      <w:r w:rsidRPr="00521B47">
        <w:t>Systém musí zahrnovat přenos dat z diagnostiky vibrací přes standardní ethernet síť s vnějšími bezpečnými přístupy zabezpečenými podle pravidel kyberbezpečnosti TŽ, a.s. (zákaz GSM modemů). Přenos informací ze systému na provoz a strojní údržbu bude realizován přes DI/DO PLC ve formátu semaforu do HMI, kde:</w:t>
      </w:r>
    </w:p>
    <w:p w14:paraId="6AC7C70A" w14:textId="77777777" w:rsidR="004A32D4" w:rsidRPr="00521B47" w:rsidRDefault="004A32D4" w:rsidP="001C7FE5">
      <w:pPr>
        <w:numPr>
          <w:ilvl w:val="0"/>
          <w:numId w:val="25"/>
        </w:numPr>
        <w:autoSpaceDE w:val="0"/>
        <w:autoSpaceDN w:val="0"/>
        <w:adjustRightInd w:val="0"/>
        <w:spacing w:before="100" w:beforeAutospacing="1" w:after="100" w:afterAutospacing="1"/>
      </w:pPr>
      <w:proofErr w:type="gramStart"/>
      <w:r w:rsidRPr="00521B47">
        <w:rPr>
          <w:b/>
          <w:bCs/>
        </w:rPr>
        <w:t>zelená</w:t>
      </w:r>
      <w:r w:rsidRPr="00521B47">
        <w:t xml:space="preserve"> - vibrace</w:t>
      </w:r>
      <w:proofErr w:type="gramEnd"/>
      <w:r w:rsidRPr="00521B47">
        <w:t xml:space="preserve"> jsou v normálním rozsahu (OK),</w:t>
      </w:r>
    </w:p>
    <w:p w14:paraId="0D2BB004" w14:textId="77777777" w:rsidR="004A32D4" w:rsidRPr="00521B47" w:rsidRDefault="004A32D4" w:rsidP="001C7FE5">
      <w:pPr>
        <w:numPr>
          <w:ilvl w:val="0"/>
          <w:numId w:val="25"/>
        </w:numPr>
        <w:autoSpaceDE w:val="0"/>
        <w:autoSpaceDN w:val="0"/>
        <w:adjustRightInd w:val="0"/>
        <w:spacing w:before="100" w:beforeAutospacing="1" w:after="100" w:afterAutospacing="1"/>
      </w:pPr>
      <w:proofErr w:type="gramStart"/>
      <w:r w:rsidRPr="00521B47">
        <w:rPr>
          <w:b/>
          <w:bCs/>
        </w:rPr>
        <w:t>žlutá</w:t>
      </w:r>
      <w:r w:rsidRPr="00521B47">
        <w:t xml:space="preserve"> - varování</w:t>
      </w:r>
      <w:proofErr w:type="gramEnd"/>
      <w:r w:rsidRPr="00521B47">
        <w:t xml:space="preserve"> (zvýšené vibrace),</w:t>
      </w:r>
    </w:p>
    <w:p w14:paraId="600C33C9" w14:textId="77777777" w:rsidR="004A32D4" w:rsidRPr="00521B47" w:rsidRDefault="004A32D4" w:rsidP="001C7FE5">
      <w:pPr>
        <w:numPr>
          <w:ilvl w:val="0"/>
          <w:numId w:val="25"/>
        </w:numPr>
        <w:autoSpaceDE w:val="0"/>
        <w:autoSpaceDN w:val="0"/>
        <w:adjustRightInd w:val="0"/>
        <w:spacing w:before="100" w:beforeAutospacing="1" w:after="100" w:afterAutospacing="1"/>
      </w:pPr>
      <w:proofErr w:type="gramStart"/>
      <w:r w:rsidRPr="00521B47">
        <w:rPr>
          <w:b/>
          <w:bCs/>
        </w:rPr>
        <w:t>červená</w:t>
      </w:r>
      <w:r w:rsidRPr="00521B47">
        <w:t xml:space="preserve"> - vibrace</w:t>
      </w:r>
      <w:proofErr w:type="gramEnd"/>
      <w:r w:rsidRPr="00521B47">
        <w:t xml:space="preserve"> jsou mimo toleranci - nutný zásah.</w:t>
      </w:r>
    </w:p>
    <w:p w14:paraId="4F2B97E9" w14:textId="77777777" w:rsidR="004A32D4" w:rsidRPr="00521B47" w:rsidRDefault="004A32D4" w:rsidP="004A32D4">
      <w:pPr>
        <w:autoSpaceDE w:val="0"/>
        <w:autoSpaceDN w:val="0"/>
        <w:adjustRightInd w:val="0"/>
        <w:spacing w:before="100" w:beforeAutospacing="1" w:after="100" w:afterAutospacing="1"/>
      </w:pPr>
      <w:r w:rsidRPr="00521B47">
        <w:t>Všechny diagnostické obrazovky musí být dostupné již při oživování nového systému, aby bylo možné ověřit jejich funkčnost a správné nastavení.</w:t>
      </w:r>
    </w:p>
    <w:p w14:paraId="79EA50BA" w14:textId="1C4B8D3F" w:rsidR="00345D5C" w:rsidRPr="00521B47" w:rsidRDefault="00705F86" w:rsidP="00F57F92">
      <w:pPr>
        <w:autoSpaceDE w:val="0"/>
        <w:autoSpaceDN w:val="0"/>
        <w:adjustRightInd w:val="0"/>
        <w:spacing w:before="100" w:beforeAutospacing="1" w:after="100" w:afterAutospacing="1"/>
        <w:rPr>
          <w:rFonts w:cs="Calibri"/>
        </w:rPr>
      </w:pPr>
      <w:r w:rsidRPr="00521B47">
        <w:rPr>
          <w:rFonts w:cs="Calibri"/>
        </w:rPr>
        <w:br w:type="page"/>
      </w:r>
    </w:p>
    <w:p w14:paraId="639630F3" w14:textId="77777777" w:rsidR="00AC302A" w:rsidRPr="00521B47" w:rsidRDefault="00AC302A" w:rsidP="00AC302A">
      <w:pPr>
        <w:pStyle w:val="Nadpis2"/>
      </w:pPr>
      <w:bookmarkStart w:id="47" w:name="_Toc172879333"/>
      <w:r w:rsidRPr="00521B47">
        <w:lastRenderedPageBreak/>
        <w:t>Komunikace</w:t>
      </w:r>
      <w:bookmarkEnd w:id="47"/>
    </w:p>
    <w:p w14:paraId="13E0BACA" w14:textId="77777777" w:rsidR="00AC302A" w:rsidRPr="00521B47" w:rsidRDefault="00AC302A" w:rsidP="00AC302A">
      <w:pPr>
        <w:autoSpaceDE w:val="0"/>
        <w:autoSpaceDN w:val="0"/>
        <w:adjustRightInd w:val="0"/>
        <w:spacing w:before="100" w:beforeAutospacing="1" w:after="100" w:afterAutospacing="1"/>
        <w:rPr>
          <w:rFonts w:cs="Calibri"/>
        </w:rPr>
      </w:pPr>
      <w:r w:rsidRPr="00521B47">
        <w:rPr>
          <w:rFonts w:cs="Calibri"/>
        </w:rPr>
        <w:t xml:space="preserve">Obecně se doporučuje pro ethernetovou komunikaci na podnikové úrovni operátora / inženýra a IT komunikaci přenosová rychlost alespoň 1 </w:t>
      </w:r>
      <w:proofErr w:type="spellStart"/>
      <w:r w:rsidRPr="00521B47">
        <w:rPr>
          <w:rFonts w:cs="Calibri"/>
        </w:rPr>
        <w:t>Gb</w:t>
      </w:r>
      <w:proofErr w:type="spellEnd"/>
      <w:r w:rsidRPr="00521B47">
        <w:rPr>
          <w:rFonts w:cs="Calibri"/>
        </w:rPr>
        <w:t>/s s vhodně strukturovanou sítí pomocí přepínačů a směrovačů.</w:t>
      </w:r>
    </w:p>
    <w:p w14:paraId="2F6A8910" w14:textId="77777777" w:rsidR="00AC302A" w:rsidRPr="00521B47" w:rsidRDefault="00AC302A" w:rsidP="00AC302A">
      <w:pPr>
        <w:autoSpaceDE w:val="0"/>
        <w:autoSpaceDN w:val="0"/>
        <w:adjustRightInd w:val="0"/>
        <w:spacing w:before="100" w:beforeAutospacing="1" w:after="100" w:afterAutospacing="1"/>
        <w:rPr>
          <w:rFonts w:cs="Calibri"/>
        </w:rPr>
      </w:pPr>
      <w:r w:rsidRPr="00521B47">
        <w:rPr>
          <w:rFonts w:cs="Calibri"/>
        </w:rPr>
        <w:t xml:space="preserve">Doporučuje se použít metalickou kabeláž na vzdálenost max. 70 m, na větší vzdálenosti a na komunikaci mezi budovami se doporučuje použít optickou kabeláž. Na této úrovni je také potřeba pečlivě řešit kybernetickou bezpečnost, nejlépe bez operátorské/inženýrské úrovně do internetu, nebo přes HW firewally, instalovat antivirové programy na PC apod. </w:t>
      </w:r>
    </w:p>
    <w:p w14:paraId="2518EEB3" w14:textId="77777777" w:rsidR="00AC302A" w:rsidRPr="00521B47" w:rsidRDefault="00AC302A" w:rsidP="00AC302A">
      <w:pPr>
        <w:autoSpaceDE w:val="0"/>
        <w:autoSpaceDN w:val="0"/>
        <w:adjustRightInd w:val="0"/>
        <w:spacing w:before="100" w:beforeAutospacing="1" w:after="100" w:afterAutospacing="1"/>
        <w:rPr>
          <w:rFonts w:cs="Calibri"/>
        </w:rPr>
      </w:pPr>
      <w:r w:rsidRPr="00521B47">
        <w:rPr>
          <w:rFonts w:cs="Calibri"/>
        </w:rPr>
        <w:t xml:space="preserve">Podobné podmínky platí i pro úroveň mezi automatizačními servery a technologickými procesory, na této úrovni se ve většině případů používá průmyslový Ethernet 100 Mbit/s nebo 1 </w:t>
      </w:r>
      <w:proofErr w:type="spellStart"/>
      <w:r w:rsidRPr="00521B47">
        <w:rPr>
          <w:rFonts w:cs="Calibri"/>
        </w:rPr>
        <w:t>Gb</w:t>
      </w:r>
      <w:proofErr w:type="spellEnd"/>
      <w:r w:rsidRPr="00521B47">
        <w:rPr>
          <w:rFonts w:cs="Calibri"/>
        </w:rPr>
        <w:t>/s. Různí výrobci používají různé standardy a nazývají tyto komunikační protokoly různými názvy.</w:t>
      </w:r>
    </w:p>
    <w:p w14:paraId="488A123B" w14:textId="77777777" w:rsidR="00AC302A" w:rsidRPr="00521B47" w:rsidRDefault="00AC302A" w:rsidP="00AC302A">
      <w:pPr>
        <w:autoSpaceDE w:val="0"/>
        <w:autoSpaceDN w:val="0"/>
        <w:adjustRightInd w:val="0"/>
        <w:spacing w:before="100" w:beforeAutospacing="1" w:after="100" w:afterAutospacing="1"/>
        <w:rPr>
          <w:rFonts w:cs="Calibri"/>
        </w:rPr>
      </w:pPr>
      <w:r w:rsidRPr="00521B47">
        <w:rPr>
          <w:rFonts w:cs="Calibri"/>
        </w:rPr>
        <w:t xml:space="preserve">Upřednostňuje se zde použití optických komunikačních kabelů, jsou odolné proti elektromagnetickému rušení, zajišťují galvanické oddělení mezi jednotlivými systémy atd. </w:t>
      </w:r>
    </w:p>
    <w:p w14:paraId="58BAB9D6" w14:textId="77777777" w:rsidR="00BD4234" w:rsidRPr="00521B47" w:rsidRDefault="00BD4234" w:rsidP="00BD4234">
      <w:pPr>
        <w:autoSpaceDE w:val="0"/>
        <w:autoSpaceDN w:val="0"/>
        <w:adjustRightInd w:val="0"/>
        <w:spacing w:before="100" w:beforeAutospacing="1" w:after="100" w:afterAutospacing="1"/>
        <w:rPr>
          <w:rFonts w:cs="Calibri"/>
        </w:rPr>
      </w:pPr>
      <w:r w:rsidRPr="00521B47">
        <w:rPr>
          <w:rFonts w:cs="Calibri"/>
        </w:rPr>
        <w:t>Aktivní prvky budou instalovány s minimálně 30% rezervou (po uvedení do provozu).</w:t>
      </w:r>
    </w:p>
    <w:p w14:paraId="0E783783" w14:textId="77777777" w:rsidR="00BD4234" w:rsidRPr="00521B47" w:rsidRDefault="00BD4234" w:rsidP="00BD4234">
      <w:pPr>
        <w:autoSpaceDE w:val="0"/>
        <w:autoSpaceDN w:val="0"/>
        <w:adjustRightInd w:val="0"/>
        <w:spacing w:before="100" w:beforeAutospacing="1" w:after="100" w:afterAutospacing="1"/>
        <w:rPr>
          <w:rFonts w:cs="Calibri"/>
        </w:rPr>
      </w:pPr>
      <w:r w:rsidRPr="00521B47">
        <w:rPr>
          <w:rFonts w:cs="Calibri"/>
        </w:rPr>
        <w:t>Výběr výrobců a typů bude konzultován a odsouhlasen s Objednatelem, budou použity prvky obvyklé a aktuálně instalované Objednatelem.</w:t>
      </w:r>
    </w:p>
    <w:p w14:paraId="34F65E3A" w14:textId="77777777" w:rsidR="00BD4234" w:rsidRPr="00521B47" w:rsidRDefault="00BD4234" w:rsidP="00BD4234">
      <w:pPr>
        <w:autoSpaceDE w:val="0"/>
        <w:autoSpaceDN w:val="0"/>
        <w:adjustRightInd w:val="0"/>
        <w:spacing w:before="100" w:beforeAutospacing="1" w:after="100" w:afterAutospacing="1"/>
        <w:rPr>
          <w:rFonts w:cs="Calibri"/>
        </w:rPr>
      </w:pPr>
      <w:r w:rsidRPr="00521B47">
        <w:rPr>
          <w:rFonts w:cs="Calibri"/>
        </w:rPr>
        <w:t>Nabízející / Zhotovitel uvede základní informace ohledně pasivních i aktivních prvků (Poddodavatelé, systémy) již v Nabídce.</w:t>
      </w:r>
    </w:p>
    <w:p w14:paraId="4001248F" w14:textId="77777777" w:rsidR="00BD4234" w:rsidRPr="00521B47" w:rsidRDefault="00BD4234" w:rsidP="00BD4234">
      <w:pPr>
        <w:autoSpaceDE w:val="0"/>
        <w:autoSpaceDN w:val="0"/>
        <w:adjustRightInd w:val="0"/>
        <w:spacing w:before="100" w:beforeAutospacing="1" w:after="100" w:afterAutospacing="1"/>
        <w:rPr>
          <w:rFonts w:cs="Calibri"/>
        </w:rPr>
      </w:pPr>
      <w:r w:rsidRPr="00521B47">
        <w:rPr>
          <w:rFonts w:cs="Calibri"/>
        </w:rPr>
        <w:t>Pokud budou další požadavky související s technologií, jsou rovněž předmětem Dodávky, Nabízející / Zhotovitel uvede v nabídce jejich předběžnou topologii a počty (text).</w:t>
      </w:r>
    </w:p>
    <w:p w14:paraId="44D086D2" w14:textId="06E44A42" w:rsidR="00BD4234" w:rsidRPr="00521B47" w:rsidRDefault="00BD4234" w:rsidP="00BD4234">
      <w:pPr>
        <w:autoSpaceDE w:val="0"/>
        <w:autoSpaceDN w:val="0"/>
        <w:adjustRightInd w:val="0"/>
        <w:spacing w:before="100" w:beforeAutospacing="1" w:after="100" w:afterAutospacing="1"/>
        <w:rPr>
          <w:rFonts w:cs="Calibri"/>
        </w:rPr>
      </w:pPr>
      <w:r w:rsidRPr="00521B47">
        <w:rPr>
          <w:rFonts w:cs="Calibri"/>
        </w:rPr>
        <w:t>Nabízející / Zhotovitel dále uvede, jakým způsobem bude komunikovat obsluha velínu s pracovníky v prostoru technologie s ohledem na požadavky technologického procesu a na působení EMG pole (pevný telefon, mobilní telefon, interkom, vysílačky nebo jiný) a zajistí tento systém v nutném rozsahu. V nabídce uvede základní parametry.</w:t>
      </w:r>
    </w:p>
    <w:p w14:paraId="16756836" w14:textId="77777777" w:rsidR="00244AE8" w:rsidRPr="00521B47" w:rsidRDefault="00244AE8" w:rsidP="00BD4234">
      <w:pPr>
        <w:autoSpaceDE w:val="0"/>
        <w:autoSpaceDN w:val="0"/>
        <w:adjustRightInd w:val="0"/>
        <w:spacing w:before="100" w:beforeAutospacing="1" w:after="100" w:afterAutospacing="1"/>
        <w:rPr>
          <w:rFonts w:cs="Calibri"/>
        </w:rPr>
      </w:pPr>
    </w:p>
    <w:p w14:paraId="5E1BEABC" w14:textId="179D59CD" w:rsidR="00521274" w:rsidRPr="00521B47" w:rsidRDefault="0038576C" w:rsidP="00521274">
      <w:pPr>
        <w:pStyle w:val="Nadpis3"/>
        <w:rPr>
          <w:lang w:val="cs-CZ"/>
        </w:rPr>
      </w:pPr>
      <w:bookmarkStart w:id="48" w:name="_Toc172879334"/>
      <w:r w:rsidRPr="00521B47">
        <w:rPr>
          <w:lang w:val="cs-CZ"/>
        </w:rPr>
        <w:t>Síťové prvky</w:t>
      </w:r>
      <w:bookmarkEnd w:id="48"/>
    </w:p>
    <w:p w14:paraId="1EA724E6" w14:textId="4E329766" w:rsidR="0038576C" w:rsidRPr="00521B47" w:rsidRDefault="0038576C" w:rsidP="00195093">
      <w:r w:rsidRPr="00521B47">
        <w:t xml:space="preserve">Požadavky na </w:t>
      </w:r>
      <w:r w:rsidR="00195093" w:rsidRPr="00521B47">
        <w:t>switche:</w:t>
      </w:r>
    </w:p>
    <w:p w14:paraId="7D509B20" w14:textId="22CA94F7" w:rsidR="00185BFF" w:rsidRPr="00521B47" w:rsidRDefault="00185BFF" w:rsidP="00D534EA">
      <w:pPr>
        <w:pStyle w:val="Odstavecseseznamem"/>
        <w:numPr>
          <w:ilvl w:val="0"/>
          <w:numId w:val="20"/>
        </w:numPr>
      </w:pPr>
      <w:r w:rsidRPr="00521B47">
        <w:t xml:space="preserve">provedení </w:t>
      </w:r>
      <w:proofErr w:type="spellStart"/>
      <w:r w:rsidRPr="00521B47">
        <w:t>rack</w:t>
      </w:r>
      <w:proofErr w:type="spellEnd"/>
      <w:r w:rsidRPr="00521B47">
        <w:t xml:space="preserve"> 19" </w:t>
      </w:r>
    </w:p>
    <w:p w14:paraId="185C192E" w14:textId="59E69DA4" w:rsidR="00185BFF" w:rsidRPr="00521B47" w:rsidRDefault="00185BFF" w:rsidP="00D534EA">
      <w:pPr>
        <w:pStyle w:val="Odstavecseseznamem"/>
        <w:numPr>
          <w:ilvl w:val="0"/>
          <w:numId w:val="20"/>
        </w:numPr>
      </w:pPr>
      <w:r w:rsidRPr="00521B47">
        <w:t xml:space="preserve">management pomocí protokolu SSH, </w:t>
      </w:r>
      <w:proofErr w:type="spellStart"/>
      <w:r w:rsidRPr="00521B47">
        <w:t>serial</w:t>
      </w:r>
      <w:proofErr w:type="spellEnd"/>
      <w:r w:rsidRPr="00521B47">
        <w:t xml:space="preserve"> kabel </w:t>
      </w:r>
    </w:p>
    <w:p w14:paraId="203ECB9C" w14:textId="09713CD5" w:rsidR="00185BFF" w:rsidRPr="00521B47" w:rsidRDefault="00185BFF" w:rsidP="00D534EA">
      <w:pPr>
        <w:pStyle w:val="Odstavecseseznamem"/>
        <w:numPr>
          <w:ilvl w:val="0"/>
          <w:numId w:val="20"/>
        </w:numPr>
      </w:pPr>
      <w:r w:rsidRPr="00521B47">
        <w:t xml:space="preserve">24-48 portů 10/100/1000 </w:t>
      </w:r>
      <w:proofErr w:type="spellStart"/>
      <w:r w:rsidRPr="00521B47">
        <w:t>Mb</w:t>
      </w:r>
      <w:proofErr w:type="spellEnd"/>
      <w:r w:rsidRPr="00521B47">
        <w:t xml:space="preserve"> typ RJ-45 </w:t>
      </w:r>
    </w:p>
    <w:p w14:paraId="2415E79B" w14:textId="43BA5830" w:rsidR="00185BFF" w:rsidRPr="00521B47" w:rsidRDefault="00185BFF" w:rsidP="00D534EA">
      <w:pPr>
        <w:pStyle w:val="Odstavecseseznamem"/>
        <w:numPr>
          <w:ilvl w:val="0"/>
          <w:numId w:val="20"/>
        </w:numPr>
      </w:pPr>
      <w:r w:rsidRPr="00521B47">
        <w:t xml:space="preserve">4x </w:t>
      </w:r>
      <w:proofErr w:type="spellStart"/>
      <w:r w:rsidRPr="00521B47">
        <w:t>uplink</w:t>
      </w:r>
      <w:proofErr w:type="spellEnd"/>
      <w:r w:rsidRPr="00521B47">
        <w:t xml:space="preserve"> porty 10 </w:t>
      </w:r>
      <w:proofErr w:type="spellStart"/>
      <w:r w:rsidRPr="00521B47">
        <w:t>Gb</w:t>
      </w:r>
      <w:proofErr w:type="spellEnd"/>
      <w:r w:rsidRPr="00521B47">
        <w:t xml:space="preserve"> typ SFP+ </w:t>
      </w:r>
    </w:p>
    <w:p w14:paraId="7762E72B" w14:textId="764DB72E" w:rsidR="00185BFF" w:rsidRPr="00521B47" w:rsidRDefault="00185BFF" w:rsidP="00D534EA">
      <w:pPr>
        <w:pStyle w:val="Odstavecseseznamem"/>
        <w:numPr>
          <w:ilvl w:val="0"/>
          <w:numId w:val="20"/>
        </w:numPr>
      </w:pPr>
      <w:r w:rsidRPr="00521B47">
        <w:t xml:space="preserve">IRF </w:t>
      </w:r>
      <w:proofErr w:type="spellStart"/>
      <w:r w:rsidRPr="00521B47">
        <w:t>stacking</w:t>
      </w:r>
      <w:proofErr w:type="spellEnd"/>
      <w:r w:rsidRPr="00521B47">
        <w:t xml:space="preserve"> </w:t>
      </w:r>
    </w:p>
    <w:p w14:paraId="284B4FDD" w14:textId="123512F2" w:rsidR="00185BFF" w:rsidRPr="00521B47" w:rsidRDefault="00185BFF" w:rsidP="00D534EA">
      <w:pPr>
        <w:pStyle w:val="Odstavecseseznamem"/>
        <w:numPr>
          <w:ilvl w:val="0"/>
          <w:numId w:val="20"/>
        </w:numPr>
      </w:pPr>
      <w:proofErr w:type="spellStart"/>
      <w:r w:rsidRPr="00521B47">
        <w:t>authentication</w:t>
      </w:r>
      <w:proofErr w:type="spellEnd"/>
      <w:r w:rsidRPr="00521B47">
        <w:t xml:space="preserve"> 802.1X and MAC</w:t>
      </w:r>
    </w:p>
    <w:p w14:paraId="6C4392D8" w14:textId="3D7E1707" w:rsidR="00185BFF" w:rsidRPr="00521B47" w:rsidRDefault="00185BFF" w:rsidP="00D534EA">
      <w:pPr>
        <w:pStyle w:val="Odstavecseseznamem"/>
        <w:numPr>
          <w:ilvl w:val="0"/>
          <w:numId w:val="20"/>
        </w:numPr>
      </w:pPr>
      <w:r w:rsidRPr="00521B47">
        <w:t xml:space="preserve">RADIUS, </w:t>
      </w:r>
      <w:proofErr w:type="spellStart"/>
      <w:r w:rsidRPr="00521B47">
        <w:t>QoS</w:t>
      </w:r>
      <w:proofErr w:type="spellEnd"/>
      <w:r w:rsidRPr="00521B47">
        <w:t xml:space="preserve">, LLDP, ACL, VLAN ACL, SNMP </w:t>
      </w:r>
    </w:p>
    <w:p w14:paraId="77656632" w14:textId="187440DB" w:rsidR="00185BFF" w:rsidRPr="00521B47" w:rsidRDefault="00185BFF" w:rsidP="00D534EA">
      <w:pPr>
        <w:pStyle w:val="Odstavecseseznamem"/>
        <w:numPr>
          <w:ilvl w:val="0"/>
          <w:numId w:val="20"/>
        </w:numPr>
      </w:pPr>
      <w:r w:rsidRPr="00521B47">
        <w:t xml:space="preserve">link </w:t>
      </w:r>
      <w:proofErr w:type="spellStart"/>
      <w:r w:rsidRPr="00521B47">
        <w:t>aggregation</w:t>
      </w:r>
      <w:proofErr w:type="spellEnd"/>
      <w:r w:rsidRPr="00521B47">
        <w:t xml:space="preserve"> </w:t>
      </w:r>
    </w:p>
    <w:p w14:paraId="080E8494" w14:textId="6EAB28C5" w:rsidR="00185BFF" w:rsidRPr="00521B47" w:rsidRDefault="00185BFF" w:rsidP="00D534EA">
      <w:pPr>
        <w:pStyle w:val="Odstavecseseznamem"/>
        <w:numPr>
          <w:ilvl w:val="0"/>
          <w:numId w:val="20"/>
        </w:numPr>
      </w:pPr>
      <w:proofErr w:type="spellStart"/>
      <w:r w:rsidRPr="00521B47">
        <w:t>backup</w:t>
      </w:r>
      <w:proofErr w:type="spellEnd"/>
      <w:r w:rsidRPr="00521B47">
        <w:t xml:space="preserve"> pomocí SFTP </w:t>
      </w:r>
    </w:p>
    <w:p w14:paraId="54119DD2" w14:textId="57AD39FF" w:rsidR="00065E86" w:rsidRPr="00521B47" w:rsidRDefault="0027196A" w:rsidP="00065E86">
      <w:pPr>
        <w:pStyle w:val="Nadpis3"/>
        <w:rPr>
          <w:lang w:val="cs-CZ"/>
        </w:rPr>
      </w:pPr>
      <w:bookmarkStart w:id="49" w:name="_Toc172879335"/>
      <w:r w:rsidRPr="00521B47">
        <w:rPr>
          <w:lang w:val="cs-CZ"/>
        </w:rPr>
        <w:t xml:space="preserve">ekvivalent </w:t>
      </w:r>
      <w:r w:rsidR="00185BFF" w:rsidRPr="00521B47">
        <w:rPr>
          <w:lang w:val="cs-CZ"/>
        </w:rPr>
        <w:t xml:space="preserve">firmware </w:t>
      </w:r>
      <w:proofErr w:type="spellStart"/>
      <w:r w:rsidR="00185BFF" w:rsidRPr="00521B47">
        <w:rPr>
          <w:lang w:val="cs-CZ"/>
        </w:rPr>
        <w:t>Comware</w:t>
      </w:r>
      <w:r w:rsidR="00065E86" w:rsidRPr="00521B47">
        <w:rPr>
          <w:lang w:val="cs-CZ"/>
        </w:rPr>
        <w:t>WIFI</w:t>
      </w:r>
      <w:bookmarkEnd w:id="49"/>
      <w:proofErr w:type="spellEnd"/>
    </w:p>
    <w:p w14:paraId="35ED2A1D" w14:textId="1F0E9512" w:rsidR="005B57EF" w:rsidRPr="00521B47" w:rsidRDefault="005B57EF" w:rsidP="005B57EF">
      <w:proofErr w:type="spellStart"/>
      <w:r w:rsidRPr="00521B47">
        <w:t>WiFi</w:t>
      </w:r>
      <w:proofErr w:type="spellEnd"/>
      <w:r w:rsidRPr="00521B47">
        <w:t xml:space="preserve"> síť musí pokrývat všechna místa, kde bude použito bezdrátové zařízení. To zahrnuje nejen hlavní pracovní prostory, ale také všechny oblasti, kde mohou být mobilní zařízení používána pro specifické úkoly.</w:t>
      </w:r>
      <w:r w:rsidR="00650CA4" w:rsidRPr="00521B47">
        <w:t xml:space="preserve"> </w:t>
      </w:r>
    </w:p>
    <w:p w14:paraId="4AB7A6F7" w14:textId="2A311750" w:rsidR="00650CA4" w:rsidRPr="00521B47" w:rsidRDefault="00650CA4" w:rsidP="00650CA4">
      <w:r w:rsidRPr="00521B47">
        <w:lastRenderedPageBreak/>
        <w:t xml:space="preserve">V rámci návrhu je nutné zajistit dostatečné pokrytí signálem </w:t>
      </w:r>
      <w:proofErr w:type="spellStart"/>
      <w:r w:rsidRPr="00521B47">
        <w:t>WiFi</w:t>
      </w:r>
      <w:proofErr w:type="spellEnd"/>
      <w:r w:rsidRPr="00521B47">
        <w:t xml:space="preserve"> ve všech prostorách, kde se budou používat bezdrátová zařízení.</w:t>
      </w:r>
    </w:p>
    <w:p w14:paraId="46D5A9AA" w14:textId="536038A1" w:rsidR="00650CA4" w:rsidRPr="00521B47" w:rsidRDefault="00CA7DDD" w:rsidP="00650CA4">
      <w:r w:rsidRPr="00521B47">
        <w:t xml:space="preserve">V rámci realizace bude provedeno </w:t>
      </w:r>
      <w:r w:rsidR="00650CA4" w:rsidRPr="00521B47">
        <w:t>měření signálu a identifikaci případných „mrtvých zón“, kde signál nedosahuje nebo je slabý, a následně instalovat dodatečné přístupové body (AP) pro zajištění plného pokrytí.</w:t>
      </w:r>
    </w:p>
    <w:p w14:paraId="4D38F6C9" w14:textId="45220BBC" w:rsidR="00603D17" w:rsidRPr="00521B47" w:rsidRDefault="00603D17" w:rsidP="00650CA4">
      <w:r w:rsidRPr="00521B47">
        <w:t xml:space="preserve">Bude </w:t>
      </w:r>
    </w:p>
    <w:p w14:paraId="58C25851" w14:textId="77777777" w:rsidR="00AC3E4B" w:rsidRPr="00521B47" w:rsidRDefault="00AC3E4B" w:rsidP="00AC3E4B">
      <w:pPr>
        <w:autoSpaceDE w:val="0"/>
        <w:autoSpaceDN w:val="0"/>
        <w:adjustRightInd w:val="0"/>
        <w:spacing w:before="100" w:beforeAutospacing="1" w:after="100" w:afterAutospacing="1"/>
      </w:pPr>
      <w:r w:rsidRPr="00521B47">
        <w:t xml:space="preserve">V Třineckých železárnách (TŽ) jsou provozovány odděleně následující typy </w:t>
      </w:r>
      <w:proofErr w:type="spellStart"/>
      <w:r w:rsidRPr="00521B47">
        <w:t>WiFi</w:t>
      </w:r>
      <w:proofErr w:type="spellEnd"/>
      <w:r w:rsidRPr="00521B47">
        <w:t xml:space="preserve"> sítí:</w:t>
      </w:r>
    </w:p>
    <w:p w14:paraId="32C303CD" w14:textId="5E482B0B" w:rsidR="00AC3E4B" w:rsidRPr="00521B47" w:rsidRDefault="00AC3E4B" w:rsidP="001C7FE5">
      <w:pPr>
        <w:numPr>
          <w:ilvl w:val="0"/>
          <w:numId w:val="30"/>
        </w:numPr>
        <w:autoSpaceDE w:val="0"/>
        <w:autoSpaceDN w:val="0"/>
        <w:adjustRightInd w:val="0"/>
        <w:spacing w:before="100" w:beforeAutospacing="1" w:after="100" w:afterAutospacing="1"/>
      </w:pPr>
      <w:r w:rsidRPr="00521B47">
        <w:rPr>
          <w:b/>
          <w:bCs/>
        </w:rPr>
        <w:t>Kancelářská síť</w:t>
      </w:r>
    </w:p>
    <w:p w14:paraId="0312920F" w14:textId="56630923" w:rsidR="00AC3E4B" w:rsidRPr="00521B47" w:rsidRDefault="00AC3E4B" w:rsidP="001C7FE5">
      <w:pPr>
        <w:numPr>
          <w:ilvl w:val="0"/>
          <w:numId w:val="30"/>
        </w:numPr>
        <w:autoSpaceDE w:val="0"/>
        <w:autoSpaceDN w:val="0"/>
        <w:adjustRightInd w:val="0"/>
        <w:spacing w:before="100" w:beforeAutospacing="1" w:after="100" w:afterAutospacing="1"/>
      </w:pPr>
      <w:r w:rsidRPr="00521B47">
        <w:rPr>
          <w:b/>
          <w:bCs/>
        </w:rPr>
        <w:t>Technologická síť</w:t>
      </w:r>
    </w:p>
    <w:p w14:paraId="3292FCAC" w14:textId="437E401F" w:rsidR="00AC3E4B" w:rsidRPr="00521B47" w:rsidRDefault="00AC3E4B" w:rsidP="001C7FE5">
      <w:pPr>
        <w:numPr>
          <w:ilvl w:val="0"/>
          <w:numId w:val="30"/>
        </w:numPr>
        <w:autoSpaceDE w:val="0"/>
        <w:autoSpaceDN w:val="0"/>
        <w:adjustRightInd w:val="0"/>
        <w:spacing w:before="100" w:beforeAutospacing="1" w:after="100" w:afterAutospacing="1"/>
      </w:pPr>
      <w:r w:rsidRPr="00521B47">
        <w:rPr>
          <w:b/>
          <w:bCs/>
        </w:rPr>
        <w:t>Kamerová síť</w:t>
      </w:r>
    </w:p>
    <w:p w14:paraId="70F38238" w14:textId="77777777" w:rsidR="00AC3E4B" w:rsidRPr="00521B47" w:rsidRDefault="00AC3E4B" w:rsidP="00AC3E4B">
      <w:pPr>
        <w:autoSpaceDE w:val="0"/>
        <w:autoSpaceDN w:val="0"/>
        <w:adjustRightInd w:val="0"/>
        <w:spacing w:before="100" w:beforeAutospacing="1" w:after="100" w:afterAutospacing="1"/>
      </w:pPr>
      <w:r w:rsidRPr="00521B47">
        <w:t xml:space="preserve">Pro pevně umístěná (stacionární) zařízení není povolen přístup do sítě přes </w:t>
      </w:r>
      <w:proofErr w:type="spellStart"/>
      <w:r w:rsidRPr="00521B47">
        <w:t>WiFi</w:t>
      </w:r>
      <w:proofErr w:type="spellEnd"/>
      <w:r w:rsidRPr="00521B47">
        <w:t>. Je nutné zajistit kabelové připojení (optika, UTP).</w:t>
      </w:r>
    </w:p>
    <w:p w14:paraId="4CD4E254" w14:textId="4CBEE9EF" w:rsidR="003204D1" w:rsidRPr="00521B47" w:rsidRDefault="003204D1" w:rsidP="003204D1">
      <w:pPr>
        <w:autoSpaceDE w:val="0"/>
        <w:autoSpaceDN w:val="0"/>
        <w:adjustRightInd w:val="0"/>
        <w:spacing w:before="100" w:beforeAutospacing="1" w:after="100" w:afterAutospacing="1"/>
      </w:pPr>
      <w:r w:rsidRPr="00521B47">
        <w:t xml:space="preserve">Napájecí skříňka pro </w:t>
      </w:r>
      <w:proofErr w:type="spellStart"/>
      <w:r w:rsidRPr="00521B47">
        <w:t>WiFi</w:t>
      </w:r>
      <w:proofErr w:type="spellEnd"/>
      <w:r w:rsidRPr="00521B47">
        <w:t xml:space="preserve"> by měla mít přívod </w:t>
      </w:r>
      <w:proofErr w:type="gramStart"/>
      <w:r w:rsidRPr="00521B47">
        <w:t>230V</w:t>
      </w:r>
      <w:proofErr w:type="gramEnd"/>
      <w:r w:rsidRPr="00521B47">
        <w:t xml:space="preserve"> a umístění pro </w:t>
      </w:r>
      <w:proofErr w:type="spellStart"/>
      <w:r w:rsidRPr="00521B47">
        <w:t>PoE</w:t>
      </w:r>
      <w:proofErr w:type="spellEnd"/>
      <w:r w:rsidRPr="00521B47">
        <w:t xml:space="preserve"> napájení a datový přívod, maximálně do výšky 2 metry od země. Pokud to konstrukce AP dovoluje, umisťuje se také ve skříňce maximálně do výšky 2 metry od země a k anténám je signál veden koaxiálním kabelem. To neplatí pro AP konstrukčně pevně spojené s anténou.</w:t>
      </w:r>
    </w:p>
    <w:p w14:paraId="58F9F412" w14:textId="77777777" w:rsidR="003204D1" w:rsidRPr="00521B47" w:rsidRDefault="003204D1" w:rsidP="003204D1">
      <w:pPr>
        <w:autoSpaceDE w:val="0"/>
        <w:autoSpaceDN w:val="0"/>
        <w:adjustRightInd w:val="0"/>
        <w:spacing w:before="100" w:beforeAutospacing="1" w:after="100" w:afterAutospacing="1"/>
      </w:pPr>
      <w:r w:rsidRPr="00521B47">
        <w:t xml:space="preserve">Požadujeme </w:t>
      </w:r>
      <w:proofErr w:type="spellStart"/>
      <w:r w:rsidRPr="00521B47">
        <w:t>WiFi</w:t>
      </w:r>
      <w:proofErr w:type="spellEnd"/>
      <w:r w:rsidRPr="00521B47">
        <w:t xml:space="preserve"> systém, ve kterém budou přístupové body (</w:t>
      </w:r>
      <w:proofErr w:type="spellStart"/>
      <w:r w:rsidRPr="00521B47">
        <w:t>access</w:t>
      </w:r>
      <w:proofErr w:type="spellEnd"/>
      <w:r w:rsidRPr="00521B47">
        <w:t xml:space="preserve"> pointy) snadno dostupné z podlahy, aby byla zajištěna jednoduchá údržba a správa. </w:t>
      </w:r>
    </w:p>
    <w:p w14:paraId="4B10B5D6" w14:textId="08153806" w:rsidR="003204D1" w:rsidRPr="00521B47" w:rsidRDefault="003204D1" w:rsidP="003204D1">
      <w:r w:rsidRPr="00521B47">
        <w:t xml:space="preserve">Síťová infrastruktura musí být navržena tak, aby poskytovala spolehlivé a stabilní připojení pro kamery, kanceláře a technická zařízení. Navržená </w:t>
      </w:r>
      <w:r w:rsidRPr="00521B47">
        <w:rPr>
          <w:rFonts w:cs="Calibri"/>
        </w:rPr>
        <w:t>síť a její</w:t>
      </w:r>
      <w:r w:rsidRPr="00521B47">
        <w:t xml:space="preserve"> uspořádání </w:t>
      </w:r>
      <w:r w:rsidRPr="00521B47">
        <w:rPr>
          <w:rFonts w:cs="Calibri"/>
        </w:rPr>
        <w:t>bude</w:t>
      </w:r>
      <w:r w:rsidRPr="00521B47">
        <w:t xml:space="preserve"> zahrnovat dostatečnou šířku pásma a pokrytí, aby bylo zajištěno, že všechny oblasti budou mít přístup k rychlému a bezpečnému internetovému připojení.</w:t>
      </w:r>
    </w:p>
    <w:p w14:paraId="1687578F" w14:textId="31265D06" w:rsidR="000A79EF" w:rsidRPr="00521B47" w:rsidRDefault="00CB67E9" w:rsidP="000A79EF">
      <w:pPr>
        <w:autoSpaceDE w:val="0"/>
        <w:autoSpaceDN w:val="0"/>
        <w:adjustRightInd w:val="0"/>
        <w:spacing w:before="100" w:beforeAutospacing="1" w:after="100" w:afterAutospacing="1"/>
      </w:pPr>
      <w:r w:rsidRPr="00521B47">
        <w:t xml:space="preserve">Dle zvyklostí zákazníka bodu </w:t>
      </w:r>
      <w:r w:rsidR="008C698E" w:rsidRPr="00521B47">
        <w:t xml:space="preserve">navrženy </w:t>
      </w:r>
      <w:r w:rsidR="005E6879" w:rsidRPr="00521B47">
        <w:t xml:space="preserve">následující </w:t>
      </w:r>
      <w:r w:rsidR="000A79EF" w:rsidRPr="00521B47">
        <w:t>oddělen</w:t>
      </w:r>
      <w:r w:rsidR="005E6879" w:rsidRPr="00521B47">
        <w:t>é</w:t>
      </w:r>
      <w:r w:rsidR="000A79EF" w:rsidRPr="00521B47">
        <w:t xml:space="preserve"> typy </w:t>
      </w:r>
      <w:proofErr w:type="spellStart"/>
      <w:r w:rsidR="000A79EF" w:rsidRPr="00521B47">
        <w:t>WiFi</w:t>
      </w:r>
      <w:proofErr w:type="spellEnd"/>
      <w:r w:rsidR="000A79EF" w:rsidRPr="00521B47">
        <w:t xml:space="preserve"> sítí:</w:t>
      </w:r>
    </w:p>
    <w:p w14:paraId="5A192DC4" w14:textId="46FF029B" w:rsidR="00E1425E" w:rsidRPr="00521B47" w:rsidRDefault="00E1425E" w:rsidP="003204D1">
      <w:pPr>
        <w:pStyle w:val="Nadpis4"/>
        <w:spacing w:before="240"/>
      </w:pPr>
      <w:r w:rsidRPr="00521B47">
        <w:t>Kancelářská síť</w:t>
      </w:r>
    </w:p>
    <w:p w14:paraId="0C82AC4A" w14:textId="77777777" w:rsidR="000A79EF" w:rsidRPr="00521B47" w:rsidRDefault="000A79EF" w:rsidP="005E6879">
      <w:r w:rsidRPr="00521B47">
        <w:t xml:space="preserve">Používá se především pro připojení firemních notebooků a notebooků návštěv, nejčastěji ve </w:t>
      </w:r>
      <w:proofErr w:type="spellStart"/>
      <w:r w:rsidRPr="00521B47">
        <w:t>schůzovacích</w:t>
      </w:r>
      <w:proofErr w:type="spellEnd"/>
      <w:r w:rsidRPr="00521B47">
        <w:t xml:space="preserve"> a školicích místnostech a podobných prostorách.</w:t>
      </w:r>
    </w:p>
    <w:p w14:paraId="5C73AF4B" w14:textId="55796AD7" w:rsidR="005E6879" w:rsidRPr="00521B47" w:rsidRDefault="005E6879" w:rsidP="001C7FE5">
      <w:pPr>
        <w:numPr>
          <w:ilvl w:val="0"/>
          <w:numId w:val="27"/>
        </w:numPr>
        <w:autoSpaceDE w:val="0"/>
        <w:autoSpaceDN w:val="0"/>
        <w:adjustRightInd w:val="0"/>
      </w:pPr>
      <w:r w:rsidRPr="00521B47">
        <w:t xml:space="preserve">Musí být kompatibilní se stávajícím </w:t>
      </w:r>
      <w:r w:rsidR="00652DD1" w:rsidRPr="00521B47">
        <w:t>kontrolérem</w:t>
      </w:r>
      <w:r w:rsidRPr="00521B47">
        <w:t xml:space="preserve"> v TŽ od firmy Aruba.</w:t>
      </w:r>
    </w:p>
    <w:p w14:paraId="5B9FC1A1" w14:textId="785362F6" w:rsidR="005E6879" w:rsidRPr="00521B47" w:rsidRDefault="005E6879" w:rsidP="001C7FE5">
      <w:pPr>
        <w:numPr>
          <w:ilvl w:val="0"/>
          <w:numId w:val="27"/>
        </w:numPr>
        <w:autoSpaceDE w:val="0"/>
        <w:autoSpaceDN w:val="0"/>
        <w:adjustRightInd w:val="0"/>
      </w:pPr>
      <w:r w:rsidRPr="00521B47">
        <w:t xml:space="preserve">Musí být napájena přes </w:t>
      </w:r>
      <w:proofErr w:type="spellStart"/>
      <w:r w:rsidRPr="00521B47">
        <w:t>PoE</w:t>
      </w:r>
      <w:proofErr w:type="spellEnd"/>
      <w:r w:rsidRPr="00521B47">
        <w:t>.</w:t>
      </w:r>
    </w:p>
    <w:p w14:paraId="56F49193" w14:textId="07A40338" w:rsidR="005E6879" w:rsidRPr="00521B47" w:rsidRDefault="006C0D5F" w:rsidP="001C7FE5">
      <w:pPr>
        <w:numPr>
          <w:ilvl w:val="0"/>
          <w:numId w:val="27"/>
        </w:numPr>
        <w:autoSpaceDE w:val="0"/>
        <w:autoSpaceDN w:val="0"/>
        <w:adjustRightInd w:val="0"/>
      </w:pPr>
      <w:r w:rsidRPr="00521B47">
        <w:t xml:space="preserve">V rámci projektu bude provedena příprava </w:t>
      </w:r>
      <w:r w:rsidR="00C37EDF" w:rsidRPr="00521B47">
        <w:t>kabeláže, pro napojení a montáž zařízení.</w:t>
      </w:r>
    </w:p>
    <w:p w14:paraId="168149EF" w14:textId="5798BD52" w:rsidR="00C37EDF" w:rsidRPr="00521B47" w:rsidRDefault="00C37EDF" w:rsidP="001C7FE5">
      <w:pPr>
        <w:numPr>
          <w:ilvl w:val="0"/>
          <w:numId w:val="27"/>
        </w:numPr>
        <w:autoSpaceDE w:val="0"/>
        <w:autoSpaceDN w:val="0"/>
        <w:adjustRightInd w:val="0"/>
      </w:pPr>
      <w:r w:rsidRPr="00521B47">
        <w:t xml:space="preserve">Samotné zařízení a licence nejsou </w:t>
      </w:r>
      <w:r w:rsidR="00A11024" w:rsidRPr="00521B47">
        <w:t xml:space="preserve">předmětem </w:t>
      </w:r>
      <w:r w:rsidR="00E03A76" w:rsidRPr="00521B47">
        <w:t>dod</w:t>
      </w:r>
      <w:r w:rsidR="00970803" w:rsidRPr="00521B47">
        <w:t>ávky</w:t>
      </w:r>
    </w:p>
    <w:p w14:paraId="4785E782" w14:textId="77777777" w:rsidR="005E6879" w:rsidRPr="00521B47" w:rsidRDefault="005E6879" w:rsidP="005E6879"/>
    <w:p w14:paraId="0C184D8E" w14:textId="72654001" w:rsidR="000A79EF" w:rsidRPr="00521B47" w:rsidRDefault="000A79EF" w:rsidP="000C6788">
      <w:pPr>
        <w:pStyle w:val="Nadpis4"/>
      </w:pPr>
      <w:r w:rsidRPr="00521B47">
        <w:t>Technologická síť</w:t>
      </w:r>
    </w:p>
    <w:p w14:paraId="1B63FCAE" w14:textId="77777777" w:rsidR="000A79EF" w:rsidRPr="00521B47" w:rsidRDefault="000A79EF" w:rsidP="005E6879">
      <w:proofErr w:type="gramStart"/>
      <w:r w:rsidRPr="00521B47">
        <w:t>Slouží</w:t>
      </w:r>
      <w:proofErr w:type="gramEnd"/>
      <w:r w:rsidRPr="00521B47">
        <w:t xml:space="preserve"> k připojení přenosných nebo pojízdných zařízení používaných ve výrobě (např. přenosné čtečky, tablety pro výrobu, PC na vozících, nakladačích, jeřábech, specializované pojízdné měřící soupravy).</w:t>
      </w:r>
    </w:p>
    <w:p w14:paraId="38924433" w14:textId="42832E07" w:rsidR="007128D6" w:rsidRPr="00521B47" w:rsidRDefault="0019233D" w:rsidP="005E6879">
      <w:r w:rsidRPr="00521B47">
        <w:t>Doporučuje</w:t>
      </w:r>
      <w:r w:rsidR="00987421" w:rsidRPr="00521B47">
        <w:t xml:space="preserve"> se použít </w:t>
      </w:r>
      <w:r w:rsidRPr="00521B47">
        <w:t xml:space="preserve">AP </w:t>
      </w:r>
      <w:r w:rsidR="00047ABB" w:rsidRPr="00521B47">
        <w:t xml:space="preserve">firem </w:t>
      </w:r>
      <w:proofErr w:type="spellStart"/>
      <w:r w:rsidR="00047ABB" w:rsidRPr="00521B47">
        <w:t>Mikrotik</w:t>
      </w:r>
      <w:proofErr w:type="spellEnd"/>
      <w:r w:rsidR="00047ABB" w:rsidRPr="00521B47">
        <w:t xml:space="preserve"> nebo </w:t>
      </w:r>
      <w:proofErr w:type="spellStart"/>
      <w:r w:rsidR="00047ABB" w:rsidRPr="00521B47">
        <w:t>Ubiquiti</w:t>
      </w:r>
      <w:proofErr w:type="spellEnd"/>
      <w:r w:rsidR="00047ABB" w:rsidRPr="00521B47">
        <w:t>.</w:t>
      </w:r>
      <w:r w:rsidR="00DB3511" w:rsidRPr="00521B47">
        <w:t xml:space="preserve"> </w:t>
      </w:r>
      <w:r w:rsidR="00047ABB" w:rsidRPr="00521B47">
        <w:t>které jsou v současné době používány ZÁKAZNÍKEM.</w:t>
      </w:r>
      <w:r w:rsidR="00181AA5" w:rsidRPr="00521B47">
        <w:t xml:space="preserve"> </w:t>
      </w:r>
    </w:p>
    <w:p w14:paraId="7E3696D8" w14:textId="6E7C1A89" w:rsidR="00047ABB" w:rsidRPr="00521B47" w:rsidRDefault="00DB3511" w:rsidP="00727D04">
      <w:pPr>
        <w:autoSpaceDE w:val="0"/>
        <w:autoSpaceDN w:val="0"/>
        <w:adjustRightInd w:val="0"/>
        <w:spacing w:before="100" w:beforeAutospacing="1" w:after="100" w:afterAutospacing="1"/>
      </w:pPr>
      <w:r w:rsidRPr="00521B47">
        <w:t>V rámci technologické sítě se n</w:t>
      </w:r>
      <w:r w:rsidR="00047ABB" w:rsidRPr="00521B47">
        <w:t xml:space="preserve">epoužívá se komunikace přes </w:t>
      </w:r>
      <w:proofErr w:type="spellStart"/>
      <w:r w:rsidR="00047ABB" w:rsidRPr="00521B47">
        <w:t>controller</w:t>
      </w:r>
      <w:proofErr w:type="spellEnd"/>
      <w:r w:rsidR="00047ABB" w:rsidRPr="00521B47">
        <w:t>.</w:t>
      </w:r>
    </w:p>
    <w:p w14:paraId="0F45CE10" w14:textId="6AD27F5C" w:rsidR="00047ABB" w:rsidRPr="00521B47" w:rsidRDefault="00727D04" w:rsidP="00727D04">
      <w:pPr>
        <w:autoSpaceDE w:val="0"/>
        <w:autoSpaceDN w:val="0"/>
        <w:adjustRightInd w:val="0"/>
        <w:spacing w:before="100" w:beforeAutospacing="1" w:after="100" w:afterAutospacing="1"/>
      </w:pPr>
      <w:r w:rsidRPr="00521B47">
        <w:rPr>
          <w:b/>
          <w:bCs/>
        </w:rPr>
        <w:t>Požadovaná s</w:t>
      </w:r>
      <w:r w:rsidR="00047ABB" w:rsidRPr="00521B47">
        <w:rPr>
          <w:b/>
          <w:bCs/>
        </w:rPr>
        <w:t>pecifikace:</w:t>
      </w:r>
    </w:p>
    <w:p w14:paraId="03FEFD61" w14:textId="77777777" w:rsidR="00047ABB" w:rsidRPr="00521B47" w:rsidRDefault="00047ABB" w:rsidP="001C7FE5">
      <w:pPr>
        <w:numPr>
          <w:ilvl w:val="0"/>
          <w:numId w:val="28"/>
        </w:numPr>
        <w:autoSpaceDE w:val="0"/>
        <w:autoSpaceDN w:val="0"/>
        <w:adjustRightInd w:val="0"/>
      </w:pPr>
      <w:r w:rsidRPr="00521B47">
        <w:t>Frekvence: 2,4 GHz</w:t>
      </w:r>
    </w:p>
    <w:p w14:paraId="684B233D" w14:textId="77777777" w:rsidR="00047ABB" w:rsidRPr="00521B47" w:rsidRDefault="00047ABB" w:rsidP="001C7FE5">
      <w:pPr>
        <w:numPr>
          <w:ilvl w:val="0"/>
          <w:numId w:val="28"/>
        </w:numPr>
        <w:autoSpaceDE w:val="0"/>
        <w:autoSpaceDN w:val="0"/>
        <w:adjustRightInd w:val="0"/>
      </w:pPr>
      <w:r w:rsidRPr="00521B47">
        <w:t>Režimy: AP, klient nebo WDS</w:t>
      </w:r>
    </w:p>
    <w:p w14:paraId="2593D36C" w14:textId="77777777" w:rsidR="00047ABB" w:rsidRPr="00521B47" w:rsidRDefault="00047ABB" w:rsidP="001C7FE5">
      <w:pPr>
        <w:numPr>
          <w:ilvl w:val="0"/>
          <w:numId w:val="28"/>
        </w:numPr>
        <w:autoSpaceDE w:val="0"/>
        <w:autoSpaceDN w:val="0"/>
        <w:adjustRightInd w:val="0"/>
      </w:pPr>
      <w:r w:rsidRPr="00521B47">
        <w:t xml:space="preserve">Transparentní </w:t>
      </w:r>
      <w:proofErr w:type="spellStart"/>
      <w:r w:rsidRPr="00521B47">
        <w:t>bridge</w:t>
      </w:r>
      <w:proofErr w:type="spellEnd"/>
      <w:r w:rsidRPr="00521B47">
        <w:t xml:space="preserve"> WDS</w:t>
      </w:r>
    </w:p>
    <w:p w14:paraId="33229E2B" w14:textId="77777777" w:rsidR="00047ABB" w:rsidRPr="00521B47" w:rsidRDefault="00047ABB" w:rsidP="001C7FE5">
      <w:pPr>
        <w:numPr>
          <w:ilvl w:val="0"/>
          <w:numId w:val="28"/>
        </w:numPr>
        <w:autoSpaceDE w:val="0"/>
        <w:autoSpaceDN w:val="0"/>
        <w:adjustRightInd w:val="0"/>
      </w:pPr>
      <w:proofErr w:type="spellStart"/>
      <w:r w:rsidRPr="00521B47">
        <w:t>Bootovací</w:t>
      </w:r>
      <w:proofErr w:type="spellEnd"/>
      <w:r w:rsidRPr="00521B47">
        <w:t xml:space="preserve"> čas: Do 50 sekund</w:t>
      </w:r>
    </w:p>
    <w:p w14:paraId="521A997B" w14:textId="77777777" w:rsidR="00047ABB" w:rsidRPr="00521B47" w:rsidRDefault="00047ABB" w:rsidP="001C7FE5">
      <w:pPr>
        <w:numPr>
          <w:ilvl w:val="0"/>
          <w:numId w:val="28"/>
        </w:numPr>
        <w:autoSpaceDE w:val="0"/>
        <w:autoSpaceDN w:val="0"/>
        <w:adjustRightInd w:val="0"/>
      </w:pPr>
      <w:r w:rsidRPr="00521B47">
        <w:t>Anténa: 2x2 MIMO, interní od 13dBi</w:t>
      </w:r>
    </w:p>
    <w:p w14:paraId="617EF6EC" w14:textId="77777777" w:rsidR="00047ABB" w:rsidRPr="00521B47" w:rsidRDefault="00047ABB" w:rsidP="001C7FE5">
      <w:pPr>
        <w:numPr>
          <w:ilvl w:val="0"/>
          <w:numId w:val="28"/>
        </w:numPr>
        <w:autoSpaceDE w:val="0"/>
        <w:autoSpaceDN w:val="0"/>
        <w:adjustRightInd w:val="0"/>
      </w:pPr>
      <w:r w:rsidRPr="00521B47">
        <w:t>Polarizace: Horizontální a vertikální</w:t>
      </w:r>
    </w:p>
    <w:p w14:paraId="5ED3A382" w14:textId="77777777" w:rsidR="00047ABB" w:rsidRPr="00521B47" w:rsidRDefault="00047ABB" w:rsidP="001C7FE5">
      <w:pPr>
        <w:numPr>
          <w:ilvl w:val="0"/>
          <w:numId w:val="28"/>
        </w:numPr>
        <w:autoSpaceDE w:val="0"/>
        <w:autoSpaceDN w:val="0"/>
        <w:adjustRightInd w:val="0"/>
      </w:pPr>
      <w:r w:rsidRPr="00521B47">
        <w:t>Vyzařovací úhel: H. 45 stupňů, V. 45 stupňů</w:t>
      </w:r>
    </w:p>
    <w:p w14:paraId="7834A204" w14:textId="77777777" w:rsidR="00047ABB" w:rsidRPr="00521B47" w:rsidRDefault="00047ABB" w:rsidP="001C7FE5">
      <w:pPr>
        <w:numPr>
          <w:ilvl w:val="0"/>
          <w:numId w:val="28"/>
        </w:numPr>
        <w:autoSpaceDE w:val="0"/>
        <w:autoSpaceDN w:val="0"/>
        <w:adjustRightInd w:val="0"/>
      </w:pPr>
      <w:r w:rsidRPr="00521B47">
        <w:lastRenderedPageBreak/>
        <w:t>Regulace výkonu: Ano</w:t>
      </w:r>
    </w:p>
    <w:p w14:paraId="163873F5" w14:textId="77777777" w:rsidR="00047ABB" w:rsidRPr="00521B47" w:rsidRDefault="00047ABB" w:rsidP="001C7FE5">
      <w:pPr>
        <w:numPr>
          <w:ilvl w:val="0"/>
          <w:numId w:val="28"/>
        </w:numPr>
        <w:autoSpaceDE w:val="0"/>
        <w:autoSpaceDN w:val="0"/>
        <w:adjustRightInd w:val="0"/>
      </w:pPr>
      <w:proofErr w:type="spellStart"/>
      <w:r w:rsidRPr="00521B47">
        <w:t>WiFi</w:t>
      </w:r>
      <w:proofErr w:type="spellEnd"/>
      <w:r w:rsidRPr="00521B47">
        <w:t>: 802.</w:t>
      </w:r>
      <w:proofErr w:type="gramStart"/>
      <w:r w:rsidRPr="00521B47">
        <w:t>11a</w:t>
      </w:r>
      <w:proofErr w:type="gramEnd"/>
      <w:r w:rsidRPr="00521B47">
        <w:t>/n</w:t>
      </w:r>
    </w:p>
    <w:p w14:paraId="0EC54544" w14:textId="77777777" w:rsidR="00047ABB" w:rsidRPr="00521B47" w:rsidRDefault="00047ABB" w:rsidP="001C7FE5">
      <w:pPr>
        <w:numPr>
          <w:ilvl w:val="0"/>
          <w:numId w:val="28"/>
        </w:numPr>
        <w:autoSpaceDE w:val="0"/>
        <w:autoSpaceDN w:val="0"/>
        <w:adjustRightInd w:val="0"/>
      </w:pPr>
      <w:r w:rsidRPr="00521B47">
        <w:t>Šifrování: WEP, WPA, WPA2</w:t>
      </w:r>
    </w:p>
    <w:p w14:paraId="40FEEB37" w14:textId="77777777" w:rsidR="00047ABB" w:rsidRPr="00521B47" w:rsidRDefault="00047ABB" w:rsidP="001C7FE5">
      <w:pPr>
        <w:numPr>
          <w:ilvl w:val="0"/>
          <w:numId w:val="28"/>
        </w:numPr>
        <w:autoSpaceDE w:val="0"/>
        <w:autoSpaceDN w:val="0"/>
        <w:adjustRightInd w:val="0"/>
      </w:pPr>
      <w:r w:rsidRPr="00521B47">
        <w:t>Provedení: Venkovní (prachu a vodě odolné)</w:t>
      </w:r>
    </w:p>
    <w:p w14:paraId="0E926896" w14:textId="77777777" w:rsidR="00047ABB" w:rsidRPr="00521B47" w:rsidRDefault="00047ABB" w:rsidP="001C7FE5">
      <w:pPr>
        <w:numPr>
          <w:ilvl w:val="0"/>
          <w:numId w:val="28"/>
        </w:numPr>
        <w:autoSpaceDE w:val="0"/>
        <w:autoSpaceDN w:val="0"/>
        <w:adjustRightInd w:val="0"/>
      </w:pPr>
      <w:r w:rsidRPr="00521B47">
        <w:t xml:space="preserve">Napájení: Podpora </w:t>
      </w:r>
      <w:proofErr w:type="spellStart"/>
      <w:r w:rsidRPr="00521B47">
        <w:t>PoE</w:t>
      </w:r>
      <w:proofErr w:type="spellEnd"/>
    </w:p>
    <w:p w14:paraId="21C30089" w14:textId="77777777" w:rsidR="00047ABB" w:rsidRPr="00521B47" w:rsidRDefault="00047ABB" w:rsidP="001C7FE5">
      <w:pPr>
        <w:numPr>
          <w:ilvl w:val="0"/>
          <w:numId w:val="28"/>
        </w:numPr>
        <w:autoSpaceDE w:val="0"/>
        <w:autoSpaceDN w:val="0"/>
        <w:adjustRightInd w:val="0"/>
      </w:pPr>
      <w:r w:rsidRPr="00521B47">
        <w:t>Rychlost LAN portu: 100/1000 Mbit</w:t>
      </w:r>
    </w:p>
    <w:p w14:paraId="50F84A88" w14:textId="77777777" w:rsidR="00047ABB" w:rsidRPr="00521B47" w:rsidRDefault="00047ABB" w:rsidP="001C7FE5">
      <w:pPr>
        <w:numPr>
          <w:ilvl w:val="0"/>
          <w:numId w:val="28"/>
        </w:numPr>
        <w:autoSpaceDE w:val="0"/>
        <w:autoSpaceDN w:val="0"/>
        <w:adjustRightInd w:val="0"/>
      </w:pPr>
      <w:proofErr w:type="spellStart"/>
      <w:r w:rsidRPr="00521B47">
        <w:t>QoS</w:t>
      </w:r>
      <w:proofErr w:type="spellEnd"/>
    </w:p>
    <w:p w14:paraId="6050172D" w14:textId="77777777" w:rsidR="00047ABB" w:rsidRPr="00521B47" w:rsidRDefault="00047ABB" w:rsidP="001C7FE5">
      <w:pPr>
        <w:numPr>
          <w:ilvl w:val="0"/>
          <w:numId w:val="28"/>
        </w:numPr>
        <w:autoSpaceDE w:val="0"/>
        <w:autoSpaceDN w:val="0"/>
        <w:adjustRightInd w:val="0"/>
      </w:pPr>
      <w:r w:rsidRPr="00521B47">
        <w:t>Síla signálu: Zobrazována pomocí LED</w:t>
      </w:r>
    </w:p>
    <w:p w14:paraId="7B95F608" w14:textId="77777777" w:rsidR="00047ABB" w:rsidRPr="00521B47" w:rsidRDefault="00047ABB" w:rsidP="001C7FE5">
      <w:pPr>
        <w:numPr>
          <w:ilvl w:val="0"/>
          <w:numId w:val="28"/>
        </w:numPr>
        <w:autoSpaceDE w:val="0"/>
        <w:autoSpaceDN w:val="0"/>
        <w:adjustRightInd w:val="0"/>
      </w:pPr>
      <w:r w:rsidRPr="00521B47">
        <w:t>Provozní teplota: -30 až 80 °C</w:t>
      </w:r>
    </w:p>
    <w:p w14:paraId="430C8532" w14:textId="77777777" w:rsidR="00047ABB" w:rsidRPr="00521B47" w:rsidRDefault="00047ABB" w:rsidP="001C7FE5">
      <w:pPr>
        <w:numPr>
          <w:ilvl w:val="0"/>
          <w:numId w:val="28"/>
        </w:numPr>
        <w:autoSpaceDE w:val="0"/>
        <w:autoSpaceDN w:val="0"/>
        <w:adjustRightInd w:val="0"/>
      </w:pPr>
      <w:r w:rsidRPr="00521B47">
        <w:t>Splňující normy: CE, FCC</w:t>
      </w:r>
    </w:p>
    <w:p w14:paraId="342BB908" w14:textId="77777777" w:rsidR="00047ABB" w:rsidRPr="00521B47" w:rsidRDefault="00047ABB" w:rsidP="005E6879"/>
    <w:p w14:paraId="65E16C9C" w14:textId="1B07BCA6" w:rsidR="000A79EF" w:rsidRPr="00521B47" w:rsidRDefault="000A79EF" w:rsidP="003204D1">
      <w:pPr>
        <w:pStyle w:val="Nadpis4"/>
      </w:pPr>
      <w:r w:rsidRPr="00521B47">
        <w:t>Kamerová síť</w:t>
      </w:r>
    </w:p>
    <w:p w14:paraId="14108EDE" w14:textId="77777777" w:rsidR="000A79EF" w:rsidRPr="00521B47" w:rsidRDefault="000A79EF" w:rsidP="005E6879">
      <w:r w:rsidRPr="00521B47">
        <w:t>Určena pro připojení pohyblivých kamer (většinou na jeřábech, případně na vozících, nakladačích apod.).</w:t>
      </w:r>
    </w:p>
    <w:p w14:paraId="5A45873B" w14:textId="77777777" w:rsidR="000A79EF" w:rsidRPr="00521B47" w:rsidRDefault="000A79EF" w:rsidP="000A79EF">
      <w:pPr>
        <w:autoSpaceDE w:val="0"/>
        <w:autoSpaceDN w:val="0"/>
        <w:adjustRightInd w:val="0"/>
        <w:spacing w:before="100" w:beforeAutospacing="1" w:after="100" w:afterAutospacing="1"/>
      </w:pPr>
      <w:r w:rsidRPr="00521B47">
        <w:t xml:space="preserve">Pro pevně umístěná (stacionární) zařízení není povolen přístup do sítě přes </w:t>
      </w:r>
      <w:proofErr w:type="spellStart"/>
      <w:r w:rsidRPr="00521B47">
        <w:t>WiFi</w:t>
      </w:r>
      <w:proofErr w:type="spellEnd"/>
      <w:r w:rsidRPr="00521B47">
        <w:t>. Je nutné zajistit kabelové připojení (optika, UTP).</w:t>
      </w:r>
    </w:p>
    <w:p w14:paraId="76E11C84" w14:textId="77777777" w:rsidR="00442843" w:rsidRPr="00521B47" w:rsidRDefault="00442843" w:rsidP="00442843">
      <w:r w:rsidRPr="00521B47">
        <w:t xml:space="preserve">Doporučuje se použít AP firem </w:t>
      </w:r>
      <w:proofErr w:type="spellStart"/>
      <w:r w:rsidRPr="00521B47">
        <w:t>Mikrotik</w:t>
      </w:r>
      <w:proofErr w:type="spellEnd"/>
      <w:r w:rsidRPr="00521B47">
        <w:t xml:space="preserve"> nebo </w:t>
      </w:r>
      <w:proofErr w:type="spellStart"/>
      <w:r w:rsidRPr="00521B47">
        <w:t>Ubiquiti</w:t>
      </w:r>
      <w:proofErr w:type="spellEnd"/>
      <w:r w:rsidRPr="00521B47">
        <w:t xml:space="preserve">. které jsou v současné době používány ZÁKAZNÍKEM. </w:t>
      </w:r>
    </w:p>
    <w:p w14:paraId="5CE9F907" w14:textId="77777777" w:rsidR="00442843" w:rsidRPr="00521B47" w:rsidRDefault="00442843" w:rsidP="003204D1">
      <w:r w:rsidRPr="00521B47">
        <w:t xml:space="preserve">V rámci technologické sítě se nepoužívá se komunikace přes </w:t>
      </w:r>
      <w:proofErr w:type="spellStart"/>
      <w:r w:rsidRPr="00521B47">
        <w:t>controller</w:t>
      </w:r>
      <w:proofErr w:type="spellEnd"/>
      <w:r w:rsidRPr="00521B47">
        <w:t>.</w:t>
      </w:r>
    </w:p>
    <w:p w14:paraId="473361AF" w14:textId="77777777" w:rsidR="00442843" w:rsidRPr="00521B47" w:rsidRDefault="00442843" w:rsidP="003204D1">
      <w:pPr>
        <w:autoSpaceDE w:val="0"/>
        <w:autoSpaceDN w:val="0"/>
        <w:adjustRightInd w:val="0"/>
        <w:spacing w:before="100" w:beforeAutospacing="1" w:after="100" w:afterAutospacing="1"/>
      </w:pPr>
      <w:r w:rsidRPr="00521B47">
        <w:rPr>
          <w:b/>
          <w:bCs/>
        </w:rPr>
        <w:t>Požadovaná specifikace:</w:t>
      </w:r>
    </w:p>
    <w:p w14:paraId="40F58E71" w14:textId="77777777" w:rsidR="000A79EF" w:rsidRPr="00521B47" w:rsidRDefault="000A79EF" w:rsidP="001C7FE5">
      <w:pPr>
        <w:numPr>
          <w:ilvl w:val="0"/>
          <w:numId w:val="29"/>
        </w:numPr>
        <w:autoSpaceDE w:val="0"/>
        <w:autoSpaceDN w:val="0"/>
        <w:adjustRightInd w:val="0"/>
      </w:pPr>
      <w:r w:rsidRPr="00521B47">
        <w:t>Frekvence: 5 GHz</w:t>
      </w:r>
    </w:p>
    <w:p w14:paraId="27664D49" w14:textId="77777777" w:rsidR="000A79EF" w:rsidRPr="00521B47" w:rsidRDefault="000A79EF" w:rsidP="001C7FE5">
      <w:pPr>
        <w:numPr>
          <w:ilvl w:val="0"/>
          <w:numId w:val="29"/>
        </w:numPr>
        <w:autoSpaceDE w:val="0"/>
        <w:autoSpaceDN w:val="0"/>
        <w:adjustRightInd w:val="0"/>
      </w:pPr>
      <w:r w:rsidRPr="00521B47">
        <w:t>Režimy: AP, klient nebo WDS</w:t>
      </w:r>
    </w:p>
    <w:p w14:paraId="1AAFA0E5" w14:textId="77777777" w:rsidR="000A79EF" w:rsidRPr="00521B47" w:rsidRDefault="000A79EF" w:rsidP="001C7FE5">
      <w:pPr>
        <w:numPr>
          <w:ilvl w:val="0"/>
          <w:numId w:val="29"/>
        </w:numPr>
        <w:autoSpaceDE w:val="0"/>
        <w:autoSpaceDN w:val="0"/>
        <w:adjustRightInd w:val="0"/>
      </w:pPr>
      <w:r w:rsidRPr="00521B47">
        <w:t xml:space="preserve">Transparentní </w:t>
      </w:r>
      <w:proofErr w:type="spellStart"/>
      <w:r w:rsidRPr="00521B47">
        <w:t>bridge</w:t>
      </w:r>
      <w:proofErr w:type="spellEnd"/>
      <w:r w:rsidRPr="00521B47">
        <w:t xml:space="preserve"> WDS</w:t>
      </w:r>
    </w:p>
    <w:p w14:paraId="5EBC2D95" w14:textId="77777777" w:rsidR="000A79EF" w:rsidRPr="00521B47" w:rsidRDefault="000A79EF" w:rsidP="001C7FE5">
      <w:pPr>
        <w:numPr>
          <w:ilvl w:val="0"/>
          <w:numId w:val="29"/>
        </w:numPr>
        <w:autoSpaceDE w:val="0"/>
        <w:autoSpaceDN w:val="0"/>
        <w:adjustRightInd w:val="0"/>
      </w:pPr>
      <w:proofErr w:type="spellStart"/>
      <w:r w:rsidRPr="00521B47">
        <w:t>Bootovací</w:t>
      </w:r>
      <w:proofErr w:type="spellEnd"/>
      <w:r w:rsidRPr="00521B47">
        <w:t xml:space="preserve"> čas: Do 50 sekund</w:t>
      </w:r>
    </w:p>
    <w:p w14:paraId="742D9666" w14:textId="77777777" w:rsidR="000A79EF" w:rsidRPr="00521B47" w:rsidRDefault="000A79EF" w:rsidP="001C7FE5">
      <w:pPr>
        <w:numPr>
          <w:ilvl w:val="0"/>
          <w:numId w:val="29"/>
        </w:numPr>
        <w:autoSpaceDE w:val="0"/>
        <w:autoSpaceDN w:val="0"/>
        <w:adjustRightInd w:val="0"/>
      </w:pPr>
      <w:r w:rsidRPr="00521B47">
        <w:t>Anténa: 2x2 MIMO, interní od 13dBi</w:t>
      </w:r>
    </w:p>
    <w:p w14:paraId="13EFCF21" w14:textId="77777777" w:rsidR="000A79EF" w:rsidRPr="00521B47" w:rsidRDefault="000A79EF" w:rsidP="001C7FE5">
      <w:pPr>
        <w:numPr>
          <w:ilvl w:val="0"/>
          <w:numId w:val="29"/>
        </w:numPr>
        <w:autoSpaceDE w:val="0"/>
        <w:autoSpaceDN w:val="0"/>
        <w:adjustRightInd w:val="0"/>
      </w:pPr>
      <w:r w:rsidRPr="00521B47">
        <w:t>Polarizace: Horizontální a vertikální</w:t>
      </w:r>
    </w:p>
    <w:p w14:paraId="71E9D311" w14:textId="77777777" w:rsidR="000A79EF" w:rsidRPr="00521B47" w:rsidRDefault="000A79EF" w:rsidP="001C7FE5">
      <w:pPr>
        <w:numPr>
          <w:ilvl w:val="0"/>
          <w:numId w:val="29"/>
        </w:numPr>
        <w:autoSpaceDE w:val="0"/>
        <w:autoSpaceDN w:val="0"/>
        <w:adjustRightInd w:val="0"/>
      </w:pPr>
      <w:r w:rsidRPr="00521B47">
        <w:t>Vyzařovací úhel: H. 45 stupňů, V. 45 stupňů</w:t>
      </w:r>
    </w:p>
    <w:p w14:paraId="32532837" w14:textId="77777777" w:rsidR="000A79EF" w:rsidRPr="00521B47" w:rsidRDefault="000A79EF" w:rsidP="001C7FE5">
      <w:pPr>
        <w:numPr>
          <w:ilvl w:val="0"/>
          <w:numId w:val="29"/>
        </w:numPr>
        <w:autoSpaceDE w:val="0"/>
        <w:autoSpaceDN w:val="0"/>
        <w:adjustRightInd w:val="0"/>
      </w:pPr>
      <w:r w:rsidRPr="00521B47">
        <w:t>Regulace výkonu: Ano</w:t>
      </w:r>
    </w:p>
    <w:p w14:paraId="3B3A9555" w14:textId="77777777" w:rsidR="000A79EF" w:rsidRPr="00521B47" w:rsidRDefault="000A79EF" w:rsidP="001C7FE5">
      <w:pPr>
        <w:numPr>
          <w:ilvl w:val="0"/>
          <w:numId w:val="29"/>
        </w:numPr>
        <w:autoSpaceDE w:val="0"/>
        <w:autoSpaceDN w:val="0"/>
        <w:adjustRightInd w:val="0"/>
      </w:pPr>
      <w:proofErr w:type="spellStart"/>
      <w:r w:rsidRPr="00521B47">
        <w:t>WiFi</w:t>
      </w:r>
      <w:proofErr w:type="spellEnd"/>
      <w:r w:rsidRPr="00521B47">
        <w:t>: 802.</w:t>
      </w:r>
      <w:proofErr w:type="gramStart"/>
      <w:r w:rsidRPr="00521B47">
        <w:t>11a</w:t>
      </w:r>
      <w:proofErr w:type="gramEnd"/>
      <w:r w:rsidRPr="00521B47">
        <w:t>/n</w:t>
      </w:r>
    </w:p>
    <w:p w14:paraId="517F9F11" w14:textId="77777777" w:rsidR="000A79EF" w:rsidRPr="00521B47" w:rsidRDefault="000A79EF" w:rsidP="001C7FE5">
      <w:pPr>
        <w:numPr>
          <w:ilvl w:val="0"/>
          <w:numId w:val="29"/>
        </w:numPr>
        <w:autoSpaceDE w:val="0"/>
        <w:autoSpaceDN w:val="0"/>
        <w:adjustRightInd w:val="0"/>
      </w:pPr>
      <w:r w:rsidRPr="00521B47">
        <w:t>Šifrování: WEP, WPA, WPA2</w:t>
      </w:r>
    </w:p>
    <w:p w14:paraId="28062A11" w14:textId="77777777" w:rsidR="000A79EF" w:rsidRPr="00521B47" w:rsidRDefault="000A79EF" w:rsidP="001C7FE5">
      <w:pPr>
        <w:numPr>
          <w:ilvl w:val="0"/>
          <w:numId w:val="29"/>
        </w:numPr>
        <w:autoSpaceDE w:val="0"/>
        <w:autoSpaceDN w:val="0"/>
        <w:adjustRightInd w:val="0"/>
      </w:pPr>
      <w:r w:rsidRPr="00521B47">
        <w:t>Provedení: Venkovní (prachu a vodě odolné)</w:t>
      </w:r>
    </w:p>
    <w:p w14:paraId="0F888E51" w14:textId="77777777" w:rsidR="000A79EF" w:rsidRPr="00521B47" w:rsidRDefault="000A79EF" w:rsidP="001C7FE5">
      <w:pPr>
        <w:numPr>
          <w:ilvl w:val="0"/>
          <w:numId w:val="29"/>
        </w:numPr>
        <w:autoSpaceDE w:val="0"/>
        <w:autoSpaceDN w:val="0"/>
        <w:adjustRightInd w:val="0"/>
      </w:pPr>
      <w:r w:rsidRPr="00521B47">
        <w:t xml:space="preserve">Napájení: Podpora </w:t>
      </w:r>
      <w:proofErr w:type="spellStart"/>
      <w:r w:rsidRPr="00521B47">
        <w:t>PoE</w:t>
      </w:r>
      <w:proofErr w:type="spellEnd"/>
    </w:p>
    <w:p w14:paraId="04C87F7D" w14:textId="77777777" w:rsidR="000A79EF" w:rsidRPr="00521B47" w:rsidRDefault="000A79EF" w:rsidP="001C7FE5">
      <w:pPr>
        <w:numPr>
          <w:ilvl w:val="0"/>
          <w:numId w:val="29"/>
        </w:numPr>
        <w:autoSpaceDE w:val="0"/>
        <w:autoSpaceDN w:val="0"/>
        <w:adjustRightInd w:val="0"/>
      </w:pPr>
      <w:r w:rsidRPr="00521B47">
        <w:t>Rychlost LAN portu: 100/1000 Mbit</w:t>
      </w:r>
    </w:p>
    <w:p w14:paraId="1ACF8B85" w14:textId="77777777" w:rsidR="000A79EF" w:rsidRPr="00521B47" w:rsidRDefault="000A79EF" w:rsidP="001C7FE5">
      <w:pPr>
        <w:numPr>
          <w:ilvl w:val="0"/>
          <w:numId w:val="29"/>
        </w:numPr>
        <w:autoSpaceDE w:val="0"/>
        <w:autoSpaceDN w:val="0"/>
        <w:adjustRightInd w:val="0"/>
      </w:pPr>
      <w:proofErr w:type="spellStart"/>
      <w:r w:rsidRPr="00521B47">
        <w:t>QoS</w:t>
      </w:r>
      <w:proofErr w:type="spellEnd"/>
    </w:p>
    <w:p w14:paraId="27282E22" w14:textId="77777777" w:rsidR="000A79EF" w:rsidRPr="00521B47" w:rsidRDefault="000A79EF" w:rsidP="001C7FE5">
      <w:pPr>
        <w:numPr>
          <w:ilvl w:val="0"/>
          <w:numId w:val="29"/>
        </w:numPr>
        <w:autoSpaceDE w:val="0"/>
        <w:autoSpaceDN w:val="0"/>
        <w:adjustRightInd w:val="0"/>
      </w:pPr>
      <w:r w:rsidRPr="00521B47">
        <w:t>Síla signálu: Zobrazována pomocí LED</w:t>
      </w:r>
    </w:p>
    <w:p w14:paraId="5A1F4E92" w14:textId="77777777" w:rsidR="003204D1" w:rsidRPr="00521B47" w:rsidRDefault="000A79EF" w:rsidP="001C7FE5">
      <w:pPr>
        <w:numPr>
          <w:ilvl w:val="0"/>
          <w:numId w:val="29"/>
        </w:numPr>
        <w:autoSpaceDE w:val="0"/>
        <w:autoSpaceDN w:val="0"/>
        <w:adjustRightInd w:val="0"/>
      </w:pPr>
      <w:r w:rsidRPr="00521B47">
        <w:t>Provozní teplota: -30 až 80 °C</w:t>
      </w:r>
    </w:p>
    <w:p w14:paraId="5438225A" w14:textId="31BF3F87" w:rsidR="005F53CC" w:rsidRPr="00521B47" w:rsidRDefault="005F53CC" w:rsidP="00DE1BF2">
      <w:pPr>
        <w:pStyle w:val="Nadpis2"/>
        <w:rPr>
          <w:rFonts w:cs="Calibri"/>
        </w:rPr>
      </w:pPr>
      <w:bookmarkStart w:id="50" w:name="_Toc172879336"/>
      <w:r w:rsidRPr="00521B47">
        <w:rPr>
          <w:rFonts w:cs="Calibri"/>
        </w:rPr>
        <w:t>Slaboproudá zařízení</w:t>
      </w:r>
      <w:bookmarkEnd w:id="50"/>
    </w:p>
    <w:p w14:paraId="6607FC05" w14:textId="05999B29" w:rsidR="00DE1BF2" w:rsidRPr="00521B47" w:rsidRDefault="00345D5C" w:rsidP="005F53CC">
      <w:pPr>
        <w:pStyle w:val="Nadpis3"/>
        <w:rPr>
          <w:rFonts w:cs="Calibri"/>
          <w:lang w:val="cs-CZ"/>
        </w:rPr>
      </w:pPr>
      <w:bookmarkStart w:id="51" w:name="_Toc172879337"/>
      <w:r w:rsidRPr="00521B47">
        <w:rPr>
          <w:rFonts w:cs="Calibri"/>
          <w:lang w:val="cs-CZ"/>
        </w:rPr>
        <w:t>Kamerový systém</w:t>
      </w:r>
      <w:bookmarkEnd w:id="51"/>
    </w:p>
    <w:p w14:paraId="14F2D17D" w14:textId="2050E284" w:rsidR="00A4536E" w:rsidRPr="00521B47" w:rsidRDefault="00F172B3" w:rsidP="00F172B3">
      <w:r w:rsidRPr="00521B47">
        <w:t>K</w:t>
      </w:r>
      <w:r w:rsidR="00AE549B" w:rsidRPr="00521B47">
        <w:t xml:space="preserve">amerový systém </w:t>
      </w:r>
      <w:r w:rsidRPr="00521B47">
        <w:t>a umístění kamer navrhne</w:t>
      </w:r>
      <w:r w:rsidR="00AE549B" w:rsidRPr="00521B47">
        <w:t xml:space="preserve"> dodavatel, </w:t>
      </w:r>
      <w:r w:rsidR="00A4536E" w:rsidRPr="00521B47">
        <w:t>a</w:t>
      </w:r>
      <w:r w:rsidR="00AE549B" w:rsidRPr="00521B47">
        <w:t xml:space="preserve"> bude následně schváleno zákazníkem. Tento proces zahrnuje systematické zvážení a konzultaci ohledně optimálního umístění kamer na následujících klíčových </w:t>
      </w:r>
      <w:r w:rsidR="00A4536E" w:rsidRPr="00521B47">
        <w:t xml:space="preserve">těchto </w:t>
      </w:r>
      <w:r w:rsidR="00AE549B" w:rsidRPr="00521B47">
        <w:t>místech:</w:t>
      </w:r>
    </w:p>
    <w:p w14:paraId="3C06CBF5" w14:textId="00A6AACB" w:rsidR="00357B9C" w:rsidRPr="00521B47" w:rsidRDefault="0087378E" w:rsidP="00D534EA">
      <w:pPr>
        <w:pStyle w:val="Odstavecseseznamem"/>
        <w:numPr>
          <w:ilvl w:val="0"/>
          <w:numId w:val="14"/>
        </w:numPr>
      </w:pPr>
      <w:r w:rsidRPr="00521B47">
        <w:t>EOP – kamery</w:t>
      </w:r>
      <w:r w:rsidR="00357B9C" w:rsidRPr="00521B47">
        <w:t xml:space="preserve"> budou instalovány </w:t>
      </w:r>
      <w:r w:rsidR="00F13D6D" w:rsidRPr="00521B47">
        <w:t>na základě návrhu dodavatele technologie a po konzultaci se zákazníkem</w:t>
      </w:r>
      <w:r w:rsidR="00357B9C" w:rsidRPr="00521B47">
        <w:t>.</w:t>
      </w:r>
    </w:p>
    <w:p w14:paraId="5978DF4F" w14:textId="62FAA98F" w:rsidR="00964DA4" w:rsidRPr="00521B47" w:rsidRDefault="00357B9C" w:rsidP="00D534EA">
      <w:pPr>
        <w:pStyle w:val="Odstavecseseznamem"/>
        <w:numPr>
          <w:ilvl w:val="0"/>
          <w:numId w:val="13"/>
        </w:numPr>
      </w:pPr>
      <w:r w:rsidRPr="00521B47">
        <w:t xml:space="preserve">Pohyb materiálu </w:t>
      </w:r>
      <w:proofErr w:type="spellStart"/>
      <w:r w:rsidRPr="00521B47">
        <w:t>v</w:t>
      </w:r>
      <w:r w:rsidR="00964DA4" w:rsidRPr="00521B47">
        <w:t>rámci</w:t>
      </w:r>
      <w:proofErr w:type="spellEnd"/>
      <w:r w:rsidR="00964DA4" w:rsidRPr="00521B47">
        <w:t xml:space="preserve"> </w:t>
      </w:r>
      <w:r w:rsidR="0087378E" w:rsidRPr="00521B47">
        <w:t>EOP – kamery</w:t>
      </w:r>
      <w:r w:rsidRPr="00521B47">
        <w:t xml:space="preserve"> budou umístěny tak, aby sledovaly pohyb materiálu v peci, což umožní detailní monitorování výrobních procesů.</w:t>
      </w:r>
    </w:p>
    <w:p w14:paraId="490C3E6D" w14:textId="51691404" w:rsidR="00964DA4" w:rsidRPr="00521B47" w:rsidRDefault="00357B9C" w:rsidP="00D534EA">
      <w:pPr>
        <w:pStyle w:val="Odstavecseseznamem"/>
        <w:numPr>
          <w:ilvl w:val="0"/>
          <w:numId w:val="13"/>
        </w:numPr>
      </w:pPr>
      <w:r w:rsidRPr="00521B47">
        <w:t xml:space="preserve">Na </w:t>
      </w:r>
      <w:r w:rsidR="0087378E" w:rsidRPr="00521B47">
        <w:t>dopravnících – kamery</w:t>
      </w:r>
      <w:r w:rsidRPr="00521B47">
        <w:t xml:space="preserve"> budou nainstalovány na dopravnících pro sledování přepravy materiálu po provozním prostoru.</w:t>
      </w:r>
    </w:p>
    <w:p w14:paraId="0BA997B6" w14:textId="2A33D7A0" w:rsidR="00650E23" w:rsidRPr="00521B47" w:rsidRDefault="00357B9C" w:rsidP="00D534EA">
      <w:pPr>
        <w:pStyle w:val="Odstavecseseznamem"/>
        <w:numPr>
          <w:ilvl w:val="0"/>
          <w:numId w:val="13"/>
        </w:numPr>
      </w:pPr>
      <w:r w:rsidRPr="00521B47">
        <w:lastRenderedPageBreak/>
        <w:t xml:space="preserve">Na </w:t>
      </w:r>
      <w:r w:rsidR="0087378E" w:rsidRPr="00521B47">
        <w:t>jeřábech – kamery</w:t>
      </w:r>
      <w:r w:rsidRPr="00521B47">
        <w:t xml:space="preserve"> budou umístěny na jeřábech k monitorování manipulace s materiálem a bezpečnostních aspektů.</w:t>
      </w:r>
    </w:p>
    <w:p w14:paraId="0F4EB5D0" w14:textId="00E595FE" w:rsidR="00BE41A2" w:rsidRPr="00521B47" w:rsidRDefault="00357B9C" w:rsidP="00D534EA">
      <w:pPr>
        <w:pStyle w:val="Odstavecseseznamem"/>
        <w:numPr>
          <w:ilvl w:val="0"/>
          <w:numId w:val="13"/>
        </w:numPr>
      </w:pPr>
      <w:r w:rsidRPr="00521B47">
        <w:t xml:space="preserve">Na vstupech a výstupech materiálu </w:t>
      </w:r>
      <w:r w:rsidR="0087378E" w:rsidRPr="00521B47">
        <w:t>technologie – Kamery</w:t>
      </w:r>
      <w:r w:rsidR="00F23941" w:rsidRPr="00521B47">
        <w:t xml:space="preserve"> budou umístěny na místech vstupu a výstupu materiálu, což zahrnuje oblasti vykládky a nakládky, aby byla zajištěna bezpečnost a sledování toku materiálu.</w:t>
      </w:r>
    </w:p>
    <w:p w14:paraId="7995D9A4" w14:textId="423A84CC" w:rsidR="00E649C1" w:rsidRPr="00521B47" w:rsidRDefault="00D34E0B" w:rsidP="00FA3747">
      <w:pPr>
        <w:autoSpaceDE w:val="0"/>
        <w:autoSpaceDN w:val="0"/>
        <w:adjustRightInd w:val="0"/>
        <w:spacing w:before="100" w:beforeAutospacing="1" w:after="100" w:afterAutospacing="1"/>
        <w:rPr>
          <w:rFonts w:cs="Calibri"/>
        </w:rPr>
      </w:pPr>
      <w:r w:rsidRPr="00521B47">
        <w:rPr>
          <w:rFonts w:cs="Calibri"/>
        </w:rPr>
        <w:t>P</w:t>
      </w:r>
      <w:r w:rsidR="00EB0A70" w:rsidRPr="00521B47">
        <w:rPr>
          <w:rFonts w:cs="Calibri"/>
        </w:rPr>
        <w:t xml:space="preserve">ro propojení kamer s centrálním systémem a serverem bude použit minimálně kabel STP </w:t>
      </w:r>
      <w:proofErr w:type="spellStart"/>
      <w:r w:rsidR="00EB0A70" w:rsidRPr="00521B47">
        <w:rPr>
          <w:rFonts w:cs="Calibri"/>
        </w:rPr>
        <w:t>Cat</w:t>
      </w:r>
      <w:proofErr w:type="spellEnd"/>
      <w:r w:rsidR="00EB0A70" w:rsidRPr="00521B47">
        <w:rPr>
          <w:rFonts w:cs="Calibri"/>
        </w:rPr>
        <w:t xml:space="preserve"> 5e s maximální délkou 70 metrů. V případě větší vzdálenosti bude použito optické vlákno pro spolehlivý a rychlý přenos dat.</w:t>
      </w:r>
    </w:p>
    <w:p w14:paraId="74CDA97C" w14:textId="57386FD5" w:rsidR="008E7B7A" w:rsidRPr="00521B47" w:rsidRDefault="00E02E4F" w:rsidP="00FA3747">
      <w:pPr>
        <w:autoSpaceDE w:val="0"/>
        <w:autoSpaceDN w:val="0"/>
        <w:adjustRightInd w:val="0"/>
        <w:spacing w:before="100" w:beforeAutospacing="1" w:after="100" w:afterAutospacing="1"/>
        <w:rPr>
          <w:rFonts w:cs="Calibri"/>
        </w:rPr>
      </w:pPr>
      <w:r w:rsidRPr="00521B47">
        <w:rPr>
          <w:rFonts w:cs="Calibri"/>
        </w:rPr>
        <w:t xml:space="preserve">Napájení kamer </w:t>
      </w:r>
      <w:proofErr w:type="gramStart"/>
      <w:r w:rsidRPr="00521B47">
        <w:rPr>
          <w:rFonts w:cs="Calibri"/>
        </w:rPr>
        <w:t>230V</w:t>
      </w:r>
      <w:proofErr w:type="gramEnd"/>
      <w:r w:rsidRPr="00521B47">
        <w:rPr>
          <w:rFonts w:cs="Calibri"/>
        </w:rPr>
        <w:t xml:space="preserve"> </w:t>
      </w:r>
      <w:r w:rsidR="009872A6" w:rsidRPr="00521B47">
        <w:rPr>
          <w:rFonts w:cs="Calibri"/>
        </w:rPr>
        <w:t xml:space="preserve">bude řešeno </w:t>
      </w:r>
      <w:r w:rsidRPr="00521B47">
        <w:rPr>
          <w:rFonts w:cs="Calibri"/>
        </w:rPr>
        <w:t>kabel</w:t>
      </w:r>
      <w:r w:rsidR="009872A6" w:rsidRPr="00521B47">
        <w:rPr>
          <w:rFonts w:cs="Calibri"/>
        </w:rPr>
        <w:t xml:space="preserve">em </w:t>
      </w:r>
      <w:r w:rsidR="005F0569" w:rsidRPr="00521B47">
        <w:rPr>
          <w:rFonts w:cs="Calibri"/>
        </w:rPr>
        <w:t>typu</w:t>
      </w:r>
      <w:r w:rsidRPr="00521B47">
        <w:rPr>
          <w:rFonts w:cs="Calibri"/>
        </w:rPr>
        <w:t xml:space="preserve"> CYKY 3x1,5.</w:t>
      </w:r>
    </w:p>
    <w:p w14:paraId="5DFAD8BD" w14:textId="2DCF023E" w:rsidR="00BE41A2" w:rsidRPr="00521B47" w:rsidRDefault="006131C1" w:rsidP="00FA3747">
      <w:pPr>
        <w:autoSpaceDE w:val="0"/>
        <w:autoSpaceDN w:val="0"/>
        <w:adjustRightInd w:val="0"/>
        <w:spacing w:before="100" w:beforeAutospacing="1" w:after="100" w:afterAutospacing="1"/>
        <w:rPr>
          <w:rFonts w:cs="Calibri"/>
        </w:rPr>
      </w:pPr>
      <w:r w:rsidRPr="00521B47">
        <w:rPr>
          <w:rFonts w:cs="Calibri"/>
        </w:rPr>
        <w:t>V</w:t>
      </w:r>
      <w:r w:rsidR="00BE41A2" w:rsidRPr="00521B47">
        <w:rPr>
          <w:rFonts w:cs="Calibri"/>
        </w:rPr>
        <w:t xml:space="preserve"> případech, kde je prostředí teplotně náročné, musí být kamery navrženy tak, aby odolávaly teplotním extrémům a zajistily spolehlivý provoz.</w:t>
      </w:r>
    </w:p>
    <w:p w14:paraId="4FE3CC76" w14:textId="58917576" w:rsidR="00922E51" w:rsidRPr="00521B47" w:rsidRDefault="00922E51" w:rsidP="00FA3747">
      <w:pPr>
        <w:autoSpaceDE w:val="0"/>
        <w:autoSpaceDN w:val="0"/>
        <w:adjustRightInd w:val="0"/>
        <w:spacing w:before="100" w:beforeAutospacing="1" w:after="100" w:afterAutospacing="1"/>
        <w:rPr>
          <w:rFonts w:cs="Calibri"/>
        </w:rPr>
      </w:pPr>
      <w:r w:rsidRPr="00521B47">
        <w:rPr>
          <w:rFonts w:cs="Calibri"/>
        </w:rPr>
        <w:t xml:space="preserve">Některé kamery budou vybaveny technologií umožňující přímé řízení výrobních procesů bez záznamu, což je důležité pro okamžité reakce na </w:t>
      </w:r>
      <w:proofErr w:type="spellStart"/>
      <w:r w:rsidR="00BE59EF" w:rsidRPr="00521B47">
        <w:rPr>
          <w:rFonts w:cs="Calibri"/>
        </w:rPr>
        <w:t>na</w:t>
      </w:r>
      <w:proofErr w:type="spellEnd"/>
      <w:r w:rsidR="00BE59EF" w:rsidRPr="00521B47">
        <w:rPr>
          <w:rFonts w:cs="Calibri"/>
        </w:rPr>
        <w:t xml:space="preserve"> aktuální situaci</w:t>
      </w:r>
      <w:r w:rsidRPr="00521B47">
        <w:rPr>
          <w:rFonts w:cs="Calibri"/>
        </w:rPr>
        <w:t>.</w:t>
      </w:r>
      <w:r w:rsidR="00BE59EF" w:rsidRPr="00521B47">
        <w:rPr>
          <w:rFonts w:cs="Calibri"/>
        </w:rPr>
        <w:t xml:space="preserve"> </w:t>
      </w:r>
      <w:r w:rsidR="0037337B" w:rsidRPr="00521B47">
        <w:rPr>
          <w:rFonts w:cs="Calibri"/>
        </w:rPr>
        <w:t>Tyto kamery budou napojeny přímo na monitory v řídicích centrech nebo u operátorů, čímž se minimalizuje jakékoliv časové zpoždění způsobené přenosem dat přes síťové prvky, jako jsou switche, routery nebo servery. Toto přímé připojení zajistí, že obraz z kamer bude zobrazen v reálném čase</w:t>
      </w:r>
      <w:r w:rsidR="00465FDC" w:rsidRPr="00521B47">
        <w:rPr>
          <w:rFonts w:cs="Calibri"/>
        </w:rPr>
        <w:t xml:space="preserve">. </w:t>
      </w:r>
    </w:p>
    <w:p w14:paraId="02DDFB80" w14:textId="0C0614CA" w:rsidR="00BE41A2" w:rsidRPr="00521B47" w:rsidRDefault="00BE41A2" w:rsidP="00FA3747">
      <w:pPr>
        <w:autoSpaceDE w:val="0"/>
        <w:autoSpaceDN w:val="0"/>
        <w:adjustRightInd w:val="0"/>
        <w:spacing w:before="100" w:beforeAutospacing="1" w:after="100" w:afterAutospacing="1"/>
        <w:rPr>
          <w:rFonts w:cs="Calibri"/>
        </w:rPr>
      </w:pPr>
      <w:r w:rsidRPr="00521B47">
        <w:rPr>
          <w:rFonts w:cs="Calibri"/>
        </w:rPr>
        <w:t xml:space="preserve">Všechny </w:t>
      </w:r>
      <w:r w:rsidR="00960466" w:rsidRPr="00521B47">
        <w:rPr>
          <w:rFonts w:cs="Calibri"/>
        </w:rPr>
        <w:t xml:space="preserve">ostatní </w:t>
      </w:r>
      <w:r w:rsidRPr="00521B47">
        <w:rPr>
          <w:rFonts w:cs="Calibri"/>
        </w:rPr>
        <w:t>kamery musí mít schopnost záznamu pro účely bezpečnosti, monitorování a auditu výrobních operací.</w:t>
      </w:r>
      <w:r w:rsidR="0054020D" w:rsidRPr="00521B47">
        <w:rPr>
          <w:rFonts w:cs="Calibri"/>
        </w:rPr>
        <w:t xml:space="preserve"> </w:t>
      </w:r>
    </w:p>
    <w:p w14:paraId="10925827" w14:textId="28B5A9F3" w:rsidR="00BE41A2" w:rsidRPr="00521B47" w:rsidRDefault="00BE41A2" w:rsidP="00FA3747">
      <w:pPr>
        <w:autoSpaceDE w:val="0"/>
        <w:autoSpaceDN w:val="0"/>
        <w:adjustRightInd w:val="0"/>
        <w:spacing w:before="100" w:beforeAutospacing="1" w:after="100" w:afterAutospacing="1"/>
        <w:rPr>
          <w:rFonts w:cs="Calibri"/>
        </w:rPr>
      </w:pPr>
      <w:r w:rsidRPr="00521B47">
        <w:rPr>
          <w:rFonts w:cs="Calibri"/>
        </w:rPr>
        <w:t>Kamery musí být navrženy tak, aby odolávaly prašným prostředím</w:t>
      </w:r>
      <w:r w:rsidR="00946347" w:rsidRPr="00521B47">
        <w:rPr>
          <w:rFonts w:cs="Calibri"/>
        </w:rPr>
        <w:t xml:space="preserve"> a prostředí s vyšší teplotou</w:t>
      </w:r>
      <w:r w:rsidRPr="00521B47">
        <w:rPr>
          <w:rFonts w:cs="Calibri"/>
        </w:rPr>
        <w:t>, která jsou běžná v průmyslových provozech.</w:t>
      </w:r>
      <w:r w:rsidR="00946347" w:rsidRPr="00521B47">
        <w:rPr>
          <w:rFonts w:cs="Calibri"/>
        </w:rPr>
        <w:t xml:space="preserve"> </w:t>
      </w:r>
    </w:p>
    <w:p w14:paraId="1D7D49FB" w14:textId="0F2CD866" w:rsidR="00BE41A2" w:rsidRPr="00521B47" w:rsidRDefault="006422B5" w:rsidP="00FA3747">
      <w:pPr>
        <w:autoSpaceDE w:val="0"/>
        <w:autoSpaceDN w:val="0"/>
        <w:adjustRightInd w:val="0"/>
        <w:spacing w:before="100" w:beforeAutospacing="1" w:after="100" w:afterAutospacing="1"/>
        <w:rPr>
          <w:rFonts w:cs="Calibri"/>
        </w:rPr>
      </w:pPr>
      <w:r w:rsidRPr="00521B47">
        <w:rPr>
          <w:rFonts w:cs="Calibri"/>
        </w:rPr>
        <w:t>Záznamy o pohybu osob budou uchovávány po dobu minimálně 7 dní, zatímco technologické záznamy budou uchovávány po dobu minimálně 30 dní pro účely auditu a analýzy.</w:t>
      </w:r>
    </w:p>
    <w:p w14:paraId="2961C30B" w14:textId="77777777" w:rsidR="0087378E" w:rsidRPr="00521B47" w:rsidRDefault="00BE41A2" w:rsidP="00FA3747">
      <w:pPr>
        <w:autoSpaceDE w:val="0"/>
        <w:autoSpaceDN w:val="0"/>
        <w:adjustRightInd w:val="0"/>
        <w:spacing w:before="100" w:beforeAutospacing="1" w:after="100" w:afterAutospacing="1"/>
        <w:rPr>
          <w:rFonts w:cs="Calibri"/>
        </w:rPr>
      </w:pPr>
      <w:r w:rsidRPr="00521B47">
        <w:rPr>
          <w:rFonts w:cs="Calibri"/>
        </w:rPr>
        <w:t>Je nezbytné zajistit dostatečný počet licencí pro všechny instalované kamery, aby bylo možné plně pokrýt požadavky na sledování a záznam výrobních procesů.</w:t>
      </w:r>
    </w:p>
    <w:p w14:paraId="2DE04B3F" w14:textId="1F591EB8" w:rsidR="00914B68" w:rsidRPr="00521B47" w:rsidRDefault="00E97689" w:rsidP="008929D1">
      <w:pPr>
        <w:autoSpaceDE w:val="0"/>
        <w:autoSpaceDN w:val="0"/>
        <w:adjustRightInd w:val="0"/>
        <w:spacing w:before="100" w:beforeAutospacing="1" w:after="100" w:afterAutospacing="1"/>
        <w:rPr>
          <w:rFonts w:cs="Calibri"/>
        </w:rPr>
      </w:pPr>
      <w:r w:rsidRPr="00521B47">
        <w:rPr>
          <w:rFonts w:cs="Calibri"/>
        </w:rPr>
        <w:t xml:space="preserve">Kamery musí být kompatibilní s </w:t>
      </w:r>
      <w:proofErr w:type="spellStart"/>
      <w:r w:rsidRPr="00521B47">
        <w:rPr>
          <w:rFonts w:cs="Calibri"/>
        </w:rPr>
        <w:t>Hikvision</w:t>
      </w:r>
      <w:proofErr w:type="spellEnd"/>
      <w:r w:rsidRPr="00521B47">
        <w:rPr>
          <w:rFonts w:cs="Calibri"/>
        </w:rPr>
        <w:t xml:space="preserve"> </w:t>
      </w:r>
      <w:proofErr w:type="spellStart"/>
      <w:r w:rsidRPr="00521B47">
        <w:rPr>
          <w:rFonts w:cs="Calibri"/>
        </w:rPr>
        <w:t>HikCentral</w:t>
      </w:r>
      <w:proofErr w:type="spellEnd"/>
      <w:r w:rsidRPr="00521B47">
        <w:rPr>
          <w:rFonts w:cs="Calibri"/>
        </w:rPr>
        <w:t xml:space="preserve">, což zahrnuje schopnost plné integrace se stávajícím systémem pro správu videa </w:t>
      </w:r>
      <w:proofErr w:type="spellStart"/>
      <w:r w:rsidRPr="00521B47">
        <w:rPr>
          <w:rFonts w:cs="Calibri"/>
        </w:rPr>
        <w:t>HikCentral</w:t>
      </w:r>
      <w:proofErr w:type="spellEnd"/>
      <w:r w:rsidR="008929D1" w:rsidRPr="00521B47">
        <w:rPr>
          <w:rFonts w:cs="Calibri"/>
        </w:rPr>
        <w:t xml:space="preserve">. Kamery musí být plně kompatibilní se </w:t>
      </w:r>
      <w:r w:rsidR="005566E9" w:rsidRPr="00521B47">
        <w:rPr>
          <w:rFonts w:cs="Calibri"/>
        </w:rPr>
        <w:t xml:space="preserve">stávajícím </w:t>
      </w:r>
      <w:r w:rsidR="008929D1" w:rsidRPr="00521B47">
        <w:rPr>
          <w:rFonts w:cs="Calibri"/>
        </w:rPr>
        <w:t xml:space="preserve">systémem </w:t>
      </w:r>
      <w:proofErr w:type="spellStart"/>
      <w:r w:rsidR="008929D1" w:rsidRPr="00521B47">
        <w:rPr>
          <w:rFonts w:cs="Calibri"/>
        </w:rPr>
        <w:t>Hikvision</w:t>
      </w:r>
      <w:proofErr w:type="spellEnd"/>
      <w:r w:rsidR="008929D1" w:rsidRPr="00521B47">
        <w:rPr>
          <w:rFonts w:cs="Calibri"/>
        </w:rPr>
        <w:t xml:space="preserve"> </w:t>
      </w:r>
      <w:proofErr w:type="spellStart"/>
      <w:r w:rsidR="008929D1" w:rsidRPr="00521B47">
        <w:rPr>
          <w:rFonts w:cs="Calibri"/>
        </w:rPr>
        <w:t>pStor</w:t>
      </w:r>
      <w:proofErr w:type="spellEnd"/>
      <w:r w:rsidR="008929D1" w:rsidRPr="00521B47">
        <w:rPr>
          <w:rFonts w:cs="Calibri"/>
        </w:rPr>
        <w:t xml:space="preserve">, který bude použit pro ukládání záznamů z kamer. Je nutné zajistit, aby kamery byly schopné bezproblémově nahrávat a ukládat záznamy na server </w:t>
      </w:r>
      <w:proofErr w:type="spellStart"/>
      <w:r w:rsidR="008929D1" w:rsidRPr="00521B47">
        <w:rPr>
          <w:rFonts w:cs="Calibri"/>
        </w:rPr>
        <w:t>pStor</w:t>
      </w:r>
      <w:proofErr w:type="spellEnd"/>
      <w:r w:rsidR="00DD1FCC" w:rsidRPr="00521B47">
        <w:rPr>
          <w:rFonts w:cs="Calibri"/>
        </w:rPr>
        <w:t xml:space="preserve"> </w:t>
      </w:r>
      <w:r w:rsidRPr="00521B47">
        <w:rPr>
          <w:rFonts w:cs="Calibri"/>
        </w:rPr>
        <w:t>provozovaný ZÁKAZNÍKEM.</w:t>
      </w:r>
      <w:r w:rsidR="00914B68" w:rsidRPr="00521B47">
        <w:rPr>
          <w:rFonts w:cs="Calibri"/>
        </w:rPr>
        <w:t xml:space="preserve"> </w:t>
      </w:r>
    </w:p>
    <w:p w14:paraId="5170C904" w14:textId="6C4693C4" w:rsidR="00DF6478" w:rsidRPr="00521B47" w:rsidRDefault="00DF6478" w:rsidP="00DF6478">
      <w:pPr>
        <w:autoSpaceDE w:val="0"/>
        <w:autoSpaceDN w:val="0"/>
        <w:adjustRightInd w:val="0"/>
        <w:spacing w:before="100" w:beforeAutospacing="1" w:after="100" w:afterAutospacing="1"/>
        <w:rPr>
          <w:rFonts w:cs="Calibri"/>
        </w:rPr>
      </w:pPr>
      <w:r w:rsidRPr="00521B47">
        <w:rPr>
          <w:rFonts w:cs="Calibri"/>
        </w:rPr>
        <w:t xml:space="preserve">Všechny kamery musí podporovat protokol ONVIF (Open Network Video Interface </w:t>
      </w:r>
      <w:proofErr w:type="spellStart"/>
      <w:r w:rsidRPr="00521B47">
        <w:rPr>
          <w:rFonts w:cs="Calibri"/>
        </w:rPr>
        <w:t>Forum</w:t>
      </w:r>
      <w:proofErr w:type="spellEnd"/>
      <w:r w:rsidRPr="00521B47">
        <w:rPr>
          <w:rFonts w:cs="Calibri"/>
        </w:rPr>
        <w:t>) pro zajištění kompatibility s různými síťovými video zařízeními a záznamovými systémy. Kamery by měly podporovat nejnovější verzi protokolu ONVIF, aby byla zajištěna maximální kompatibilita a využití moderních funkcí.</w:t>
      </w:r>
    </w:p>
    <w:p w14:paraId="47FB0BD9" w14:textId="77777777" w:rsidR="008E35A3" w:rsidRPr="00521B47" w:rsidRDefault="008E35A3" w:rsidP="008E35A3">
      <w:pPr>
        <w:autoSpaceDE w:val="0"/>
        <w:autoSpaceDN w:val="0"/>
        <w:adjustRightInd w:val="0"/>
        <w:spacing w:before="100" w:beforeAutospacing="1" w:after="100" w:afterAutospacing="1"/>
        <w:rPr>
          <w:rFonts w:cs="Calibri"/>
        </w:rPr>
      </w:pPr>
      <w:r w:rsidRPr="00521B47">
        <w:rPr>
          <w:rFonts w:cs="Calibri"/>
        </w:rPr>
        <w:t xml:space="preserve">Součástí dodávky kamer musí být dostatečný počet licencí pro </w:t>
      </w:r>
      <w:proofErr w:type="spellStart"/>
      <w:r w:rsidRPr="00521B47">
        <w:rPr>
          <w:rFonts w:cs="Calibri"/>
        </w:rPr>
        <w:t>HikCentral</w:t>
      </w:r>
      <w:proofErr w:type="spellEnd"/>
      <w:r w:rsidRPr="00521B47">
        <w:rPr>
          <w:rFonts w:cs="Calibri"/>
        </w:rPr>
        <w:t>, aby bylo možné kamery integrovat a spravovat bez dalších nákladů na licence.</w:t>
      </w:r>
    </w:p>
    <w:p w14:paraId="474DC3DA" w14:textId="18F6364C" w:rsidR="008E35A3" w:rsidRPr="00521B47" w:rsidRDefault="008E35A3" w:rsidP="008E35A3">
      <w:pPr>
        <w:autoSpaceDE w:val="0"/>
        <w:autoSpaceDN w:val="0"/>
        <w:adjustRightInd w:val="0"/>
        <w:spacing w:before="100" w:beforeAutospacing="1" w:after="100" w:afterAutospacing="1"/>
        <w:rPr>
          <w:rFonts w:cs="Calibri"/>
        </w:rPr>
      </w:pPr>
      <w:r w:rsidRPr="00521B47">
        <w:rPr>
          <w:rFonts w:cs="Calibri"/>
        </w:rPr>
        <w:t xml:space="preserve">Kamery musí být dodány s dostatečným počtem licencí pro systém </w:t>
      </w:r>
      <w:proofErr w:type="spellStart"/>
      <w:r w:rsidRPr="00521B47">
        <w:rPr>
          <w:rFonts w:cs="Calibri"/>
        </w:rPr>
        <w:t>pStor</w:t>
      </w:r>
      <w:proofErr w:type="spellEnd"/>
      <w:r w:rsidRPr="00521B47">
        <w:rPr>
          <w:rFonts w:cs="Calibri"/>
        </w:rPr>
        <w:t>, který bude využíván pro ukládání záznamů.</w:t>
      </w:r>
    </w:p>
    <w:p w14:paraId="70C9AA14" w14:textId="70A9015A" w:rsidR="00EF66B6" w:rsidRPr="00521B47" w:rsidRDefault="00EF66B6" w:rsidP="00EF66B6">
      <w:pPr>
        <w:autoSpaceDE w:val="0"/>
        <w:autoSpaceDN w:val="0"/>
        <w:adjustRightInd w:val="0"/>
        <w:spacing w:before="100" w:beforeAutospacing="1" w:after="100" w:afterAutospacing="1"/>
        <w:rPr>
          <w:rFonts w:cs="Calibri"/>
        </w:rPr>
      </w:pPr>
      <w:r w:rsidRPr="00521B47">
        <w:rPr>
          <w:rFonts w:cs="Calibri"/>
        </w:rPr>
        <w:t>Součástí dodávky musí být diskové pole s kapacitou odpovídající požadavkům na záznamy z kamer. Kapacita musí být dostatečná pro dlouhodobé ukládání záznamů dle požadavků bezpečnosti a provozu.</w:t>
      </w:r>
      <w:r w:rsidR="002949DC" w:rsidRPr="00521B47">
        <w:rPr>
          <w:rFonts w:cs="Calibri"/>
        </w:rPr>
        <w:t xml:space="preserve"> </w:t>
      </w:r>
      <w:r w:rsidRPr="00521B47">
        <w:rPr>
          <w:rFonts w:cs="Calibri"/>
        </w:rPr>
        <w:t>Diskové pole musí být připojeno ke stávajícímu záznamovému serveru, což vyžaduje kompatibilitu s existujícími servery a bezproblémovou integraci do stávající infrastruktury.</w:t>
      </w:r>
      <w:r w:rsidR="000C2F77" w:rsidRPr="00521B47">
        <w:rPr>
          <w:rFonts w:cs="Calibri"/>
        </w:rPr>
        <w:t xml:space="preserve"> </w:t>
      </w:r>
      <w:r w:rsidRPr="00521B47">
        <w:rPr>
          <w:rFonts w:cs="Calibri"/>
        </w:rPr>
        <w:t>Diskové pole by mělo poskytovat dostatečnou redundanci (např. RAID), aby byla zajištěna ochrana dat proti ztrátě.</w:t>
      </w:r>
    </w:p>
    <w:p w14:paraId="1BCB989D" w14:textId="0F68682A" w:rsidR="00D34E0B" w:rsidRPr="00521B47" w:rsidRDefault="00D34E0B" w:rsidP="00FA3747">
      <w:pPr>
        <w:autoSpaceDE w:val="0"/>
        <w:autoSpaceDN w:val="0"/>
        <w:adjustRightInd w:val="0"/>
        <w:spacing w:before="100" w:beforeAutospacing="1" w:after="100" w:afterAutospacing="1"/>
        <w:rPr>
          <w:rFonts w:cs="Calibri"/>
        </w:rPr>
      </w:pPr>
      <w:r w:rsidRPr="00521B47">
        <w:rPr>
          <w:rFonts w:cs="Calibri"/>
        </w:rPr>
        <w:lastRenderedPageBreak/>
        <w:t>Nabízející / Zhotovitel uvede v Nabídce základní popis systému a základní parametry kvantitativní (počet kamer) i kvalitativní (rozlišení obrazu, způsob přenosu, kapacitu ukládání dat, možnosti dálkového ovládání)</w:t>
      </w:r>
    </w:p>
    <w:p w14:paraId="4905FF91" w14:textId="257D4C6F" w:rsidR="00006FA1" w:rsidRPr="00521B47" w:rsidRDefault="00006FA1" w:rsidP="00FA3747">
      <w:pPr>
        <w:autoSpaceDE w:val="0"/>
        <w:autoSpaceDN w:val="0"/>
        <w:adjustRightInd w:val="0"/>
        <w:spacing w:before="100" w:beforeAutospacing="1" w:after="100" w:afterAutospacing="1"/>
        <w:rPr>
          <w:rFonts w:cs="Calibri"/>
        </w:rPr>
      </w:pPr>
      <w:r w:rsidRPr="00521B47">
        <w:rPr>
          <w:rFonts w:cs="Calibri"/>
        </w:rPr>
        <w:t>Kamery se záznamem:</w:t>
      </w:r>
    </w:p>
    <w:p w14:paraId="4BA198E0" w14:textId="772428EA" w:rsidR="00006FA1" w:rsidRPr="00521B47" w:rsidRDefault="00006FA1" w:rsidP="00FA3747">
      <w:pPr>
        <w:autoSpaceDE w:val="0"/>
        <w:autoSpaceDN w:val="0"/>
        <w:adjustRightInd w:val="0"/>
        <w:spacing w:before="100" w:beforeAutospacing="1" w:after="100" w:afterAutospacing="1"/>
        <w:rPr>
          <w:rFonts w:cs="Calibri"/>
        </w:rPr>
      </w:pPr>
      <w:r w:rsidRPr="00521B47">
        <w:rPr>
          <w:rFonts w:cs="Calibri"/>
        </w:rPr>
        <w:t xml:space="preserve">Kamery pro řízení bez </w:t>
      </w:r>
      <w:proofErr w:type="spellStart"/>
      <w:r w:rsidRPr="00521B47">
        <w:rPr>
          <w:rFonts w:cs="Calibri"/>
        </w:rPr>
        <w:t>videozpoždění</w:t>
      </w:r>
      <w:proofErr w:type="spellEnd"/>
      <w:r w:rsidRPr="00521B47">
        <w:rPr>
          <w:rFonts w:cs="Calibri"/>
        </w:rPr>
        <w:t>.</w:t>
      </w:r>
    </w:p>
    <w:p w14:paraId="1D9C256C" w14:textId="77777777" w:rsidR="00F66E48" w:rsidRPr="00521B47" w:rsidRDefault="00F66E48" w:rsidP="00F66E48">
      <w:pPr>
        <w:autoSpaceDE w:val="0"/>
        <w:autoSpaceDN w:val="0"/>
        <w:adjustRightInd w:val="0"/>
        <w:spacing w:before="100" w:beforeAutospacing="1" w:after="100" w:afterAutospacing="1"/>
        <w:rPr>
          <w:rFonts w:cs="Calibri"/>
        </w:rPr>
      </w:pPr>
      <w:r w:rsidRPr="00521B47">
        <w:rPr>
          <w:rFonts w:cs="Calibri"/>
        </w:rPr>
        <w:t>Monitory pro kamerový systém budou mít parametry splňující nároky na ergonomii a hygienu práce podle platných norem a zákonů. Tyto parametry zajistí, že pracovní prostředí bude bezpečné a pohodlné pro uživatele, kteří budou monitorovat a spravovat kamerový systém.</w:t>
      </w:r>
    </w:p>
    <w:p w14:paraId="4ADC4F32" w14:textId="77777777" w:rsidR="00F66E48" w:rsidRPr="00521B47" w:rsidRDefault="00F66E48" w:rsidP="00F66E48">
      <w:pPr>
        <w:autoSpaceDE w:val="0"/>
        <w:autoSpaceDN w:val="0"/>
        <w:adjustRightInd w:val="0"/>
        <w:spacing w:before="100" w:beforeAutospacing="1" w:after="100" w:afterAutospacing="1"/>
        <w:rPr>
          <w:rFonts w:cs="Calibri"/>
        </w:rPr>
      </w:pPr>
      <w:r w:rsidRPr="00521B47">
        <w:rPr>
          <w:rFonts w:cs="Calibri"/>
        </w:rPr>
        <w:t>Normy a Zákony:</w:t>
      </w:r>
    </w:p>
    <w:p w14:paraId="566EC448" w14:textId="77777777" w:rsidR="00F66E48" w:rsidRPr="00521B47" w:rsidRDefault="00F66E48" w:rsidP="00F66E48">
      <w:pPr>
        <w:autoSpaceDE w:val="0"/>
        <w:autoSpaceDN w:val="0"/>
        <w:adjustRightInd w:val="0"/>
        <w:spacing w:before="100" w:beforeAutospacing="1" w:after="100" w:afterAutospacing="1"/>
        <w:rPr>
          <w:rFonts w:cs="Calibri"/>
        </w:rPr>
      </w:pPr>
      <w:r w:rsidRPr="00521B47">
        <w:rPr>
          <w:rFonts w:cs="Calibri"/>
        </w:rPr>
        <w:t>ČSN EN ISO 9241-307: Ergonomické požadavky na kancelářskou práci s obrazovkami.</w:t>
      </w:r>
    </w:p>
    <w:p w14:paraId="726CE7CE" w14:textId="77777777" w:rsidR="00F66E48" w:rsidRPr="00521B47" w:rsidRDefault="00F66E48" w:rsidP="00F66E48">
      <w:pPr>
        <w:autoSpaceDE w:val="0"/>
        <w:autoSpaceDN w:val="0"/>
        <w:adjustRightInd w:val="0"/>
        <w:spacing w:before="100" w:beforeAutospacing="1" w:after="100" w:afterAutospacing="1"/>
        <w:rPr>
          <w:rFonts w:cs="Calibri"/>
        </w:rPr>
      </w:pPr>
      <w:r w:rsidRPr="00521B47">
        <w:rPr>
          <w:rFonts w:cs="Calibri"/>
        </w:rPr>
        <w:t>Zákon č. 309/2006 Sb.: O zajištění dalších podmínek bezpečnosti a ochrany zdraví při práci.</w:t>
      </w:r>
    </w:p>
    <w:p w14:paraId="5705B37C" w14:textId="77777777" w:rsidR="00F66E48" w:rsidRPr="00521B47" w:rsidRDefault="00F66E48" w:rsidP="00F66E48">
      <w:pPr>
        <w:autoSpaceDE w:val="0"/>
        <w:autoSpaceDN w:val="0"/>
        <w:adjustRightInd w:val="0"/>
        <w:spacing w:before="100" w:beforeAutospacing="1" w:after="100" w:afterAutospacing="1"/>
        <w:rPr>
          <w:rFonts w:cs="Calibri"/>
        </w:rPr>
      </w:pPr>
      <w:r w:rsidRPr="00521B47">
        <w:rPr>
          <w:rFonts w:cs="Calibri"/>
        </w:rPr>
        <w:t>Nařízení vlády č. 361/2007 Sb.: O podmínkách ochrany zdraví při práci.</w:t>
      </w:r>
    </w:p>
    <w:p w14:paraId="10C37A63" w14:textId="77777777" w:rsidR="00F66E48" w:rsidRPr="00521B47" w:rsidRDefault="00F66E48" w:rsidP="00F66E48">
      <w:pPr>
        <w:autoSpaceDE w:val="0"/>
        <w:autoSpaceDN w:val="0"/>
        <w:adjustRightInd w:val="0"/>
        <w:spacing w:before="100" w:beforeAutospacing="1" w:after="100" w:afterAutospacing="1"/>
        <w:rPr>
          <w:rFonts w:cs="Calibri"/>
        </w:rPr>
      </w:pPr>
      <w:r w:rsidRPr="00521B47">
        <w:rPr>
          <w:rFonts w:cs="Calibri"/>
        </w:rPr>
        <w:t>Technické Parametry:</w:t>
      </w:r>
    </w:p>
    <w:p w14:paraId="0932848C" w14:textId="286C9466" w:rsidR="00F66E48" w:rsidRPr="00521B47" w:rsidRDefault="00F66E48" w:rsidP="00F66E48">
      <w:pPr>
        <w:autoSpaceDE w:val="0"/>
        <w:autoSpaceDN w:val="0"/>
        <w:adjustRightInd w:val="0"/>
        <w:spacing w:before="100" w:beforeAutospacing="1" w:after="100" w:afterAutospacing="1"/>
        <w:rPr>
          <w:rFonts w:cs="Calibri"/>
        </w:rPr>
      </w:pPr>
      <w:r w:rsidRPr="00521B47">
        <w:rPr>
          <w:rFonts w:cs="Calibri"/>
        </w:rPr>
        <w:t xml:space="preserve">Rozlišení: Vysoké rozlišení (minimálně Full HD, ideálně </w:t>
      </w:r>
      <w:proofErr w:type="gramStart"/>
      <w:r w:rsidRPr="00521B47">
        <w:rPr>
          <w:rFonts w:cs="Calibri"/>
        </w:rPr>
        <w:t>4K</w:t>
      </w:r>
      <w:proofErr w:type="gramEnd"/>
      <w:r w:rsidRPr="00521B47">
        <w:rPr>
          <w:rFonts w:cs="Calibri"/>
        </w:rPr>
        <w:t>)</w:t>
      </w:r>
    </w:p>
    <w:p w14:paraId="7213AD32" w14:textId="77777777" w:rsidR="00F66E48" w:rsidRPr="00521B47" w:rsidRDefault="00F66E48" w:rsidP="00F66E48">
      <w:pPr>
        <w:autoSpaceDE w:val="0"/>
        <w:autoSpaceDN w:val="0"/>
        <w:adjustRightInd w:val="0"/>
        <w:spacing w:before="100" w:beforeAutospacing="1" w:after="100" w:afterAutospacing="1"/>
        <w:rPr>
          <w:rFonts w:cs="Calibri"/>
        </w:rPr>
      </w:pPr>
      <w:r w:rsidRPr="00521B47">
        <w:rPr>
          <w:rFonts w:cs="Calibri"/>
        </w:rPr>
        <w:t>Velikost Obrazovky: Velikost obrazovky bude volena tak, aby bylo možné pohodlně zobrazit více kamerových záběrů najednou bez ztráty detailů.</w:t>
      </w:r>
    </w:p>
    <w:p w14:paraId="77E85C29" w14:textId="77777777" w:rsidR="00F66E48" w:rsidRPr="00521B47" w:rsidRDefault="00F66E48" w:rsidP="00F66E48">
      <w:pPr>
        <w:autoSpaceDE w:val="0"/>
        <w:autoSpaceDN w:val="0"/>
        <w:adjustRightInd w:val="0"/>
        <w:spacing w:before="100" w:beforeAutospacing="1" w:after="100" w:afterAutospacing="1"/>
        <w:rPr>
          <w:rFonts w:cs="Calibri"/>
        </w:rPr>
      </w:pPr>
      <w:r w:rsidRPr="00521B47">
        <w:rPr>
          <w:rFonts w:cs="Calibri"/>
        </w:rPr>
        <w:t>Jas a Kontrast: Nastavitelný jas a vysoký kontrast, aby byl obraz dobře viditelný za různých světelných podmínek.</w:t>
      </w:r>
    </w:p>
    <w:p w14:paraId="28247A9F" w14:textId="77777777" w:rsidR="00F66E48" w:rsidRPr="00521B47" w:rsidRDefault="00F66E48" w:rsidP="00F66E48">
      <w:pPr>
        <w:autoSpaceDE w:val="0"/>
        <w:autoSpaceDN w:val="0"/>
        <w:adjustRightInd w:val="0"/>
        <w:spacing w:before="100" w:beforeAutospacing="1" w:after="100" w:afterAutospacing="1"/>
        <w:rPr>
          <w:rFonts w:cs="Calibri"/>
        </w:rPr>
      </w:pPr>
      <w:r w:rsidRPr="00521B47">
        <w:rPr>
          <w:rFonts w:cs="Calibri"/>
        </w:rPr>
        <w:t>Antireflexní Povrch: Monitory budou vybaveny antireflexní vrstvou, která minimalizuje odlesky a zvyšuje čitelnost.</w:t>
      </w:r>
    </w:p>
    <w:p w14:paraId="275B9842" w14:textId="77777777" w:rsidR="00F66E48" w:rsidRPr="00521B47" w:rsidRDefault="00F66E48" w:rsidP="00F66E48">
      <w:pPr>
        <w:autoSpaceDE w:val="0"/>
        <w:autoSpaceDN w:val="0"/>
        <w:adjustRightInd w:val="0"/>
        <w:spacing w:before="100" w:beforeAutospacing="1" w:after="100" w:afterAutospacing="1"/>
        <w:rPr>
          <w:rFonts w:cs="Calibri"/>
        </w:rPr>
      </w:pPr>
      <w:r w:rsidRPr="00521B47">
        <w:rPr>
          <w:rFonts w:cs="Calibri"/>
        </w:rPr>
        <w:t>Instalace a Umístění:</w:t>
      </w:r>
    </w:p>
    <w:p w14:paraId="30BC4D0F" w14:textId="77777777" w:rsidR="00F66E48" w:rsidRPr="00521B47" w:rsidRDefault="00F66E48" w:rsidP="00F66E48">
      <w:pPr>
        <w:autoSpaceDE w:val="0"/>
        <w:autoSpaceDN w:val="0"/>
        <w:adjustRightInd w:val="0"/>
        <w:spacing w:before="100" w:beforeAutospacing="1" w:after="100" w:afterAutospacing="1"/>
        <w:rPr>
          <w:rFonts w:cs="Calibri"/>
        </w:rPr>
      </w:pPr>
      <w:r w:rsidRPr="00521B47">
        <w:rPr>
          <w:rFonts w:cs="Calibri"/>
        </w:rPr>
        <w:t>Pracovní stanice budou uspořádány tak, aby bylo zajištěno dostatečné pracovní místo a aby byla minimalizována nutnost nadměrného otáčení nebo naklánění.</w:t>
      </w:r>
    </w:p>
    <w:p w14:paraId="363F357B" w14:textId="69573276" w:rsidR="00631CBD" w:rsidRPr="00521B47" w:rsidRDefault="00521B47" w:rsidP="005F53CC">
      <w:pPr>
        <w:pStyle w:val="Nadpis3"/>
        <w:rPr>
          <w:lang w:val="cs-CZ"/>
        </w:rPr>
      </w:pPr>
      <w:bookmarkStart w:id="52" w:name="_Toc172879338"/>
      <w:r>
        <w:rPr>
          <w:lang w:val="cs-CZ"/>
        </w:rPr>
        <w:t xml:space="preserve">Telefony a </w:t>
      </w:r>
      <w:r w:rsidR="00631CBD" w:rsidRPr="00521B47">
        <w:rPr>
          <w:lang w:val="cs-CZ"/>
        </w:rPr>
        <w:t xml:space="preserve">Telefonní </w:t>
      </w:r>
      <w:r w:rsidRPr="00521B47">
        <w:rPr>
          <w:lang w:val="cs-CZ"/>
        </w:rPr>
        <w:t>rozvodn</w:t>
      </w:r>
      <w:r>
        <w:rPr>
          <w:lang w:val="cs-CZ"/>
        </w:rPr>
        <w:t>y</w:t>
      </w:r>
      <w:bookmarkEnd w:id="52"/>
    </w:p>
    <w:p w14:paraId="1381B9F7" w14:textId="77777777" w:rsidR="000054EC" w:rsidRPr="00521B47" w:rsidRDefault="000054EC" w:rsidP="008359C3">
      <w:r w:rsidRPr="00521B47">
        <w:t>Z důvodů bouracích prací bude provedeno následující:</w:t>
      </w:r>
    </w:p>
    <w:p w14:paraId="72C7F7E4" w14:textId="77777777" w:rsidR="000054EC" w:rsidRPr="00521B47" w:rsidRDefault="000054EC" w:rsidP="000054EC">
      <w:pPr>
        <w:pStyle w:val="Zprva"/>
      </w:pPr>
    </w:p>
    <w:p w14:paraId="7C7DEABF" w14:textId="761711BB" w:rsidR="000054EC" w:rsidRPr="00521B47" w:rsidRDefault="000054EC" w:rsidP="00D534EA">
      <w:pPr>
        <w:pStyle w:val="Odstavecseseznamem"/>
        <w:numPr>
          <w:ilvl w:val="0"/>
          <w:numId w:val="21"/>
        </w:numPr>
      </w:pPr>
      <w:r w:rsidRPr="00521B47">
        <w:t xml:space="preserve">Zbourání telefonní rozvodny u trafostanice T1: Tato rozvodna je klíčovým uzlem pro telefonní spojení v oblasti kolem trafostanice T1. Její zbourání je nezbytné pro realizaci plánovaných stavebních úprav </w:t>
      </w:r>
      <w:r w:rsidR="002F2CCE" w:rsidRPr="00521B47">
        <w:t>a</w:t>
      </w:r>
      <w:r w:rsidRPr="00521B47">
        <w:t xml:space="preserve"> modernizace zařízení v této oblasti.</w:t>
      </w:r>
    </w:p>
    <w:p w14:paraId="05A3AA96" w14:textId="171A1EC5" w:rsidR="000054EC" w:rsidRPr="00521B47" w:rsidRDefault="000054EC" w:rsidP="00D534EA">
      <w:pPr>
        <w:pStyle w:val="Odstavecseseznamem"/>
        <w:numPr>
          <w:ilvl w:val="0"/>
          <w:numId w:val="21"/>
        </w:numPr>
      </w:pPr>
      <w:r w:rsidRPr="00521B47">
        <w:t>Zbourání telefonní rozvodny u ocelárny 3: Stejně jako u trafostanice T1, i tato rozvodna hraje důležitou roli v zajištění telefonní komunikace v okolí ocelárny 3. Její odstranění je plánováno v rámci širších bouracích prací a moderniza</w:t>
      </w:r>
      <w:r w:rsidR="002F2CCE" w:rsidRPr="00521B47">
        <w:t>ce</w:t>
      </w:r>
      <w:r w:rsidR="00166631" w:rsidRPr="00521B47">
        <w:t>.</w:t>
      </w:r>
    </w:p>
    <w:p w14:paraId="72D3E015" w14:textId="74AD9CC9" w:rsidR="000054EC" w:rsidRPr="00521B47" w:rsidRDefault="00166631" w:rsidP="00552F78">
      <w:r w:rsidRPr="00521B47">
        <w:t>Nutná o</w:t>
      </w:r>
      <w:r w:rsidR="000054EC" w:rsidRPr="00521B47">
        <w:t>patření:</w:t>
      </w:r>
    </w:p>
    <w:p w14:paraId="45486A2F" w14:textId="77777777" w:rsidR="000054EC" w:rsidRPr="00521B47" w:rsidRDefault="000054EC" w:rsidP="000054EC">
      <w:pPr>
        <w:pStyle w:val="Zprva"/>
      </w:pPr>
    </w:p>
    <w:p w14:paraId="2DEE28F6" w14:textId="0A6909AB" w:rsidR="00577E91" w:rsidRPr="00521B47" w:rsidRDefault="00577E91" w:rsidP="00552F78">
      <w:r w:rsidRPr="00521B47">
        <w:t>Aby byla zajištěna kontinuita telefonní komunikace a provozuschopnost infrastruktury, budou navrženy a postaveny nové telefonní rozvodny kontejnerového typu. Nové rozvodny budou navrženy tak, aby splňovaly všechny technické a bezpečnostní normy, a budou umístěny na strategických místech, kde nahradí původní zbourané rozvodny.</w:t>
      </w:r>
    </w:p>
    <w:p w14:paraId="24A64102" w14:textId="77777777" w:rsidR="00577E91" w:rsidRPr="00521B47" w:rsidRDefault="00577E91" w:rsidP="00552F78"/>
    <w:p w14:paraId="1918A2D3" w14:textId="3115A34C" w:rsidR="00577E91" w:rsidRPr="00521B47" w:rsidRDefault="00577E91" w:rsidP="00552F78">
      <w:r w:rsidRPr="00521B47">
        <w:lastRenderedPageBreak/>
        <w:t>V rámci projektu bude nutné provést přeložky stávajících sdělovacích kabelů</w:t>
      </w:r>
      <w:r w:rsidR="00BF01C5" w:rsidRPr="00521B47">
        <w:t xml:space="preserve"> </w:t>
      </w:r>
      <w:r w:rsidR="001A4231" w:rsidRPr="00521B47">
        <w:t>pro</w:t>
      </w:r>
      <w:r w:rsidRPr="00521B47">
        <w:t xml:space="preserve"> zajištění, že telefonní spojení nebude přerušeno během bouracích prací a instalace nových rozvoden. Přeložky budou naplánovány a provedeny tak, aby minimalizovaly výpadky v komunikaci a zajistily nepřetržitý provoz. Součástí tohoto opatření bude také kontrola a testování nově instalovaných kabelových tras, aby byla zaručena jejich spolehlivost a funkčnost.</w:t>
      </w:r>
    </w:p>
    <w:p w14:paraId="612B3BDC" w14:textId="77777777" w:rsidR="00577E91" w:rsidRPr="00521B47" w:rsidRDefault="00577E91" w:rsidP="00552F78"/>
    <w:p w14:paraId="52A46480" w14:textId="4CCA0E6F" w:rsidR="00577E91" w:rsidRPr="00521B47" w:rsidRDefault="00577E91" w:rsidP="00552F78">
      <w:r w:rsidRPr="00521B47">
        <w:t xml:space="preserve">Nové telefonní rozvodny musí být plně integrovány do stávající komunikační infrastruktury. </w:t>
      </w:r>
      <w:r w:rsidR="001A4231" w:rsidRPr="00521B47">
        <w:t>N</w:t>
      </w:r>
      <w:r w:rsidRPr="00521B47">
        <w:t>ové ústředny mus</w:t>
      </w:r>
      <w:r w:rsidR="001A4231" w:rsidRPr="00521B47">
        <w:t>í</w:t>
      </w:r>
      <w:r w:rsidRPr="00521B47">
        <w:t xml:space="preserve"> být kompatibilní s existujícími systémy a zařízeními. Bude třeba zajistit, aby nové ústředny měly dostatečnou kapacitu pro zvládnutí aktuálního i budoucího objemu komunikace, včetně možnosti rozšíření podle budoucích potřeb.</w:t>
      </w:r>
    </w:p>
    <w:p w14:paraId="164BAAD4" w14:textId="0E560E44" w:rsidR="00577E91" w:rsidRDefault="00577E91" w:rsidP="00521B47">
      <w:pPr>
        <w:spacing w:before="240"/>
      </w:pPr>
      <w:r w:rsidRPr="00521B47">
        <w:t>Při návrhu nových ústředen bude kladen důraz na jejich kompatibilitu s existující technologií a na dostatečnou kapacitu pro zajištění bezproblémového provozu. To zahrnuje nejen kapacitu pro současné požadavky, ale i možnost škálování pro budoucí potřeby, jako je zvýšení počtu připojení nebo integrace nových technologických řešení.</w:t>
      </w:r>
    </w:p>
    <w:p w14:paraId="630BA1B0" w14:textId="73B89C84" w:rsidR="00521B47" w:rsidRDefault="00521B47" w:rsidP="00521B47">
      <w:pPr>
        <w:spacing w:before="240"/>
      </w:pPr>
      <w:r w:rsidRPr="00521B47">
        <w:t>Každé pracoviště provozu, každá rozvodna, každý technologický uzel a všechna místa údržby musí být vybavena telefony, které splňují specifické požadavky provozu. Tyto telefony musí být plně kompatibilní s centrálním telefonním systémem společnosti TŽ, který využívá CISCO telefonii.</w:t>
      </w:r>
    </w:p>
    <w:p w14:paraId="7AAEEF4B" w14:textId="77777777" w:rsidR="00521B47" w:rsidRDefault="00521B47" w:rsidP="00521B47">
      <w:pPr>
        <w:spacing w:before="240"/>
      </w:pPr>
      <w:r>
        <w:t xml:space="preserve">Hlasitá dorozumívací zařízení musí být instalována na každém operátorském pracovišti. Tato zařízení musí umožňovat autonomní provoz s funkcí hlasitého </w:t>
      </w:r>
      <w:proofErr w:type="spellStart"/>
      <w:r>
        <w:t>připoslechu</w:t>
      </w:r>
      <w:proofErr w:type="spellEnd"/>
      <w:r>
        <w:t xml:space="preserve"> (</w:t>
      </w:r>
      <w:proofErr w:type="spellStart"/>
      <w:r>
        <w:t>intercom</w:t>
      </w:r>
      <w:proofErr w:type="spellEnd"/>
      <w:r>
        <w:t>), což zajistí efektivní a srozumitelnou komunikaci mezi pracovníky v různých částech provozu.</w:t>
      </w:r>
    </w:p>
    <w:p w14:paraId="3F79F1B1" w14:textId="23A7E6CC" w:rsidR="00521B47" w:rsidRDefault="00521B47" w:rsidP="00521B47">
      <w:pPr>
        <w:spacing w:before="240"/>
      </w:pPr>
      <w:r>
        <w:t>Dispečerské telefony jsou klíčové pro efektivní řízení provozu. Každé pracoviště provozu, každá rozvodna, každý technologický uzel a všechna místa údržby musí být vybavena dispečerskými telefony. Tyto telefony musí být plně kompatibilní s centrálním dispečerským telefonním systémem TŽ, což zahrnuje také možnost propojení na centrální telefonní systém TŽ. Dispečerské řízení provozu vyžaduje spolehlivý a centralizovaný systém, který zahrnuje dispečerskou telefonní ústřednu a hlasité dorozumívací zařízení, vázané k technologickému celku EOP.</w:t>
      </w:r>
    </w:p>
    <w:p w14:paraId="0E08F547" w14:textId="6F688E46" w:rsidR="005F53CC" w:rsidRPr="00521B47" w:rsidRDefault="00D15EAE" w:rsidP="005F53CC">
      <w:pPr>
        <w:pStyle w:val="Nadpis3"/>
        <w:rPr>
          <w:lang w:val="cs-CZ"/>
        </w:rPr>
      </w:pPr>
      <w:bookmarkStart w:id="53" w:name="_Toc172879339"/>
      <w:r w:rsidRPr="00521B47">
        <w:rPr>
          <w:lang w:val="cs-CZ"/>
        </w:rPr>
        <w:t>T</w:t>
      </w:r>
      <w:r w:rsidR="00577E91" w:rsidRPr="00521B47">
        <w:rPr>
          <w:lang w:val="cs-CZ"/>
        </w:rPr>
        <w:t xml:space="preserve">ato opatření zajistí, že i přes nezbytné bourací práce a modernizaci infrastruktury nedojde k přerušení klíčových komunikačních služeb. </w:t>
      </w:r>
      <w:r w:rsidR="009A4B13" w:rsidRPr="00521B47">
        <w:rPr>
          <w:lang w:val="cs-CZ"/>
        </w:rPr>
        <w:t>C</w:t>
      </w:r>
      <w:r w:rsidR="00577E91" w:rsidRPr="00521B47">
        <w:rPr>
          <w:lang w:val="cs-CZ"/>
        </w:rPr>
        <w:t xml:space="preserve">elý proces proběhne co nejefektivněji a nejbezpečněji. Nové telefonní rozvodny budou plně začleněny do stávající infrastruktury a budou poskytovat spolehlivé a dostatečně kapacitní řešení pro současné i budoucí </w:t>
      </w:r>
      <w:proofErr w:type="spellStart"/>
      <w:proofErr w:type="gramStart"/>
      <w:r w:rsidR="00577E91" w:rsidRPr="00521B47">
        <w:rPr>
          <w:lang w:val="cs-CZ"/>
        </w:rPr>
        <w:t>potřeby.</w:t>
      </w:r>
      <w:bookmarkStart w:id="54" w:name="_Toc245780716"/>
      <w:bookmarkStart w:id="55" w:name="_Toc306273590"/>
      <w:bookmarkStart w:id="56" w:name="_Toc170278171"/>
      <w:r w:rsidR="005F53CC" w:rsidRPr="00521B47">
        <w:rPr>
          <w:lang w:val="cs-CZ"/>
        </w:rPr>
        <w:t>Evakuační</w:t>
      </w:r>
      <w:proofErr w:type="spellEnd"/>
      <w:proofErr w:type="gramEnd"/>
      <w:r w:rsidR="005F53CC" w:rsidRPr="00521B47">
        <w:rPr>
          <w:lang w:val="cs-CZ"/>
        </w:rPr>
        <w:t xml:space="preserve"> rozhlas</w:t>
      </w:r>
      <w:bookmarkEnd w:id="53"/>
    </w:p>
    <w:p w14:paraId="08B65A5F" w14:textId="77777777" w:rsidR="005F53CC" w:rsidRPr="00521B47" w:rsidRDefault="005F53CC" w:rsidP="005F53CC">
      <w:pPr>
        <w:autoSpaceDE w:val="0"/>
        <w:autoSpaceDN w:val="0"/>
        <w:adjustRightInd w:val="0"/>
        <w:spacing w:before="100" w:beforeAutospacing="1" w:after="100" w:afterAutospacing="1"/>
        <w:ind w:left="57"/>
        <w:rPr>
          <w:rFonts w:cs="Calibri"/>
        </w:rPr>
      </w:pPr>
      <w:r w:rsidRPr="00521B47">
        <w:rPr>
          <w:rFonts w:cs="Calibri"/>
        </w:rPr>
        <w:t>Bude instalován v nových provozech v rozsahu daném požadavky české legislativy způsobem obvyklým u Objednatele. Napojovacím bodem bude objekt Velínu.</w:t>
      </w:r>
    </w:p>
    <w:p w14:paraId="445D05B0" w14:textId="72A93161" w:rsidR="00864133" w:rsidRPr="00521B47" w:rsidRDefault="00864133" w:rsidP="005F53CC">
      <w:pPr>
        <w:autoSpaceDE w:val="0"/>
        <w:autoSpaceDN w:val="0"/>
        <w:adjustRightInd w:val="0"/>
        <w:spacing w:before="100" w:beforeAutospacing="1" w:after="100" w:afterAutospacing="1"/>
        <w:ind w:left="57"/>
        <w:rPr>
          <w:rFonts w:cs="Calibri"/>
        </w:rPr>
      </w:pPr>
      <w:r w:rsidRPr="00521B47">
        <w:rPr>
          <w:rFonts w:cs="Calibri"/>
        </w:rPr>
        <w:t xml:space="preserve">V rámci zvyklostí zákazníka se rozhlas </w:t>
      </w:r>
      <w:r w:rsidR="00CF74EB" w:rsidRPr="00521B47">
        <w:rPr>
          <w:rFonts w:cs="Calibri"/>
        </w:rPr>
        <w:t>umisťuje</w:t>
      </w:r>
      <w:r w:rsidRPr="00521B47">
        <w:rPr>
          <w:rFonts w:cs="Calibri"/>
        </w:rPr>
        <w:t xml:space="preserve"> </w:t>
      </w:r>
      <w:r w:rsidR="00CF74EB" w:rsidRPr="00521B47">
        <w:rPr>
          <w:rFonts w:cs="Calibri"/>
        </w:rPr>
        <w:t>v místnostech s častým výskytem osob.</w:t>
      </w:r>
    </w:p>
    <w:p w14:paraId="7AA68E70" w14:textId="1DE3E48B" w:rsidR="005F53CC" w:rsidRPr="00521B47" w:rsidRDefault="005F53CC" w:rsidP="005F53CC">
      <w:pPr>
        <w:autoSpaceDE w:val="0"/>
        <w:autoSpaceDN w:val="0"/>
        <w:adjustRightInd w:val="0"/>
        <w:spacing w:before="100" w:beforeAutospacing="1" w:after="100" w:afterAutospacing="1"/>
        <w:ind w:left="57"/>
        <w:rPr>
          <w:rFonts w:cs="Calibri"/>
        </w:rPr>
      </w:pPr>
      <w:r w:rsidRPr="00521B47">
        <w:rPr>
          <w:rFonts w:cs="Calibri"/>
        </w:rPr>
        <w:t>Kabeláž rozhlasu vedoucí do každého objektu bude ukončena na svorkovnici v</w:t>
      </w:r>
      <w:r w:rsidR="00481FF4" w:rsidRPr="00521B47">
        <w:rPr>
          <w:rFonts w:cs="Calibri"/>
        </w:rPr>
        <w:t> plastové</w:t>
      </w:r>
      <w:r w:rsidRPr="00521B47">
        <w:rPr>
          <w:rFonts w:cs="Calibri"/>
        </w:rPr>
        <w:t xml:space="preserve"> skříňce umístěné na zdi.</w:t>
      </w:r>
    </w:p>
    <w:p w14:paraId="56B59D1E" w14:textId="77777777" w:rsidR="005F53CC" w:rsidRPr="00521B47" w:rsidRDefault="005F53CC" w:rsidP="005F53CC">
      <w:pPr>
        <w:autoSpaceDE w:val="0"/>
        <w:autoSpaceDN w:val="0"/>
        <w:adjustRightInd w:val="0"/>
        <w:spacing w:before="100" w:beforeAutospacing="1" w:after="100" w:afterAutospacing="1"/>
        <w:ind w:left="57"/>
        <w:rPr>
          <w:rFonts w:cs="Calibri"/>
        </w:rPr>
      </w:pPr>
      <w:r w:rsidRPr="00521B47">
        <w:rPr>
          <w:rFonts w:cs="Calibri"/>
        </w:rPr>
        <w:t>K novým rozvodům budou dále připojeny rozvody v objektech.</w:t>
      </w:r>
    </w:p>
    <w:p w14:paraId="68B27F96" w14:textId="77777777" w:rsidR="005F53CC" w:rsidRPr="00521B47" w:rsidRDefault="005F53CC" w:rsidP="005F53CC">
      <w:pPr>
        <w:pStyle w:val="Nadpis3"/>
        <w:rPr>
          <w:lang w:val="cs-CZ"/>
        </w:rPr>
      </w:pPr>
      <w:bookmarkStart w:id="57" w:name="_Toc172879340"/>
      <w:r w:rsidRPr="00521B47">
        <w:rPr>
          <w:lang w:val="cs-CZ"/>
        </w:rPr>
        <w:t>Systém jednotného času</w:t>
      </w:r>
      <w:bookmarkEnd w:id="57"/>
    </w:p>
    <w:p w14:paraId="02AB12A3" w14:textId="77777777" w:rsidR="005F53CC" w:rsidRPr="00521B47" w:rsidRDefault="005F53CC" w:rsidP="005F53CC">
      <w:pPr>
        <w:autoSpaceDE w:val="0"/>
        <w:autoSpaceDN w:val="0"/>
        <w:adjustRightInd w:val="0"/>
        <w:spacing w:before="100" w:beforeAutospacing="1" w:after="100" w:afterAutospacing="1"/>
        <w:ind w:left="57"/>
        <w:rPr>
          <w:rFonts w:cs="Calibri"/>
        </w:rPr>
      </w:pPr>
      <w:r w:rsidRPr="00521B47">
        <w:rPr>
          <w:rFonts w:cs="Calibri"/>
        </w:rPr>
        <w:t xml:space="preserve">Systém jednotného času je určen pro informování osob pohybujících se po areálu o čase, případně o datu a teplotě. </w:t>
      </w:r>
    </w:p>
    <w:p w14:paraId="77F69D46" w14:textId="77777777" w:rsidR="005F53CC" w:rsidRPr="00521B47" w:rsidRDefault="005F53CC" w:rsidP="005F53CC">
      <w:pPr>
        <w:autoSpaceDE w:val="0"/>
        <w:autoSpaceDN w:val="0"/>
        <w:adjustRightInd w:val="0"/>
        <w:spacing w:before="100" w:beforeAutospacing="1" w:after="100" w:afterAutospacing="1"/>
        <w:ind w:left="57"/>
        <w:rPr>
          <w:rFonts w:cs="Calibri"/>
        </w:rPr>
      </w:pPr>
      <w:r w:rsidRPr="00521B47">
        <w:rPr>
          <w:rFonts w:cs="Calibri"/>
        </w:rPr>
        <w:t>V objektu budou ukazatele instalovány v následujících prostorech:</w:t>
      </w:r>
    </w:p>
    <w:p w14:paraId="4AFC9120" w14:textId="77777777" w:rsidR="005F53CC" w:rsidRPr="00521B47" w:rsidRDefault="005F53CC" w:rsidP="005F53CC">
      <w:r w:rsidRPr="00521B47">
        <w:t>•</w:t>
      </w:r>
      <w:r w:rsidRPr="00521B47">
        <w:tab/>
        <w:t>Velín</w:t>
      </w:r>
    </w:p>
    <w:p w14:paraId="56584B6B" w14:textId="77777777" w:rsidR="005F53CC" w:rsidRPr="00521B47" w:rsidRDefault="005F53CC" w:rsidP="005F53CC">
      <w:r w:rsidRPr="00521B47">
        <w:t>•</w:t>
      </w:r>
      <w:r w:rsidRPr="00521B47">
        <w:tab/>
        <w:t>Místnost jeřábníka</w:t>
      </w:r>
    </w:p>
    <w:p w14:paraId="14523D10" w14:textId="7A57BFC7" w:rsidR="005F53CC" w:rsidRPr="00521B47" w:rsidRDefault="005F53CC" w:rsidP="005F53CC">
      <w:r w:rsidRPr="00521B47">
        <w:t>•</w:t>
      </w:r>
      <w:r w:rsidRPr="00521B47">
        <w:tab/>
        <w:t>Místnost údržby</w:t>
      </w:r>
    </w:p>
    <w:p w14:paraId="31FD4596" w14:textId="77777777" w:rsidR="005F53CC" w:rsidRPr="00521B47" w:rsidRDefault="005F53CC" w:rsidP="005F53CC">
      <w:pPr>
        <w:autoSpaceDE w:val="0"/>
        <w:autoSpaceDN w:val="0"/>
        <w:adjustRightInd w:val="0"/>
        <w:spacing w:before="100" w:beforeAutospacing="1" w:after="100" w:afterAutospacing="1"/>
        <w:ind w:left="57"/>
        <w:rPr>
          <w:rFonts w:cs="Calibri"/>
        </w:rPr>
      </w:pPr>
      <w:r w:rsidRPr="00521B47">
        <w:rPr>
          <w:rFonts w:cs="Calibri"/>
        </w:rPr>
        <w:lastRenderedPageBreak/>
        <w:t>Ve velínu bude ukazatel času doplněn o zobrazení venkovní teploty</w:t>
      </w:r>
    </w:p>
    <w:p w14:paraId="5C635CDD" w14:textId="77777777" w:rsidR="005F53CC" w:rsidRPr="00521B47" w:rsidRDefault="005F53CC" w:rsidP="005F53CC">
      <w:pPr>
        <w:autoSpaceDE w:val="0"/>
        <w:autoSpaceDN w:val="0"/>
        <w:adjustRightInd w:val="0"/>
        <w:spacing w:before="100" w:beforeAutospacing="1" w:after="100" w:afterAutospacing="1"/>
        <w:ind w:left="57"/>
        <w:rPr>
          <w:rFonts w:cs="Calibri"/>
        </w:rPr>
      </w:pPr>
      <w:r w:rsidRPr="00521B47">
        <w:rPr>
          <w:rFonts w:cs="Calibri"/>
        </w:rPr>
        <w:t>Hodiny budou mít vzhledem k prostoru, kde budou umístěny, dostatečně velký zobrazovací údaj, který bude dostatečně čitelný i za denního světla.</w:t>
      </w:r>
    </w:p>
    <w:p w14:paraId="04E8CEA3" w14:textId="7FD5E2F8" w:rsidR="00A1174B" w:rsidRPr="00521B47" w:rsidRDefault="005F53CC" w:rsidP="00A1174B">
      <w:pPr>
        <w:pStyle w:val="Nadpis3"/>
        <w:rPr>
          <w:lang w:val="cs-CZ"/>
        </w:rPr>
      </w:pPr>
      <w:bookmarkStart w:id="58" w:name="_Toc172879341"/>
      <w:r w:rsidRPr="00521B47">
        <w:rPr>
          <w:rFonts w:cs="Calibri"/>
          <w:lang w:val="cs-CZ"/>
        </w:rPr>
        <w:t>Řízeny budou pomocí impulzu po kabelu typu CYKY 3x2,5.</w:t>
      </w:r>
      <w:r w:rsidR="00481FF4" w:rsidRPr="00521B47">
        <w:rPr>
          <w:rFonts w:cs="Calibri"/>
          <w:lang w:val="cs-CZ"/>
        </w:rPr>
        <w:t xml:space="preserve"> Kabeláž rozhlasu vedoucí do každého objektu bude ukončena na svorkovnici v plastové skříňce umístěné na </w:t>
      </w:r>
      <w:proofErr w:type="spellStart"/>
      <w:proofErr w:type="gramStart"/>
      <w:r w:rsidR="00481FF4" w:rsidRPr="00521B47">
        <w:rPr>
          <w:rFonts w:cs="Calibri"/>
          <w:lang w:val="cs-CZ"/>
        </w:rPr>
        <w:t>zdi.</w:t>
      </w:r>
      <w:r w:rsidR="00A1174B" w:rsidRPr="00521B47">
        <w:rPr>
          <w:lang w:val="cs-CZ"/>
        </w:rPr>
        <w:t>Vysílačky</w:t>
      </w:r>
      <w:bookmarkEnd w:id="58"/>
      <w:proofErr w:type="spellEnd"/>
      <w:proofErr w:type="gramEnd"/>
    </w:p>
    <w:p w14:paraId="4196BB7D" w14:textId="3E825967" w:rsidR="0045756D" w:rsidRPr="00521B47" w:rsidRDefault="0045756D" w:rsidP="003E66B8">
      <w:pPr>
        <w:autoSpaceDE w:val="0"/>
        <w:autoSpaceDN w:val="0"/>
        <w:adjustRightInd w:val="0"/>
        <w:spacing w:before="100" w:beforeAutospacing="1" w:after="100" w:afterAutospacing="1"/>
        <w:ind w:left="57"/>
        <w:rPr>
          <w:rFonts w:cs="Calibri"/>
        </w:rPr>
      </w:pPr>
      <w:r w:rsidRPr="00521B47">
        <w:rPr>
          <w:rFonts w:cs="Calibri"/>
        </w:rPr>
        <w:t xml:space="preserve">Vysílačky musí být plně kompatibilní a </w:t>
      </w:r>
      <w:proofErr w:type="spellStart"/>
      <w:r w:rsidRPr="00521B47">
        <w:rPr>
          <w:rFonts w:cs="Calibri"/>
        </w:rPr>
        <w:t>integrovatelné</w:t>
      </w:r>
      <w:proofErr w:type="spellEnd"/>
      <w:r w:rsidRPr="00521B47">
        <w:rPr>
          <w:rFonts w:cs="Calibri"/>
        </w:rPr>
        <w:t xml:space="preserve"> do systému TŽ </w:t>
      </w:r>
      <w:proofErr w:type="spellStart"/>
      <w:r w:rsidRPr="00521B47">
        <w:rPr>
          <w:rFonts w:cs="Calibri"/>
        </w:rPr>
        <w:t>Hytera</w:t>
      </w:r>
      <w:proofErr w:type="spellEnd"/>
      <w:r w:rsidRPr="00521B47">
        <w:rPr>
          <w:rFonts w:cs="Calibri"/>
        </w:rPr>
        <w:t xml:space="preserve">, což zahrnuje podporu DMR (Digital Mobile </w:t>
      </w:r>
      <w:proofErr w:type="spellStart"/>
      <w:r w:rsidRPr="00521B47">
        <w:rPr>
          <w:rFonts w:cs="Calibri"/>
        </w:rPr>
        <w:t>Radio</w:t>
      </w:r>
      <w:proofErr w:type="spellEnd"/>
      <w:r w:rsidRPr="00521B47">
        <w:rPr>
          <w:rFonts w:cs="Calibri"/>
        </w:rPr>
        <w:t xml:space="preserve">) standardu pro zajištění spolehlivého digitálního přenosu hlasu a dat. </w:t>
      </w:r>
    </w:p>
    <w:p w14:paraId="3E65FD73" w14:textId="004B57CB" w:rsidR="0045756D" w:rsidRPr="00521B47" w:rsidRDefault="0045756D" w:rsidP="003E66B8">
      <w:pPr>
        <w:autoSpaceDE w:val="0"/>
        <w:autoSpaceDN w:val="0"/>
        <w:adjustRightInd w:val="0"/>
        <w:spacing w:before="100" w:beforeAutospacing="1" w:after="100" w:afterAutospacing="1"/>
        <w:ind w:left="57"/>
        <w:rPr>
          <w:rFonts w:cs="Calibri"/>
        </w:rPr>
      </w:pPr>
      <w:r w:rsidRPr="00521B47">
        <w:rPr>
          <w:rFonts w:cs="Calibri"/>
        </w:rPr>
        <w:t xml:space="preserve">Vysílačky budou robustní konstrukce s vysokou odolností vůči prachu, vodě a nárazům (minimálně stupeň krytí IP67), což je nezbytné pro provoz v náročném průmyslovém prostředí. </w:t>
      </w:r>
    </w:p>
    <w:p w14:paraId="06E46896" w14:textId="77777777" w:rsidR="0045756D" w:rsidRPr="00521B47" w:rsidRDefault="0045756D" w:rsidP="003E66B8">
      <w:pPr>
        <w:autoSpaceDE w:val="0"/>
        <w:autoSpaceDN w:val="0"/>
        <w:adjustRightInd w:val="0"/>
        <w:spacing w:before="100" w:beforeAutospacing="1" w:after="100" w:afterAutospacing="1"/>
        <w:ind w:left="57"/>
        <w:rPr>
          <w:rFonts w:cs="Calibri"/>
        </w:rPr>
      </w:pPr>
      <w:r w:rsidRPr="00521B47">
        <w:rPr>
          <w:rFonts w:cs="Calibri"/>
        </w:rPr>
        <w:t xml:space="preserve">Dále budou disponovat dlouhou výdrží baterie, která umožní celodenní provoz bez nutnosti častého nabíjení. </w:t>
      </w:r>
    </w:p>
    <w:p w14:paraId="2A023229" w14:textId="5301AA57" w:rsidR="0045756D" w:rsidRPr="00521B47" w:rsidRDefault="0045756D" w:rsidP="003E66B8">
      <w:pPr>
        <w:autoSpaceDE w:val="0"/>
        <w:autoSpaceDN w:val="0"/>
        <w:adjustRightInd w:val="0"/>
        <w:spacing w:before="100" w:beforeAutospacing="1" w:after="100" w:afterAutospacing="1"/>
        <w:ind w:left="57"/>
        <w:rPr>
          <w:rFonts w:cs="Calibri"/>
        </w:rPr>
      </w:pPr>
      <w:r w:rsidRPr="00521B47">
        <w:rPr>
          <w:rFonts w:cs="Calibri"/>
        </w:rPr>
        <w:t>Pro zvýšení bezpečnosti pracovníků budou mít vysílačky integrované bezpečnostní funkce, jako je GPS lokalizace, funkce nouzového volání a man-</w:t>
      </w:r>
      <w:proofErr w:type="spellStart"/>
      <w:r w:rsidRPr="00521B47">
        <w:rPr>
          <w:rFonts w:cs="Calibri"/>
        </w:rPr>
        <w:t>down</w:t>
      </w:r>
      <w:proofErr w:type="spellEnd"/>
      <w:r w:rsidRPr="00521B47">
        <w:rPr>
          <w:rFonts w:cs="Calibri"/>
        </w:rPr>
        <w:t xml:space="preserve"> (detekce pádu). Ergonomický design a jednoduché ovládání pro efektivní použití v terénu. </w:t>
      </w:r>
    </w:p>
    <w:p w14:paraId="6F29B03F" w14:textId="77777777" w:rsidR="0045756D" w:rsidRPr="00521B47" w:rsidRDefault="0045756D" w:rsidP="003E66B8">
      <w:pPr>
        <w:autoSpaceDE w:val="0"/>
        <w:autoSpaceDN w:val="0"/>
        <w:adjustRightInd w:val="0"/>
        <w:spacing w:before="100" w:beforeAutospacing="1" w:after="100" w:afterAutospacing="1"/>
        <w:ind w:left="57"/>
        <w:rPr>
          <w:rFonts w:cs="Calibri"/>
        </w:rPr>
      </w:pPr>
      <w:r w:rsidRPr="00521B47">
        <w:rPr>
          <w:rFonts w:cs="Calibri"/>
        </w:rPr>
        <w:t>Vysílačky musí podporovat širokou škálu příslušenství, jako jsou externí mikrofony, sluchátka a nabíječky.</w:t>
      </w:r>
    </w:p>
    <w:p w14:paraId="5E520302" w14:textId="418C6E8C" w:rsidR="0045756D" w:rsidRPr="00521B47" w:rsidRDefault="0045756D" w:rsidP="0045756D">
      <w:pPr>
        <w:pStyle w:val="Nadpis3"/>
        <w:rPr>
          <w:lang w:val="cs-CZ"/>
        </w:rPr>
      </w:pPr>
      <w:bookmarkStart w:id="59" w:name="_Toc172879342"/>
      <w:r w:rsidRPr="00521B47">
        <w:rPr>
          <w:lang w:val="cs-CZ"/>
        </w:rPr>
        <w:t xml:space="preserve">Dispečerský </w:t>
      </w:r>
      <w:proofErr w:type="spellStart"/>
      <w:r w:rsidRPr="00521B47">
        <w:rPr>
          <w:lang w:val="cs-CZ"/>
        </w:rPr>
        <w:t>system</w:t>
      </w:r>
      <w:bookmarkEnd w:id="59"/>
      <w:proofErr w:type="spellEnd"/>
    </w:p>
    <w:p w14:paraId="4A10F281" w14:textId="77777777" w:rsidR="006B5B5A" w:rsidRPr="00521B47" w:rsidRDefault="006B5B5A" w:rsidP="003E66B8">
      <w:pPr>
        <w:autoSpaceDE w:val="0"/>
        <w:autoSpaceDN w:val="0"/>
        <w:adjustRightInd w:val="0"/>
        <w:spacing w:before="100" w:beforeAutospacing="1" w:after="100" w:afterAutospacing="1"/>
        <w:ind w:left="57"/>
        <w:rPr>
          <w:rFonts w:cs="Calibri"/>
        </w:rPr>
      </w:pPr>
      <w:r w:rsidRPr="00521B47">
        <w:rPr>
          <w:rFonts w:cs="Calibri"/>
        </w:rPr>
        <w:t xml:space="preserve">Dispečerský systém musí být plně integrovaný s hlavním dispečinkem, zajišťující plynulou a nepřetržitou komunikaci mezi všemi provozy. </w:t>
      </w:r>
    </w:p>
    <w:p w14:paraId="09D7AC32" w14:textId="77777777" w:rsidR="006B5B5A" w:rsidRPr="00521B47" w:rsidRDefault="006B5B5A" w:rsidP="003E66B8">
      <w:pPr>
        <w:autoSpaceDE w:val="0"/>
        <w:autoSpaceDN w:val="0"/>
        <w:adjustRightInd w:val="0"/>
        <w:spacing w:before="100" w:beforeAutospacing="1" w:after="100" w:afterAutospacing="1"/>
        <w:ind w:left="57"/>
        <w:rPr>
          <w:rFonts w:cs="Calibri"/>
        </w:rPr>
      </w:pPr>
      <w:r w:rsidRPr="00521B47">
        <w:rPr>
          <w:rFonts w:cs="Calibri"/>
        </w:rPr>
        <w:t xml:space="preserve">Systém musí umožňovat efektivní obousměrnou komunikaci s velínem a dalšími klíčovými pracovišti, čímž zajistí rychlou výměnu informací a koordinaci činností. </w:t>
      </w:r>
    </w:p>
    <w:p w14:paraId="6A18D191" w14:textId="77777777" w:rsidR="006B5B5A" w:rsidRPr="00521B47" w:rsidRDefault="006B5B5A" w:rsidP="003E66B8">
      <w:pPr>
        <w:autoSpaceDE w:val="0"/>
        <w:autoSpaceDN w:val="0"/>
        <w:adjustRightInd w:val="0"/>
        <w:spacing w:before="100" w:beforeAutospacing="1" w:after="100" w:afterAutospacing="1"/>
        <w:ind w:left="57"/>
        <w:rPr>
          <w:rFonts w:cs="Calibri"/>
        </w:rPr>
      </w:pPr>
      <w:r w:rsidRPr="00521B47">
        <w:rPr>
          <w:rFonts w:cs="Calibri"/>
        </w:rPr>
        <w:t xml:space="preserve">Požadována je vysoká spolehlivost a odolnost vůči výpadkům, s redundancí klíčových komponentů a záložními mechanismy pro případ selhání. </w:t>
      </w:r>
    </w:p>
    <w:p w14:paraId="41D5627B" w14:textId="77777777" w:rsidR="006B5B5A" w:rsidRPr="00521B47" w:rsidRDefault="006B5B5A" w:rsidP="003E66B8">
      <w:pPr>
        <w:autoSpaceDE w:val="0"/>
        <w:autoSpaceDN w:val="0"/>
        <w:adjustRightInd w:val="0"/>
        <w:spacing w:before="100" w:beforeAutospacing="1" w:after="100" w:afterAutospacing="1"/>
        <w:ind w:left="57"/>
        <w:rPr>
          <w:rFonts w:cs="Calibri"/>
        </w:rPr>
      </w:pPr>
      <w:r w:rsidRPr="00521B47">
        <w:rPr>
          <w:rFonts w:cs="Calibri"/>
        </w:rPr>
        <w:t xml:space="preserve">Dispečerský systém by měl podporovat různé komunikační kanály včetně hlasových zpráv, textových zpráv a datových přenosů. </w:t>
      </w:r>
    </w:p>
    <w:p w14:paraId="53E4BD86" w14:textId="6ABA075C" w:rsidR="006B5B5A" w:rsidRPr="00521B47" w:rsidRDefault="006B5B5A" w:rsidP="003E66B8">
      <w:pPr>
        <w:autoSpaceDE w:val="0"/>
        <w:autoSpaceDN w:val="0"/>
        <w:adjustRightInd w:val="0"/>
        <w:spacing w:before="100" w:beforeAutospacing="1" w:after="100" w:afterAutospacing="1"/>
        <w:ind w:left="57"/>
        <w:rPr>
          <w:rFonts w:cs="Calibri"/>
        </w:rPr>
      </w:pPr>
      <w:r w:rsidRPr="00521B47">
        <w:rPr>
          <w:rFonts w:cs="Calibri"/>
        </w:rPr>
        <w:t>Systém musí být schopný integrace s dalšími technologiemi a systémy používanými v podniku, jako jsou bezpečnostní a monitorovací systémy. Konečně, vysoký stupeň zabezpečení dat a komunikace je nezbytný pro ochranu citlivých informací a zajištění integrity operací.</w:t>
      </w:r>
    </w:p>
    <w:p w14:paraId="5D4F8A2B" w14:textId="6F0789E6" w:rsidR="0045756D" w:rsidRPr="00521B47" w:rsidRDefault="0045756D" w:rsidP="006B5B5A">
      <w:pPr>
        <w:pStyle w:val="Nadpis3"/>
        <w:rPr>
          <w:lang w:val="cs-CZ"/>
        </w:rPr>
      </w:pPr>
      <w:bookmarkStart w:id="60" w:name="_Toc172879343"/>
      <w:r w:rsidRPr="00521B47">
        <w:rPr>
          <w:lang w:val="cs-CZ"/>
        </w:rPr>
        <w:t>Hlasový interkom</w:t>
      </w:r>
      <w:bookmarkEnd w:id="60"/>
    </w:p>
    <w:p w14:paraId="30D617C0" w14:textId="77777777" w:rsidR="006B5B5A" w:rsidRPr="00521B47" w:rsidRDefault="006B5B5A" w:rsidP="006B5B5A">
      <w:pPr>
        <w:autoSpaceDE w:val="0"/>
        <w:autoSpaceDN w:val="0"/>
        <w:adjustRightInd w:val="0"/>
        <w:spacing w:before="100" w:beforeAutospacing="1" w:after="100" w:afterAutospacing="1"/>
        <w:ind w:left="57"/>
        <w:rPr>
          <w:rFonts w:cs="Calibri"/>
        </w:rPr>
      </w:pPr>
      <w:r w:rsidRPr="00521B47">
        <w:rPr>
          <w:rFonts w:cs="Calibri"/>
        </w:rPr>
        <w:t xml:space="preserve">Hlasový interkom musí být navržen tak, aby splňoval specifické požadavky podle druhu práce a umístění v provozu, s důrazem na spolehlivost a odolnost v náročných podmínkách. </w:t>
      </w:r>
    </w:p>
    <w:p w14:paraId="1ACE2332" w14:textId="77777777" w:rsidR="006B5B5A" w:rsidRPr="00521B47" w:rsidRDefault="006B5B5A" w:rsidP="006B5B5A">
      <w:pPr>
        <w:autoSpaceDE w:val="0"/>
        <w:autoSpaceDN w:val="0"/>
        <w:adjustRightInd w:val="0"/>
        <w:spacing w:before="100" w:beforeAutospacing="1" w:after="100" w:afterAutospacing="1"/>
        <w:ind w:left="57"/>
        <w:rPr>
          <w:rFonts w:cs="Calibri"/>
        </w:rPr>
      </w:pPr>
      <w:r w:rsidRPr="00521B47">
        <w:rPr>
          <w:rFonts w:cs="Calibri"/>
        </w:rPr>
        <w:t xml:space="preserve">Způsob připojení je do </w:t>
      </w:r>
      <w:proofErr w:type="gramStart"/>
      <w:r w:rsidRPr="00521B47">
        <w:rPr>
          <w:rFonts w:cs="Calibri"/>
        </w:rPr>
        <w:t>70m</w:t>
      </w:r>
      <w:proofErr w:type="gramEnd"/>
      <w:r w:rsidRPr="00521B47">
        <w:rPr>
          <w:rFonts w:cs="Calibri"/>
        </w:rPr>
        <w:t xml:space="preserve"> přes STP kabeláž (stíněný kroucený pár), při delších trasách pomocí optiky, která zajišťuje kvalitní přenos signálu a ochranu proti elektromagnetickému rušení. </w:t>
      </w:r>
    </w:p>
    <w:p w14:paraId="4CE097A7" w14:textId="77777777" w:rsidR="006B5B5A" w:rsidRPr="00521B47" w:rsidRDefault="006B5B5A" w:rsidP="006B5B5A">
      <w:pPr>
        <w:autoSpaceDE w:val="0"/>
        <w:autoSpaceDN w:val="0"/>
        <w:adjustRightInd w:val="0"/>
        <w:spacing w:before="100" w:beforeAutospacing="1" w:after="100" w:afterAutospacing="1"/>
        <w:ind w:left="57"/>
        <w:rPr>
          <w:rFonts w:cs="Calibri"/>
        </w:rPr>
      </w:pPr>
      <w:proofErr w:type="spellStart"/>
      <w:r w:rsidRPr="00521B47">
        <w:rPr>
          <w:rFonts w:cs="Calibri"/>
        </w:rPr>
        <w:t>Interkommusí</w:t>
      </w:r>
      <w:proofErr w:type="spellEnd"/>
      <w:r w:rsidRPr="00521B47">
        <w:rPr>
          <w:rFonts w:cs="Calibri"/>
        </w:rPr>
        <w:t xml:space="preserve"> umožňovat jasnou a srozumitelnou hlasovou komunikaci mezi různými pracovišti a být snadno použitelný i v hlučném prostředí. </w:t>
      </w:r>
    </w:p>
    <w:p w14:paraId="5B367D40" w14:textId="77777777" w:rsidR="006B5B5A" w:rsidRPr="00521B47" w:rsidRDefault="006B5B5A" w:rsidP="006B5B5A">
      <w:pPr>
        <w:autoSpaceDE w:val="0"/>
        <w:autoSpaceDN w:val="0"/>
        <w:adjustRightInd w:val="0"/>
        <w:spacing w:before="100" w:beforeAutospacing="1" w:after="100" w:afterAutospacing="1"/>
        <w:ind w:left="57"/>
        <w:rPr>
          <w:rFonts w:cs="Calibri"/>
        </w:rPr>
      </w:pPr>
      <w:r w:rsidRPr="00521B47">
        <w:rPr>
          <w:rFonts w:cs="Calibri"/>
        </w:rPr>
        <w:t xml:space="preserve">Zařízení musí být robustní, s vysokou odolností vůči prachu, vodě a mechanickému poškození (minimálně stupeň krytí IP65), a mělo by obsahovat funkcionality jako </w:t>
      </w:r>
      <w:proofErr w:type="spellStart"/>
      <w:r w:rsidRPr="00521B47">
        <w:rPr>
          <w:rFonts w:cs="Calibri"/>
        </w:rPr>
        <w:t>hands</w:t>
      </w:r>
      <w:proofErr w:type="spellEnd"/>
      <w:r w:rsidRPr="00521B47">
        <w:rPr>
          <w:rFonts w:cs="Calibri"/>
        </w:rPr>
        <w:t xml:space="preserve">-free provoz a jednoduché ovládání. Dále je nutné, aby </w:t>
      </w:r>
      <w:r w:rsidRPr="00521B47">
        <w:rPr>
          <w:rFonts w:cs="Calibri"/>
        </w:rPr>
        <w:lastRenderedPageBreak/>
        <w:t xml:space="preserve">interkom umožňoval integraci s centrálním komunikačním systémem podniku a podporoval možnost vzdáleného monitorování a údržby. </w:t>
      </w:r>
    </w:p>
    <w:p w14:paraId="4728003C" w14:textId="77777777" w:rsidR="00292274" w:rsidRPr="00521B47" w:rsidRDefault="006B5B5A" w:rsidP="003E66B8">
      <w:pPr>
        <w:autoSpaceDE w:val="0"/>
        <w:autoSpaceDN w:val="0"/>
        <w:adjustRightInd w:val="0"/>
        <w:spacing w:before="100" w:beforeAutospacing="1" w:after="100" w:afterAutospacing="1"/>
        <w:ind w:left="57"/>
        <w:rPr>
          <w:rFonts w:cs="Calibri"/>
        </w:rPr>
      </w:pPr>
      <w:r w:rsidRPr="00521B47">
        <w:rPr>
          <w:rFonts w:cs="Calibri"/>
        </w:rPr>
        <w:t>Vysoká spolehlivost a nepřetržitý provoz jsou klíčové, stejně jako bezpečnostní funkce pro nouzovou komunikaci.</w:t>
      </w:r>
    </w:p>
    <w:p w14:paraId="15C820D7" w14:textId="77777777" w:rsidR="00292274" w:rsidRPr="00521B47" w:rsidRDefault="00292274" w:rsidP="00292274">
      <w:pPr>
        <w:pStyle w:val="Nadpis3"/>
        <w:rPr>
          <w:lang w:val="cs-CZ"/>
        </w:rPr>
      </w:pPr>
      <w:bookmarkStart w:id="61" w:name="_Toc172879344"/>
      <w:r w:rsidRPr="00521B47">
        <w:rPr>
          <w:lang w:val="cs-CZ"/>
        </w:rPr>
        <w:t>Docházkový systém</w:t>
      </w:r>
      <w:bookmarkEnd w:id="61"/>
    </w:p>
    <w:p w14:paraId="39A09F23" w14:textId="77777777" w:rsidR="00292274" w:rsidRPr="00521B47" w:rsidRDefault="00292274" w:rsidP="00292274">
      <w:pPr>
        <w:autoSpaceDE w:val="0"/>
        <w:autoSpaceDN w:val="0"/>
        <w:adjustRightInd w:val="0"/>
        <w:spacing w:before="100" w:beforeAutospacing="1" w:after="100" w:afterAutospacing="1"/>
        <w:ind w:left="57"/>
        <w:rPr>
          <w:rFonts w:cs="Calibri"/>
        </w:rPr>
      </w:pPr>
      <w:r w:rsidRPr="00521B47">
        <w:rPr>
          <w:rFonts w:cs="Calibri"/>
        </w:rPr>
        <w:t>Čtečky musí být plně kompatibilní se stávajícím systémem a umožňovat bezproblémovou integraci do docházkového systému</w:t>
      </w:r>
    </w:p>
    <w:p w14:paraId="6205E30C" w14:textId="77777777" w:rsidR="00292274" w:rsidRPr="00521B47" w:rsidRDefault="00292274" w:rsidP="00292274">
      <w:pPr>
        <w:autoSpaceDE w:val="0"/>
        <w:autoSpaceDN w:val="0"/>
        <w:adjustRightInd w:val="0"/>
        <w:spacing w:before="100" w:beforeAutospacing="1" w:after="100" w:afterAutospacing="1"/>
        <w:ind w:left="57"/>
        <w:rPr>
          <w:rFonts w:cs="Calibri"/>
        </w:rPr>
      </w:pPr>
      <w:r w:rsidRPr="00521B47">
        <w:rPr>
          <w:rFonts w:cs="Calibri"/>
        </w:rPr>
        <w:t xml:space="preserve">Čtečky budou umístěné u šaten, aby se zajistila efektivní evidence příchodů a odchodů zaměstnanců., což zajistí hladký přechod a minimální narušení stávajících procesů. </w:t>
      </w:r>
    </w:p>
    <w:p w14:paraId="16CEE652" w14:textId="77777777" w:rsidR="00390CF0" w:rsidRPr="00521B47" w:rsidRDefault="00A4260E" w:rsidP="00292274">
      <w:pPr>
        <w:autoSpaceDE w:val="0"/>
        <w:autoSpaceDN w:val="0"/>
        <w:adjustRightInd w:val="0"/>
        <w:spacing w:before="100" w:beforeAutospacing="1" w:after="100" w:afterAutospacing="1"/>
        <w:ind w:left="57"/>
        <w:rPr>
          <w:rFonts w:cs="Calibri"/>
        </w:rPr>
      </w:pPr>
      <w:r w:rsidRPr="00521B47">
        <w:rPr>
          <w:rFonts w:cs="Calibri"/>
        </w:rPr>
        <w:t xml:space="preserve">Kabelové rozvody pro čtečky budou </w:t>
      </w:r>
      <w:r w:rsidR="00390CF0" w:rsidRPr="00521B47">
        <w:rPr>
          <w:rFonts w:cs="Calibri"/>
        </w:rPr>
        <w:t xml:space="preserve">typu UTP min. CAT 5e. </w:t>
      </w:r>
    </w:p>
    <w:p w14:paraId="70677C77" w14:textId="13A75E07" w:rsidR="00A4260E" w:rsidRPr="00521B47" w:rsidRDefault="00390CF0" w:rsidP="00292274">
      <w:pPr>
        <w:autoSpaceDE w:val="0"/>
        <w:autoSpaceDN w:val="0"/>
        <w:adjustRightInd w:val="0"/>
        <w:spacing w:before="100" w:beforeAutospacing="1" w:after="100" w:afterAutospacing="1"/>
        <w:ind w:left="57"/>
        <w:rPr>
          <w:rFonts w:cs="Calibri"/>
        </w:rPr>
      </w:pPr>
      <w:r w:rsidRPr="00521B47">
        <w:rPr>
          <w:rFonts w:cs="Calibri"/>
        </w:rPr>
        <w:t xml:space="preserve">Napájení čteček bude zajištěno přes </w:t>
      </w:r>
      <w:proofErr w:type="spellStart"/>
      <w:r w:rsidRPr="00521B47">
        <w:rPr>
          <w:rFonts w:cs="Calibri"/>
        </w:rPr>
        <w:t>PoE</w:t>
      </w:r>
      <w:proofErr w:type="spellEnd"/>
      <w:r w:rsidRPr="00521B47">
        <w:rPr>
          <w:rFonts w:cs="Calibri"/>
        </w:rPr>
        <w:t>.</w:t>
      </w:r>
    </w:p>
    <w:p w14:paraId="5F52A090" w14:textId="422F3A44" w:rsidR="00D52C9C" w:rsidRPr="00521B47" w:rsidRDefault="004C1114" w:rsidP="00292274">
      <w:pPr>
        <w:autoSpaceDE w:val="0"/>
        <w:autoSpaceDN w:val="0"/>
        <w:adjustRightInd w:val="0"/>
        <w:spacing w:before="100" w:beforeAutospacing="1" w:after="100" w:afterAutospacing="1"/>
        <w:ind w:left="57"/>
        <w:rPr>
          <w:rFonts w:cs="Calibri"/>
        </w:rPr>
      </w:pPr>
      <w:r w:rsidRPr="00521B47">
        <w:rPr>
          <w:rFonts w:cs="Calibri"/>
        </w:rPr>
        <w:t>Bude p</w:t>
      </w:r>
      <w:r w:rsidR="00D52C9C" w:rsidRPr="00521B47">
        <w:rPr>
          <w:rFonts w:cs="Calibri"/>
        </w:rPr>
        <w:t>rovedena příprava kabeláže pro čtečky.</w:t>
      </w:r>
    </w:p>
    <w:p w14:paraId="1665F9E9" w14:textId="357006A0" w:rsidR="004C1114" w:rsidRPr="00521B47" w:rsidRDefault="008A7925" w:rsidP="0016235F">
      <w:pPr>
        <w:pStyle w:val="Nadpis3"/>
        <w:rPr>
          <w:rFonts w:cs="Calibri"/>
          <w:lang w:val="cs-CZ"/>
        </w:rPr>
      </w:pPr>
      <w:bookmarkStart w:id="62" w:name="_Toc172879345"/>
      <w:r w:rsidRPr="00521B47">
        <w:rPr>
          <w:lang w:val="cs-CZ"/>
        </w:rPr>
        <w:t>Vstupní čtečky</w:t>
      </w:r>
      <w:bookmarkEnd w:id="62"/>
    </w:p>
    <w:p w14:paraId="68755029" w14:textId="5D99D446" w:rsidR="00F071D2" w:rsidRPr="00521B47" w:rsidRDefault="00F071D2" w:rsidP="00F071D2">
      <w:pPr>
        <w:autoSpaceDE w:val="0"/>
        <w:autoSpaceDN w:val="0"/>
        <w:adjustRightInd w:val="0"/>
        <w:spacing w:before="100" w:beforeAutospacing="1" w:after="100" w:afterAutospacing="1"/>
        <w:ind w:left="57"/>
        <w:rPr>
          <w:rFonts w:cs="Calibri"/>
        </w:rPr>
      </w:pPr>
      <w:r w:rsidRPr="00521B47">
        <w:rPr>
          <w:rFonts w:cs="Calibri"/>
        </w:rPr>
        <w:t>Vstupní čtečky</w:t>
      </w:r>
      <w:r w:rsidR="001C216E" w:rsidRPr="00521B47">
        <w:rPr>
          <w:rFonts w:cs="Calibri"/>
        </w:rPr>
        <w:t xml:space="preserve"> </w:t>
      </w:r>
      <w:r w:rsidRPr="00521B47">
        <w:rPr>
          <w:rFonts w:cs="Calibri"/>
        </w:rPr>
        <w:t>budou umístěny u vstupů s vyhrazeným přístupem, což zajišťuje bezpečnost a kontrolu přístupu do chráněných prostor. Pro jejich správnou funkčnost a integraci do stávající infrastruktury bude provedena komplexní příprava.</w:t>
      </w:r>
    </w:p>
    <w:p w14:paraId="18B1B1A1" w14:textId="77777777" w:rsidR="00F071D2" w:rsidRPr="00521B47" w:rsidRDefault="00F071D2" w:rsidP="00F071D2">
      <w:pPr>
        <w:autoSpaceDE w:val="0"/>
        <w:autoSpaceDN w:val="0"/>
        <w:adjustRightInd w:val="0"/>
        <w:spacing w:before="100" w:beforeAutospacing="1" w:after="100" w:afterAutospacing="1"/>
        <w:ind w:left="57"/>
        <w:rPr>
          <w:rFonts w:cs="Calibri"/>
        </w:rPr>
      </w:pPr>
      <w:r w:rsidRPr="00521B47">
        <w:rPr>
          <w:rFonts w:cs="Calibri"/>
        </w:rPr>
        <w:t xml:space="preserve">Tato příprava zahrnuje instalaci kabeláže s podporou napájení přes </w:t>
      </w:r>
      <w:proofErr w:type="spellStart"/>
      <w:r w:rsidRPr="00521B47">
        <w:rPr>
          <w:rFonts w:cs="Calibri"/>
        </w:rPr>
        <w:t>PoE</w:t>
      </w:r>
      <w:proofErr w:type="spellEnd"/>
      <w:r w:rsidRPr="00521B47">
        <w:rPr>
          <w:rFonts w:cs="Calibri"/>
        </w:rPr>
        <w:t xml:space="preserve"> (</w:t>
      </w:r>
      <w:proofErr w:type="spellStart"/>
      <w:r w:rsidRPr="00521B47">
        <w:rPr>
          <w:rFonts w:cs="Calibri"/>
        </w:rPr>
        <w:t>Power</w:t>
      </w:r>
      <w:proofErr w:type="spellEnd"/>
      <w:r w:rsidRPr="00521B47">
        <w:rPr>
          <w:rFonts w:cs="Calibri"/>
        </w:rPr>
        <w:t xml:space="preserve"> </w:t>
      </w:r>
      <w:proofErr w:type="spellStart"/>
      <w:r w:rsidRPr="00521B47">
        <w:rPr>
          <w:rFonts w:cs="Calibri"/>
        </w:rPr>
        <w:t>over</w:t>
      </w:r>
      <w:proofErr w:type="spellEnd"/>
      <w:r w:rsidRPr="00521B47">
        <w:rPr>
          <w:rFonts w:cs="Calibri"/>
        </w:rPr>
        <w:t xml:space="preserve"> Ethernet), která minimalizuje potřebu samostatných napájecích zdrojů a usnadňuje instalaci. Kabeláž bude provedena v minimální kategorii CAT 5e, což zajišťuje dostatečnou šířku pásma a spolehlivost přenosu dat.</w:t>
      </w:r>
    </w:p>
    <w:p w14:paraId="1735EDE9" w14:textId="444D250D" w:rsidR="005B49C5" w:rsidRPr="00521B47" w:rsidRDefault="003117D7" w:rsidP="0016235F">
      <w:pPr>
        <w:pStyle w:val="Nadpis3"/>
        <w:rPr>
          <w:lang w:val="cs-CZ"/>
        </w:rPr>
      </w:pPr>
      <w:bookmarkStart w:id="63" w:name="_Toc172879346"/>
      <w:r w:rsidRPr="00521B47">
        <w:rPr>
          <w:lang w:val="cs-CZ"/>
        </w:rPr>
        <w:t>Bezdrátové čtečky</w:t>
      </w:r>
      <w:bookmarkEnd w:id="63"/>
    </w:p>
    <w:p w14:paraId="59DDF965" w14:textId="77777777" w:rsidR="00DA5025" w:rsidRPr="00521B47" w:rsidRDefault="00DA5025" w:rsidP="005B49C5">
      <w:pPr>
        <w:autoSpaceDE w:val="0"/>
        <w:autoSpaceDN w:val="0"/>
        <w:adjustRightInd w:val="0"/>
        <w:spacing w:before="100" w:beforeAutospacing="1" w:after="100" w:afterAutospacing="1"/>
        <w:ind w:left="57"/>
        <w:rPr>
          <w:rFonts w:cs="Calibri"/>
        </w:rPr>
      </w:pPr>
      <w:r w:rsidRPr="00521B47">
        <w:rPr>
          <w:rFonts w:cs="Calibri"/>
        </w:rPr>
        <w:t xml:space="preserve">Bezdrátové čtečky budou připojeny k </w:t>
      </w:r>
      <w:proofErr w:type="spellStart"/>
      <w:r w:rsidRPr="00521B47">
        <w:rPr>
          <w:rFonts w:cs="Calibri"/>
        </w:rPr>
        <w:t>WiFi</w:t>
      </w:r>
      <w:proofErr w:type="spellEnd"/>
      <w:r w:rsidRPr="00521B47">
        <w:rPr>
          <w:rFonts w:cs="Calibri"/>
        </w:rPr>
        <w:t xml:space="preserve"> síti, která musí pokrývat všechna místa, kde budou tato zařízení používána.</w:t>
      </w:r>
    </w:p>
    <w:p w14:paraId="76291863" w14:textId="77777777" w:rsidR="00DA5025" w:rsidRPr="00521B47" w:rsidRDefault="00DA5025" w:rsidP="00DA5025">
      <w:pPr>
        <w:autoSpaceDE w:val="0"/>
        <w:autoSpaceDN w:val="0"/>
        <w:adjustRightInd w:val="0"/>
        <w:spacing w:before="100" w:beforeAutospacing="1" w:after="100" w:afterAutospacing="1"/>
        <w:ind w:left="57"/>
        <w:rPr>
          <w:rFonts w:cs="Calibri"/>
        </w:rPr>
      </w:pPr>
      <w:r w:rsidRPr="00521B47">
        <w:rPr>
          <w:rFonts w:cs="Calibri"/>
        </w:rPr>
        <w:t>Pro integraci bezdrátových čteček do stávajícího systému bude použito API aplikace, které umožní komunikaci mezi čtečkami a centrálním systémem. Toto API musí být:</w:t>
      </w:r>
    </w:p>
    <w:p w14:paraId="1A1B22F1" w14:textId="722117ED" w:rsidR="00DA5025" w:rsidRPr="00521B47" w:rsidRDefault="00DA5025" w:rsidP="001C7FE5">
      <w:pPr>
        <w:pStyle w:val="Odstavecseseznamem"/>
        <w:numPr>
          <w:ilvl w:val="0"/>
          <w:numId w:val="31"/>
        </w:numPr>
        <w:autoSpaceDE w:val="0"/>
        <w:autoSpaceDN w:val="0"/>
        <w:adjustRightInd w:val="0"/>
        <w:spacing w:before="100" w:beforeAutospacing="1" w:after="100" w:afterAutospacing="1"/>
        <w:rPr>
          <w:rFonts w:cs="Calibri"/>
        </w:rPr>
      </w:pPr>
      <w:r w:rsidRPr="00521B47">
        <w:rPr>
          <w:rFonts w:cs="Calibri"/>
        </w:rPr>
        <w:t>Kompatibilní</w:t>
      </w:r>
      <w:r w:rsidR="00CD22BF" w:rsidRPr="00521B47">
        <w:rPr>
          <w:rFonts w:cs="Calibri"/>
        </w:rPr>
        <w:t xml:space="preserve"> s</w:t>
      </w:r>
      <w:r w:rsidRPr="00521B47">
        <w:rPr>
          <w:rFonts w:cs="Calibri"/>
        </w:rPr>
        <w:t xml:space="preserve"> existujícími systémy a platformami zákazníka.</w:t>
      </w:r>
    </w:p>
    <w:p w14:paraId="1E182F99" w14:textId="454813B0" w:rsidR="00DA5025" w:rsidRPr="00521B47" w:rsidRDefault="00DA5025" w:rsidP="001C7FE5">
      <w:pPr>
        <w:pStyle w:val="Odstavecseseznamem"/>
        <w:numPr>
          <w:ilvl w:val="0"/>
          <w:numId w:val="31"/>
        </w:numPr>
        <w:autoSpaceDE w:val="0"/>
        <w:autoSpaceDN w:val="0"/>
        <w:adjustRightInd w:val="0"/>
        <w:spacing w:before="100" w:beforeAutospacing="1" w:after="100" w:afterAutospacing="1"/>
        <w:rPr>
          <w:rFonts w:cs="Calibri"/>
        </w:rPr>
      </w:pPr>
      <w:r w:rsidRPr="00521B47">
        <w:rPr>
          <w:rFonts w:cs="Calibri"/>
        </w:rPr>
        <w:t>S implementovanými bezpečnostními protokoly, které chrání data přenášená mezi čtečkami a centrálním systémem.</w:t>
      </w:r>
    </w:p>
    <w:p w14:paraId="5A8B3260" w14:textId="5C7C7F94" w:rsidR="00DA5025" w:rsidRPr="00521B47" w:rsidRDefault="00DA5025" w:rsidP="001C7FE5">
      <w:pPr>
        <w:pStyle w:val="Odstavecseseznamem"/>
        <w:numPr>
          <w:ilvl w:val="0"/>
          <w:numId w:val="31"/>
        </w:numPr>
        <w:autoSpaceDE w:val="0"/>
        <w:autoSpaceDN w:val="0"/>
        <w:adjustRightInd w:val="0"/>
        <w:spacing w:before="100" w:beforeAutospacing="1" w:after="100" w:afterAutospacing="1"/>
        <w:rPr>
          <w:rFonts w:cs="Calibri"/>
        </w:rPr>
      </w:pPr>
      <w:r w:rsidRPr="00521B47">
        <w:rPr>
          <w:rFonts w:cs="Calibri"/>
        </w:rPr>
        <w:t>S nízkou latencí a vysokou spolehlivostí, aby byly informace z čteček zpracovávány v reálném čase.</w:t>
      </w:r>
    </w:p>
    <w:p w14:paraId="68AC173C" w14:textId="66487F91" w:rsidR="005B49C5" w:rsidRPr="00521B47" w:rsidRDefault="000D323C" w:rsidP="005B49C5">
      <w:pPr>
        <w:autoSpaceDE w:val="0"/>
        <w:autoSpaceDN w:val="0"/>
        <w:adjustRightInd w:val="0"/>
        <w:spacing w:before="100" w:beforeAutospacing="1" w:after="100" w:afterAutospacing="1"/>
        <w:ind w:left="57"/>
        <w:rPr>
          <w:rFonts w:cs="Calibri"/>
        </w:rPr>
      </w:pPr>
      <w:r w:rsidRPr="00521B47">
        <w:rPr>
          <w:rFonts w:cs="Calibri"/>
        </w:rPr>
        <w:t>Komunikace mezi bezdrátovými čtečkami a centrálním systémem musí být bezpečná.</w:t>
      </w:r>
    </w:p>
    <w:p w14:paraId="288A00E5" w14:textId="77777777" w:rsidR="00BE411E" w:rsidRPr="00521B47" w:rsidRDefault="00BE411E" w:rsidP="0016235F">
      <w:pPr>
        <w:pStyle w:val="Nadpis3"/>
        <w:rPr>
          <w:lang w:val="cs-CZ"/>
        </w:rPr>
      </w:pPr>
      <w:bookmarkStart w:id="64" w:name="_Toc172879347"/>
      <w:proofErr w:type="spellStart"/>
      <w:r w:rsidRPr="00521B47">
        <w:rPr>
          <w:lang w:val="cs-CZ"/>
        </w:rPr>
        <w:t>FaceID</w:t>
      </w:r>
      <w:bookmarkEnd w:id="64"/>
      <w:proofErr w:type="spellEnd"/>
    </w:p>
    <w:p w14:paraId="51510C62" w14:textId="77777777" w:rsidR="00BE411E" w:rsidRPr="00521B47" w:rsidRDefault="00BE411E" w:rsidP="00BE411E">
      <w:pPr>
        <w:autoSpaceDE w:val="0"/>
        <w:autoSpaceDN w:val="0"/>
        <w:adjustRightInd w:val="0"/>
        <w:spacing w:before="100" w:beforeAutospacing="1" w:after="100" w:afterAutospacing="1"/>
        <w:ind w:left="57"/>
        <w:rPr>
          <w:rFonts w:cs="Calibri"/>
        </w:rPr>
      </w:pPr>
      <w:r w:rsidRPr="00521B47">
        <w:rPr>
          <w:rFonts w:cs="Calibri"/>
        </w:rPr>
        <w:t xml:space="preserve">Systém </w:t>
      </w:r>
      <w:proofErr w:type="spellStart"/>
      <w:r w:rsidRPr="00521B47">
        <w:rPr>
          <w:rFonts w:cs="Calibri"/>
        </w:rPr>
        <w:t>FaceId</w:t>
      </w:r>
      <w:proofErr w:type="spellEnd"/>
      <w:r w:rsidRPr="00521B47">
        <w:rPr>
          <w:rFonts w:cs="Calibri"/>
        </w:rPr>
        <w:t xml:space="preserve"> bude umístěny u vstupů s vyhrazeným přístupem, což zajišťuje bezpečnost a kontrolu přístupu do chráněných prostor. Pro jejich správnou funkčnost a integraci do stávající infrastruktury bude provedena komplexní příprava.</w:t>
      </w:r>
    </w:p>
    <w:p w14:paraId="2D54F879" w14:textId="77777777" w:rsidR="00BE411E" w:rsidRDefault="00BE411E" w:rsidP="00BE411E">
      <w:pPr>
        <w:autoSpaceDE w:val="0"/>
        <w:autoSpaceDN w:val="0"/>
        <w:adjustRightInd w:val="0"/>
        <w:spacing w:before="100" w:beforeAutospacing="1" w:after="100" w:afterAutospacing="1"/>
        <w:ind w:left="57"/>
        <w:rPr>
          <w:rFonts w:cs="Calibri"/>
        </w:rPr>
      </w:pPr>
      <w:r w:rsidRPr="00521B47">
        <w:rPr>
          <w:rFonts w:cs="Calibri"/>
        </w:rPr>
        <w:t xml:space="preserve">Tato příprava zahrnuje instalaci kabeláže s podporou napájení přes </w:t>
      </w:r>
      <w:proofErr w:type="spellStart"/>
      <w:r w:rsidRPr="00521B47">
        <w:rPr>
          <w:rFonts w:cs="Calibri"/>
        </w:rPr>
        <w:t>PoE</w:t>
      </w:r>
      <w:proofErr w:type="spellEnd"/>
      <w:r w:rsidRPr="00521B47">
        <w:rPr>
          <w:rFonts w:cs="Calibri"/>
        </w:rPr>
        <w:t xml:space="preserve"> (</w:t>
      </w:r>
      <w:proofErr w:type="spellStart"/>
      <w:r w:rsidRPr="00521B47">
        <w:rPr>
          <w:rFonts w:cs="Calibri"/>
        </w:rPr>
        <w:t>Power</w:t>
      </w:r>
      <w:proofErr w:type="spellEnd"/>
      <w:r w:rsidRPr="00521B47">
        <w:rPr>
          <w:rFonts w:cs="Calibri"/>
        </w:rPr>
        <w:t xml:space="preserve"> </w:t>
      </w:r>
      <w:proofErr w:type="spellStart"/>
      <w:r w:rsidRPr="00521B47">
        <w:rPr>
          <w:rFonts w:cs="Calibri"/>
        </w:rPr>
        <w:t>over</w:t>
      </w:r>
      <w:proofErr w:type="spellEnd"/>
      <w:r w:rsidRPr="00521B47">
        <w:rPr>
          <w:rFonts w:cs="Calibri"/>
        </w:rPr>
        <w:t xml:space="preserve"> Ethernet), která minimalizuje potřebu samostatných napájecích zdrojů a usnadňuje instalaci. Kabeláž bude provedena v minimální kategorii CAT 5e, což zajišťuje dostatečnou šířku pásma a spolehlivost přenosu dat.</w:t>
      </w:r>
    </w:p>
    <w:p w14:paraId="51BE3D73" w14:textId="0777EDE4" w:rsidR="001C7FE5" w:rsidRDefault="001C7FE5" w:rsidP="001C7FE5">
      <w:pPr>
        <w:pStyle w:val="Nadpis2"/>
      </w:pPr>
      <w:bookmarkStart w:id="65" w:name="_Toc172879348"/>
      <w:r w:rsidRPr="001C7FE5">
        <w:lastRenderedPageBreak/>
        <w:t>Váhy a radiace</w:t>
      </w:r>
      <w:bookmarkEnd w:id="65"/>
    </w:p>
    <w:p w14:paraId="1E8085AD" w14:textId="17667F77" w:rsidR="001C7FE5" w:rsidRDefault="001C7FE5" w:rsidP="001C7FE5">
      <w:r w:rsidRPr="001C7FE5">
        <w:t>Pro silniční vážení je nezbytné použití vážní jednotky s alibi pamětí, která zajišťuje spolehlivou archivaci všech měření a záznamů. Tato jednotka musí disponovat komunikačním rozhraním s detailním popisem všech funkcí, které zahrnuje následující:</w:t>
      </w:r>
    </w:p>
    <w:p w14:paraId="762B7292" w14:textId="77777777" w:rsidR="001C7FE5" w:rsidRPr="001C7FE5" w:rsidRDefault="001C7FE5" w:rsidP="001C7FE5">
      <w:pPr>
        <w:pStyle w:val="Odstavecseseznamem"/>
        <w:numPr>
          <w:ilvl w:val="0"/>
          <w:numId w:val="33"/>
        </w:numPr>
      </w:pPr>
      <w:r w:rsidRPr="001C7FE5">
        <w:t>Funkce pro získání ustálené váhy: Zajišťuje přesné stanovení hmotnosti vozidla po jeho ustálení na váze.</w:t>
      </w:r>
    </w:p>
    <w:p w14:paraId="7BD7349C" w14:textId="77777777" w:rsidR="001C7FE5" w:rsidRPr="001C7FE5" w:rsidRDefault="001C7FE5" w:rsidP="001C7FE5">
      <w:pPr>
        <w:pStyle w:val="Odstavecseseznamem"/>
        <w:numPr>
          <w:ilvl w:val="0"/>
          <w:numId w:val="33"/>
        </w:numPr>
      </w:pPr>
      <w:r w:rsidRPr="001C7FE5">
        <w:t>Možnost načtení dat z alibi paměti: Umožňuje zpětné vyhledávání a kontrolu historických vážení.</w:t>
      </w:r>
    </w:p>
    <w:p w14:paraId="0A0A4255" w14:textId="77777777" w:rsidR="001C7FE5" w:rsidRPr="001C7FE5" w:rsidRDefault="001C7FE5" w:rsidP="001C7FE5">
      <w:pPr>
        <w:pStyle w:val="Odstavecseseznamem"/>
        <w:numPr>
          <w:ilvl w:val="0"/>
          <w:numId w:val="33"/>
        </w:numPr>
        <w:spacing w:after="0"/>
      </w:pPr>
      <w:proofErr w:type="spellStart"/>
      <w:r w:rsidRPr="001C7FE5">
        <w:t>Tarování</w:t>
      </w:r>
      <w:proofErr w:type="spellEnd"/>
      <w:r w:rsidRPr="001C7FE5">
        <w:t>: Funkce pro odečtení hmotnosti vozidla bez nákladu, což umožňuje přesné stanovení hmotnosti přepravovaného zboží.</w:t>
      </w:r>
    </w:p>
    <w:p w14:paraId="469F5B85" w14:textId="77777777" w:rsidR="001C7FE5" w:rsidRPr="001C7FE5" w:rsidRDefault="001C7FE5" w:rsidP="001C7FE5">
      <w:pPr>
        <w:pStyle w:val="Odstavecseseznamem"/>
        <w:numPr>
          <w:ilvl w:val="0"/>
          <w:numId w:val="33"/>
        </w:numPr>
      </w:pPr>
      <w:r w:rsidRPr="001C7FE5">
        <w:t>Ovládání semaforu: Integrovaný systém pro řízení dopravy na vážním stanovišti pomocí semaforů.</w:t>
      </w:r>
    </w:p>
    <w:p w14:paraId="50F356F9" w14:textId="2B1A0C79" w:rsidR="001C7FE5" w:rsidRPr="001C7FE5" w:rsidRDefault="001C7FE5" w:rsidP="001C7FE5">
      <w:r w:rsidRPr="001C7FE5">
        <w:t xml:space="preserve">Silniční vážení </w:t>
      </w:r>
      <w:r>
        <w:t xml:space="preserve">musí </w:t>
      </w:r>
      <w:r w:rsidRPr="001C7FE5">
        <w:t>využív</w:t>
      </w:r>
      <w:r>
        <w:t>at</w:t>
      </w:r>
      <w:r w:rsidRPr="001C7FE5">
        <w:t xml:space="preserve"> standardního vážního software TŽ, který umožňuje napojení na nadřazené systémy. Tento software poskytuje kompletní řešení pro vážení vozidel a integraci s dalšími podnikovými aplikacemi.</w:t>
      </w:r>
    </w:p>
    <w:p w14:paraId="4CBE2CEE" w14:textId="4E1CBC7E" w:rsidR="001C7FE5" w:rsidRPr="001C7FE5" w:rsidRDefault="001C7FE5" w:rsidP="001C7FE5">
      <w:pPr>
        <w:spacing w:before="240"/>
      </w:pPr>
      <w:r>
        <w:t>Pro</w:t>
      </w:r>
      <w:r w:rsidRPr="001C7FE5">
        <w:t xml:space="preserve"> měření radiace na silničních váhách je třeba komunikačního rozhraní s podrobným popisem všech funkcí:</w:t>
      </w:r>
    </w:p>
    <w:p w14:paraId="36CE7FC7" w14:textId="77777777" w:rsidR="001C7FE5" w:rsidRPr="001C7FE5" w:rsidRDefault="001C7FE5" w:rsidP="001C7FE5">
      <w:pPr>
        <w:pStyle w:val="Odstavecseseznamem"/>
        <w:numPr>
          <w:ilvl w:val="0"/>
          <w:numId w:val="33"/>
        </w:numPr>
      </w:pPr>
      <w:r w:rsidRPr="001C7FE5">
        <w:t>Funkce pro získání poslední naměřené hodnoty po projetí auta: Zajišťuje okamžitou informaci o aktuální úrovni radiace po průjezdu vozidla.</w:t>
      </w:r>
    </w:p>
    <w:p w14:paraId="2B08BC8D" w14:textId="77777777" w:rsidR="001C7FE5" w:rsidRPr="001C7FE5" w:rsidRDefault="001C7FE5" w:rsidP="001C7FE5">
      <w:pPr>
        <w:pStyle w:val="Odstavecseseznamem"/>
        <w:numPr>
          <w:ilvl w:val="0"/>
          <w:numId w:val="33"/>
        </w:numPr>
      </w:pPr>
      <w:r w:rsidRPr="001C7FE5">
        <w:t>Informace o naměřených hodnotách: Systém informuje o případném překročení povoleného limitu radiace a rychlosti vozidla.</w:t>
      </w:r>
    </w:p>
    <w:p w14:paraId="00D2B3B0" w14:textId="77777777" w:rsidR="001C7FE5" w:rsidRPr="001C7FE5" w:rsidRDefault="001C7FE5" w:rsidP="001C7FE5">
      <w:r w:rsidRPr="001C7FE5">
        <w:t>Pro měření radiace na železnici je nezbytné komunikační rozhraní, které poskytuje následující funkce:</w:t>
      </w:r>
    </w:p>
    <w:p w14:paraId="2E4424FB" w14:textId="77777777" w:rsidR="001C7FE5" w:rsidRPr="001C7FE5" w:rsidRDefault="001C7FE5" w:rsidP="001C7FE5">
      <w:pPr>
        <w:pStyle w:val="Odstavecseseznamem"/>
        <w:numPr>
          <w:ilvl w:val="0"/>
          <w:numId w:val="33"/>
        </w:numPr>
      </w:pPr>
      <w:r w:rsidRPr="001C7FE5">
        <w:t>Poskytnutí údajů o změřených vozech: Informace zahrnují údaje o překročení povoleného limitu radiace a rychlosti.</w:t>
      </w:r>
    </w:p>
    <w:p w14:paraId="074B73F3" w14:textId="77777777" w:rsidR="001C7FE5" w:rsidRPr="001C7FE5" w:rsidRDefault="001C7FE5" w:rsidP="001C7FE5">
      <w:pPr>
        <w:pStyle w:val="Odstavecseseznamem"/>
        <w:numPr>
          <w:ilvl w:val="0"/>
          <w:numId w:val="33"/>
        </w:numPr>
      </w:pPr>
      <w:r w:rsidRPr="001C7FE5">
        <w:t>Přesné měření a počítání vozů: Ideální je použití počítadla náprav pro přesné určení počtu vozů v soupravě, namísto optických čidel.</w:t>
      </w:r>
    </w:p>
    <w:p w14:paraId="0243F86A" w14:textId="77777777" w:rsidR="001C7FE5" w:rsidRPr="001C7FE5" w:rsidRDefault="001C7FE5" w:rsidP="001C7FE5">
      <w:r w:rsidRPr="001C7FE5">
        <w:t>Pro železniční vážení je důležité použití vážní jednotky s alibi pamětí. Tato jednotka musí zahrnovat komunikační rozhraní s detailním popisem všech funkcí:</w:t>
      </w:r>
    </w:p>
    <w:p w14:paraId="049DA299" w14:textId="77777777" w:rsidR="001C7FE5" w:rsidRPr="001C7FE5" w:rsidRDefault="001C7FE5" w:rsidP="001C7FE5">
      <w:pPr>
        <w:pStyle w:val="Odstavecseseznamem"/>
        <w:numPr>
          <w:ilvl w:val="0"/>
          <w:numId w:val="33"/>
        </w:numPr>
      </w:pPr>
      <w:r w:rsidRPr="001C7FE5">
        <w:t>Funkce pro získání dat vážení pro jednotlivé vozy soupravy: Umožňuje přesné vážení každého vozu v soupravě.</w:t>
      </w:r>
    </w:p>
    <w:p w14:paraId="2E7381E1" w14:textId="77777777" w:rsidR="001C7FE5" w:rsidRPr="001C7FE5" w:rsidRDefault="001C7FE5" w:rsidP="001C7FE5">
      <w:pPr>
        <w:pStyle w:val="Odstavecseseznamem"/>
        <w:numPr>
          <w:ilvl w:val="0"/>
          <w:numId w:val="33"/>
        </w:numPr>
      </w:pPr>
      <w:r w:rsidRPr="001C7FE5">
        <w:t>Možnost načtení dat z alibi paměti: Poskytuje zpětnou kontrolu a archivaci vážních dat.</w:t>
      </w:r>
    </w:p>
    <w:p w14:paraId="204A6B59" w14:textId="77777777" w:rsidR="001C7FE5" w:rsidRPr="001C7FE5" w:rsidRDefault="001C7FE5" w:rsidP="001C7FE5">
      <w:pPr>
        <w:pStyle w:val="Odstavecseseznamem"/>
        <w:numPr>
          <w:ilvl w:val="0"/>
          <w:numId w:val="33"/>
        </w:numPr>
      </w:pPr>
      <w:r w:rsidRPr="001C7FE5">
        <w:t>Ovládání semaforu: Systém pro řízení provozu na vážním stanovišti.</w:t>
      </w:r>
    </w:p>
    <w:p w14:paraId="74B86886" w14:textId="1EB71A8C" w:rsidR="001C7FE5" w:rsidRPr="001C7FE5" w:rsidRDefault="001C7FE5" w:rsidP="001C7FE5">
      <w:r>
        <w:t xml:space="preserve">Software </w:t>
      </w:r>
      <w:r w:rsidRPr="001C7FE5">
        <w:t>železniční</w:t>
      </w:r>
      <w:r>
        <w:t>ho</w:t>
      </w:r>
      <w:r w:rsidRPr="001C7FE5">
        <w:t xml:space="preserve"> vážení </w:t>
      </w:r>
      <w:r>
        <w:t xml:space="preserve">musí mít </w:t>
      </w:r>
      <w:r w:rsidRPr="001C7FE5">
        <w:t>mož</w:t>
      </w:r>
      <w:r>
        <w:t>nost</w:t>
      </w:r>
      <w:r w:rsidRPr="001C7FE5">
        <w:t xml:space="preserve"> komunik</w:t>
      </w:r>
      <w:r>
        <w:t>ace</w:t>
      </w:r>
      <w:r w:rsidRPr="001C7FE5">
        <w:t xml:space="preserve"> na SAP přes rozhraní zpřístupněné TŽ. Tento software umožňuje plnou integraci s podnikovými systémy a zajišťuje efektivní správu vážních dat.</w:t>
      </w:r>
    </w:p>
    <w:p w14:paraId="346F517D" w14:textId="77777777" w:rsidR="001C1FD8" w:rsidRPr="00521B47" w:rsidRDefault="001C1FD8" w:rsidP="005F53CC">
      <w:pPr>
        <w:pStyle w:val="Nadpis2"/>
      </w:pPr>
      <w:bookmarkStart w:id="66" w:name="_Toc172879349"/>
      <w:r w:rsidRPr="00521B47">
        <w:t>Vyhrazená požárně bezpečnostní zařízení</w:t>
      </w:r>
      <w:bookmarkEnd w:id="54"/>
      <w:bookmarkEnd w:id="55"/>
      <w:bookmarkEnd w:id="56"/>
      <w:bookmarkEnd w:id="66"/>
    </w:p>
    <w:p w14:paraId="2D95E793" w14:textId="77777777" w:rsidR="001C1FD8" w:rsidRPr="00521B47" w:rsidRDefault="001C1FD8" w:rsidP="00A96AE0">
      <w:pPr>
        <w:autoSpaceDE w:val="0"/>
        <w:autoSpaceDN w:val="0"/>
        <w:adjustRightInd w:val="0"/>
        <w:spacing w:before="100" w:beforeAutospacing="1" w:after="100" w:afterAutospacing="1"/>
        <w:rPr>
          <w:rFonts w:cs="Calibri"/>
        </w:rPr>
      </w:pPr>
      <w:r w:rsidRPr="00521B47">
        <w:rPr>
          <w:rFonts w:cs="Calibri"/>
        </w:rPr>
        <w:t>Požárně bezpečnostní řešení stanovuje požadavky na provedení vyhrazených požárně bezpečnostních zařízení, včetně náhradních zdrojů pro zajištění jejich provozuschopnosti. Jedná se zejména o EPS, nouzové osvětlení a případně další zařízení jako je detekce plynů, stabilní hasící zařízení, zařízení pro odvod tepla a kouře, požární klapky.</w:t>
      </w:r>
    </w:p>
    <w:p w14:paraId="6AE1D0F6" w14:textId="77777777" w:rsidR="001C1FD8" w:rsidRPr="00521B47" w:rsidRDefault="001C1FD8" w:rsidP="00A96AE0">
      <w:pPr>
        <w:autoSpaceDE w:val="0"/>
        <w:autoSpaceDN w:val="0"/>
        <w:adjustRightInd w:val="0"/>
        <w:spacing w:before="100" w:beforeAutospacing="1" w:after="100" w:afterAutospacing="1"/>
        <w:rPr>
          <w:rFonts w:cs="Calibri"/>
        </w:rPr>
      </w:pPr>
      <w:r w:rsidRPr="00521B47">
        <w:rPr>
          <w:rFonts w:cs="Calibri"/>
        </w:rPr>
        <w:t xml:space="preserve">Z normativních požadavků vyplývá pro navrhovanou stavbu nutnost instalace požárně bezpečnostních zařízení – elektrické požární signalizace, detekce </w:t>
      </w:r>
      <w:proofErr w:type="gramStart"/>
      <w:r w:rsidRPr="00521B47">
        <w:rPr>
          <w:rFonts w:cs="Calibri"/>
        </w:rPr>
        <w:t>plynů,  stabilní</w:t>
      </w:r>
      <w:proofErr w:type="gramEnd"/>
      <w:r w:rsidRPr="00521B47">
        <w:rPr>
          <w:rFonts w:cs="Calibri"/>
        </w:rPr>
        <w:t xml:space="preserve"> hasicí zařízení – vodní (pěnové), požární klapky, odvody tepla a kouře. Nutnost instalace požárně bezpečnostních zařízení vyplývá z požárních a ekonomických rizik jednotlivých požárních úseků, příp. z ČSN 73 0872.</w:t>
      </w:r>
    </w:p>
    <w:p w14:paraId="741A500B" w14:textId="77777777" w:rsidR="001C1FD8" w:rsidRPr="00521B47" w:rsidRDefault="001C1FD8" w:rsidP="005F53CC">
      <w:pPr>
        <w:pStyle w:val="Nadpis3"/>
        <w:rPr>
          <w:lang w:val="cs-CZ"/>
        </w:rPr>
      </w:pPr>
      <w:bookmarkStart w:id="67" w:name="_Toc170278172"/>
      <w:bookmarkStart w:id="68" w:name="_Toc172879350"/>
      <w:r w:rsidRPr="00521B47">
        <w:rPr>
          <w:lang w:val="cs-CZ"/>
        </w:rPr>
        <w:lastRenderedPageBreak/>
        <w:t>Elektrická požární signalizace (EPS):</w:t>
      </w:r>
      <w:bookmarkEnd w:id="67"/>
      <w:bookmarkEnd w:id="68"/>
    </w:p>
    <w:p w14:paraId="307DBEBE" w14:textId="77777777" w:rsidR="001C1FD8" w:rsidRPr="00521B47" w:rsidRDefault="001C1FD8" w:rsidP="00A96AE0">
      <w:pPr>
        <w:autoSpaceDE w:val="0"/>
        <w:autoSpaceDN w:val="0"/>
        <w:adjustRightInd w:val="0"/>
        <w:spacing w:before="100" w:beforeAutospacing="1" w:after="100" w:afterAutospacing="1"/>
        <w:rPr>
          <w:rFonts w:cs="Calibri"/>
        </w:rPr>
      </w:pPr>
      <w:r w:rsidRPr="00521B47">
        <w:rPr>
          <w:rFonts w:cs="Calibri"/>
        </w:rPr>
        <w:t>Ohlašovat eventuální požár bude možno telefonicky, pro rychlé a samočinné ohlášení požáru budou všechny objekty stavby vybaveny EPS, která bude napojena na ústřednu v centrálním velínu, kde bude zajištěna nepřetržitá služba.</w:t>
      </w:r>
    </w:p>
    <w:p w14:paraId="630B4587" w14:textId="77777777" w:rsidR="001C1FD8" w:rsidRPr="00521B47" w:rsidRDefault="001C1FD8" w:rsidP="00A96AE0">
      <w:pPr>
        <w:autoSpaceDE w:val="0"/>
        <w:autoSpaceDN w:val="0"/>
        <w:adjustRightInd w:val="0"/>
        <w:spacing w:before="100" w:beforeAutospacing="1" w:after="100" w:afterAutospacing="1"/>
        <w:rPr>
          <w:rFonts w:cs="Calibri"/>
        </w:rPr>
      </w:pPr>
      <w:r w:rsidRPr="00521B47">
        <w:rPr>
          <w:rFonts w:cs="Calibri"/>
        </w:rPr>
        <w:t>Všechny požárně nebezpečné prostory a prostory málo kontrolované budou vybaveny samočinnými hlásiči EPS, všechny hlavní únikové cesty a frekventovaná pracoviště budou vybavena tlačítky EPS ve smyslu ČSN 73 0875.</w:t>
      </w:r>
    </w:p>
    <w:p w14:paraId="42774953" w14:textId="77777777" w:rsidR="001C1FD8" w:rsidRPr="00521B47" w:rsidRDefault="001C1FD8" w:rsidP="00A96AE0">
      <w:pPr>
        <w:autoSpaceDE w:val="0"/>
        <w:autoSpaceDN w:val="0"/>
        <w:adjustRightInd w:val="0"/>
        <w:spacing w:before="100" w:beforeAutospacing="1" w:after="100" w:afterAutospacing="1"/>
        <w:rPr>
          <w:rFonts w:cs="Calibri"/>
          <w:u w:val="single"/>
        </w:rPr>
      </w:pPr>
      <w:r w:rsidRPr="00521B47">
        <w:rPr>
          <w:rFonts w:cs="Calibri"/>
          <w:u w:val="single"/>
        </w:rPr>
        <w:t>V případě vyhlášení požárního poplachu bude přes ústřednu EPS její ovládací jednotkou zajištěno:</w:t>
      </w:r>
    </w:p>
    <w:p w14:paraId="7544C399" w14:textId="77777777" w:rsidR="001C1FD8" w:rsidRPr="00521B47" w:rsidRDefault="001C1FD8" w:rsidP="00D534EA">
      <w:pPr>
        <w:pStyle w:val="Odstavecseseznamem"/>
        <w:numPr>
          <w:ilvl w:val="0"/>
          <w:numId w:val="16"/>
        </w:numPr>
      </w:pPr>
      <w:r w:rsidRPr="00521B47">
        <w:t>větrání CHÚC,</w:t>
      </w:r>
    </w:p>
    <w:p w14:paraId="6A10CB9A" w14:textId="77777777" w:rsidR="001C1FD8" w:rsidRPr="00521B47" w:rsidRDefault="001C1FD8" w:rsidP="00D534EA">
      <w:pPr>
        <w:pStyle w:val="Odstavecseseznamem"/>
        <w:numPr>
          <w:ilvl w:val="0"/>
          <w:numId w:val="16"/>
        </w:numPr>
      </w:pPr>
      <w:r w:rsidRPr="00521B47">
        <w:t xml:space="preserve">spuštění </w:t>
      </w:r>
      <w:proofErr w:type="gramStart"/>
      <w:r w:rsidRPr="00521B47">
        <w:t>SHZ - pouze</w:t>
      </w:r>
      <w:proofErr w:type="gramEnd"/>
      <w:r w:rsidRPr="00521B47">
        <w:t xml:space="preserve"> při aktivaci požáru od hlásičů situovaných v objektech tímto zařízením vybavených,</w:t>
      </w:r>
    </w:p>
    <w:p w14:paraId="215FB913" w14:textId="77777777" w:rsidR="001C1FD8" w:rsidRPr="00521B47" w:rsidRDefault="001C1FD8" w:rsidP="00D534EA">
      <w:pPr>
        <w:pStyle w:val="Odstavecseseznamem"/>
        <w:numPr>
          <w:ilvl w:val="0"/>
          <w:numId w:val="16"/>
        </w:numPr>
      </w:pPr>
      <w:r w:rsidRPr="00521B47">
        <w:t xml:space="preserve">spuštění </w:t>
      </w:r>
      <w:proofErr w:type="gramStart"/>
      <w:r w:rsidRPr="00521B47">
        <w:t>SOZ - pouze</w:t>
      </w:r>
      <w:proofErr w:type="gramEnd"/>
      <w:r w:rsidRPr="00521B47">
        <w:t xml:space="preserve"> při aktivizaci požáru od hlásičů situovaných v objektech tímto zařízením vybavených,</w:t>
      </w:r>
    </w:p>
    <w:p w14:paraId="704BD77B" w14:textId="77777777" w:rsidR="001C1FD8" w:rsidRPr="00521B47" w:rsidRDefault="001C1FD8" w:rsidP="00D534EA">
      <w:pPr>
        <w:pStyle w:val="Odstavecseseznamem"/>
        <w:numPr>
          <w:ilvl w:val="0"/>
          <w:numId w:val="16"/>
        </w:numPr>
      </w:pPr>
      <w:r w:rsidRPr="00521B47">
        <w:t>vyřazení z provozu veškeré provozní vzduchotechniky v objektech vybavených SOZ,</w:t>
      </w:r>
    </w:p>
    <w:p w14:paraId="289671C3" w14:textId="77777777" w:rsidR="001C1FD8" w:rsidRPr="00521B47" w:rsidRDefault="001C1FD8" w:rsidP="00D534EA">
      <w:pPr>
        <w:pStyle w:val="Odstavecseseznamem"/>
        <w:numPr>
          <w:ilvl w:val="0"/>
          <w:numId w:val="16"/>
        </w:numPr>
      </w:pPr>
      <w:r w:rsidRPr="00521B47">
        <w:t>uzavření požárních klapek napojených na EPS,</w:t>
      </w:r>
    </w:p>
    <w:p w14:paraId="2E9704DB" w14:textId="77777777" w:rsidR="001C1FD8" w:rsidRPr="00521B47" w:rsidRDefault="001C1FD8" w:rsidP="00D534EA">
      <w:pPr>
        <w:pStyle w:val="Odstavecseseznamem"/>
        <w:numPr>
          <w:ilvl w:val="0"/>
          <w:numId w:val="16"/>
        </w:numPr>
      </w:pPr>
      <w:r w:rsidRPr="00521B47">
        <w:t>uzavření trvale otevřených požárních uzávěrů,</w:t>
      </w:r>
    </w:p>
    <w:p w14:paraId="72A2162E" w14:textId="77777777" w:rsidR="001C1FD8" w:rsidRPr="00521B47" w:rsidRDefault="001C1FD8" w:rsidP="00D534EA">
      <w:pPr>
        <w:pStyle w:val="Odstavecseseznamem"/>
        <w:numPr>
          <w:ilvl w:val="0"/>
          <w:numId w:val="16"/>
        </w:numPr>
      </w:pPr>
      <w:r w:rsidRPr="00521B47">
        <w:t xml:space="preserve">zastavení, příp. uzavření potrubních a dopravních tras v prostupech požárně dělicími </w:t>
      </w:r>
      <w:proofErr w:type="gramStart"/>
      <w:r w:rsidRPr="00521B47">
        <w:t>konstrukcemi - pouze</w:t>
      </w:r>
      <w:proofErr w:type="gramEnd"/>
      <w:r w:rsidRPr="00521B47">
        <w:t xml:space="preserve"> při aktivaci požáru v objektech vybavených těmito opatřeními,</w:t>
      </w:r>
    </w:p>
    <w:p w14:paraId="4F39CDA2" w14:textId="77777777" w:rsidR="001C1FD8" w:rsidRPr="00521B47" w:rsidRDefault="001C1FD8" w:rsidP="00D534EA">
      <w:pPr>
        <w:pStyle w:val="Odstavecseseznamem"/>
        <w:numPr>
          <w:ilvl w:val="0"/>
          <w:numId w:val="16"/>
        </w:numPr>
      </w:pPr>
      <w:r w:rsidRPr="00521B47">
        <w:t>spuštění akustického zařízení pro vyhlášení požárního poplachu pro příslušnou zónu,</w:t>
      </w:r>
    </w:p>
    <w:p w14:paraId="7792A17B" w14:textId="77777777" w:rsidR="001C1FD8" w:rsidRPr="00521B47" w:rsidRDefault="001C1FD8" w:rsidP="00D534EA">
      <w:pPr>
        <w:pStyle w:val="Odstavecseseznamem"/>
        <w:numPr>
          <w:ilvl w:val="0"/>
          <w:numId w:val="16"/>
        </w:numPr>
      </w:pPr>
      <w:r w:rsidRPr="00521B47">
        <w:t>otevření závory na vjezdu do areálu mimo provozní dobu v objektu SO 16.</w:t>
      </w:r>
    </w:p>
    <w:p w14:paraId="4F49DF86" w14:textId="77777777" w:rsidR="001C1FD8" w:rsidRPr="00521B47" w:rsidRDefault="001C1FD8" w:rsidP="00A96AE0">
      <w:pPr>
        <w:autoSpaceDE w:val="0"/>
        <w:autoSpaceDN w:val="0"/>
        <w:adjustRightInd w:val="0"/>
        <w:spacing w:before="100" w:beforeAutospacing="1" w:after="100" w:afterAutospacing="1"/>
        <w:rPr>
          <w:rFonts w:cs="Calibri"/>
        </w:rPr>
      </w:pPr>
      <w:r w:rsidRPr="00521B47">
        <w:rPr>
          <w:rFonts w:cs="Calibri"/>
        </w:rPr>
        <w:t>Tlačítkové hlásiče EPS nebudou automaticky spouštět SOZ, toto bude možné pouze od samočinných hlásičů požáru nebo tlačítkem ovládání SOZ v daném prostoru.</w:t>
      </w:r>
    </w:p>
    <w:p w14:paraId="6010EAA0" w14:textId="77777777" w:rsidR="001C1FD8" w:rsidRPr="00521B47" w:rsidRDefault="001C1FD8" w:rsidP="00A96AE0">
      <w:pPr>
        <w:spacing w:before="60" w:after="60"/>
        <w:rPr>
          <w:rFonts w:cs="Calibri"/>
        </w:rPr>
      </w:pPr>
      <w:r w:rsidRPr="00521B47">
        <w:rPr>
          <w:rFonts w:cs="Calibri"/>
        </w:rPr>
        <w:t xml:space="preserve">Aktivace nouzového osvětlení nastane až po výpadku elektrické energie. </w:t>
      </w:r>
    </w:p>
    <w:p w14:paraId="0405D8E4" w14:textId="77777777" w:rsidR="001C1FD8" w:rsidRPr="00521B47" w:rsidRDefault="001C1FD8" w:rsidP="00A96AE0">
      <w:pPr>
        <w:spacing w:before="60" w:after="60"/>
        <w:rPr>
          <w:rFonts w:cs="Calibri"/>
          <w:u w:val="single"/>
        </w:rPr>
      </w:pPr>
      <w:r w:rsidRPr="00521B47">
        <w:rPr>
          <w:rFonts w:cs="Calibri"/>
          <w:u w:val="single"/>
        </w:rPr>
        <w:t xml:space="preserve">Při vyhlášení poplachu bude EPS monitorovat: </w:t>
      </w:r>
    </w:p>
    <w:p w14:paraId="6F5E515B" w14:textId="77777777" w:rsidR="001C1FD8" w:rsidRPr="00521B47" w:rsidRDefault="001C1FD8" w:rsidP="00D534EA">
      <w:pPr>
        <w:pStyle w:val="Odstavecseseznamem"/>
        <w:numPr>
          <w:ilvl w:val="0"/>
          <w:numId w:val="17"/>
        </w:numPr>
      </w:pPr>
      <w:r w:rsidRPr="00521B47">
        <w:t xml:space="preserve">spuštění SHZ po jednotlivých objektech – stav požár, </w:t>
      </w:r>
    </w:p>
    <w:p w14:paraId="1064088C" w14:textId="77777777" w:rsidR="001C1FD8" w:rsidRPr="00521B47" w:rsidRDefault="001C1FD8" w:rsidP="00D534EA">
      <w:pPr>
        <w:pStyle w:val="Odstavecseseznamem"/>
        <w:numPr>
          <w:ilvl w:val="0"/>
          <w:numId w:val="17"/>
        </w:numPr>
      </w:pPr>
      <w:r w:rsidRPr="00521B47">
        <w:t xml:space="preserve">signalizace stavu požárních klapek, </w:t>
      </w:r>
    </w:p>
    <w:p w14:paraId="68A89955" w14:textId="77777777" w:rsidR="001C1FD8" w:rsidRPr="00521B47" w:rsidRDefault="001C1FD8" w:rsidP="00D534EA">
      <w:pPr>
        <w:pStyle w:val="Odstavecseseznamem"/>
        <w:numPr>
          <w:ilvl w:val="0"/>
          <w:numId w:val="17"/>
        </w:numPr>
      </w:pPr>
      <w:r w:rsidRPr="00521B47">
        <w:t xml:space="preserve">signalizaci stavu chodu SOZ, otevření klapek a otvorů pro přívod vzduchu, </w:t>
      </w:r>
    </w:p>
    <w:p w14:paraId="270F2DBE" w14:textId="77777777" w:rsidR="001C1FD8" w:rsidRPr="00521B47" w:rsidRDefault="001C1FD8" w:rsidP="00D534EA">
      <w:pPr>
        <w:pStyle w:val="Odstavecseseznamem"/>
        <w:numPr>
          <w:ilvl w:val="0"/>
          <w:numId w:val="17"/>
        </w:numPr>
      </w:pPr>
      <w:r w:rsidRPr="00521B47">
        <w:t xml:space="preserve">případnou poruchu SHZ – stav porucha, </w:t>
      </w:r>
    </w:p>
    <w:p w14:paraId="0C5AA007" w14:textId="77777777" w:rsidR="001C1FD8" w:rsidRPr="00521B47" w:rsidRDefault="001C1FD8" w:rsidP="00D534EA">
      <w:pPr>
        <w:pStyle w:val="Odstavecseseznamem"/>
        <w:numPr>
          <w:ilvl w:val="0"/>
          <w:numId w:val="17"/>
        </w:numPr>
      </w:pPr>
      <w:r w:rsidRPr="00521B47">
        <w:t xml:space="preserve">nouzové osvětlení se automaticky spustí při ztrátě napětí elektrického proudu, </w:t>
      </w:r>
    </w:p>
    <w:p w14:paraId="0BB9E365" w14:textId="77777777" w:rsidR="001C1FD8" w:rsidRPr="00521B47" w:rsidRDefault="001C1FD8" w:rsidP="00D534EA">
      <w:pPr>
        <w:pStyle w:val="Odstavecseseznamem"/>
        <w:numPr>
          <w:ilvl w:val="0"/>
          <w:numId w:val="17"/>
        </w:numPr>
      </w:pPr>
      <w:r w:rsidRPr="00521B47">
        <w:t xml:space="preserve">chod hlavního a záložního čerpadla požární vody, </w:t>
      </w:r>
    </w:p>
    <w:p w14:paraId="75554BAA" w14:textId="77777777" w:rsidR="001C1FD8" w:rsidRPr="00521B47" w:rsidRDefault="001C1FD8" w:rsidP="00D534EA">
      <w:pPr>
        <w:pStyle w:val="Odstavecseseznamem"/>
        <w:numPr>
          <w:ilvl w:val="0"/>
          <w:numId w:val="17"/>
        </w:numPr>
      </w:pPr>
      <w:r w:rsidRPr="00521B47">
        <w:t xml:space="preserve">porucha hlavního a záložního čerpadla požární vody, </w:t>
      </w:r>
    </w:p>
    <w:p w14:paraId="6444BEE1" w14:textId="77777777" w:rsidR="001C1FD8" w:rsidRPr="00521B47" w:rsidRDefault="001C1FD8" w:rsidP="00D534EA">
      <w:pPr>
        <w:pStyle w:val="Odstavecseseznamem"/>
        <w:numPr>
          <w:ilvl w:val="0"/>
          <w:numId w:val="17"/>
        </w:numPr>
      </w:pPr>
      <w:r w:rsidRPr="00521B47">
        <w:t xml:space="preserve">výpadek napájení SHZ, </w:t>
      </w:r>
    </w:p>
    <w:p w14:paraId="3C5B9CF9" w14:textId="77777777" w:rsidR="001C1FD8" w:rsidRPr="00521B47" w:rsidRDefault="001C1FD8" w:rsidP="00D534EA">
      <w:pPr>
        <w:pStyle w:val="Odstavecseseznamem"/>
        <w:numPr>
          <w:ilvl w:val="0"/>
          <w:numId w:val="17"/>
        </w:numPr>
      </w:pPr>
      <w:r w:rsidRPr="00521B47">
        <w:t>plynovou detekci,</w:t>
      </w:r>
    </w:p>
    <w:p w14:paraId="21A1D121" w14:textId="77777777" w:rsidR="001C1FD8" w:rsidRPr="00521B47" w:rsidRDefault="001C1FD8" w:rsidP="00D534EA">
      <w:pPr>
        <w:pStyle w:val="Odstavecseseznamem"/>
        <w:numPr>
          <w:ilvl w:val="0"/>
          <w:numId w:val="17"/>
        </w:numPr>
      </w:pPr>
      <w:r w:rsidRPr="00521B47">
        <w:t xml:space="preserve">výpadek napájení </w:t>
      </w:r>
      <w:proofErr w:type="spellStart"/>
      <w:r w:rsidRPr="00521B47">
        <w:t>dieselgenerátoru</w:t>
      </w:r>
      <w:proofErr w:type="spellEnd"/>
      <w:r w:rsidRPr="00521B47">
        <w:t>,</w:t>
      </w:r>
    </w:p>
    <w:p w14:paraId="57E09C34" w14:textId="77777777" w:rsidR="001C1FD8" w:rsidRPr="00521B47" w:rsidRDefault="001C1FD8" w:rsidP="00A96AE0">
      <w:pPr>
        <w:autoSpaceDE w:val="0"/>
        <w:autoSpaceDN w:val="0"/>
        <w:adjustRightInd w:val="0"/>
        <w:spacing w:before="100" w:beforeAutospacing="1" w:after="100" w:afterAutospacing="1"/>
        <w:rPr>
          <w:rFonts w:cs="Calibri"/>
        </w:rPr>
      </w:pPr>
      <w:r w:rsidRPr="00521B47">
        <w:rPr>
          <w:rFonts w:cs="Calibri"/>
        </w:rPr>
        <w:t>Vyhlášení všeobecného poplachu bude zajištěno zařízením pro akustickou signalizaci (</w:t>
      </w:r>
      <w:proofErr w:type="spellStart"/>
      <w:r w:rsidRPr="00521B47">
        <w:rPr>
          <w:rFonts w:cs="Calibri"/>
        </w:rPr>
        <w:t>sirénky</w:t>
      </w:r>
      <w:proofErr w:type="spellEnd"/>
      <w:r w:rsidRPr="00521B47">
        <w:rPr>
          <w:rFonts w:cs="Calibri"/>
        </w:rPr>
        <w:t>) rovnoměrně rozmístěné tak, aby byla zajištěna jejich slyšitelnost ve všech navrhovaných prostorech.</w:t>
      </w:r>
    </w:p>
    <w:p w14:paraId="5ED56017" w14:textId="7B44AEB3" w:rsidR="001C1FD8" w:rsidRPr="00521B47" w:rsidRDefault="001C1FD8" w:rsidP="00A96AE0">
      <w:pPr>
        <w:autoSpaceDE w:val="0"/>
        <w:autoSpaceDN w:val="0"/>
        <w:adjustRightInd w:val="0"/>
        <w:spacing w:before="100" w:beforeAutospacing="1" w:after="100" w:afterAutospacing="1"/>
        <w:rPr>
          <w:rFonts w:cs="Calibri"/>
        </w:rPr>
      </w:pPr>
      <w:r w:rsidRPr="00521B47">
        <w:rPr>
          <w:rFonts w:cs="Calibri"/>
        </w:rPr>
        <w:t>V</w:t>
      </w:r>
      <w:r w:rsidR="000E28FD" w:rsidRPr="00521B47">
        <w:rPr>
          <w:rFonts w:cs="Calibri"/>
        </w:rPr>
        <w:t xml:space="preserve"> rámci EOP </w:t>
      </w:r>
      <w:r w:rsidRPr="00521B47">
        <w:rPr>
          <w:rFonts w:cs="Calibri"/>
        </w:rPr>
        <w:t>bude dodána dvoustupňová EPS; klíčový trezor ani OPPO (obslužný panel požární ochrany) není požadován.</w:t>
      </w:r>
    </w:p>
    <w:p w14:paraId="3AD42D18" w14:textId="77777777" w:rsidR="001C1FD8" w:rsidRPr="00521B47" w:rsidRDefault="001C1FD8" w:rsidP="00A96AE0">
      <w:pPr>
        <w:autoSpaceDE w:val="0"/>
        <w:autoSpaceDN w:val="0"/>
        <w:adjustRightInd w:val="0"/>
        <w:spacing w:before="100" w:beforeAutospacing="1" w:after="100" w:afterAutospacing="1"/>
        <w:rPr>
          <w:rFonts w:cs="Calibri"/>
        </w:rPr>
      </w:pPr>
      <w:r w:rsidRPr="00521B47">
        <w:rPr>
          <w:rFonts w:cs="Calibri"/>
        </w:rPr>
        <w:t>Kabelové rozvody ke všem prvkům zařízení EPS, kromě vedení hlásicích linek od hlásičů požáru budou řešeny v souladu s ČSN 342300 (Předpisy pro vnitřní rozvody sdělovacích vedení), ČSN 73 0804, ČSN 73 0848 a vyhlášky č. 23/2008 Sb.</w:t>
      </w:r>
    </w:p>
    <w:p w14:paraId="78D2CA48" w14:textId="77777777" w:rsidR="001C1FD8" w:rsidRPr="00521B47" w:rsidRDefault="001C1FD8" w:rsidP="00A96AE0">
      <w:pPr>
        <w:autoSpaceDE w:val="0"/>
        <w:autoSpaceDN w:val="0"/>
        <w:adjustRightInd w:val="0"/>
        <w:spacing w:before="100" w:beforeAutospacing="1" w:after="100" w:afterAutospacing="1"/>
        <w:rPr>
          <w:rFonts w:cs="Calibri"/>
        </w:rPr>
      </w:pPr>
      <w:r w:rsidRPr="00521B47">
        <w:rPr>
          <w:rFonts w:cs="Calibri"/>
        </w:rPr>
        <w:t>Veškerá zařízení EPS musí splňovat požadavky vyhlášky dle 246/2001 Sb., vyhlášky č. 23/2008 Sb. ve znění pozdějších předpisů a ČSN 73 0875, dále požadavky na elektromagnetickou kompatibilitu.</w:t>
      </w:r>
    </w:p>
    <w:p w14:paraId="71FA6CC9" w14:textId="4DEABED0" w:rsidR="009024E0" w:rsidRPr="00521B47" w:rsidRDefault="002A70D8" w:rsidP="009F0C09">
      <w:pPr>
        <w:pStyle w:val="Nadpis2"/>
        <w:rPr>
          <w:rFonts w:cs="Calibri"/>
        </w:rPr>
      </w:pPr>
      <w:bookmarkStart w:id="69" w:name="_Toc172879351"/>
      <w:r w:rsidRPr="00521B47">
        <w:rPr>
          <w:rFonts w:cs="Calibri"/>
        </w:rPr>
        <w:lastRenderedPageBreak/>
        <w:t>P</w:t>
      </w:r>
      <w:r w:rsidR="00345D5C" w:rsidRPr="00521B47">
        <w:rPr>
          <w:rFonts w:cs="Calibri"/>
        </w:rPr>
        <w:t>olní instrumentace</w:t>
      </w:r>
      <w:bookmarkEnd w:id="69"/>
    </w:p>
    <w:p w14:paraId="2F2C4C3D" w14:textId="77777777" w:rsidR="009024E0" w:rsidRPr="00521B47" w:rsidRDefault="00647004" w:rsidP="00E77F0A">
      <w:pPr>
        <w:pStyle w:val="Nadpis3"/>
        <w:rPr>
          <w:rFonts w:cs="Calibri"/>
          <w:lang w:val="cs-CZ"/>
        </w:rPr>
      </w:pPr>
      <w:bookmarkStart w:id="70" w:name="_Toc172879352"/>
      <w:r w:rsidRPr="00521B47">
        <w:rPr>
          <w:rFonts w:cs="Calibri"/>
          <w:lang w:val="cs-CZ"/>
        </w:rPr>
        <w:t>Obecné požadavky</w:t>
      </w:r>
      <w:bookmarkEnd w:id="70"/>
    </w:p>
    <w:p w14:paraId="473D4E4D" w14:textId="14B85293" w:rsidR="00FE64C2" w:rsidRPr="00521B47" w:rsidRDefault="00FE64C2" w:rsidP="00FE64C2">
      <w:pPr>
        <w:autoSpaceDE w:val="0"/>
        <w:autoSpaceDN w:val="0"/>
        <w:adjustRightInd w:val="0"/>
        <w:spacing w:before="100" w:beforeAutospacing="1" w:after="100" w:afterAutospacing="1"/>
        <w:rPr>
          <w:rFonts w:cs="Calibri"/>
        </w:rPr>
      </w:pPr>
      <w:r w:rsidRPr="00521B47">
        <w:rPr>
          <w:rFonts w:cs="Calibri"/>
        </w:rPr>
        <w:t>Níže jsou uvedeny obecné minimální požadavky pro polní instrumentaci:</w:t>
      </w:r>
    </w:p>
    <w:p w14:paraId="0C46BD0B" w14:textId="17541614" w:rsidR="00376183" w:rsidRPr="00521B47" w:rsidRDefault="00961C0C"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Nabízející připraví seznam výrobců (pokud je to možné pak dva až tři výrobce) a Investor má právo, pokud má negativní zkušenosti s některým z výrobců, tohoto výrobce nepřijmout</w:t>
      </w:r>
    </w:p>
    <w:p w14:paraId="77DC366D" w14:textId="0FDFCC78" w:rsidR="00FE64C2" w:rsidRPr="00521B47" w:rsidRDefault="00FE64C2"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Všechny přístroje musí být vhodné pro okolní teplotu v rozsahu -20 až 65 °C</w:t>
      </w:r>
    </w:p>
    <w:p w14:paraId="5620EFAE" w14:textId="4D1A906F" w:rsidR="00FE64C2" w:rsidRPr="00521B47" w:rsidRDefault="00FE64C2"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Všeobecným pravidlem je, že všechny snímače budou založeny na mikroprocesoru, musí být poslední generace, typu Smart, s vlastní diagnostikou, možností vzdálené kalibrace atd. Všechny snímače budou „dvouvodičového“ typu, kompatibilní s HART a budou mít 4...</w:t>
      </w:r>
      <w:r w:rsidR="003D5BA8" w:rsidRPr="00521B47">
        <w:rPr>
          <w:rFonts w:cs="Calibri"/>
        </w:rPr>
        <w:t>20 mA</w:t>
      </w:r>
      <w:r w:rsidRPr="00521B47">
        <w:rPr>
          <w:rFonts w:cs="Calibri"/>
        </w:rPr>
        <w:t xml:space="preserve"> 24VDC pasivní výstup (napájený z </w:t>
      </w:r>
      <w:r w:rsidR="00B73667" w:rsidRPr="00521B47">
        <w:rPr>
          <w:rFonts w:cs="Calibri"/>
        </w:rPr>
        <w:t>ŘSŘS</w:t>
      </w:r>
      <w:r w:rsidRPr="00521B47">
        <w:rPr>
          <w:rFonts w:cs="Calibri"/>
        </w:rPr>
        <w:t>). Pomocí externího HART modemu bude možné číst procesní hodnotu, diagnostikovat poruchy, kalibrovat převodník a konfigurovat jej.</w:t>
      </w:r>
    </w:p>
    <w:p w14:paraId="3C11D5BE" w14:textId="4F3F28BF" w:rsidR="00FE035A" w:rsidRPr="00521B47" w:rsidRDefault="00E16967"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ŘS</w:t>
      </w:r>
      <w:r w:rsidR="00FE035A" w:rsidRPr="00521B47">
        <w:rPr>
          <w:rFonts w:cs="Calibri"/>
        </w:rPr>
        <w:t xml:space="preserve"> musí umožňovat přístup a nastavování HART zařízení přímo z inženýrské stanice. To zahrnuje diagnostiku, kalibraci a konfiguraci těchto zařízení bez nutnosti fyzického přístupu k samotným HART zařízením</w:t>
      </w:r>
      <w:r w:rsidR="0027604B" w:rsidRPr="00521B47">
        <w:rPr>
          <w:rFonts w:cs="Calibri"/>
        </w:rPr>
        <w:t xml:space="preserve"> pro </w:t>
      </w:r>
      <w:r w:rsidR="00FE035A" w:rsidRPr="00521B47">
        <w:rPr>
          <w:rFonts w:cs="Calibri"/>
        </w:rPr>
        <w:t>zajiš</w:t>
      </w:r>
      <w:r w:rsidR="0027604B" w:rsidRPr="00521B47">
        <w:rPr>
          <w:rFonts w:cs="Calibri"/>
        </w:rPr>
        <w:t>tění</w:t>
      </w:r>
      <w:r w:rsidR="00FE035A" w:rsidRPr="00521B47">
        <w:rPr>
          <w:rFonts w:cs="Calibri"/>
        </w:rPr>
        <w:t xml:space="preserve"> efektivnější správ</w:t>
      </w:r>
      <w:r w:rsidR="0027604B" w:rsidRPr="00521B47">
        <w:rPr>
          <w:rFonts w:cs="Calibri"/>
        </w:rPr>
        <w:t>y</w:t>
      </w:r>
      <w:r w:rsidR="00FE035A" w:rsidRPr="00521B47">
        <w:rPr>
          <w:rFonts w:cs="Calibri"/>
        </w:rPr>
        <w:t xml:space="preserve"> a údržb</w:t>
      </w:r>
      <w:r w:rsidR="0027604B" w:rsidRPr="00521B47">
        <w:rPr>
          <w:rFonts w:cs="Calibri"/>
        </w:rPr>
        <w:t>y</w:t>
      </w:r>
      <w:r w:rsidR="00FE035A" w:rsidRPr="00521B47">
        <w:rPr>
          <w:rFonts w:cs="Calibri"/>
        </w:rPr>
        <w:t xml:space="preserve"> zařízení.</w:t>
      </w:r>
    </w:p>
    <w:p w14:paraId="4897B842" w14:textId="0F23C533" w:rsidR="00FE64C2" w:rsidRPr="00521B47" w:rsidRDefault="00FE64C2"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 xml:space="preserve">Přednostně by měly být použity „dvouvodičové“ převodníky s výstupem 4…20 mA s minimální impedancí 600 ohmů a napájením 24 VDC (napájené z </w:t>
      </w:r>
      <w:r w:rsidR="00B73667" w:rsidRPr="00521B47">
        <w:rPr>
          <w:rFonts w:cs="Calibri"/>
        </w:rPr>
        <w:t>ŘSŘS</w:t>
      </w:r>
      <w:r w:rsidRPr="00521B47">
        <w:rPr>
          <w:rFonts w:cs="Calibri"/>
        </w:rPr>
        <w:t>).</w:t>
      </w:r>
    </w:p>
    <w:p w14:paraId="7F8491D7" w14:textId="079FF96E" w:rsidR="00FE64C2" w:rsidRPr="00521B47" w:rsidRDefault="00FE64C2"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 xml:space="preserve">Snímače musí být schopny pracovat s plnou přesností při napájení </w:t>
      </w:r>
      <w:r w:rsidR="0039156F" w:rsidRPr="00521B47">
        <w:rPr>
          <w:rFonts w:cs="Calibri"/>
        </w:rPr>
        <w:t>24</w:t>
      </w:r>
      <w:r w:rsidRPr="00521B47">
        <w:rPr>
          <w:rFonts w:cs="Calibri"/>
        </w:rPr>
        <w:t xml:space="preserve"> VDC</w:t>
      </w:r>
      <w:r w:rsidR="0039156F" w:rsidRPr="00521B47">
        <w:rPr>
          <w:rFonts w:cs="Calibri"/>
        </w:rPr>
        <w:t xml:space="preserve"> s tolerancí ±</w:t>
      </w:r>
      <w:r w:rsidR="003D5BA8" w:rsidRPr="00521B47">
        <w:rPr>
          <w:rFonts w:cs="Calibri"/>
        </w:rPr>
        <w:t>15 %</w:t>
      </w:r>
      <w:r w:rsidRPr="00521B47">
        <w:rPr>
          <w:rFonts w:cs="Calibri"/>
        </w:rPr>
        <w:t>.</w:t>
      </w:r>
    </w:p>
    <w:p w14:paraId="1BDBEB74" w14:textId="1F30A6E9" w:rsidR="00FE64C2" w:rsidRPr="00521B47" w:rsidRDefault="00FE64C2"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Přesnost musí být lepší než 0,3 % FS, včetně linearity, hystereze a opakovací přesnosti.</w:t>
      </w:r>
    </w:p>
    <w:p w14:paraId="5EE48ED7" w14:textId="28800A18" w:rsidR="00FE64C2" w:rsidRPr="00521B47" w:rsidRDefault="00FE64C2"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Posun nulového bodu jako funkce okolní teploty: 0,3 % FS / 10 °C při 0 až 65 °C.</w:t>
      </w:r>
    </w:p>
    <w:p w14:paraId="73179468" w14:textId="530FFF34" w:rsidR="00FE64C2" w:rsidRPr="00521B47" w:rsidRDefault="00FE64C2"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Kolísání zesílení jako funkce okolní teploty: 0,3 % FS / 10 °C při 0 až 65 °C.</w:t>
      </w:r>
    </w:p>
    <w:p w14:paraId="5BDA283B" w14:textId="27BE487B" w:rsidR="003D5BA8" w:rsidRPr="00521B47" w:rsidRDefault="00FE64C2"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w:t>
      </w:r>
      <w:proofErr w:type="spellStart"/>
      <w:r w:rsidRPr="00521B47">
        <w:rPr>
          <w:rFonts w:cs="Calibri"/>
        </w:rPr>
        <w:t>Čtyřvodičové</w:t>
      </w:r>
      <w:proofErr w:type="spellEnd"/>
      <w:r w:rsidRPr="00521B47">
        <w:rPr>
          <w:rFonts w:cs="Calibri"/>
        </w:rPr>
        <w:t xml:space="preserve">“ převodníky budou akceptovány ve speciálních případech, jako jsou analyzátory, speciální převodníky průtoku, speciální převodníky hladiny apod. </w:t>
      </w:r>
    </w:p>
    <w:p w14:paraId="5B4F5F69" w14:textId="2BDE4FD4" w:rsidR="00FE64C2" w:rsidRPr="00521B47" w:rsidRDefault="00FE64C2"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 xml:space="preserve">Napájecí napětí by mělo být přednostně 230 </w:t>
      </w:r>
      <w:proofErr w:type="gramStart"/>
      <w:r w:rsidRPr="00521B47">
        <w:rPr>
          <w:rFonts w:cs="Calibri"/>
        </w:rPr>
        <w:t xml:space="preserve">VAC </w:t>
      </w:r>
      <w:r w:rsidR="00EC0C8B" w:rsidRPr="00521B47">
        <w:rPr>
          <w:rFonts w:cs="Calibri"/>
        </w:rPr>
        <w:t xml:space="preserve"> zálohované</w:t>
      </w:r>
      <w:proofErr w:type="gramEnd"/>
      <w:r w:rsidRPr="00521B47">
        <w:rPr>
          <w:rFonts w:cs="Calibri"/>
        </w:rPr>
        <w:t>(nebo alternativně 24 VDC, pokud 230 VAC není možné).</w:t>
      </w:r>
    </w:p>
    <w:p w14:paraId="0F0C237A" w14:textId="7F75109A" w:rsidR="00FE64C2" w:rsidRPr="00521B47" w:rsidRDefault="00FE64C2"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Kdykoli je to možné, je třeba se vyvarovat použití procesních spínačů a pokud možno používat převodníky. V některých případech je však možné použít procesní spínače (tlakové spínače, hladinové spínače apod.)</w:t>
      </w:r>
    </w:p>
    <w:p w14:paraId="5FB9BB1D" w14:textId="490ADC48" w:rsidR="00FE64C2" w:rsidRPr="00521B47" w:rsidRDefault="00FE64C2"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 xml:space="preserve">Alternativně a po schválení </w:t>
      </w:r>
      <w:proofErr w:type="spellStart"/>
      <w:r w:rsidR="004954B5" w:rsidRPr="00521B47">
        <w:rPr>
          <w:rFonts w:cs="Calibri"/>
        </w:rPr>
        <w:t>ZÁKAZNÍKem</w:t>
      </w:r>
      <w:proofErr w:type="spellEnd"/>
      <w:r w:rsidRPr="00521B47">
        <w:rPr>
          <w:rFonts w:cs="Calibri"/>
        </w:rPr>
        <w:t xml:space="preserve"> lze použít kontakty NAMUR.</w:t>
      </w:r>
    </w:p>
    <w:p w14:paraId="734C1F6C" w14:textId="40B18535" w:rsidR="00FE64C2" w:rsidRPr="00521B47" w:rsidRDefault="00FE64C2"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Všechny přístroje a ventily instalované v nebezpečných oblastech musí splňovat požadavky směrnice ATEX 2014/34/EU. Obecným pravidlem je, že upřednostňovaným typem ochrany pro přístrojové a ovládací zařízení je jiskrová bezpečnost.</w:t>
      </w:r>
    </w:p>
    <w:p w14:paraId="4A5E74E9" w14:textId="75500DEE" w:rsidR="00FE64C2" w:rsidRPr="00521B47" w:rsidRDefault="00FE64C2"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Všechny přístroje musí splňovat standardy elektromagnetické kompatibility. Materiál pouzdra vysílače musí být alespoň hliníková slitina (bez mědi) s epoxidovým povlakem.</w:t>
      </w:r>
    </w:p>
    <w:p w14:paraId="24B7E018" w14:textId="1B334ED6" w:rsidR="00FE64C2" w:rsidRPr="00521B47" w:rsidRDefault="00FE64C2"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Krytí přístrojů a ventilů musí být minimálně třídy IP-65.</w:t>
      </w:r>
    </w:p>
    <w:p w14:paraId="3D1CBD34" w14:textId="1A642676" w:rsidR="00FE64C2" w:rsidRPr="00521B47" w:rsidRDefault="00FE64C2"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Všechny přístroje musí být dodány kalibrované podle datových listů a s příslušným kalibračním certifikátem.</w:t>
      </w:r>
    </w:p>
    <w:p w14:paraId="4DAEA050" w14:textId="0F24319F" w:rsidR="00FE64C2" w:rsidRPr="00521B47" w:rsidRDefault="00FE64C2"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 xml:space="preserve">Všechny přístroje musí být opatřeny identifikačním štítkem z nerezové oceli, který musí obsahovat alespoň </w:t>
      </w:r>
      <w:r w:rsidR="003A02D9" w:rsidRPr="00521B47">
        <w:rPr>
          <w:rFonts w:cs="Calibri"/>
        </w:rPr>
        <w:t>označení KKS</w:t>
      </w:r>
      <w:r w:rsidRPr="00521B47">
        <w:rPr>
          <w:rFonts w:cs="Calibri"/>
        </w:rPr>
        <w:t>.</w:t>
      </w:r>
    </w:p>
    <w:p w14:paraId="0B5592C1" w14:textId="0D44821D" w:rsidR="005F2697" w:rsidRPr="00521B47" w:rsidRDefault="005F2697"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Přístroje musí být voleny obecně tak, aby normální pracovní bod přístroje byl mezi 50 % a 75 % jeho měřicího rozsahu. Maximální provozní bod bude na 90 % rozsahu.</w:t>
      </w:r>
    </w:p>
    <w:p w14:paraId="6CEB9EDF" w14:textId="74073B8E" w:rsidR="005F2697" w:rsidRPr="00521B47" w:rsidRDefault="005F2697"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Vysílače budou mít nezávislé nastavení rozsahu a nuly, aniž by se navzájem ovlivňovaly.</w:t>
      </w:r>
    </w:p>
    <w:p w14:paraId="263ACA06" w14:textId="54849BAA" w:rsidR="005F2697" w:rsidRPr="00521B47" w:rsidRDefault="005F2697"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Elektrické připojení musí být M20x1,5.</w:t>
      </w:r>
    </w:p>
    <w:p w14:paraId="5EDA70C2" w14:textId="7E54A3F1" w:rsidR="009024E0" w:rsidRPr="00521B47" w:rsidRDefault="005F2697" w:rsidP="00D534EA">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Obecným kritériem je, že veškeré vybavení ASŘ musí být vybráno tak, aby se minimalizovaly typy/modely vybavení v rámci závodu.</w:t>
      </w:r>
    </w:p>
    <w:p w14:paraId="6204313A" w14:textId="100E4925" w:rsidR="00394F37" w:rsidRPr="00521B47" w:rsidRDefault="003E52D1">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lastRenderedPageBreak/>
        <w:t xml:space="preserve">Snímače musí být umístěny tak, aby údržba byla možná z plošiny nebo podlahy, a nesmí vyžadovat použití žebříků nebo jiných pomůcek pro dosažení výše umístěných zařízení. </w:t>
      </w:r>
      <w:r w:rsidR="00394F37" w:rsidRPr="00521B47">
        <w:rPr>
          <w:rFonts w:cs="Calibri"/>
        </w:rPr>
        <w:t>V případech, kdy není možné zajistit jednoduchý přístup ke snímačům, je nutné využít externí vyhodnocovací jednotku, která umožní sledování a vyhodnocování dat z pohodlně dostupného místa.</w:t>
      </w:r>
    </w:p>
    <w:p w14:paraId="3D3CEF8B" w14:textId="006FEEC6" w:rsidR="0070130D" w:rsidRPr="00521B47" w:rsidRDefault="0070130D">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 xml:space="preserve">Snímače tlaků a diferenčních tlaků budou centralizovány do skříní prostřednictvím impulsního potrubí. Tato centralizace </w:t>
      </w:r>
      <w:proofErr w:type="gramStart"/>
      <w:r w:rsidRPr="00521B47">
        <w:rPr>
          <w:rFonts w:cs="Calibri"/>
        </w:rPr>
        <w:t>zjednoduší</w:t>
      </w:r>
      <w:proofErr w:type="gramEnd"/>
      <w:r w:rsidRPr="00521B47">
        <w:rPr>
          <w:rFonts w:cs="Calibri"/>
        </w:rPr>
        <w:t xml:space="preserve"> monitorování a údržbu snímačů.</w:t>
      </w:r>
    </w:p>
    <w:p w14:paraId="024EE697" w14:textId="615B356D" w:rsidR="00897B57" w:rsidRPr="00521B47" w:rsidRDefault="00897B57">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Podle vnějších vlivů je nutné impulsní potrubí a rozvaděče opatřit vhodnou izolací a případně i ohřevem. Toto opatření zajistí správnou funkci snímačů i v náročných podmínkách a ochrání je před nepříznivými vlivy prostředí.</w:t>
      </w:r>
    </w:p>
    <w:p w14:paraId="3B077EDF" w14:textId="47513B50" w:rsidR="008845F3" w:rsidRPr="00521B47" w:rsidRDefault="008845F3" w:rsidP="731D4657">
      <w:pPr>
        <w:pStyle w:val="Odstavecseseznamem"/>
        <w:numPr>
          <w:ilvl w:val="0"/>
          <w:numId w:val="9"/>
        </w:numPr>
        <w:autoSpaceDE w:val="0"/>
        <w:autoSpaceDN w:val="0"/>
        <w:adjustRightInd w:val="0"/>
        <w:spacing w:before="100" w:beforeAutospacing="1" w:after="100" w:afterAutospacing="1"/>
        <w:rPr>
          <w:rFonts w:cs="Calibri"/>
        </w:rPr>
      </w:pPr>
      <w:r w:rsidRPr="00521B47">
        <w:rPr>
          <w:rFonts w:cs="Calibri"/>
        </w:rPr>
        <w:t xml:space="preserve">Rozvaděče umístěné po technologii je nutné dovybavit systémem přetlakování, který zajistí ochranu proti vniknutí prachu a dalších nečistot </w:t>
      </w:r>
      <w:r w:rsidR="0035697E" w:rsidRPr="00521B47">
        <w:rPr>
          <w:rFonts w:cs="Calibri"/>
        </w:rPr>
        <w:t>pro</w:t>
      </w:r>
      <w:r w:rsidRPr="00521B47">
        <w:rPr>
          <w:rFonts w:cs="Calibri"/>
        </w:rPr>
        <w:t xml:space="preserve"> v</w:t>
      </w:r>
      <w:r w:rsidR="5976729C" w:rsidRPr="00521B47">
        <w:rPr>
          <w:rFonts w:cs="Calibri"/>
        </w:rPr>
        <w:t>y</w:t>
      </w:r>
      <w:r w:rsidRPr="00521B47">
        <w:rPr>
          <w:rFonts w:cs="Calibri"/>
        </w:rPr>
        <w:t>š</w:t>
      </w:r>
      <w:r w:rsidR="0035697E" w:rsidRPr="00521B47">
        <w:rPr>
          <w:rFonts w:cs="Calibri"/>
        </w:rPr>
        <w:t>š</w:t>
      </w:r>
      <w:r w:rsidRPr="00521B47">
        <w:rPr>
          <w:rFonts w:cs="Calibri"/>
        </w:rPr>
        <w:t>í spolehlivost a životnost instalovaných zařízení.</w:t>
      </w:r>
    </w:p>
    <w:p w14:paraId="2F7982F0" w14:textId="77777777" w:rsidR="007A6D43" w:rsidRPr="00521B47" w:rsidRDefault="007A6D43">
      <w:pPr>
        <w:pStyle w:val="Nadpis3"/>
        <w:rPr>
          <w:rFonts w:cs="Calibri"/>
          <w:lang w:val="cs-CZ"/>
        </w:rPr>
      </w:pPr>
      <w:bookmarkStart w:id="71" w:name="_Toc172879353"/>
      <w:r w:rsidRPr="00521B47">
        <w:rPr>
          <w:rFonts w:cs="Calibri"/>
          <w:lang w:val="cs-CZ"/>
        </w:rPr>
        <w:t xml:space="preserve">Kalibrace přístrojů </w:t>
      </w:r>
      <w:proofErr w:type="spellStart"/>
      <w:r w:rsidRPr="00521B47">
        <w:rPr>
          <w:rFonts w:cs="Calibri"/>
          <w:lang w:val="cs-CZ"/>
        </w:rPr>
        <w:t>MaR</w:t>
      </w:r>
      <w:bookmarkEnd w:id="71"/>
      <w:proofErr w:type="spellEnd"/>
    </w:p>
    <w:p w14:paraId="63A0F047" w14:textId="77777777" w:rsidR="007A6D43" w:rsidRPr="00521B47" w:rsidRDefault="007A6D43" w:rsidP="007A6D43">
      <w:pPr>
        <w:autoSpaceDE w:val="0"/>
        <w:autoSpaceDN w:val="0"/>
        <w:adjustRightInd w:val="0"/>
        <w:spacing w:before="100" w:beforeAutospacing="1" w:after="100" w:afterAutospacing="1"/>
        <w:rPr>
          <w:rFonts w:cs="Calibri"/>
        </w:rPr>
      </w:pPr>
      <w:r w:rsidRPr="00521B47">
        <w:rPr>
          <w:rFonts w:cs="Calibri"/>
        </w:rPr>
        <w:t xml:space="preserve">Všechny zařízení polní instrumentace (převodníky, analyzátory apod.) musí být před instalací továrně zkalibrovány. V důsledku toho není nutná žádná dodatečná kalibrace kromě kontroly driftu signálu. Všechny přístroje musí být </w:t>
      </w:r>
      <w:proofErr w:type="spellStart"/>
      <w:r w:rsidRPr="00521B47">
        <w:rPr>
          <w:rFonts w:cs="Calibri"/>
        </w:rPr>
        <w:t>plug</w:t>
      </w:r>
      <w:proofErr w:type="spellEnd"/>
      <w:r w:rsidRPr="00521B47">
        <w:rPr>
          <w:rFonts w:cs="Calibri"/>
        </w:rPr>
        <w:t xml:space="preserve"> &amp; play.</w:t>
      </w:r>
    </w:p>
    <w:p w14:paraId="302EC263" w14:textId="77777777" w:rsidR="007A6D43" w:rsidRPr="00521B47" w:rsidRDefault="007A6D43" w:rsidP="007A6D43">
      <w:pPr>
        <w:autoSpaceDE w:val="0"/>
        <w:autoSpaceDN w:val="0"/>
        <w:adjustRightInd w:val="0"/>
        <w:spacing w:before="100" w:beforeAutospacing="1" w:after="100" w:afterAutospacing="1"/>
        <w:rPr>
          <w:rFonts w:cs="Calibri"/>
          <w:u w:val="single"/>
        </w:rPr>
      </w:pPr>
      <w:r w:rsidRPr="00521B47">
        <w:rPr>
          <w:rFonts w:cs="Calibri"/>
          <w:u w:val="single"/>
        </w:rPr>
        <w:t>Pro každý přístroj bude dodán kalibrační certifikát, který bude obsahovat:</w:t>
      </w:r>
    </w:p>
    <w:p w14:paraId="0CE42DB4" w14:textId="77777777" w:rsidR="007A6D43" w:rsidRPr="00521B47" w:rsidRDefault="007A6D43" w:rsidP="00D534EA">
      <w:pPr>
        <w:pStyle w:val="Odstavecseseznamem"/>
        <w:numPr>
          <w:ilvl w:val="0"/>
          <w:numId w:val="4"/>
        </w:numPr>
        <w:autoSpaceDE w:val="0"/>
        <w:autoSpaceDN w:val="0"/>
        <w:adjustRightInd w:val="0"/>
        <w:spacing w:before="100" w:beforeAutospacing="1" w:after="100" w:afterAutospacing="1"/>
        <w:rPr>
          <w:rFonts w:cs="Calibri"/>
          <w:szCs w:val="20"/>
        </w:rPr>
      </w:pPr>
      <w:r w:rsidRPr="00521B47">
        <w:rPr>
          <w:rFonts w:cs="Calibri"/>
          <w:szCs w:val="20"/>
        </w:rPr>
        <w:t>Typové (modelové) číslo přístroje</w:t>
      </w:r>
    </w:p>
    <w:p w14:paraId="28BA0EC9" w14:textId="77777777" w:rsidR="007A6D43" w:rsidRPr="00521B47" w:rsidRDefault="007A6D43" w:rsidP="00D534EA">
      <w:pPr>
        <w:pStyle w:val="Odstavecseseznamem"/>
        <w:numPr>
          <w:ilvl w:val="0"/>
          <w:numId w:val="4"/>
        </w:numPr>
        <w:autoSpaceDE w:val="0"/>
        <w:autoSpaceDN w:val="0"/>
        <w:adjustRightInd w:val="0"/>
        <w:spacing w:before="100" w:beforeAutospacing="1" w:after="100" w:afterAutospacing="1"/>
        <w:rPr>
          <w:rFonts w:cs="Calibri"/>
          <w:szCs w:val="20"/>
        </w:rPr>
      </w:pPr>
      <w:r w:rsidRPr="00521B47">
        <w:rPr>
          <w:rFonts w:cs="Calibri"/>
          <w:szCs w:val="20"/>
        </w:rPr>
        <w:t>KKS označení přístroje</w:t>
      </w:r>
    </w:p>
    <w:p w14:paraId="04D5F7EF" w14:textId="77777777" w:rsidR="007A6D43" w:rsidRPr="00521B47" w:rsidRDefault="007A6D43" w:rsidP="00D534EA">
      <w:pPr>
        <w:pStyle w:val="Odstavecseseznamem"/>
        <w:numPr>
          <w:ilvl w:val="0"/>
          <w:numId w:val="4"/>
        </w:numPr>
        <w:autoSpaceDE w:val="0"/>
        <w:autoSpaceDN w:val="0"/>
        <w:adjustRightInd w:val="0"/>
        <w:spacing w:before="100" w:beforeAutospacing="1" w:after="100" w:afterAutospacing="1"/>
        <w:rPr>
          <w:rFonts w:cs="Calibri"/>
          <w:szCs w:val="20"/>
        </w:rPr>
      </w:pPr>
      <w:r w:rsidRPr="00521B47">
        <w:rPr>
          <w:rFonts w:cs="Calibri"/>
          <w:szCs w:val="20"/>
        </w:rPr>
        <w:t>Rozsah měření</w:t>
      </w:r>
    </w:p>
    <w:p w14:paraId="1F95472B" w14:textId="77777777" w:rsidR="007A6D43" w:rsidRPr="00521B47" w:rsidRDefault="007A6D43" w:rsidP="00D534EA">
      <w:pPr>
        <w:pStyle w:val="Odstavecseseznamem"/>
        <w:numPr>
          <w:ilvl w:val="0"/>
          <w:numId w:val="4"/>
        </w:numPr>
        <w:autoSpaceDE w:val="0"/>
        <w:autoSpaceDN w:val="0"/>
        <w:adjustRightInd w:val="0"/>
        <w:spacing w:before="100" w:beforeAutospacing="1" w:after="100" w:afterAutospacing="1"/>
        <w:rPr>
          <w:rFonts w:cs="Calibri"/>
          <w:szCs w:val="20"/>
        </w:rPr>
      </w:pPr>
      <w:r w:rsidRPr="00521B47">
        <w:rPr>
          <w:rFonts w:cs="Calibri"/>
          <w:szCs w:val="20"/>
        </w:rPr>
        <w:t>Tříbodová kalibrační data (minimálně)</w:t>
      </w:r>
    </w:p>
    <w:p w14:paraId="3CD81111" w14:textId="77777777" w:rsidR="007A6D43" w:rsidRPr="00521B47" w:rsidRDefault="007A6D43" w:rsidP="00D534EA">
      <w:pPr>
        <w:pStyle w:val="Odstavecseseznamem"/>
        <w:numPr>
          <w:ilvl w:val="0"/>
          <w:numId w:val="4"/>
        </w:numPr>
        <w:autoSpaceDE w:val="0"/>
        <w:autoSpaceDN w:val="0"/>
        <w:adjustRightInd w:val="0"/>
        <w:spacing w:before="100" w:beforeAutospacing="1" w:after="100" w:afterAutospacing="1"/>
        <w:rPr>
          <w:rFonts w:cs="Calibri"/>
          <w:szCs w:val="20"/>
        </w:rPr>
      </w:pPr>
      <w:r w:rsidRPr="00521B47">
        <w:rPr>
          <w:rFonts w:cs="Calibri"/>
          <w:szCs w:val="20"/>
        </w:rPr>
        <w:t>Okolní podmínky při kalibraci (teplota, vlhkost)</w:t>
      </w:r>
    </w:p>
    <w:p w14:paraId="481387DA" w14:textId="77777777" w:rsidR="007A6D43" w:rsidRPr="00521B47" w:rsidRDefault="007A6D43" w:rsidP="00D534EA">
      <w:pPr>
        <w:pStyle w:val="Odstavecseseznamem"/>
        <w:numPr>
          <w:ilvl w:val="0"/>
          <w:numId w:val="3"/>
        </w:numPr>
        <w:autoSpaceDE w:val="0"/>
        <w:autoSpaceDN w:val="0"/>
        <w:adjustRightInd w:val="0"/>
        <w:spacing w:before="100" w:beforeAutospacing="1" w:after="100" w:afterAutospacing="1"/>
        <w:rPr>
          <w:rFonts w:cs="Calibri"/>
          <w:szCs w:val="20"/>
        </w:rPr>
      </w:pPr>
      <w:r w:rsidRPr="00521B47">
        <w:rPr>
          <w:rFonts w:cs="Calibri"/>
          <w:szCs w:val="20"/>
        </w:rPr>
        <w:t>Datum provedení kalibrace</w:t>
      </w:r>
    </w:p>
    <w:p w14:paraId="304F8565" w14:textId="77777777" w:rsidR="007A6D43" w:rsidRPr="00521B47" w:rsidRDefault="007A6D43" w:rsidP="007A6D43">
      <w:pPr>
        <w:autoSpaceDE w:val="0"/>
        <w:autoSpaceDN w:val="0"/>
        <w:adjustRightInd w:val="0"/>
        <w:spacing w:before="100" w:beforeAutospacing="1" w:after="100" w:afterAutospacing="1"/>
        <w:rPr>
          <w:rFonts w:cs="Calibri"/>
        </w:rPr>
      </w:pPr>
      <w:r w:rsidRPr="00521B47">
        <w:rPr>
          <w:rFonts w:cs="Calibri"/>
        </w:rPr>
        <w:t>Normalizovaný analogový signál bude 4–20 mA s protokolem HART. Přístroje budou mít schopnost provádět testy, kalibrace a seřízení v provozním režimu. Nastavení plného rozsahu a nuly musí být nezávislé a plynule nastavitelné, aniž by se navzájem ovlivňovalo.</w:t>
      </w:r>
    </w:p>
    <w:p w14:paraId="524EDCD6" w14:textId="75BD4D4D" w:rsidR="00B3459C" w:rsidRPr="00521B47" w:rsidRDefault="007A6D43" w:rsidP="009F0C09">
      <w:pPr>
        <w:pStyle w:val="Nadpis3"/>
        <w:rPr>
          <w:rFonts w:cs="Calibri"/>
          <w:lang w:val="cs-CZ"/>
        </w:rPr>
      </w:pPr>
      <w:r w:rsidRPr="00521B47">
        <w:rPr>
          <w:rFonts w:cs="Calibri"/>
          <w:lang w:val="cs-CZ"/>
        </w:rPr>
        <w:br w:type="page"/>
      </w:r>
      <w:bookmarkStart w:id="72" w:name="_Toc172879354"/>
      <w:r w:rsidR="00B3459C" w:rsidRPr="00521B47">
        <w:rPr>
          <w:rFonts w:cs="Calibri"/>
          <w:lang w:val="cs-CZ"/>
        </w:rPr>
        <w:lastRenderedPageBreak/>
        <w:t>Garanční měření</w:t>
      </w:r>
      <w:bookmarkEnd w:id="72"/>
      <w:r w:rsidR="00B3459C" w:rsidRPr="00521B47">
        <w:rPr>
          <w:rFonts w:cs="Calibri"/>
          <w:lang w:val="cs-CZ"/>
        </w:rPr>
        <w:t xml:space="preserve"> </w:t>
      </w:r>
    </w:p>
    <w:p w14:paraId="078E63C9" w14:textId="17D5EE35" w:rsidR="0035573D" w:rsidRPr="00521B47" w:rsidRDefault="0035573D" w:rsidP="0035573D">
      <w:pPr>
        <w:autoSpaceDE w:val="0"/>
        <w:autoSpaceDN w:val="0"/>
        <w:adjustRightInd w:val="0"/>
        <w:spacing w:before="100" w:beforeAutospacing="1" w:after="100" w:afterAutospacing="1"/>
        <w:rPr>
          <w:rFonts w:cs="Calibri"/>
        </w:rPr>
      </w:pPr>
      <w:r w:rsidRPr="00521B47">
        <w:rPr>
          <w:rFonts w:cs="Calibri"/>
        </w:rPr>
        <w:t>Zhotovitel má povinnost navrhnout garanční měření tak, aby byl schopen prokázat, že technologie splňuje garantované parametry. Garanční</w:t>
      </w:r>
      <w:r w:rsidR="00C04950" w:rsidRPr="00521B47">
        <w:rPr>
          <w:rFonts w:cs="Calibri"/>
        </w:rPr>
        <w:t>m</w:t>
      </w:r>
      <w:r w:rsidRPr="00521B47">
        <w:rPr>
          <w:rFonts w:cs="Calibri"/>
        </w:rPr>
        <w:t xml:space="preserve"> </w:t>
      </w:r>
      <w:r w:rsidR="002D005F" w:rsidRPr="00521B47">
        <w:rPr>
          <w:rFonts w:cs="Calibri"/>
        </w:rPr>
        <w:t>měřením</w:t>
      </w:r>
      <w:r w:rsidRPr="00521B47">
        <w:rPr>
          <w:rFonts w:cs="Calibri"/>
        </w:rPr>
        <w:t xml:space="preserve"> zhotovitel prov</w:t>
      </w:r>
      <w:r w:rsidR="00C04950" w:rsidRPr="00521B47">
        <w:rPr>
          <w:rFonts w:cs="Calibri"/>
        </w:rPr>
        <w:t>ede</w:t>
      </w:r>
      <w:r w:rsidRPr="00521B47">
        <w:rPr>
          <w:rFonts w:cs="Calibri"/>
        </w:rPr>
        <w:t xml:space="preserve"> k ověření, že výsledný </w:t>
      </w:r>
      <w:r w:rsidR="00C04950" w:rsidRPr="00521B47">
        <w:rPr>
          <w:rFonts w:cs="Calibri"/>
        </w:rPr>
        <w:t>technologie</w:t>
      </w:r>
      <w:r w:rsidRPr="00521B47">
        <w:rPr>
          <w:rFonts w:cs="Calibri"/>
        </w:rPr>
        <w:t xml:space="preserve"> dosahuje stanovených technických a funkčních specifikací. Tato měření </w:t>
      </w:r>
      <w:proofErr w:type="gramStart"/>
      <w:r w:rsidRPr="00521B47">
        <w:rPr>
          <w:rFonts w:cs="Calibri"/>
        </w:rPr>
        <w:t>slouží</w:t>
      </w:r>
      <w:proofErr w:type="gramEnd"/>
      <w:r w:rsidRPr="00521B47">
        <w:rPr>
          <w:rFonts w:cs="Calibri"/>
        </w:rPr>
        <w:t xml:space="preserve"> k zajištění kvality a spolehlivosti dodávaného produktu a k ochraně zájmů zákazníka.</w:t>
      </w:r>
    </w:p>
    <w:p w14:paraId="107DBEC0" w14:textId="092C45A3" w:rsidR="0035573D" w:rsidRPr="00521B47" w:rsidRDefault="0035573D" w:rsidP="0035573D">
      <w:pPr>
        <w:autoSpaceDE w:val="0"/>
        <w:autoSpaceDN w:val="0"/>
        <w:adjustRightInd w:val="0"/>
        <w:spacing w:before="100" w:beforeAutospacing="1" w:after="100" w:afterAutospacing="1"/>
        <w:rPr>
          <w:rFonts w:cs="Calibri"/>
        </w:rPr>
      </w:pPr>
      <w:r w:rsidRPr="00521B47">
        <w:rPr>
          <w:rFonts w:cs="Calibri"/>
        </w:rPr>
        <w:t>V rámci garančního měření zhotovitel navrh</w:t>
      </w:r>
      <w:r w:rsidR="00EA252D" w:rsidRPr="00521B47">
        <w:rPr>
          <w:rFonts w:cs="Calibri"/>
        </w:rPr>
        <w:t>ne</w:t>
      </w:r>
      <w:r w:rsidRPr="00521B47">
        <w:rPr>
          <w:rFonts w:cs="Calibri"/>
        </w:rPr>
        <w:t xml:space="preserve"> a prov</w:t>
      </w:r>
      <w:r w:rsidR="00EA252D" w:rsidRPr="00521B47">
        <w:rPr>
          <w:rFonts w:cs="Calibri"/>
        </w:rPr>
        <w:t>ede</w:t>
      </w:r>
      <w:r w:rsidRPr="00521B47">
        <w:rPr>
          <w:rFonts w:cs="Calibri"/>
        </w:rPr>
        <w:t xml:space="preserve"> testy, nebo jiné metody ověřování, které jsou vhodné pro danou technologii. Tyto metody </w:t>
      </w:r>
      <w:r w:rsidR="00EA252D" w:rsidRPr="00521B47">
        <w:rPr>
          <w:rFonts w:cs="Calibri"/>
        </w:rPr>
        <w:t>budou</w:t>
      </w:r>
      <w:r w:rsidRPr="00521B47">
        <w:rPr>
          <w:rFonts w:cs="Calibri"/>
        </w:rPr>
        <w:t xml:space="preserve"> navrženy tak, aby byly přesné, spolehlivé a odpovídaly specifikacím a požadavkům zákazníka. Zhotovitel je zodpovědný za správné provedení měření a za poskytnutí důkazů o tom, že technologie splňuje garantované parametry.</w:t>
      </w:r>
    </w:p>
    <w:p w14:paraId="076A41A1" w14:textId="15802E6C" w:rsidR="00B3459C" w:rsidRPr="00521B47" w:rsidRDefault="0035573D" w:rsidP="00E77F0A">
      <w:pPr>
        <w:autoSpaceDE w:val="0"/>
        <w:autoSpaceDN w:val="0"/>
        <w:adjustRightInd w:val="0"/>
        <w:spacing w:before="100" w:beforeAutospacing="1" w:after="100" w:afterAutospacing="1"/>
        <w:rPr>
          <w:rFonts w:cs="Calibri"/>
        </w:rPr>
      </w:pPr>
      <w:r w:rsidRPr="00521B47">
        <w:rPr>
          <w:rFonts w:cs="Calibri"/>
        </w:rPr>
        <w:t xml:space="preserve">Výsledky garančního měření jsou důležitou součástí procesu dodávky technologie a </w:t>
      </w:r>
      <w:r w:rsidR="004E702D" w:rsidRPr="00521B47">
        <w:rPr>
          <w:rFonts w:cs="Calibri"/>
        </w:rPr>
        <w:t>budou</w:t>
      </w:r>
      <w:r w:rsidRPr="00521B47">
        <w:rPr>
          <w:rFonts w:cs="Calibri"/>
        </w:rPr>
        <w:t xml:space="preserve"> prezentovány zákazníkovi pro jeho potvrzení. Pokud se během garančního měření prokáže, že technologie nesplňuje garantované parametry, je zhotovitel povinen přijmout opatření k jejich napravení a zajistit, že produkt nebo systém bude dodán v souladu s požadavky zákazníka.</w:t>
      </w:r>
    </w:p>
    <w:p w14:paraId="7D24A5D4" w14:textId="77777777" w:rsidR="009024E0" w:rsidRPr="00521B47" w:rsidRDefault="005F3B38" w:rsidP="009F0C09">
      <w:pPr>
        <w:pStyle w:val="Nadpis3"/>
        <w:rPr>
          <w:rFonts w:cs="Calibri"/>
          <w:lang w:val="cs-CZ"/>
        </w:rPr>
      </w:pPr>
      <w:bookmarkStart w:id="73" w:name="_Toc172879355"/>
      <w:r w:rsidRPr="00521B47">
        <w:rPr>
          <w:rFonts w:cs="Calibri"/>
          <w:lang w:val="cs-CZ"/>
        </w:rPr>
        <w:t>Měření teploty</w:t>
      </w:r>
      <w:bookmarkEnd w:id="73"/>
    </w:p>
    <w:p w14:paraId="190709F4" w14:textId="6E277C9D" w:rsidR="005F2697" w:rsidRPr="00521B47" w:rsidRDefault="005F2697" w:rsidP="005F2697">
      <w:pPr>
        <w:autoSpaceDE w:val="0"/>
        <w:autoSpaceDN w:val="0"/>
        <w:adjustRightInd w:val="0"/>
        <w:spacing w:before="100" w:beforeAutospacing="1" w:after="100" w:afterAutospacing="1"/>
        <w:rPr>
          <w:rFonts w:cs="Calibri"/>
        </w:rPr>
      </w:pPr>
      <w:r w:rsidRPr="00521B47">
        <w:rPr>
          <w:rFonts w:cs="Calibri"/>
        </w:rPr>
        <w:t>Jednotkou měření teploty bude vždy stupeň Celsia, reprezentovaný značkou „°C“.</w:t>
      </w:r>
    </w:p>
    <w:p w14:paraId="3E15A750" w14:textId="77777777" w:rsidR="005F2697" w:rsidRPr="00521B47" w:rsidRDefault="005F2697" w:rsidP="005F2697">
      <w:pPr>
        <w:autoSpaceDE w:val="0"/>
        <w:autoSpaceDN w:val="0"/>
        <w:adjustRightInd w:val="0"/>
        <w:spacing w:before="100" w:beforeAutospacing="1" w:after="100" w:afterAutospacing="1"/>
        <w:rPr>
          <w:rFonts w:cs="Calibri"/>
        </w:rPr>
      </w:pPr>
      <w:r w:rsidRPr="00521B47">
        <w:rPr>
          <w:rFonts w:cs="Calibri"/>
        </w:rPr>
        <w:t>Jednotky absolutní teploty (Kelvin) budou použity pouze v softwaru nebo algoritmech za účelem provádění výpočtů (např. korekce hustoty plynu).</w:t>
      </w:r>
    </w:p>
    <w:p w14:paraId="5BCC73A9" w14:textId="77777777" w:rsidR="005F2697" w:rsidRPr="00521B47" w:rsidRDefault="005F2697" w:rsidP="005F2697">
      <w:pPr>
        <w:autoSpaceDE w:val="0"/>
        <w:autoSpaceDN w:val="0"/>
        <w:adjustRightInd w:val="0"/>
        <w:spacing w:before="100" w:beforeAutospacing="1" w:after="100" w:afterAutospacing="1"/>
        <w:rPr>
          <w:rFonts w:cs="Calibri"/>
        </w:rPr>
      </w:pPr>
      <w:r w:rsidRPr="00521B47">
        <w:rPr>
          <w:rFonts w:cs="Calibri"/>
        </w:rPr>
        <w:t>Jakákoli jiná jednotka teploty je zakázána.</w:t>
      </w:r>
    </w:p>
    <w:p w14:paraId="08CDDC94" w14:textId="44326153" w:rsidR="009024E0" w:rsidRPr="00521B47" w:rsidRDefault="00310A1A" w:rsidP="009F0C09">
      <w:pPr>
        <w:pStyle w:val="Nadpis4"/>
        <w:rPr>
          <w:rFonts w:cs="Calibri"/>
        </w:rPr>
      </w:pPr>
      <w:r w:rsidRPr="00521B47">
        <w:rPr>
          <w:rFonts w:cs="Calibri"/>
        </w:rPr>
        <w:t>Míst</w:t>
      </w:r>
      <w:r w:rsidR="005F3B38" w:rsidRPr="00521B47">
        <w:rPr>
          <w:rFonts w:cs="Calibri"/>
        </w:rPr>
        <w:t>ní měření teploty</w:t>
      </w:r>
    </w:p>
    <w:p w14:paraId="6C121FBF" w14:textId="61558A5C" w:rsidR="00E82C5E" w:rsidRPr="00521B47" w:rsidRDefault="00E82C5E" w:rsidP="00E82C5E">
      <w:pPr>
        <w:autoSpaceDE w:val="0"/>
        <w:autoSpaceDN w:val="0"/>
        <w:adjustRightInd w:val="0"/>
        <w:spacing w:before="100" w:beforeAutospacing="1" w:after="100" w:afterAutospacing="1"/>
        <w:rPr>
          <w:rFonts w:cs="Calibri"/>
        </w:rPr>
      </w:pPr>
      <w:r w:rsidRPr="00521B47">
        <w:rPr>
          <w:rFonts w:cs="Calibri"/>
        </w:rPr>
        <w:t>Bimetalové teploměry třídy 1 dle EN-13190 budou použity pro všechna lokální měření teploty</w:t>
      </w:r>
      <w:r w:rsidR="00DD4EB4" w:rsidRPr="00521B47">
        <w:rPr>
          <w:rFonts w:cs="Calibri"/>
        </w:rPr>
        <w:t>. Materiál pláště teploměru bude alespoň A316.</w:t>
      </w:r>
    </w:p>
    <w:p w14:paraId="0E58DD7F" w14:textId="3B22DC75" w:rsidR="00E82C5E" w:rsidRPr="00521B47" w:rsidRDefault="00E82C5E" w:rsidP="00E82C5E">
      <w:pPr>
        <w:autoSpaceDE w:val="0"/>
        <w:autoSpaceDN w:val="0"/>
        <w:adjustRightInd w:val="0"/>
        <w:spacing w:before="100" w:beforeAutospacing="1" w:after="100" w:afterAutospacing="1"/>
        <w:rPr>
          <w:rFonts w:cs="Calibri"/>
        </w:rPr>
      </w:pPr>
      <w:r w:rsidRPr="00521B47">
        <w:rPr>
          <w:rFonts w:cs="Calibri"/>
        </w:rPr>
        <w:t>Pouzdro teploměru bude mít průměr 100 mm s hliníkovým číselníkem s černými číslicemi na bílém pozadí. Pouzdro bude bajonetového typu, spodní připojení, nastavitelný stopek/ciferník a vyrobeno z nerezové oceli s krytem z bezpečnostního tabulového skla. Stupeň krytí musí být IP65.</w:t>
      </w:r>
    </w:p>
    <w:p w14:paraId="02361567" w14:textId="77777777" w:rsidR="00E82C5E" w:rsidRPr="00521B47" w:rsidRDefault="00E82C5E" w:rsidP="00E82C5E">
      <w:pPr>
        <w:autoSpaceDE w:val="0"/>
        <w:autoSpaceDN w:val="0"/>
        <w:adjustRightInd w:val="0"/>
        <w:spacing w:before="100" w:beforeAutospacing="1" w:after="100" w:afterAutospacing="1"/>
        <w:rPr>
          <w:rFonts w:cs="Calibri"/>
        </w:rPr>
      </w:pPr>
      <w:r w:rsidRPr="00521B47">
        <w:rPr>
          <w:rFonts w:cs="Calibri"/>
        </w:rPr>
        <w:t>Musí být zahrnuto externí seřízení kalibrace.</w:t>
      </w:r>
    </w:p>
    <w:p w14:paraId="6FDFAFBC" w14:textId="2A126BB0" w:rsidR="00E82C5E" w:rsidRPr="00521B47" w:rsidRDefault="00E82C5E" w:rsidP="00E82C5E">
      <w:pPr>
        <w:autoSpaceDE w:val="0"/>
        <w:autoSpaceDN w:val="0"/>
        <w:adjustRightInd w:val="0"/>
        <w:spacing w:before="100" w:beforeAutospacing="1" w:after="100" w:afterAutospacing="1"/>
        <w:rPr>
          <w:rFonts w:cs="Calibri"/>
        </w:rPr>
      </w:pPr>
      <w:r w:rsidRPr="00521B47">
        <w:rPr>
          <w:rFonts w:cs="Calibri"/>
        </w:rPr>
        <w:t>Místní teploměry m</w:t>
      </w:r>
      <w:r w:rsidR="00DD4EB4" w:rsidRPr="00521B47">
        <w:rPr>
          <w:rFonts w:cs="Calibri"/>
        </w:rPr>
        <w:t xml:space="preserve">ohou </w:t>
      </w:r>
      <w:r w:rsidRPr="00521B47">
        <w:rPr>
          <w:rFonts w:cs="Calibri"/>
        </w:rPr>
        <w:t>být rovné nebo úhlové, v závislosti na individuální aplikaci.</w:t>
      </w:r>
    </w:p>
    <w:p w14:paraId="7365BCA7" w14:textId="3D42FCBC" w:rsidR="00E82C5E" w:rsidRPr="00521B47" w:rsidRDefault="00E82C5E" w:rsidP="00E82C5E">
      <w:pPr>
        <w:autoSpaceDE w:val="0"/>
        <w:autoSpaceDN w:val="0"/>
        <w:adjustRightInd w:val="0"/>
        <w:spacing w:before="100" w:beforeAutospacing="1" w:after="100" w:afterAutospacing="1"/>
        <w:rPr>
          <w:rFonts w:cs="Calibri"/>
        </w:rPr>
      </w:pPr>
      <w:r w:rsidRPr="00521B47">
        <w:rPr>
          <w:rFonts w:cs="Calibri"/>
        </w:rPr>
        <w:t>Procesní připojení teploměru do jímky musí být G1/2 - M.</w:t>
      </w:r>
    </w:p>
    <w:p w14:paraId="4F833929" w14:textId="29DE3C43" w:rsidR="00E82C5E" w:rsidRPr="00521B47" w:rsidRDefault="00E82C5E" w:rsidP="00E82C5E">
      <w:pPr>
        <w:autoSpaceDE w:val="0"/>
        <w:autoSpaceDN w:val="0"/>
        <w:adjustRightInd w:val="0"/>
        <w:spacing w:before="100" w:beforeAutospacing="1" w:after="100" w:afterAutospacing="1"/>
        <w:rPr>
          <w:rFonts w:cs="Calibri"/>
        </w:rPr>
      </w:pPr>
      <w:r w:rsidRPr="00521B47">
        <w:rPr>
          <w:rFonts w:cs="Calibri"/>
        </w:rPr>
        <w:t>Každá teploměrná jímka musí mít na horním okraji vyraženo označení KKS.</w:t>
      </w:r>
    </w:p>
    <w:p w14:paraId="0CD0AF50" w14:textId="3B51E321" w:rsidR="009024E0" w:rsidRPr="00521B47" w:rsidRDefault="009024E0" w:rsidP="009F0C09">
      <w:pPr>
        <w:pStyle w:val="Nadpis4"/>
        <w:rPr>
          <w:rFonts w:cs="Calibri"/>
        </w:rPr>
      </w:pPr>
      <w:r w:rsidRPr="00521B47">
        <w:rPr>
          <w:rFonts w:cs="Calibri"/>
        </w:rPr>
        <w:t>Te</w:t>
      </w:r>
      <w:r w:rsidR="005F3B38" w:rsidRPr="00521B47">
        <w:rPr>
          <w:rFonts w:cs="Calibri"/>
        </w:rPr>
        <w:t>plotní spínače</w:t>
      </w:r>
    </w:p>
    <w:p w14:paraId="376DE69A" w14:textId="77777777" w:rsidR="00DD4EB4" w:rsidRPr="00521B47" w:rsidRDefault="00DD4EB4" w:rsidP="00DD4EB4">
      <w:pPr>
        <w:autoSpaceDE w:val="0"/>
        <w:autoSpaceDN w:val="0"/>
        <w:adjustRightInd w:val="0"/>
        <w:spacing w:before="100" w:beforeAutospacing="1" w:after="100" w:afterAutospacing="1"/>
        <w:rPr>
          <w:rFonts w:cs="Calibri"/>
        </w:rPr>
      </w:pPr>
      <w:r w:rsidRPr="00521B47">
        <w:rPr>
          <w:rFonts w:cs="Calibri"/>
        </w:rPr>
        <w:t>V případě potřeby použití teplotních spínačů, tyto by měly být bimetalového typu.</w:t>
      </w:r>
    </w:p>
    <w:p w14:paraId="0E348468" w14:textId="77777777" w:rsidR="00DD4EB4" w:rsidRPr="00521B47" w:rsidRDefault="00DD4EB4" w:rsidP="00DD4EB4">
      <w:pPr>
        <w:autoSpaceDE w:val="0"/>
        <w:autoSpaceDN w:val="0"/>
        <w:adjustRightInd w:val="0"/>
        <w:spacing w:before="100" w:beforeAutospacing="1" w:after="100" w:afterAutospacing="1"/>
        <w:rPr>
          <w:rFonts w:cs="Calibri"/>
        </w:rPr>
      </w:pPr>
      <w:r w:rsidRPr="00521B47">
        <w:rPr>
          <w:rFonts w:cs="Calibri"/>
        </w:rPr>
        <w:t>Opakovatelnost nastavených hodnot bude lepší než +/- 0,5 % plného rozsahu.</w:t>
      </w:r>
    </w:p>
    <w:p w14:paraId="03FC0A0E" w14:textId="77777777" w:rsidR="00DD4EB4" w:rsidRPr="00521B47" w:rsidRDefault="00DD4EB4" w:rsidP="00DD4EB4">
      <w:pPr>
        <w:autoSpaceDE w:val="0"/>
        <w:autoSpaceDN w:val="0"/>
        <w:adjustRightInd w:val="0"/>
        <w:spacing w:before="100" w:beforeAutospacing="1" w:after="100" w:afterAutospacing="1"/>
        <w:rPr>
          <w:rFonts w:cs="Calibri"/>
        </w:rPr>
      </w:pPr>
      <w:r w:rsidRPr="00521B47">
        <w:rPr>
          <w:rFonts w:cs="Calibri"/>
        </w:rPr>
        <w:t>Nastavení musí být možné alespoň od 20 % do 100 % rozsahu.</w:t>
      </w:r>
    </w:p>
    <w:p w14:paraId="5136FC0B" w14:textId="7945C0A2" w:rsidR="009024E0" w:rsidRPr="00521B47" w:rsidRDefault="005F3B38" w:rsidP="009F0C09">
      <w:pPr>
        <w:pStyle w:val="Nadpis4"/>
        <w:rPr>
          <w:rFonts w:cs="Calibri"/>
        </w:rPr>
      </w:pPr>
      <w:r w:rsidRPr="00521B47">
        <w:rPr>
          <w:rFonts w:cs="Calibri"/>
        </w:rPr>
        <w:t>Dálkové měření teploty</w:t>
      </w:r>
    </w:p>
    <w:p w14:paraId="7CD8679F" w14:textId="77777777" w:rsidR="00DD4EB4" w:rsidRPr="00521B47" w:rsidRDefault="00DD4EB4" w:rsidP="00DD4EB4">
      <w:pPr>
        <w:autoSpaceDE w:val="0"/>
        <w:autoSpaceDN w:val="0"/>
        <w:adjustRightInd w:val="0"/>
        <w:spacing w:before="100" w:beforeAutospacing="1" w:after="100" w:afterAutospacing="1"/>
        <w:rPr>
          <w:rFonts w:cs="Calibri"/>
        </w:rPr>
      </w:pPr>
      <w:r w:rsidRPr="00521B47">
        <w:rPr>
          <w:rFonts w:cs="Calibri"/>
        </w:rPr>
        <w:t>Snímače teploty musí být termočlánky typu „K“ nebo RTD typu Pt-100. Výběr principu měření musí být založen na zvážení přesnosti, spolehlivosti a rozsahu měření.</w:t>
      </w:r>
    </w:p>
    <w:p w14:paraId="150C2A23" w14:textId="64DC7151" w:rsidR="00DD4EB4" w:rsidRPr="00521B47" w:rsidRDefault="00DD4EB4" w:rsidP="00DD4EB4">
      <w:pPr>
        <w:autoSpaceDE w:val="0"/>
        <w:autoSpaceDN w:val="0"/>
        <w:adjustRightInd w:val="0"/>
        <w:spacing w:before="100" w:beforeAutospacing="1" w:after="100" w:afterAutospacing="1"/>
        <w:rPr>
          <w:rFonts w:cs="Calibri"/>
        </w:rPr>
      </w:pPr>
      <w:r w:rsidRPr="00521B47">
        <w:rPr>
          <w:rFonts w:cs="Calibri"/>
        </w:rPr>
        <w:t>Odporový snímač teploty RTD se použije pro měření teploty média do 500 °C.</w:t>
      </w:r>
    </w:p>
    <w:p w14:paraId="2A32A765" w14:textId="713D28C6" w:rsidR="009024E0" w:rsidRPr="00521B47" w:rsidRDefault="00DD4EB4" w:rsidP="00DD4EB4">
      <w:pPr>
        <w:autoSpaceDE w:val="0"/>
        <w:autoSpaceDN w:val="0"/>
        <w:adjustRightInd w:val="0"/>
        <w:spacing w:before="100" w:beforeAutospacing="1" w:after="100" w:afterAutospacing="1"/>
        <w:rPr>
          <w:rFonts w:cs="Calibri"/>
        </w:rPr>
      </w:pPr>
      <w:r w:rsidRPr="00521B47">
        <w:rPr>
          <w:rFonts w:cs="Calibri"/>
        </w:rPr>
        <w:lastRenderedPageBreak/>
        <w:t>Odporové snímače RTD budou dvouprvkové, typ Pt100, 3 nebo 4vodičové, s pláštěm A316, zapouzdřené oxidem hořečnatým, izolované, třída A dle EN</w:t>
      </w:r>
      <w:r w:rsidR="00E7100D" w:rsidRPr="00521B47">
        <w:rPr>
          <w:rFonts w:cs="Calibri"/>
        </w:rPr>
        <w:t xml:space="preserve"> </w:t>
      </w:r>
      <w:r w:rsidRPr="00521B47">
        <w:rPr>
          <w:rFonts w:cs="Calibri"/>
        </w:rPr>
        <w:t>60751.</w:t>
      </w:r>
      <w:r w:rsidR="009024E0" w:rsidRPr="00521B47">
        <w:rPr>
          <w:rFonts w:cs="Calibri"/>
        </w:rPr>
        <w:t xml:space="preserve"> </w:t>
      </w:r>
    </w:p>
    <w:p w14:paraId="35BDE862" w14:textId="5040E55B" w:rsidR="000D3007" w:rsidRPr="00521B47" w:rsidRDefault="000D3007" w:rsidP="000D3007">
      <w:pPr>
        <w:autoSpaceDE w:val="0"/>
        <w:autoSpaceDN w:val="0"/>
        <w:adjustRightInd w:val="0"/>
        <w:spacing w:before="100" w:beforeAutospacing="1" w:after="100" w:afterAutospacing="1"/>
        <w:rPr>
          <w:rFonts w:cs="Calibri"/>
        </w:rPr>
      </w:pPr>
      <w:r w:rsidRPr="00521B47">
        <w:rPr>
          <w:rFonts w:cs="Calibri"/>
        </w:rPr>
        <w:t>Termočlánky budou použity pro měření teploty média</w:t>
      </w:r>
      <w:r w:rsidR="00DC5C09" w:rsidRPr="00521B47">
        <w:rPr>
          <w:rFonts w:cs="Calibri"/>
        </w:rPr>
        <w:t>, která je</w:t>
      </w:r>
      <w:r w:rsidRPr="00521B47">
        <w:rPr>
          <w:rFonts w:cs="Calibri"/>
        </w:rPr>
        <w:t xml:space="preserve"> vyšší než 500 °C</w:t>
      </w:r>
      <w:r w:rsidR="00DC5C09" w:rsidRPr="00521B47">
        <w:rPr>
          <w:rFonts w:cs="Calibri"/>
        </w:rPr>
        <w:t xml:space="preserve"> nebo ve speciálních případech</w:t>
      </w:r>
      <w:r w:rsidRPr="00521B47">
        <w:rPr>
          <w:rFonts w:cs="Calibri"/>
        </w:rPr>
        <w:t xml:space="preserve">. </w:t>
      </w:r>
      <w:r w:rsidR="00DC5C09" w:rsidRPr="00521B47">
        <w:rPr>
          <w:rFonts w:cs="Calibri"/>
        </w:rPr>
        <w:t>Termočlánky</w:t>
      </w:r>
      <w:r w:rsidRPr="00521B47">
        <w:rPr>
          <w:rFonts w:cs="Calibri"/>
        </w:rPr>
        <w:t xml:space="preserve"> budou dvouprvkové, typ K (</w:t>
      </w:r>
      <w:proofErr w:type="spellStart"/>
      <w:r w:rsidR="00E7100D" w:rsidRPr="00521B47">
        <w:rPr>
          <w:rFonts w:cs="Calibri"/>
        </w:rPr>
        <w:t>NiCrNi</w:t>
      </w:r>
      <w:proofErr w:type="spellEnd"/>
      <w:r w:rsidRPr="00521B47">
        <w:rPr>
          <w:rFonts w:cs="Calibri"/>
        </w:rPr>
        <w:t xml:space="preserve">), 2vodičové, plášť A316, zapouzdřené oxidem hořečnatým, </w:t>
      </w:r>
      <w:r w:rsidR="00DC5C09" w:rsidRPr="00521B47">
        <w:rPr>
          <w:rFonts w:cs="Calibri"/>
        </w:rPr>
        <w:t>izolované</w:t>
      </w:r>
      <w:r w:rsidRPr="00521B47">
        <w:rPr>
          <w:rFonts w:cs="Calibri"/>
        </w:rPr>
        <w:t>, třída 1 dle EN</w:t>
      </w:r>
      <w:r w:rsidR="00E7100D" w:rsidRPr="00521B47">
        <w:rPr>
          <w:rFonts w:cs="Calibri"/>
        </w:rPr>
        <w:t xml:space="preserve"> </w:t>
      </w:r>
      <w:r w:rsidRPr="00521B47">
        <w:rPr>
          <w:rFonts w:cs="Calibri"/>
        </w:rPr>
        <w:t>60584</w:t>
      </w:r>
      <w:r w:rsidR="00E7100D" w:rsidRPr="00521B47">
        <w:rPr>
          <w:rFonts w:cs="Calibri"/>
        </w:rPr>
        <w:t>-2</w:t>
      </w:r>
      <w:r w:rsidR="0082349B" w:rsidRPr="00521B47">
        <w:rPr>
          <w:rFonts w:cs="Calibri"/>
        </w:rPr>
        <w:t xml:space="preserve"> ED2</w:t>
      </w:r>
      <w:r w:rsidRPr="00521B47">
        <w:rPr>
          <w:rFonts w:cs="Calibri"/>
        </w:rPr>
        <w:t>.</w:t>
      </w:r>
    </w:p>
    <w:p w14:paraId="5188B9B0" w14:textId="236DABBA" w:rsidR="000D3007" w:rsidRPr="00521B47" w:rsidRDefault="000D3007" w:rsidP="000D3007">
      <w:pPr>
        <w:autoSpaceDE w:val="0"/>
        <w:autoSpaceDN w:val="0"/>
        <w:adjustRightInd w:val="0"/>
        <w:spacing w:before="100" w:beforeAutospacing="1" w:after="100" w:afterAutospacing="1"/>
        <w:rPr>
          <w:rFonts w:cs="Calibri"/>
        </w:rPr>
      </w:pPr>
      <w:r w:rsidRPr="00521B47">
        <w:rPr>
          <w:rFonts w:cs="Calibri"/>
        </w:rPr>
        <w:t xml:space="preserve">RTD/Termočlánek </w:t>
      </w:r>
      <w:r w:rsidR="00DC5C09" w:rsidRPr="00521B47">
        <w:rPr>
          <w:rFonts w:cs="Calibri"/>
        </w:rPr>
        <w:t>bud</w:t>
      </w:r>
      <w:r w:rsidRPr="00521B47">
        <w:rPr>
          <w:rFonts w:cs="Calibri"/>
        </w:rPr>
        <w:t>ou odpružené. Montáž je navržena tak, aby byl zajištěn kontakt s hrotem teploměrné jímky po vložení RTD/termočlánku do jímky. Je-li to požadováno z důvodu izolace potrubí/zařízení nebo když to vyžadují procesní podmínky (např. vysoká procesní teplota), musí být součástí sestavy také dvě prodlužovací vsuvky G1/2 a spojovací matice SS (nebo prodlužovací hrdlo).</w:t>
      </w:r>
    </w:p>
    <w:p w14:paraId="7131349E" w14:textId="77777777" w:rsidR="00DC5C09" w:rsidRPr="00521B47" w:rsidRDefault="000D3007" w:rsidP="00DC5C09">
      <w:pPr>
        <w:autoSpaceDE w:val="0"/>
        <w:autoSpaceDN w:val="0"/>
        <w:adjustRightInd w:val="0"/>
        <w:spacing w:before="100" w:beforeAutospacing="1" w:after="100" w:afterAutospacing="1"/>
        <w:rPr>
          <w:rFonts w:cs="Calibri"/>
        </w:rPr>
      </w:pPr>
      <w:r w:rsidRPr="00521B47">
        <w:rPr>
          <w:rFonts w:cs="Calibri"/>
        </w:rPr>
        <w:t>Procesní připojení pro RTD/termočlánek musí být G1/2-M (koordinováno s teploměrnou jímkou)</w:t>
      </w:r>
      <w:r w:rsidR="00DC5C09" w:rsidRPr="00521B47">
        <w:rPr>
          <w:rFonts w:cs="Calibri"/>
        </w:rPr>
        <w:t>.</w:t>
      </w:r>
    </w:p>
    <w:p w14:paraId="4E26F326" w14:textId="100F52D4" w:rsidR="0082349B" w:rsidRPr="00521B47" w:rsidRDefault="0082349B" w:rsidP="00DC5C09">
      <w:pPr>
        <w:autoSpaceDE w:val="0"/>
        <w:autoSpaceDN w:val="0"/>
        <w:adjustRightInd w:val="0"/>
        <w:spacing w:before="100" w:beforeAutospacing="1" w:after="100" w:afterAutospacing="1"/>
      </w:pPr>
      <w:r w:rsidRPr="00521B47">
        <w:t xml:space="preserve">Termočlánky typu S se budou použity od teplot nad </w:t>
      </w:r>
      <w:proofErr w:type="gramStart"/>
      <w:r w:rsidRPr="00521B47">
        <w:t>1000°C</w:t>
      </w:r>
      <w:proofErr w:type="gramEnd"/>
      <w:r w:rsidRPr="00521B47">
        <w:t xml:space="preserve"> a ve zvláštních případech, kde je vyžadována vysoká přesnost a dlouhodobá stabilita. Pro ochranu termočlánků před mechanickým poškozením a chemickými vlivy jsou zapouzdřeny v keramických trubkách nebo kovových slitinách, jako je nerezová ocel či </w:t>
      </w:r>
      <w:proofErr w:type="spellStart"/>
      <w:r w:rsidRPr="00521B47">
        <w:t>Inconel</w:t>
      </w:r>
      <w:proofErr w:type="spellEnd"/>
      <w:r w:rsidRPr="00521B47">
        <w:t xml:space="preserve">. V aplikacích s extrémními požadavky na přesnost a odolnost se používají zapouzdření ze slitin obsahujících platinu. </w:t>
      </w:r>
    </w:p>
    <w:p w14:paraId="24D8B574" w14:textId="262BB8F6" w:rsidR="00C82621" w:rsidRPr="00521B47" w:rsidRDefault="00C82621" w:rsidP="00DC5C09">
      <w:pPr>
        <w:autoSpaceDE w:val="0"/>
        <w:autoSpaceDN w:val="0"/>
        <w:adjustRightInd w:val="0"/>
        <w:spacing w:before="100" w:beforeAutospacing="1" w:after="100" w:afterAutospacing="1"/>
        <w:rPr>
          <w:rFonts w:cs="Calibri"/>
        </w:rPr>
      </w:pPr>
      <w:r w:rsidRPr="00521B47">
        <w:rPr>
          <w:rFonts w:cs="Calibri"/>
        </w:rPr>
        <w:t>Kalibrace termočlánků bude dle normy ČSN EN 60584-1 ed.2:2014.</w:t>
      </w:r>
    </w:p>
    <w:p w14:paraId="41E447A2" w14:textId="7EFAA8F8" w:rsidR="009024E0" w:rsidRPr="00521B47" w:rsidRDefault="009024E0" w:rsidP="009F0C09">
      <w:pPr>
        <w:pStyle w:val="Nadpis4"/>
        <w:rPr>
          <w:rFonts w:cs="Calibri"/>
        </w:rPr>
      </w:pPr>
      <w:r w:rsidRPr="00521B47">
        <w:rPr>
          <w:rFonts w:cs="Calibri"/>
        </w:rPr>
        <w:t>H</w:t>
      </w:r>
      <w:r w:rsidR="00272C02" w:rsidRPr="00521B47">
        <w:rPr>
          <w:rFonts w:cs="Calibri"/>
        </w:rPr>
        <w:t>lavice snímačů teploty</w:t>
      </w:r>
    </w:p>
    <w:p w14:paraId="6D9CF3C8" w14:textId="00D4174A" w:rsidR="009024E0" w:rsidRPr="00521B47" w:rsidRDefault="00FE2019" w:rsidP="00E77F0A">
      <w:pPr>
        <w:autoSpaceDE w:val="0"/>
        <w:autoSpaceDN w:val="0"/>
        <w:adjustRightInd w:val="0"/>
        <w:spacing w:before="100" w:beforeAutospacing="1" w:after="100" w:afterAutospacing="1"/>
        <w:rPr>
          <w:rFonts w:cs="Calibri"/>
        </w:rPr>
      </w:pPr>
      <w:r w:rsidRPr="00521B47">
        <w:rPr>
          <w:rFonts w:cs="Calibri"/>
        </w:rPr>
        <w:t>Hlavice snímačů budou obsahovat převodník signálu nebo svorkovnici v závislosti na teplotě a vibračních podmínkách. Musí být vyrobena z hliníku s odpovídajícím nátěrem (epoxidový nátěr) pro galvanickou a korozní ochranu, elektrické připojení musí být řešeno kabelovou průchodkou M20x1,5.</w:t>
      </w:r>
    </w:p>
    <w:p w14:paraId="39412902" w14:textId="77777777" w:rsidR="009024E0" w:rsidRPr="00521B47" w:rsidRDefault="00272C02" w:rsidP="009F0C09">
      <w:pPr>
        <w:pStyle w:val="Nadpis4"/>
        <w:rPr>
          <w:rFonts w:cs="Calibri"/>
        </w:rPr>
      </w:pPr>
      <w:r w:rsidRPr="00521B47">
        <w:rPr>
          <w:rFonts w:cs="Calibri"/>
        </w:rPr>
        <w:t>Převodníky teploty</w:t>
      </w:r>
    </w:p>
    <w:p w14:paraId="5A629F4B" w14:textId="6A50E4F4" w:rsidR="009B34AB" w:rsidRPr="00521B47" w:rsidRDefault="009B34AB" w:rsidP="009B34AB">
      <w:pPr>
        <w:autoSpaceDE w:val="0"/>
        <w:autoSpaceDN w:val="0"/>
        <w:adjustRightInd w:val="0"/>
        <w:spacing w:before="100" w:beforeAutospacing="1" w:after="100" w:afterAutospacing="1"/>
        <w:rPr>
          <w:rFonts w:cs="Calibri"/>
        </w:rPr>
      </w:pPr>
      <w:r w:rsidRPr="00521B47">
        <w:rPr>
          <w:rFonts w:cs="Calibri"/>
        </w:rPr>
        <w:t xml:space="preserve">Všechny teplotní primární prvky připojené do </w:t>
      </w:r>
      <w:r w:rsidR="00B73667" w:rsidRPr="00521B47">
        <w:rPr>
          <w:rFonts w:cs="Calibri"/>
        </w:rPr>
        <w:t>ŘSŘS</w:t>
      </w:r>
      <w:r w:rsidRPr="00521B47">
        <w:rPr>
          <w:rFonts w:cs="Calibri"/>
        </w:rPr>
        <w:t xml:space="preserve"> budou vybaveny elektronickým převodníkem.</w:t>
      </w:r>
    </w:p>
    <w:p w14:paraId="1485E853" w14:textId="39FD8890" w:rsidR="009B34AB" w:rsidRPr="00521B47" w:rsidRDefault="009B34AB" w:rsidP="009B34AB">
      <w:pPr>
        <w:autoSpaceDE w:val="0"/>
        <w:autoSpaceDN w:val="0"/>
        <w:adjustRightInd w:val="0"/>
        <w:spacing w:before="100" w:beforeAutospacing="1" w:after="100" w:afterAutospacing="1"/>
        <w:rPr>
          <w:rFonts w:cs="Calibri"/>
        </w:rPr>
      </w:pPr>
      <w:r w:rsidRPr="00521B47">
        <w:rPr>
          <w:rFonts w:cs="Calibri"/>
        </w:rPr>
        <w:t xml:space="preserve">Převodníky musí být typu Smart, HART kompatibilní s analogovým výstupním signálem 4-20 mA, 2vodičové, s externě nastavitelným rozsahem, nulou a tlumením (kontinuální). Minimální přesnost bude alespoň </w:t>
      </w:r>
      <w:r w:rsidR="00795D41" w:rsidRPr="00521B47">
        <w:rPr>
          <w:rFonts w:cs="Calibri"/>
        </w:rPr>
        <w:t xml:space="preserve">± </w:t>
      </w:r>
      <w:r w:rsidRPr="00521B47">
        <w:rPr>
          <w:rFonts w:cs="Calibri"/>
        </w:rPr>
        <w:t>0,25 % kalibrovaného rozsahu.</w:t>
      </w:r>
    </w:p>
    <w:p w14:paraId="702E7717" w14:textId="2521B41B" w:rsidR="009B34AB" w:rsidRPr="00521B47" w:rsidRDefault="00AD5432" w:rsidP="009B34AB">
      <w:pPr>
        <w:autoSpaceDE w:val="0"/>
        <w:autoSpaceDN w:val="0"/>
        <w:adjustRightInd w:val="0"/>
        <w:spacing w:before="100" w:beforeAutospacing="1" w:after="100" w:afterAutospacing="1"/>
        <w:rPr>
          <w:rFonts w:cs="Calibri"/>
        </w:rPr>
      </w:pPr>
      <w:r w:rsidRPr="00521B47">
        <w:rPr>
          <w:rFonts w:cs="Calibri"/>
        </w:rPr>
        <w:t>P</w:t>
      </w:r>
      <w:r w:rsidR="009B34AB" w:rsidRPr="00521B47">
        <w:rPr>
          <w:rFonts w:cs="Calibri"/>
        </w:rPr>
        <w:t xml:space="preserve">řevodníky </w:t>
      </w:r>
      <w:r w:rsidR="006B102F" w:rsidRPr="00521B47">
        <w:rPr>
          <w:rFonts w:cs="Calibri"/>
        </w:rPr>
        <w:t>ne</w:t>
      </w:r>
      <w:r w:rsidR="009B34AB" w:rsidRPr="00521B47">
        <w:rPr>
          <w:rFonts w:cs="Calibri"/>
        </w:rPr>
        <w:t>budou montovány v hlavici snímače</w:t>
      </w:r>
      <w:r w:rsidR="009C5796" w:rsidRPr="00521B47">
        <w:rPr>
          <w:rFonts w:cs="Calibri"/>
        </w:rPr>
        <w:t>,</w:t>
      </w:r>
      <w:r w:rsidRPr="00521B47">
        <w:rPr>
          <w:rFonts w:cs="Calibri"/>
        </w:rPr>
        <w:t xml:space="preserve"> </w:t>
      </w:r>
      <w:r w:rsidR="009C5796" w:rsidRPr="00521B47">
        <w:rPr>
          <w:rFonts w:cs="Calibri"/>
        </w:rPr>
        <w:t>ale</w:t>
      </w:r>
      <w:r w:rsidR="009B34AB" w:rsidRPr="00521B47">
        <w:rPr>
          <w:rFonts w:cs="Calibri"/>
        </w:rPr>
        <w:t xml:space="preserve"> budou instalovány odděleně od teplotního prvku podle pokynů dodavatele. V těchto případech bude převodník instalován na DIN lištu uvnitř sdružovací skříňky</w:t>
      </w:r>
      <w:r w:rsidR="00FB1EFD" w:rsidRPr="00521B47">
        <w:rPr>
          <w:rFonts w:cs="Calibri"/>
        </w:rPr>
        <w:t xml:space="preserve">, rozvaděče nebo </w:t>
      </w:r>
      <w:r w:rsidR="00547F77" w:rsidRPr="00521B47">
        <w:rPr>
          <w:rFonts w:cs="Calibri"/>
        </w:rPr>
        <w:t xml:space="preserve">bude snímač teploty připojen </w:t>
      </w:r>
      <w:r w:rsidR="00FB1EFD" w:rsidRPr="00521B47">
        <w:rPr>
          <w:rFonts w:cs="Calibri"/>
        </w:rPr>
        <w:t xml:space="preserve">přímo na kartu </w:t>
      </w:r>
      <w:proofErr w:type="gramStart"/>
      <w:r w:rsidR="00FB1EFD" w:rsidRPr="00521B47">
        <w:rPr>
          <w:rFonts w:cs="Calibri"/>
        </w:rPr>
        <w:t xml:space="preserve">ŘS </w:t>
      </w:r>
      <w:r w:rsidR="009B34AB" w:rsidRPr="00521B47">
        <w:rPr>
          <w:rFonts w:cs="Calibri"/>
        </w:rPr>
        <w:t>.</w:t>
      </w:r>
      <w:proofErr w:type="gramEnd"/>
    </w:p>
    <w:p w14:paraId="057CECA4" w14:textId="00138B99" w:rsidR="009B34AB" w:rsidRPr="00521B47" w:rsidRDefault="009B34AB" w:rsidP="009B34AB">
      <w:pPr>
        <w:autoSpaceDE w:val="0"/>
        <w:autoSpaceDN w:val="0"/>
        <w:adjustRightInd w:val="0"/>
        <w:spacing w:before="100" w:beforeAutospacing="1" w:after="100" w:afterAutospacing="1"/>
        <w:rPr>
          <w:rFonts w:cs="Calibri"/>
        </w:rPr>
      </w:pPr>
      <w:r w:rsidRPr="00521B47">
        <w:rPr>
          <w:rFonts w:cs="Calibri"/>
        </w:rPr>
        <w:t>Převodníky pro termočlánky musí obsahovat kompenzaci studeného konce.</w:t>
      </w:r>
      <w:r w:rsidR="00C70ECD" w:rsidRPr="00521B47">
        <w:rPr>
          <w:rFonts w:cs="Calibri"/>
        </w:rPr>
        <w:t xml:space="preserve"> </w:t>
      </w:r>
      <w:r w:rsidRPr="00521B47">
        <w:rPr>
          <w:rFonts w:cs="Calibri"/>
        </w:rPr>
        <w:t>Převodníky musí být vhodné pro termočlánky nebo RTD.</w:t>
      </w:r>
      <w:r w:rsidR="00C70ECD" w:rsidRPr="00521B47">
        <w:rPr>
          <w:rFonts w:cs="Calibri"/>
        </w:rPr>
        <w:t xml:space="preserve"> </w:t>
      </w:r>
      <w:r w:rsidRPr="00521B47">
        <w:rPr>
          <w:rFonts w:cs="Calibri"/>
        </w:rPr>
        <w:t>Převodníky musí být přístupné pro údržbu.</w:t>
      </w:r>
    </w:p>
    <w:p w14:paraId="2DF5E9F9" w14:textId="28B7889D" w:rsidR="00394777" w:rsidRPr="00521B47" w:rsidRDefault="00394777" w:rsidP="009B34AB">
      <w:pPr>
        <w:autoSpaceDE w:val="0"/>
        <w:autoSpaceDN w:val="0"/>
        <w:adjustRightInd w:val="0"/>
        <w:spacing w:before="100" w:beforeAutospacing="1" w:after="100" w:afterAutospacing="1"/>
        <w:rPr>
          <w:rFonts w:cs="Calibri"/>
        </w:rPr>
      </w:pPr>
      <w:r w:rsidRPr="00521B47">
        <w:rPr>
          <w:rFonts w:cs="Calibri"/>
        </w:rPr>
        <w:t>Převodníky budou bez displeje, umístěny mimo hlavici snímače teploty.</w:t>
      </w:r>
    </w:p>
    <w:p w14:paraId="64E31F4A" w14:textId="77777777" w:rsidR="009024E0" w:rsidRPr="00521B47" w:rsidRDefault="00272C02" w:rsidP="009F0C09">
      <w:pPr>
        <w:pStyle w:val="Nadpis4"/>
        <w:rPr>
          <w:rFonts w:cs="Calibri"/>
        </w:rPr>
      </w:pPr>
      <w:r w:rsidRPr="00521B47">
        <w:rPr>
          <w:rFonts w:cs="Calibri"/>
        </w:rPr>
        <w:t>Jímky pro měření teploty</w:t>
      </w:r>
    </w:p>
    <w:p w14:paraId="783451B1" w14:textId="6DFAADBB" w:rsidR="009024E0" w:rsidRPr="00521B47" w:rsidRDefault="00062212" w:rsidP="00E77F0A">
      <w:pPr>
        <w:autoSpaceDE w:val="0"/>
        <w:autoSpaceDN w:val="0"/>
        <w:adjustRightInd w:val="0"/>
        <w:spacing w:before="100" w:beforeAutospacing="1" w:after="100" w:afterAutospacing="1"/>
        <w:rPr>
          <w:rFonts w:cs="Calibri"/>
        </w:rPr>
      </w:pPr>
      <w:r w:rsidRPr="00521B47">
        <w:rPr>
          <w:rFonts w:cs="Calibri"/>
        </w:rPr>
        <w:t xml:space="preserve">Teploměrové jímky budou vrtané, materiál jímky musí být minimálně nerezová ocel 316, pokud procesní podmínky nevyžadují jiný kvalitnější materiál (vysoká teplota, </w:t>
      </w:r>
      <w:proofErr w:type="gramStart"/>
      <w:r w:rsidRPr="00521B47">
        <w:rPr>
          <w:rFonts w:cs="Calibri"/>
        </w:rPr>
        <w:t>koroze</w:t>
      </w:r>
      <w:r w:rsidR="00C45257" w:rsidRPr="00521B47">
        <w:rPr>
          <w:rFonts w:cs="Calibri"/>
        </w:rPr>
        <w:t>,</w:t>
      </w:r>
      <w:proofErr w:type="gramEnd"/>
      <w:r w:rsidR="00C45257" w:rsidRPr="00521B47">
        <w:rPr>
          <w:rFonts w:cs="Calibri"/>
        </w:rPr>
        <w:t xml:space="preserve"> atd.</w:t>
      </w:r>
      <w:r w:rsidRPr="00521B47">
        <w:rPr>
          <w:rFonts w:cs="Calibri"/>
        </w:rPr>
        <w:t>), v takovém případě bude materiál jímky vybrán dodavatelem. Vnitřní vývrt jímky bude koordinován s primárním prvkem.</w:t>
      </w:r>
      <w:r w:rsidR="00C45257" w:rsidRPr="00521B47">
        <w:rPr>
          <w:rFonts w:cs="Calibri"/>
        </w:rPr>
        <w:t xml:space="preserve"> K jímkám bude dodán materiálový certifikát 3.1 dle EN 10204.</w:t>
      </w:r>
    </w:p>
    <w:p w14:paraId="03FC2478" w14:textId="77777777" w:rsidR="00062212" w:rsidRPr="00521B47" w:rsidRDefault="00062212" w:rsidP="00062212">
      <w:pPr>
        <w:autoSpaceDE w:val="0"/>
        <w:autoSpaceDN w:val="0"/>
        <w:adjustRightInd w:val="0"/>
        <w:spacing w:before="100" w:beforeAutospacing="1" w:after="100" w:afterAutospacing="1"/>
        <w:rPr>
          <w:rFonts w:cs="Calibri"/>
          <w:u w:val="single"/>
        </w:rPr>
      </w:pPr>
      <w:r w:rsidRPr="00521B47">
        <w:rPr>
          <w:rFonts w:cs="Calibri"/>
          <w:u w:val="single"/>
        </w:rPr>
        <w:t>Předpokládaná procesní připojení teploměrných jímek jsou:</w:t>
      </w:r>
    </w:p>
    <w:p w14:paraId="0A2EDE27" w14:textId="65D3ECE0" w:rsidR="009024E0" w:rsidRPr="00521B47" w:rsidRDefault="00062212" w:rsidP="00062212">
      <w:pPr>
        <w:autoSpaceDE w:val="0"/>
        <w:autoSpaceDN w:val="0"/>
        <w:adjustRightInd w:val="0"/>
        <w:spacing w:before="100" w:beforeAutospacing="1" w:after="100" w:afterAutospacing="1"/>
        <w:rPr>
          <w:rFonts w:cs="Calibri"/>
        </w:rPr>
      </w:pPr>
      <w:r w:rsidRPr="00521B47">
        <w:rPr>
          <w:rFonts w:cs="Calibri"/>
        </w:rPr>
        <w:t xml:space="preserve">• Typ 1 – DIN 43772 forma 4 </w:t>
      </w:r>
      <w:r w:rsidR="002F1702" w:rsidRPr="00521B47">
        <w:rPr>
          <w:rFonts w:cs="Calibri"/>
        </w:rPr>
        <w:t xml:space="preserve">- </w:t>
      </w:r>
      <w:r w:rsidRPr="00521B47">
        <w:rPr>
          <w:rFonts w:cs="Calibri"/>
        </w:rPr>
        <w:t>Teploměrová jímka (26 mm vnější průměr): Přivařená k potrubí přes svařitelnou manžetu (provozy s P ≤ 40 bar(g) a T ≤ 425 °C)</w:t>
      </w:r>
    </w:p>
    <w:p w14:paraId="4EE1E6CC" w14:textId="2D5622FE" w:rsidR="00344524" w:rsidRPr="00521B47" w:rsidRDefault="00062212" w:rsidP="00062212">
      <w:pPr>
        <w:autoSpaceDE w:val="0"/>
        <w:autoSpaceDN w:val="0"/>
        <w:adjustRightInd w:val="0"/>
        <w:spacing w:before="100" w:beforeAutospacing="1" w:after="100" w:afterAutospacing="1"/>
        <w:rPr>
          <w:rFonts w:cs="Calibri"/>
        </w:rPr>
      </w:pPr>
      <w:r w:rsidRPr="00521B47">
        <w:rPr>
          <w:rFonts w:cs="Calibri"/>
        </w:rPr>
        <w:t>•</w:t>
      </w:r>
      <w:r w:rsidR="00C70ECD" w:rsidRPr="00521B47">
        <w:rPr>
          <w:rFonts w:cs="Calibri"/>
        </w:rPr>
        <w:t xml:space="preserve"> </w:t>
      </w:r>
      <w:r w:rsidRPr="00521B47">
        <w:rPr>
          <w:rFonts w:cs="Calibri"/>
        </w:rPr>
        <w:t xml:space="preserve">Typ 2 - DIN 43772 forma 4 </w:t>
      </w:r>
      <w:r w:rsidR="002F1702" w:rsidRPr="00521B47">
        <w:rPr>
          <w:rFonts w:cs="Calibri"/>
        </w:rPr>
        <w:t xml:space="preserve">- </w:t>
      </w:r>
      <w:r w:rsidRPr="00521B47">
        <w:rPr>
          <w:rFonts w:cs="Calibri"/>
        </w:rPr>
        <w:t>Teploměr</w:t>
      </w:r>
      <w:r w:rsidR="00521FE5" w:rsidRPr="00521B47">
        <w:rPr>
          <w:rFonts w:cs="Calibri"/>
        </w:rPr>
        <w:t>ov</w:t>
      </w:r>
      <w:r w:rsidRPr="00521B47">
        <w:rPr>
          <w:rFonts w:cs="Calibri"/>
        </w:rPr>
        <w:t xml:space="preserve">á jímka (40 mm vnější průměr): Přivařená k potrubí přes svařitelnou manžetu (provozy s </w:t>
      </w:r>
      <w:proofErr w:type="gramStart"/>
      <w:r w:rsidRPr="00521B47">
        <w:rPr>
          <w:rFonts w:cs="Calibri"/>
        </w:rPr>
        <w:t>P &gt;</w:t>
      </w:r>
      <w:proofErr w:type="gramEnd"/>
      <w:r w:rsidRPr="00521B47">
        <w:rPr>
          <w:rFonts w:cs="Calibri"/>
        </w:rPr>
        <w:t xml:space="preserve"> 40 bar(g) nebo T &gt; 425 °C a pro aplikace s</w:t>
      </w:r>
      <w:r w:rsidR="00344524" w:rsidRPr="00521B47">
        <w:rPr>
          <w:rFonts w:cs="Calibri"/>
        </w:rPr>
        <w:t> </w:t>
      </w:r>
      <w:r w:rsidRPr="00521B47">
        <w:rPr>
          <w:rFonts w:cs="Calibri"/>
        </w:rPr>
        <w:t>nebe</w:t>
      </w:r>
    </w:p>
    <w:p w14:paraId="7D7DC978" w14:textId="35F9E563" w:rsidR="00062212" w:rsidRPr="00521B47" w:rsidRDefault="00062212" w:rsidP="00062212">
      <w:pPr>
        <w:autoSpaceDE w:val="0"/>
        <w:autoSpaceDN w:val="0"/>
        <w:adjustRightInd w:val="0"/>
        <w:spacing w:before="100" w:beforeAutospacing="1" w:after="100" w:afterAutospacing="1"/>
        <w:rPr>
          <w:rFonts w:cs="Calibri"/>
        </w:rPr>
      </w:pPr>
      <w:proofErr w:type="spellStart"/>
      <w:r w:rsidRPr="00521B47">
        <w:rPr>
          <w:rFonts w:cs="Calibri"/>
        </w:rPr>
        <w:lastRenderedPageBreak/>
        <w:t>zpečnými</w:t>
      </w:r>
      <w:proofErr w:type="spellEnd"/>
      <w:r w:rsidRPr="00521B47">
        <w:rPr>
          <w:rFonts w:cs="Calibri"/>
        </w:rPr>
        <w:t xml:space="preserve"> kapalinami)</w:t>
      </w:r>
    </w:p>
    <w:p w14:paraId="59FBCE91" w14:textId="16B515F7" w:rsidR="00C70ECD" w:rsidRPr="00521B47" w:rsidRDefault="00C70ECD" w:rsidP="00062212">
      <w:pPr>
        <w:autoSpaceDE w:val="0"/>
        <w:autoSpaceDN w:val="0"/>
        <w:adjustRightInd w:val="0"/>
        <w:spacing w:before="100" w:beforeAutospacing="1" w:after="100" w:afterAutospacing="1"/>
        <w:rPr>
          <w:rFonts w:cs="Calibri"/>
        </w:rPr>
      </w:pPr>
      <w:r w:rsidRPr="00521B47">
        <w:rPr>
          <w:rFonts w:cs="Calibri"/>
        </w:rPr>
        <w:t xml:space="preserve">• Typ 3 - DIN 43772 forma </w:t>
      </w:r>
      <w:proofErr w:type="gramStart"/>
      <w:r w:rsidR="00521FE5" w:rsidRPr="00521B47">
        <w:rPr>
          <w:rFonts w:cs="Calibri"/>
        </w:rPr>
        <w:t>4F</w:t>
      </w:r>
      <w:proofErr w:type="gramEnd"/>
      <w:r w:rsidR="00521FE5" w:rsidRPr="00521B47">
        <w:rPr>
          <w:rFonts w:cs="Calibri"/>
        </w:rPr>
        <w:t xml:space="preserve"> – Teploměrová</w:t>
      </w:r>
      <w:r w:rsidRPr="00521B47">
        <w:rPr>
          <w:rFonts w:cs="Calibri"/>
        </w:rPr>
        <w:t xml:space="preserve"> jímka s přírubou DN40 dle EN 1092-1</w:t>
      </w:r>
    </w:p>
    <w:p w14:paraId="42CADE55" w14:textId="3D1FCCF6" w:rsidR="009024E0" w:rsidRPr="00521B47" w:rsidRDefault="009024E0" w:rsidP="00E77F0A">
      <w:pPr>
        <w:autoSpaceDE w:val="0"/>
        <w:autoSpaceDN w:val="0"/>
        <w:adjustRightInd w:val="0"/>
        <w:spacing w:before="100" w:beforeAutospacing="1" w:after="100" w:afterAutospacing="1"/>
        <w:rPr>
          <w:rFonts w:cs="Calibri"/>
          <w:b/>
          <w:bCs/>
        </w:rPr>
      </w:pPr>
      <w:r w:rsidRPr="00521B47">
        <w:rPr>
          <w:rFonts w:cs="Calibri"/>
          <w:b/>
          <w:bCs/>
        </w:rPr>
        <w:t>Typ 1:</w:t>
      </w:r>
    </w:p>
    <w:p w14:paraId="052D7EE8" w14:textId="77777777" w:rsidR="00062212" w:rsidRPr="00521B47" w:rsidRDefault="00062212" w:rsidP="00D534EA">
      <w:pPr>
        <w:numPr>
          <w:ilvl w:val="0"/>
          <w:numId w:val="1"/>
        </w:numPr>
        <w:tabs>
          <w:tab w:val="clear" w:pos="1429"/>
          <w:tab w:val="num" w:pos="709"/>
        </w:tabs>
        <w:spacing w:after="120"/>
        <w:ind w:left="709" w:hanging="283"/>
        <w:rPr>
          <w:rFonts w:cs="Calibri"/>
        </w:rPr>
      </w:pPr>
      <w:r w:rsidRPr="00521B47">
        <w:rPr>
          <w:rFonts w:cs="Calibri"/>
        </w:rPr>
        <w:t>Forma 4 dle DIN 43772</w:t>
      </w:r>
    </w:p>
    <w:p w14:paraId="7BC031B3" w14:textId="2B62B7AF" w:rsidR="009024E0" w:rsidRPr="00521B47" w:rsidRDefault="00062212" w:rsidP="00D534EA">
      <w:pPr>
        <w:numPr>
          <w:ilvl w:val="0"/>
          <w:numId w:val="1"/>
        </w:numPr>
        <w:tabs>
          <w:tab w:val="clear" w:pos="1429"/>
          <w:tab w:val="num" w:pos="709"/>
        </w:tabs>
        <w:spacing w:after="120"/>
        <w:ind w:left="709" w:hanging="283"/>
        <w:rPr>
          <w:rFonts w:cs="Calibri"/>
        </w:rPr>
      </w:pPr>
      <w:r w:rsidRPr="00521B47">
        <w:rPr>
          <w:rFonts w:cs="Calibri"/>
        </w:rPr>
        <w:t>Procesní připojení jímky</w:t>
      </w:r>
      <w:r w:rsidR="009024E0" w:rsidRPr="00521B47">
        <w:rPr>
          <w:rFonts w:cs="Calibri"/>
        </w:rPr>
        <w:t>: 2</w:t>
      </w:r>
      <w:r w:rsidR="00426C1D" w:rsidRPr="00521B47">
        <w:rPr>
          <w:rFonts w:cs="Calibri"/>
        </w:rPr>
        <w:t>6</w:t>
      </w:r>
      <w:r w:rsidR="009024E0" w:rsidRPr="00521B47">
        <w:rPr>
          <w:rFonts w:cs="Calibri"/>
        </w:rPr>
        <w:t xml:space="preserve"> mm</w:t>
      </w:r>
      <w:r w:rsidRPr="00521B47">
        <w:rPr>
          <w:rFonts w:cs="Calibri"/>
        </w:rPr>
        <w:t xml:space="preserve">, </w:t>
      </w:r>
      <w:proofErr w:type="spellStart"/>
      <w:r w:rsidRPr="00521B47">
        <w:rPr>
          <w:rFonts w:cs="Calibri"/>
        </w:rPr>
        <w:t>vevařovací</w:t>
      </w:r>
      <w:proofErr w:type="spellEnd"/>
    </w:p>
    <w:p w14:paraId="173FA388" w14:textId="420CC06A" w:rsidR="009024E0" w:rsidRPr="00521B47" w:rsidRDefault="00062212" w:rsidP="00D534EA">
      <w:pPr>
        <w:numPr>
          <w:ilvl w:val="0"/>
          <w:numId w:val="1"/>
        </w:numPr>
        <w:tabs>
          <w:tab w:val="clear" w:pos="1429"/>
          <w:tab w:val="num" w:pos="709"/>
        </w:tabs>
        <w:spacing w:after="120"/>
        <w:ind w:left="709" w:hanging="283"/>
        <w:rPr>
          <w:rFonts w:cs="Calibri"/>
        </w:rPr>
      </w:pPr>
      <w:r w:rsidRPr="00521B47">
        <w:rPr>
          <w:rFonts w:cs="Calibri"/>
        </w:rPr>
        <w:t>Procesní připojení snímače</w:t>
      </w:r>
      <w:r w:rsidR="009024E0" w:rsidRPr="00521B47">
        <w:rPr>
          <w:rFonts w:cs="Calibri"/>
        </w:rPr>
        <w:t>: G1/2-F</w:t>
      </w:r>
    </w:p>
    <w:p w14:paraId="7F71437D" w14:textId="13CBB8D0" w:rsidR="009024E0" w:rsidRPr="00521B47" w:rsidRDefault="00062212" w:rsidP="00D534EA">
      <w:pPr>
        <w:numPr>
          <w:ilvl w:val="0"/>
          <w:numId w:val="1"/>
        </w:numPr>
        <w:tabs>
          <w:tab w:val="clear" w:pos="1429"/>
          <w:tab w:val="num" w:pos="709"/>
        </w:tabs>
        <w:spacing w:after="120"/>
        <w:ind w:left="709" w:hanging="283"/>
        <w:rPr>
          <w:rFonts w:cs="Calibri"/>
        </w:rPr>
      </w:pPr>
      <w:r w:rsidRPr="00521B47">
        <w:rPr>
          <w:rFonts w:cs="Calibri"/>
        </w:rPr>
        <w:t>Smáčená délka</w:t>
      </w:r>
      <w:r w:rsidR="009024E0" w:rsidRPr="00521B47">
        <w:rPr>
          <w:rFonts w:cs="Calibri"/>
        </w:rPr>
        <w:t xml:space="preserve"> "U": </w:t>
      </w:r>
      <w:r w:rsidRPr="00521B47">
        <w:rPr>
          <w:rFonts w:cs="Calibri"/>
        </w:rPr>
        <w:t>viz. tabulka níže</w:t>
      </w:r>
    </w:p>
    <w:p w14:paraId="539EA7B7" w14:textId="20695E6C" w:rsidR="009024E0" w:rsidRPr="00521B47" w:rsidRDefault="00AE100F" w:rsidP="00E77F0A">
      <w:pPr>
        <w:autoSpaceDE w:val="0"/>
        <w:autoSpaceDN w:val="0"/>
        <w:adjustRightInd w:val="0"/>
        <w:spacing w:before="240" w:after="120"/>
        <w:rPr>
          <w:rFonts w:cs="Calibri"/>
        </w:rPr>
      </w:pPr>
      <w:r w:rsidRPr="00521B47">
        <w:rPr>
          <w:rFonts w:cs="Calibri"/>
          <w:noProof/>
        </w:rPr>
        <w:drawing>
          <wp:inline distT="0" distB="0" distL="0" distR="0" wp14:anchorId="1F64476F" wp14:editId="439AB047">
            <wp:extent cx="5756910" cy="1733550"/>
            <wp:effectExtent l="0" t="0" r="0" b="0"/>
            <wp:docPr id="1"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910" cy="1733550"/>
                    </a:xfrm>
                    <a:prstGeom prst="rect">
                      <a:avLst/>
                    </a:prstGeom>
                    <a:noFill/>
                    <a:ln>
                      <a:noFill/>
                    </a:ln>
                  </pic:spPr>
                </pic:pic>
              </a:graphicData>
            </a:graphic>
          </wp:inline>
        </w:drawing>
      </w:r>
    </w:p>
    <w:p w14:paraId="54C9CAA9" w14:textId="77777777" w:rsidR="009024E0" w:rsidRPr="00521B47" w:rsidRDefault="009024E0" w:rsidP="00E77F0A">
      <w:pPr>
        <w:autoSpaceDE w:val="0"/>
        <w:autoSpaceDN w:val="0"/>
        <w:adjustRightInd w:val="0"/>
        <w:contextualSpacing/>
        <w:rPr>
          <w:rFonts w:cs="Calibri"/>
        </w:rPr>
      </w:pPr>
    </w:p>
    <w:tbl>
      <w:tblPr>
        <w:tblW w:w="0" w:type="auto"/>
        <w:jc w:val="center"/>
        <w:tblLayout w:type="fixed"/>
        <w:tblCellMar>
          <w:left w:w="0" w:type="dxa"/>
          <w:right w:w="0" w:type="dxa"/>
        </w:tblCellMar>
        <w:tblLook w:val="0000" w:firstRow="0" w:lastRow="0" w:firstColumn="0" w:lastColumn="0" w:noHBand="0" w:noVBand="0"/>
      </w:tblPr>
      <w:tblGrid>
        <w:gridCol w:w="2882"/>
        <w:gridCol w:w="2885"/>
        <w:gridCol w:w="2892"/>
      </w:tblGrid>
      <w:tr w:rsidR="00756DB0" w:rsidRPr="00521B47" w14:paraId="11AA76A1" w14:textId="77777777" w:rsidTr="00062212">
        <w:trPr>
          <w:trHeight w:hRule="exact" w:val="634"/>
          <w:jc w:val="center"/>
        </w:trPr>
        <w:tc>
          <w:tcPr>
            <w:tcW w:w="2882" w:type="dxa"/>
            <w:tcBorders>
              <w:top w:val="single" w:sz="4" w:space="0" w:color="000000"/>
              <w:left w:val="single" w:sz="4" w:space="0" w:color="000000"/>
              <w:bottom w:val="single" w:sz="4" w:space="0" w:color="000000"/>
              <w:right w:val="single" w:sz="4" w:space="0" w:color="000000"/>
            </w:tcBorders>
            <w:vAlign w:val="center"/>
          </w:tcPr>
          <w:p w14:paraId="5C70881D" w14:textId="77777777" w:rsidR="009024E0" w:rsidRPr="00521B47" w:rsidRDefault="009024E0" w:rsidP="00062212">
            <w:pPr>
              <w:autoSpaceDE w:val="0"/>
              <w:autoSpaceDN w:val="0"/>
              <w:adjustRightInd w:val="0"/>
              <w:contextualSpacing/>
              <w:rPr>
                <w:rFonts w:cs="Calibri"/>
                <w:sz w:val="17"/>
                <w:szCs w:val="17"/>
              </w:rPr>
            </w:pPr>
          </w:p>
          <w:p w14:paraId="6422AEC1" w14:textId="26B31B0F" w:rsidR="009024E0" w:rsidRPr="00521B47" w:rsidRDefault="00062212" w:rsidP="00062212">
            <w:pPr>
              <w:autoSpaceDE w:val="0"/>
              <w:autoSpaceDN w:val="0"/>
              <w:adjustRightInd w:val="0"/>
              <w:ind w:left="136" w:right="-20"/>
              <w:contextualSpacing/>
              <w:rPr>
                <w:rFonts w:cs="Calibri"/>
                <w:sz w:val="24"/>
                <w:szCs w:val="24"/>
              </w:rPr>
            </w:pPr>
            <w:r w:rsidRPr="00521B47">
              <w:rPr>
                <w:rFonts w:cs="Calibri"/>
                <w:b/>
                <w:bCs/>
                <w:spacing w:val="-1"/>
              </w:rPr>
              <w:t>ROZMĚR POTRUBÍ</w:t>
            </w:r>
          </w:p>
        </w:tc>
        <w:tc>
          <w:tcPr>
            <w:tcW w:w="2885" w:type="dxa"/>
            <w:tcBorders>
              <w:top w:val="single" w:sz="4" w:space="0" w:color="000000"/>
              <w:left w:val="single" w:sz="4" w:space="0" w:color="000000"/>
              <w:bottom w:val="single" w:sz="4" w:space="0" w:color="000000"/>
              <w:right w:val="single" w:sz="4" w:space="0" w:color="000000"/>
            </w:tcBorders>
            <w:vAlign w:val="center"/>
          </w:tcPr>
          <w:p w14:paraId="2197035F" w14:textId="26AD52DC" w:rsidR="009024E0" w:rsidRPr="00521B47" w:rsidRDefault="00062212" w:rsidP="00062212">
            <w:pPr>
              <w:autoSpaceDE w:val="0"/>
              <w:autoSpaceDN w:val="0"/>
              <w:adjustRightInd w:val="0"/>
              <w:ind w:left="1192" w:right="199" w:hanging="938"/>
              <w:contextualSpacing/>
              <w:rPr>
                <w:rFonts w:cs="Calibri"/>
                <w:sz w:val="24"/>
                <w:szCs w:val="24"/>
              </w:rPr>
            </w:pPr>
            <w:r w:rsidRPr="00521B47">
              <w:rPr>
                <w:rFonts w:cs="Calibri"/>
                <w:b/>
                <w:bCs/>
                <w:spacing w:val="1"/>
              </w:rPr>
              <w:t xml:space="preserve">SMÁČENÁ DÉLKA </w:t>
            </w:r>
            <w:r w:rsidR="009024E0" w:rsidRPr="00521B47">
              <w:rPr>
                <w:rFonts w:cs="Calibri"/>
                <w:b/>
                <w:bCs/>
                <w:spacing w:val="1"/>
              </w:rPr>
              <w:t>“</w:t>
            </w:r>
            <w:r w:rsidR="009024E0" w:rsidRPr="00521B47">
              <w:rPr>
                <w:rFonts w:cs="Calibri"/>
                <w:b/>
                <w:bCs/>
              </w:rPr>
              <w:t>U”</w:t>
            </w:r>
            <w:r w:rsidR="009024E0" w:rsidRPr="00521B47">
              <w:rPr>
                <w:rFonts w:cs="Calibri"/>
                <w:b/>
                <w:bCs/>
                <w:spacing w:val="-2"/>
              </w:rPr>
              <w:t xml:space="preserve"> </w:t>
            </w:r>
            <w:r w:rsidR="009024E0" w:rsidRPr="00521B47">
              <w:rPr>
                <w:rFonts w:cs="Calibri"/>
                <w:b/>
                <w:bCs/>
                <w:spacing w:val="1"/>
              </w:rPr>
              <w:t>(mm</w:t>
            </w:r>
            <w:r w:rsidR="009024E0" w:rsidRPr="00521B47">
              <w:rPr>
                <w:rFonts w:cs="Calibri"/>
                <w:b/>
                <w:bCs/>
              </w:rPr>
              <w:t>)</w:t>
            </w:r>
          </w:p>
        </w:tc>
        <w:tc>
          <w:tcPr>
            <w:tcW w:w="2892" w:type="dxa"/>
            <w:tcBorders>
              <w:top w:val="single" w:sz="4" w:space="0" w:color="000000"/>
              <w:left w:val="single" w:sz="4" w:space="0" w:color="000000"/>
              <w:bottom w:val="single" w:sz="4" w:space="0" w:color="000000"/>
              <w:right w:val="single" w:sz="4" w:space="0" w:color="000000"/>
            </w:tcBorders>
            <w:vAlign w:val="center"/>
          </w:tcPr>
          <w:p w14:paraId="39692483" w14:textId="393AD2F5" w:rsidR="009024E0" w:rsidRPr="00521B47" w:rsidRDefault="00062212" w:rsidP="00062212">
            <w:pPr>
              <w:autoSpaceDE w:val="0"/>
              <w:autoSpaceDN w:val="0"/>
              <w:adjustRightInd w:val="0"/>
              <w:ind w:left="1194" w:right="220" w:hanging="905"/>
              <w:contextualSpacing/>
              <w:rPr>
                <w:rFonts w:cs="Calibri"/>
                <w:sz w:val="24"/>
                <w:szCs w:val="24"/>
              </w:rPr>
            </w:pPr>
            <w:r w:rsidRPr="00521B47">
              <w:rPr>
                <w:rFonts w:cs="Calibri"/>
                <w:b/>
                <w:bCs/>
                <w:spacing w:val="4"/>
              </w:rPr>
              <w:t>ROVNÁ DÉLKA</w:t>
            </w:r>
            <w:r w:rsidR="009024E0" w:rsidRPr="00521B47">
              <w:rPr>
                <w:rFonts w:cs="Calibri"/>
                <w:b/>
                <w:bCs/>
                <w:spacing w:val="4"/>
              </w:rPr>
              <w:t>“</w:t>
            </w:r>
            <w:r w:rsidR="009024E0" w:rsidRPr="00521B47">
              <w:rPr>
                <w:rFonts w:cs="Calibri"/>
                <w:b/>
                <w:bCs/>
                <w:spacing w:val="-5"/>
              </w:rPr>
              <w:t>A</w:t>
            </w:r>
            <w:r w:rsidR="009024E0" w:rsidRPr="00521B47">
              <w:rPr>
                <w:rFonts w:cs="Calibri"/>
                <w:b/>
                <w:bCs/>
              </w:rPr>
              <w:t>”</w:t>
            </w:r>
            <w:r w:rsidR="009024E0" w:rsidRPr="00521B47">
              <w:rPr>
                <w:rFonts w:cs="Calibri"/>
                <w:b/>
                <w:bCs/>
                <w:spacing w:val="-2"/>
              </w:rPr>
              <w:t xml:space="preserve"> </w:t>
            </w:r>
            <w:r w:rsidR="009024E0" w:rsidRPr="00521B47">
              <w:rPr>
                <w:rFonts w:cs="Calibri"/>
                <w:b/>
                <w:bCs/>
                <w:spacing w:val="1"/>
              </w:rPr>
              <w:t>(mm</w:t>
            </w:r>
            <w:r w:rsidR="009024E0" w:rsidRPr="00521B47">
              <w:rPr>
                <w:rFonts w:cs="Calibri"/>
                <w:b/>
                <w:bCs/>
              </w:rPr>
              <w:t>)</w:t>
            </w:r>
          </w:p>
        </w:tc>
      </w:tr>
      <w:tr w:rsidR="00756DB0" w:rsidRPr="00521B47" w14:paraId="0255F6DE" w14:textId="77777777" w:rsidTr="00062212">
        <w:trPr>
          <w:trHeight w:hRule="exact" w:val="293"/>
          <w:jc w:val="center"/>
        </w:trPr>
        <w:tc>
          <w:tcPr>
            <w:tcW w:w="2882" w:type="dxa"/>
            <w:tcBorders>
              <w:top w:val="single" w:sz="4" w:space="0" w:color="000000"/>
              <w:left w:val="single" w:sz="4" w:space="0" w:color="000000"/>
              <w:bottom w:val="single" w:sz="4" w:space="0" w:color="000000"/>
              <w:right w:val="single" w:sz="4" w:space="0" w:color="000000"/>
            </w:tcBorders>
          </w:tcPr>
          <w:p w14:paraId="5395CB70" w14:textId="77777777" w:rsidR="009024E0" w:rsidRPr="00521B47" w:rsidRDefault="009024E0" w:rsidP="00E77F0A">
            <w:pPr>
              <w:autoSpaceDE w:val="0"/>
              <w:autoSpaceDN w:val="0"/>
              <w:adjustRightInd w:val="0"/>
              <w:ind w:left="779" w:right="-20"/>
              <w:contextualSpacing/>
              <w:rPr>
                <w:rFonts w:cs="Calibri"/>
                <w:sz w:val="24"/>
                <w:szCs w:val="24"/>
              </w:rPr>
            </w:pPr>
            <w:r w:rsidRPr="00521B47">
              <w:rPr>
                <w:rFonts w:cs="Calibri"/>
              </w:rPr>
              <w:t>DN100</w:t>
            </w:r>
            <w:r w:rsidRPr="00521B47">
              <w:rPr>
                <w:rFonts w:cs="Calibri"/>
                <w:spacing w:val="1"/>
              </w:rPr>
              <w:t>-</w:t>
            </w:r>
            <w:r w:rsidRPr="00521B47">
              <w:rPr>
                <w:rFonts w:cs="Calibri"/>
                <w:spacing w:val="3"/>
              </w:rPr>
              <w:t>D</w:t>
            </w:r>
            <w:r w:rsidRPr="00521B47">
              <w:rPr>
                <w:rFonts w:cs="Calibri"/>
              </w:rPr>
              <w:t>N1</w:t>
            </w:r>
            <w:r w:rsidRPr="00521B47">
              <w:rPr>
                <w:rFonts w:cs="Calibri"/>
                <w:spacing w:val="2"/>
              </w:rPr>
              <w:t>5</w:t>
            </w:r>
            <w:r w:rsidRPr="00521B47">
              <w:rPr>
                <w:rFonts w:cs="Calibri"/>
              </w:rPr>
              <w:t>0</w:t>
            </w:r>
          </w:p>
        </w:tc>
        <w:tc>
          <w:tcPr>
            <w:tcW w:w="2885" w:type="dxa"/>
            <w:tcBorders>
              <w:top w:val="single" w:sz="4" w:space="0" w:color="000000"/>
              <w:left w:val="single" w:sz="4" w:space="0" w:color="000000"/>
              <w:bottom w:val="single" w:sz="4" w:space="0" w:color="000000"/>
              <w:right w:val="single" w:sz="4" w:space="0" w:color="000000"/>
            </w:tcBorders>
          </w:tcPr>
          <w:p w14:paraId="34AA766F" w14:textId="77777777" w:rsidR="009024E0" w:rsidRPr="00521B47" w:rsidRDefault="009024E0" w:rsidP="00E77F0A">
            <w:pPr>
              <w:autoSpaceDE w:val="0"/>
              <w:autoSpaceDN w:val="0"/>
              <w:adjustRightInd w:val="0"/>
              <w:ind w:left="1289" w:right="1273"/>
              <w:contextualSpacing/>
              <w:rPr>
                <w:rFonts w:cs="Calibri"/>
                <w:sz w:val="24"/>
                <w:szCs w:val="24"/>
              </w:rPr>
            </w:pPr>
            <w:r w:rsidRPr="00521B47">
              <w:rPr>
                <w:rFonts w:cs="Calibri"/>
                <w:w w:val="99"/>
              </w:rPr>
              <w:t>80</w:t>
            </w:r>
          </w:p>
        </w:tc>
        <w:tc>
          <w:tcPr>
            <w:tcW w:w="2892" w:type="dxa"/>
            <w:vMerge w:val="restart"/>
            <w:tcBorders>
              <w:top w:val="single" w:sz="4" w:space="0" w:color="000000"/>
              <w:left w:val="single" w:sz="4" w:space="0" w:color="000000"/>
              <w:bottom w:val="single" w:sz="4" w:space="0" w:color="000000"/>
              <w:right w:val="single" w:sz="4" w:space="0" w:color="000000"/>
            </w:tcBorders>
          </w:tcPr>
          <w:p w14:paraId="0A8E45A3" w14:textId="77777777" w:rsidR="009024E0" w:rsidRPr="00521B47" w:rsidRDefault="009024E0" w:rsidP="00E77F0A">
            <w:pPr>
              <w:autoSpaceDE w:val="0"/>
              <w:autoSpaceDN w:val="0"/>
              <w:adjustRightInd w:val="0"/>
              <w:contextualSpacing/>
              <w:rPr>
                <w:rFonts w:cs="Calibri"/>
                <w:sz w:val="18"/>
                <w:szCs w:val="18"/>
              </w:rPr>
            </w:pPr>
          </w:p>
          <w:p w14:paraId="0F12325E" w14:textId="7B6D4B46" w:rsidR="009024E0" w:rsidRPr="00521B47" w:rsidRDefault="00062212" w:rsidP="00E77F0A">
            <w:pPr>
              <w:autoSpaceDE w:val="0"/>
              <w:autoSpaceDN w:val="0"/>
              <w:adjustRightInd w:val="0"/>
              <w:ind w:left="120" w:right="99"/>
              <w:contextualSpacing/>
              <w:rPr>
                <w:rFonts w:cs="Calibri"/>
              </w:rPr>
            </w:pPr>
            <w:r w:rsidRPr="00521B47">
              <w:rPr>
                <w:rFonts w:cs="Calibri"/>
              </w:rPr>
              <w:t>TLOUŠŤKA IZOLACE</w:t>
            </w:r>
            <w:r w:rsidR="009024E0" w:rsidRPr="00521B47">
              <w:rPr>
                <w:rFonts w:cs="Calibri"/>
                <w:spacing w:val="-10"/>
              </w:rPr>
              <w:t xml:space="preserve"> </w:t>
            </w:r>
            <w:r w:rsidR="009024E0" w:rsidRPr="00521B47">
              <w:rPr>
                <w:rFonts w:cs="Calibri"/>
                <w:w w:val="99"/>
              </w:rPr>
              <w:t>+</w:t>
            </w:r>
          </w:p>
          <w:p w14:paraId="482303CF" w14:textId="77777777" w:rsidR="009024E0" w:rsidRPr="00521B47" w:rsidRDefault="009024E0" w:rsidP="00E77F0A">
            <w:pPr>
              <w:autoSpaceDE w:val="0"/>
              <w:autoSpaceDN w:val="0"/>
              <w:adjustRightInd w:val="0"/>
              <w:ind w:left="1126" w:right="1110"/>
              <w:contextualSpacing/>
              <w:rPr>
                <w:rFonts w:cs="Calibri"/>
                <w:sz w:val="24"/>
                <w:szCs w:val="24"/>
              </w:rPr>
            </w:pPr>
            <w:proofErr w:type="gramStart"/>
            <w:r w:rsidRPr="00521B47">
              <w:rPr>
                <w:rFonts w:cs="Calibri"/>
                <w:w w:val="99"/>
              </w:rPr>
              <w:t>60</w:t>
            </w:r>
            <w:r w:rsidRPr="00521B47">
              <w:rPr>
                <w:rFonts w:cs="Calibri"/>
                <w:spacing w:val="2"/>
                <w:w w:val="99"/>
              </w:rPr>
              <w:t>m</w:t>
            </w:r>
            <w:r w:rsidRPr="00521B47">
              <w:rPr>
                <w:rFonts w:cs="Calibri"/>
                <w:w w:val="99"/>
              </w:rPr>
              <w:t>m</w:t>
            </w:r>
            <w:proofErr w:type="gramEnd"/>
          </w:p>
        </w:tc>
      </w:tr>
      <w:tr w:rsidR="00756DB0" w:rsidRPr="00521B47" w14:paraId="211BEC38" w14:textId="77777777" w:rsidTr="00062212">
        <w:trPr>
          <w:trHeight w:hRule="exact" w:val="288"/>
          <w:jc w:val="center"/>
        </w:trPr>
        <w:tc>
          <w:tcPr>
            <w:tcW w:w="2882" w:type="dxa"/>
            <w:tcBorders>
              <w:top w:val="single" w:sz="4" w:space="0" w:color="000000"/>
              <w:left w:val="single" w:sz="4" w:space="0" w:color="000000"/>
              <w:bottom w:val="single" w:sz="4" w:space="0" w:color="000000"/>
              <w:right w:val="single" w:sz="4" w:space="0" w:color="000000"/>
            </w:tcBorders>
          </w:tcPr>
          <w:p w14:paraId="36EC4DE2" w14:textId="77777777" w:rsidR="009024E0" w:rsidRPr="00521B47" w:rsidRDefault="009024E0" w:rsidP="00E77F0A">
            <w:pPr>
              <w:autoSpaceDE w:val="0"/>
              <w:autoSpaceDN w:val="0"/>
              <w:adjustRightInd w:val="0"/>
              <w:ind w:left="1090" w:right="1072"/>
              <w:contextualSpacing/>
              <w:rPr>
                <w:rFonts w:cs="Calibri"/>
                <w:sz w:val="24"/>
                <w:szCs w:val="24"/>
              </w:rPr>
            </w:pPr>
            <w:r w:rsidRPr="00521B47">
              <w:rPr>
                <w:rFonts w:cs="Calibri"/>
                <w:w w:val="99"/>
              </w:rPr>
              <w:t>DN200</w:t>
            </w:r>
          </w:p>
        </w:tc>
        <w:tc>
          <w:tcPr>
            <w:tcW w:w="2885" w:type="dxa"/>
            <w:tcBorders>
              <w:top w:val="single" w:sz="4" w:space="0" w:color="000000"/>
              <w:left w:val="single" w:sz="4" w:space="0" w:color="000000"/>
              <w:bottom w:val="single" w:sz="4" w:space="0" w:color="000000"/>
              <w:right w:val="single" w:sz="4" w:space="0" w:color="000000"/>
            </w:tcBorders>
          </w:tcPr>
          <w:p w14:paraId="2274A987" w14:textId="77777777" w:rsidR="009024E0" w:rsidRPr="00521B47" w:rsidRDefault="009024E0" w:rsidP="00E77F0A">
            <w:pPr>
              <w:autoSpaceDE w:val="0"/>
              <w:autoSpaceDN w:val="0"/>
              <w:adjustRightInd w:val="0"/>
              <w:ind w:left="1234" w:right="1218"/>
              <w:contextualSpacing/>
              <w:rPr>
                <w:rFonts w:cs="Calibri"/>
                <w:sz w:val="24"/>
                <w:szCs w:val="24"/>
              </w:rPr>
            </w:pPr>
            <w:r w:rsidRPr="00521B47">
              <w:rPr>
                <w:rFonts w:cs="Calibri"/>
                <w:w w:val="99"/>
              </w:rPr>
              <w:t>100</w:t>
            </w:r>
          </w:p>
        </w:tc>
        <w:tc>
          <w:tcPr>
            <w:tcW w:w="2892" w:type="dxa"/>
            <w:vMerge/>
            <w:tcBorders>
              <w:top w:val="single" w:sz="4" w:space="0" w:color="000000"/>
              <w:left w:val="single" w:sz="4" w:space="0" w:color="000000"/>
              <w:bottom w:val="single" w:sz="4" w:space="0" w:color="000000"/>
              <w:right w:val="single" w:sz="4" w:space="0" w:color="000000"/>
            </w:tcBorders>
          </w:tcPr>
          <w:p w14:paraId="70986307" w14:textId="77777777" w:rsidR="009024E0" w:rsidRPr="00521B47" w:rsidRDefault="009024E0" w:rsidP="00E77F0A">
            <w:pPr>
              <w:autoSpaceDE w:val="0"/>
              <w:autoSpaceDN w:val="0"/>
              <w:adjustRightInd w:val="0"/>
              <w:ind w:left="1234" w:right="1218"/>
              <w:contextualSpacing/>
              <w:rPr>
                <w:rFonts w:cs="Calibri"/>
                <w:sz w:val="24"/>
                <w:szCs w:val="24"/>
              </w:rPr>
            </w:pPr>
          </w:p>
        </w:tc>
      </w:tr>
      <w:tr w:rsidR="00756DB0" w:rsidRPr="00521B47" w14:paraId="0F195CF9" w14:textId="77777777" w:rsidTr="00062212">
        <w:trPr>
          <w:trHeight w:hRule="exact" w:val="290"/>
          <w:jc w:val="center"/>
        </w:trPr>
        <w:tc>
          <w:tcPr>
            <w:tcW w:w="2882" w:type="dxa"/>
            <w:tcBorders>
              <w:top w:val="single" w:sz="4" w:space="0" w:color="000000"/>
              <w:left w:val="single" w:sz="4" w:space="0" w:color="000000"/>
              <w:bottom w:val="single" w:sz="4" w:space="0" w:color="000000"/>
              <w:right w:val="single" w:sz="4" w:space="0" w:color="000000"/>
            </w:tcBorders>
          </w:tcPr>
          <w:p w14:paraId="4741F0BE" w14:textId="77777777" w:rsidR="009024E0" w:rsidRPr="00521B47" w:rsidRDefault="009024E0" w:rsidP="00E77F0A">
            <w:pPr>
              <w:autoSpaceDE w:val="0"/>
              <w:autoSpaceDN w:val="0"/>
              <w:adjustRightInd w:val="0"/>
              <w:ind w:left="779" w:right="-20"/>
              <w:contextualSpacing/>
              <w:rPr>
                <w:rFonts w:cs="Calibri"/>
                <w:sz w:val="24"/>
                <w:szCs w:val="24"/>
              </w:rPr>
            </w:pPr>
            <w:r w:rsidRPr="00521B47">
              <w:rPr>
                <w:rFonts w:cs="Calibri"/>
              </w:rPr>
              <w:t>DN250</w:t>
            </w:r>
            <w:r w:rsidRPr="00521B47">
              <w:rPr>
                <w:rFonts w:cs="Calibri"/>
                <w:spacing w:val="1"/>
              </w:rPr>
              <w:t>-</w:t>
            </w:r>
            <w:r w:rsidRPr="00521B47">
              <w:rPr>
                <w:rFonts w:cs="Calibri"/>
                <w:spacing w:val="3"/>
              </w:rPr>
              <w:t>D</w:t>
            </w:r>
            <w:r w:rsidRPr="00521B47">
              <w:rPr>
                <w:rFonts w:cs="Calibri"/>
              </w:rPr>
              <w:t>N3</w:t>
            </w:r>
            <w:r w:rsidRPr="00521B47">
              <w:rPr>
                <w:rFonts w:cs="Calibri"/>
                <w:spacing w:val="2"/>
              </w:rPr>
              <w:t>5</w:t>
            </w:r>
            <w:r w:rsidRPr="00521B47">
              <w:rPr>
                <w:rFonts w:cs="Calibri"/>
              </w:rPr>
              <w:t>0</w:t>
            </w:r>
          </w:p>
        </w:tc>
        <w:tc>
          <w:tcPr>
            <w:tcW w:w="2885" w:type="dxa"/>
            <w:tcBorders>
              <w:top w:val="single" w:sz="4" w:space="0" w:color="000000"/>
              <w:left w:val="single" w:sz="4" w:space="0" w:color="000000"/>
              <w:bottom w:val="single" w:sz="4" w:space="0" w:color="000000"/>
              <w:right w:val="single" w:sz="4" w:space="0" w:color="000000"/>
            </w:tcBorders>
          </w:tcPr>
          <w:p w14:paraId="47BD7F0A" w14:textId="77777777" w:rsidR="009024E0" w:rsidRPr="00521B47" w:rsidRDefault="009024E0" w:rsidP="00E77F0A">
            <w:pPr>
              <w:autoSpaceDE w:val="0"/>
              <w:autoSpaceDN w:val="0"/>
              <w:adjustRightInd w:val="0"/>
              <w:ind w:left="1234" w:right="1218"/>
              <w:contextualSpacing/>
              <w:rPr>
                <w:rFonts w:cs="Calibri"/>
                <w:sz w:val="24"/>
                <w:szCs w:val="24"/>
              </w:rPr>
            </w:pPr>
            <w:r w:rsidRPr="00521B47">
              <w:rPr>
                <w:rFonts w:cs="Calibri"/>
                <w:w w:val="99"/>
              </w:rPr>
              <w:t>150</w:t>
            </w:r>
          </w:p>
        </w:tc>
        <w:tc>
          <w:tcPr>
            <w:tcW w:w="2892" w:type="dxa"/>
            <w:vMerge/>
            <w:tcBorders>
              <w:top w:val="single" w:sz="4" w:space="0" w:color="000000"/>
              <w:left w:val="single" w:sz="4" w:space="0" w:color="000000"/>
              <w:bottom w:val="single" w:sz="4" w:space="0" w:color="000000"/>
              <w:right w:val="single" w:sz="4" w:space="0" w:color="000000"/>
            </w:tcBorders>
          </w:tcPr>
          <w:p w14:paraId="4BBF908D" w14:textId="77777777" w:rsidR="009024E0" w:rsidRPr="00521B47" w:rsidRDefault="009024E0" w:rsidP="00E77F0A">
            <w:pPr>
              <w:autoSpaceDE w:val="0"/>
              <w:autoSpaceDN w:val="0"/>
              <w:adjustRightInd w:val="0"/>
              <w:ind w:left="1234" w:right="1218"/>
              <w:contextualSpacing/>
              <w:rPr>
                <w:rFonts w:cs="Calibri"/>
                <w:sz w:val="24"/>
                <w:szCs w:val="24"/>
              </w:rPr>
            </w:pPr>
          </w:p>
        </w:tc>
      </w:tr>
      <w:tr w:rsidR="00756DB0" w:rsidRPr="00521B47" w14:paraId="3B5717F3" w14:textId="77777777" w:rsidTr="00062212">
        <w:trPr>
          <w:trHeight w:hRule="exact" w:val="281"/>
          <w:jc w:val="center"/>
        </w:trPr>
        <w:tc>
          <w:tcPr>
            <w:tcW w:w="2882" w:type="dxa"/>
            <w:tcBorders>
              <w:top w:val="single" w:sz="4" w:space="0" w:color="000000"/>
              <w:left w:val="single" w:sz="4" w:space="0" w:color="000000"/>
              <w:bottom w:val="single" w:sz="4" w:space="0" w:color="000000"/>
              <w:right w:val="single" w:sz="4" w:space="0" w:color="000000"/>
            </w:tcBorders>
          </w:tcPr>
          <w:p w14:paraId="5B107793" w14:textId="77777777" w:rsidR="009024E0" w:rsidRPr="00521B47" w:rsidRDefault="009024E0" w:rsidP="00E77F0A">
            <w:pPr>
              <w:autoSpaceDE w:val="0"/>
              <w:autoSpaceDN w:val="0"/>
              <w:adjustRightInd w:val="0"/>
              <w:ind w:left="779" w:right="-20"/>
              <w:contextualSpacing/>
              <w:rPr>
                <w:rFonts w:cs="Calibri"/>
                <w:sz w:val="24"/>
                <w:szCs w:val="24"/>
              </w:rPr>
            </w:pPr>
            <w:r w:rsidRPr="00521B47">
              <w:rPr>
                <w:rFonts w:cs="Calibri"/>
              </w:rPr>
              <w:t>DN400</w:t>
            </w:r>
            <w:r w:rsidRPr="00521B47">
              <w:rPr>
                <w:rFonts w:cs="Calibri"/>
                <w:spacing w:val="1"/>
              </w:rPr>
              <w:t>-</w:t>
            </w:r>
            <w:r w:rsidRPr="00521B47">
              <w:rPr>
                <w:rFonts w:cs="Calibri"/>
                <w:spacing w:val="3"/>
              </w:rPr>
              <w:t>D</w:t>
            </w:r>
            <w:r w:rsidRPr="00521B47">
              <w:rPr>
                <w:rFonts w:cs="Calibri"/>
              </w:rPr>
              <w:t>N5</w:t>
            </w:r>
            <w:r w:rsidRPr="00521B47">
              <w:rPr>
                <w:rFonts w:cs="Calibri"/>
                <w:spacing w:val="2"/>
              </w:rPr>
              <w:t>0</w:t>
            </w:r>
            <w:r w:rsidRPr="00521B47">
              <w:rPr>
                <w:rFonts w:cs="Calibri"/>
              </w:rPr>
              <w:t>0</w:t>
            </w:r>
          </w:p>
        </w:tc>
        <w:tc>
          <w:tcPr>
            <w:tcW w:w="2885" w:type="dxa"/>
            <w:tcBorders>
              <w:top w:val="single" w:sz="4" w:space="0" w:color="000000"/>
              <w:left w:val="single" w:sz="4" w:space="0" w:color="000000"/>
              <w:bottom w:val="single" w:sz="4" w:space="0" w:color="000000"/>
              <w:right w:val="single" w:sz="4" w:space="0" w:color="000000"/>
            </w:tcBorders>
          </w:tcPr>
          <w:p w14:paraId="21C8284F" w14:textId="77777777" w:rsidR="009024E0" w:rsidRPr="00521B47" w:rsidRDefault="009024E0" w:rsidP="00E77F0A">
            <w:pPr>
              <w:autoSpaceDE w:val="0"/>
              <w:autoSpaceDN w:val="0"/>
              <w:adjustRightInd w:val="0"/>
              <w:ind w:left="1232" w:right="1217"/>
              <w:contextualSpacing/>
              <w:rPr>
                <w:rFonts w:cs="Calibri"/>
                <w:sz w:val="24"/>
                <w:szCs w:val="24"/>
              </w:rPr>
            </w:pPr>
            <w:r w:rsidRPr="00521B47">
              <w:rPr>
                <w:rFonts w:cs="Calibri"/>
                <w:w w:val="99"/>
              </w:rPr>
              <w:t>200</w:t>
            </w:r>
          </w:p>
        </w:tc>
        <w:tc>
          <w:tcPr>
            <w:tcW w:w="2892" w:type="dxa"/>
            <w:vMerge/>
            <w:tcBorders>
              <w:top w:val="single" w:sz="4" w:space="0" w:color="000000"/>
              <w:left w:val="single" w:sz="4" w:space="0" w:color="000000"/>
              <w:bottom w:val="single" w:sz="4" w:space="0" w:color="000000"/>
              <w:right w:val="single" w:sz="4" w:space="0" w:color="000000"/>
            </w:tcBorders>
          </w:tcPr>
          <w:p w14:paraId="16BF1360" w14:textId="77777777" w:rsidR="009024E0" w:rsidRPr="00521B47" w:rsidRDefault="009024E0" w:rsidP="00E77F0A">
            <w:pPr>
              <w:autoSpaceDE w:val="0"/>
              <w:autoSpaceDN w:val="0"/>
              <w:adjustRightInd w:val="0"/>
              <w:ind w:left="1232" w:right="1217"/>
              <w:contextualSpacing/>
              <w:rPr>
                <w:rFonts w:cs="Calibri"/>
                <w:sz w:val="24"/>
                <w:szCs w:val="24"/>
              </w:rPr>
            </w:pPr>
          </w:p>
        </w:tc>
      </w:tr>
      <w:tr w:rsidR="00756DB0" w:rsidRPr="00521B47" w14:paraId="0B93032C" w14:textId="77777777" w:rsidTr="00062212">
        <w:trPr>
          <w:trHeight w:hRule="exact" w:val="274"/>
          <w:jc w:val="center"/>
        </w:trPr>
        <w:tc>
          <w:tcPr>
            <w:tcW w:w="2882" w:type="dxa"/>
            <w:tcBorders>
              <w:top w:val="single" w:sz="4" w:space="0" w:color="000000"/>
              <w:left w:val="single" w:sz="4" w:space="0" w:color="000000"/>
              <w:bottom w:val="single" w:sz="4" w:space="0" w:color="000000"/>
              <w:right w:val="single" w:sz="4" w:space="0" w:color="000000"/>
            </w:tcBorders>
          </w:tcPr>
          <w:p w14:paraId="173EA976" w14:textId="77777777" w:rsidR="009024E0" w:rsidRPr="00521B47" w:rsidRDefault="009024E0" w:rsidP="00E77F0A">
            <w:pPr>
              <w:autoSpaceDE w:val="0"/>
              <w:autoSpaceDN w:val="0"/>
              <w:adjustRightInd w:val="0"/>
              <w:ind w:left="779" w:right="-20"/>
              <w:contextualSpacing/>
              <w:rPr>
                <w:rFonts w:cs="Calibri"/>
                <w:sz w:val="24"/>
                <w:szCs w:val="24"/>
              </w:rPr>
            </w:pPr>
            <w:r w:rsidRPr="00521B47">
              <w:rPr>
                <w:rFonts w:cs="Calibri"/>
              </w:rPr>
              <w:t>DN550</w:t>
            </w:r>
            <w:r w:rsidRPr="00521B47">
              <w:rPr>
                <w:rFonts w:cs="Calibri"/>
                <w:spacing w:val="1"/>
              </w:rPr>
              <w:t>-</w:t>
            </w:r>
            <w:r w:rsidRPr="00521B47">
              <w:rPr>
                <w:rFonts w:cs="Calibri"/>
                <w:spacing w:val="3"/>
              </w:rPr>
              <w:t>D</w:t>
            </w:r>
            <w:r w:rsidRPr="00521B47">
              <w:rPr>
                <w:rFonts w:cs="Calibri"/>
              </w:rPr>
              <w:t>N7</w:t>
            </w:r>
            <w:r w:rsidRPr="00521B47">
              <w:rPr>
                <w:rFonts w:cs="Calibri"/>
                <w:spacing w:val="2"/>
              </w:rPr>
              <w:t>5</w:t>
            </w:r>
            <w:r w:rsidRPr="00521B47">
              <w:rPr>
                <w:rFonts w:cs="Calibri"/>
              </w:rPr>
              <w:t>0</w:t>
            </w:r>
          </w:p>
        </w:tc>
        <w:tc>
          <w:tcPr>
            <w:tcW w:w="2885" w:type="dxa"/>
            <w:tcBorders>
              <w:top w:val="single" w:sz="4" w:space="0" w:color="000000"/>
              <w:left w:val="single" w:sz="4" w:space="0" w:color="000000"/>
              <w:bottom w:val="single" w:sz="4" w:space="0" w:color="000000"/>
              <w:right w:val="single" w:sz="4" w:space="0" w:color="000000"/>
            </w:tcBorders>
          </w:tcPr>
          <w:p w14:paraId="59F7C1B9" w14:textId="77777777" w:rsidR="009024E0" w:rsidRPr="00521B47" w:rsidRDefault="009024E0" w:rsidP="00E77F0A">
            <w:pPr>
              <w:autoSpaceDE w:val="0"/>
              <w:autoSpaceDN w:val="0"/>
              <w:adjustRightInd w:val="0"/>
              <w:ind w:left="1234" w:right="1218"/>
              <w:contextualSpacing/>
              <w:rPr>
                <w:rFonts w:cs="Calibri"/>
                <w:sz w:val="24"/>
                <w:szCs w:val="24"/>
              </w:rPr>
            </w:pPr>
            <w:r w:rsidRPr="00521B47">
              <w:rPr>
                <w:rFonts w:cs="Calibri"/>
                <w:w w:val="99"/>
              </w:rPr>
              <w:t>250</w:t>
            </w:r>
          </w:p>
        </w:tc>
        <w:tc>
          <w:tcPr>
            <w:tcW w:w="2892" w:type="dxa"/>
            <w:vMerge/>
            <w:tcBorders>
              <w:top w:val="single" w:sz="4" w:space="0" w:color="000000"/>
              <w:left w:val="single" w:sz="4" w:space="0" w:color="000000"/>
              <w:bottom w:val="single" w:sz="4" w:space="0" w:color="000000"/>
              <w:right w:val="single" w:sz="4" w:space="0" w:color="000000"/>
            </w:tcBorders>
          </w:tcPr>
          <w:p w14:paraId="10CFB658" w14:textId="77777777" w:rsidR="009024E0" w:rsidRPr="00521B47" w:rsidRDefault="009024E0" w:rsidP="00E77F0A">
            <w:pPr>
              <w:autoSpaceDE w:val="0"/>
              <w:autoSpaceDN w:val="0"/>
              <w:adjustRightInd w:val="0"/>
              <w:ind w:left="1234" w:right="1218"/>
              <w:contextualSpacing/>
              <w:rPr>
                <w:rFonts w:cs="Calibri"/>
                <w:sz w:val="24"/>
                <w:szCs w:val="24"/>
              </w:rPr>
            </w:pPr>
          </w:p>
        </w:tc>
      </w:tr>
      <w:tr w:rsidR="009024E0" w:rsidRPr="00521B47" w14:paraId="68A0B441" w14:textId="77777777" w:rsidTr="00062212">
        <w:trPr>
          <w:trHeight w:hRule="exact" w:val="290"/>
          <w:jc w:val="center"/>
        </w:trPr>
        <w:tc>
          <w:tcPr>
            <w:tcW w:w="2882" w:type="dxa"/>
            <w:tcBorders>
              <w:top w:val="single" w:sz="4" w:space="0" w:color="000000"/>
              <w:left w:val="single" w:sz="4" w:space="0" w:color="000000"/>
              <w:bottom w:val="single" w:sz="4" w:space="0" w:color="000000"/>
              <w:right w:val="single" w:sz="4" w:space="0" w:color="000000"/>
            </w:tcBorders>
          </w:tcPr>
          <w:p w14:paraId="21ED611D" w14:textId="77777777" w:rsidR="009024E0" w:rsidRPr="00521B47" w:rsidRDefault="009024E0" w:rsidP="00E77F0A">
            <w:pPr>
              <w:autoSpaceDE w:val="0"/>
              <w:autoSpaceDN w:val="0"/>
              <w:adjustRightInd w:val="0"/>
              <w:ind w:left="1030" w:right="1014"/>
              <w:contextualSpacing/>
              <w:rPr>
                <w:rFonts w:cs="Calibri"/>
                <w:sz w:val="24"/>
                <w:szCs w:val="24"/>
              </w:rPr>
            </w:pPr>
            <w:proofErr w:type="gramStart"/>
            <w:r w:rsidRPr="00521B47">
              <w:rPr>
                <w:rFonts w:cs="Calibri"/>
                <w:spacing w:val="-1"/>
                <w:w w:val="99"/>
              </w:rPr>
              <w:t>&gt;</w:t>
            </w:r>
            <w:r w:rsidRPr="00521B47">
              <w:rPr>
                <w:rFonts w:cs="Calibri"/>
                <w:w w:val="99"/>
              </w:rPr>
              <w:t>DN</w:t>
            </w:r>
            <w:proofErr w:type="gramEnd"/>
            <w:r w:rsidRPr="00521B47">
              <w:rPr>
                <w:rFonts w:cs="Calibri"/>
                <w:spacing w:val="2"/>
                <w:w w:val="99"/>
              </w:rPr>
              <w:t>7</w:t>
            </w:r>
            <w:r w:rsidRPr="00521B47">
              <w:rPr>
                <w:rFonts w:cs="Calibri"/>
                <w:w w:val="99"/>
              </w:rPr>
              <w:t>50</w:t>
            </w:r>
          </w:p>
        </w:tc>
        <w:tc>
          <w:tcPr>
            <w:tcW w:w="2885" w:type="dxa"/>
            <w:tcBorders>
              <w:top w:val="single" w:sz="4" w:space="0" w:color="000000"/>
              <w:left w:val="single" w:sz="4" w:space="0" w:color="000000"/>
              <w:bottom w:val="single" w:sz="4" w:space="0" w:color="000000"/>
              <w:right w:val="single" w:sz="4" w:space="0" w:color="000000"/>
            </w:tcBorders>
          </w:tcPr>
          <w:p w14:paraId="2AB35CDE" w14:textId="77777777" w:rsidR="009024E0" w:rsidRPr="00521B47" w:rsidRDefault="009024E0" w:rsidP="00E77F0A">
            <w:pPr>
              <w:autoSpaceDE w:val="0"/>
              <w:autoSpaceDN w:val="0"/>
              <w:adjustRightInd w:val="0"/>
              <w:ind w:left="1234" w:right="1218"/>
              <w:contextualSpacing/>
              <w:rPr>
                <w:rFonts w:cs="Calibri"/>
                <w:sz w:val="24"/>
                <w:szCs w:val="24"/>
              </w:rPr>
            </w:pPr>
            <w:r w:rsidRPr="00521B47">
              <w:rPr>
                <w:rFonts w:cs="Calibri"/>
                <w:w w:val="99"/>
              </w:rPr>
              <w:t>300</w:t>
            </w:r>
          </w:p>
        </w:tc>
        <w:tc>
          <w:tcPr>
            <w:tcW w:w="2892" w:type="dxa"/>
            <w:vMerge/>
            <w:tcBorders>
              <w:top w:val="single" w:sz="4" w:space="0" w:color="000000"/>
              <w:left w:val="single" w:sz="4" w:space="0" w:color="000000"/>
              <w:bottom w:val="single" w:sz="4" w:space="0" w:color="000000"/>
              <w:right w:val="single" w:sz="4" w:space="0" w:color="000000"/>
            </w:tcBorders>
          </w:tcPr>
          <w:p w14:paraId="3DFE877E" w14:textId="77777777" w:rsidR="009024E0" w:rsidRPr="00521B47" w:rsidRDefault="009024E0" w:rsidP="00E77F0A">
            <w:pPr>
              <w:autoSpaceDE w:val="0"/>
              <w:autoSpaceDN w:val="0"/>
              <w:adjustRightInd w:val="0"/>
              <w:ind w:left="1234" w:right="1218"/>
              <w:contextualSpacing/>
              <w:rPr>
                <w:rFonts w:cs="Calibri"/>
                <w:sz w:val="24"/>
                <w:szCs w:val="24"/>
              </w:rPr>
            </w:pPr>
          </w:p>
        </w:tc>
      </w:tr>
    </w:tbl>
    <w:p w14:paraId="78300664" w14:textId="77777777" w:rsidR="009024E0" w:rsidRPr="00521B47" w:rsidRDefault="009024E0" w:rsidP="00E77F0A">
      <w:pPr>
        <w:autoSpaceDE w:val="0"/>
        <w:autoSpaceDN w:val="0"/>
        <w:adjustRightInd w:val="0"/>
        <w:contextualSpacing/>
        <w:rPr>
          <w:rFonts w:cs="Calibri"/>
        </w:rPr>
      </w:pPr>
    </w:p>
    <w:p w14:paraId="059B17BD" w14:textId="42C8E4BE" w:rsidR="009024E0" w:rsidRPr="00521B47" w:rsidRDefault="009024E0" w:rsidP="00E77F0A">
      <w:pPr>
        <w:autoSpaceDE w:val="0"/>
        <w:autoSpaceDN w:val="0"/>
        <w:adjustRightInd w:val="0"/>
        <w:spacing w:before="100" w:beforeAutospacing="1" w:after="100" w:afterAutospacing="1"/>
        <w:rPr>
          <w:rFonts w:cs="Calibri"/>
          <w:b/>
          <w:bCs/>
        </w:rPr>
      </w:pPr>
      <w:r w:rsidRPr="00521B47">
        <w:rPr>
          <w:rFonts w:cs="Calibri"/>
          <w:b/>
          <w:bCs/>
        </w:rPr>
        <w:t>Typ 2:</w:t>
      </w:r>
    </w:p>
    <w:p w14:paraId="2046B0A0" w14:textId="77777777" w:rsidR="00062212" w:rsidRPr="00521B47" w:rsidRDefault="00062212" w:rsidP="00D534EA">
      <w:pPr>
        <w:numPr>
          <w:ilvl w:val="0"/>
          <w:numId w:val="1"/>
        </w:numPr>
        <w:tabs>
          <w:tab w:val="clear" w:pos="1429"/>
          <w:tab w:val="num" w:pos="709"/>
        </w:tabs>
        <w:spacing w:after="120"/>
        <w:ind w:left="709" w:hanging="283"/>
        <w:rPr>
          <w:rFonts w:cs="Calibri"/>
        </w:rPr>
      </w:pPr>
      <w:r w:rsidRPr="00521B47">
        <w:rPr>
          <w:rFonts w:cs="Calibri"/>
        </w:rPr>
        <w:t>Forma 4 dle DIN 43772</w:t>
      </w:r>
    </w:p>
    <w:p w14:paraId="52F2BF05" w14:textId="6CBA512C" w:rsidR="00062212" w:rsidRPr="00521B47" w:rsidRDefault="00062212" w:rsidP="00D534EA">
      <w:pPr>
        <w:numPr>
          <w:ilvl w:val="0"/>
          <w:numId w:val="1"/>
        </w:numPr>
        <w:tabs>
          <w:tab w:val="clear" w:pos="1429"/>
          <w:tab w:val="num" w:pos="709"/>
        </w:tabs>
        <w:spacing w:after="120"/>
        <w:ind w:left="709" w:hanging="283"/>
        <w:rPr>
          <w:rFonts w:cs="Calibri"/>
        </w:rPr>
      </w:pPr>
      <w:r w:rsidRPr="00521B47">
        <w:rPr>
          <w:rFonts w:cs="Calibri"/>
        </w:rPr>
        <w:t xml:space="preserve">Procesní připojení jímky: 40 mm, </w:t>
      </w:r>
      <w:proofErr w:type="spellStart"/>
      <w:r w:rsidRPr="00521B47">
        <w:rPr>
          <w:rFonts w:cs="Calibri"/>
        </w:rPr>
        <w:t>vevařovací</w:t>
      </w:r>
      <w:proofErr w:type="spellEnd"/>
    </w:p>
    <w:p w14:paraId="4596F4F0" w14:textId="77777777" w:rsidR="00062212" w:rsidRPr="00521B47" w:rsidRDefault="00062212" w:rsidP="00D534EA">
      <w:pPr>
        <w:numPr>
          <w:ilvl w:val="0"/>
          <w:numId w:val="1"/>
        </w:numPr>
        <w:tabs>
          <w:tab w:val="clear" w:pos="1429"/>
          <w:tab w:val="num" w:pos="709"/>
        </w:tabs>
        <w:spacing w:after="120"/>
        <w:ind w:left="709" w:hanging="283"/>
        <w:rPr>
          <w:rFonts w:cs="Calibri"/>
        </w:rPr>
      </w:pPr>
      <w:r w:rsidRPr="00521B47">
        <w:rPr>
          <w:rFonts w:cs="Calibri"/>
        </w:rPr>
        <w:t>Procesní připojení snímače: G1/2-F</w:t>
      </w:r>
    </w:p>
    <w:p w14:paraId="4B3F7806" w14:textId="77777777" w:rsidR="00062212" w:rsidRPr="00521B47" w:rsidRDefault="00062212" w:rsidP="00D534EA">
      <w:pPr>
        <w:numPr>
          <w:ilvl w:val="0"/>
          <w:numId w:val="1"/>
        </w:numPr>
        <w:tabs>
          <w:tab w:val="clear" w:pos="1429"/>
          <w:tab w:val="num" w:pos="709"/>
        </w:tabs>
        <w:spacing w:after="120"/>
        <w:ind w:left="709" w:hanging="283"/>
        <w:rPr>
          <w:rFonts w:cs="Calibri"/>
        </w:rPr>
      </w:pPr>
      <w:r w:rsidRPr="00521B47">
        <w:rPr>
          <w:rFonts w:cs="Calibri"/>
        </w:rPr>
        <w:t>Smáčená délka "U": viz. tabulka níže</w:t>
      </w:r>
    </w:p>
    <w:p w14:paraId="48294C50" w14:textId="1F1D4297" w:rsidR="009024E0" w:rsidRPr="00521B47" w:rsidRDefault="00AE100F" w:rsidP="00E77F0A">
      <w:pPr>
        <w:autoSpaceDE w:val="0"/>
        <w:autoSpaceDN w:val="0"/>
        <w:adjustRightInd w:val="0"/>
        <w:spacing w:before="240" w:after="120"/>
        <w:rPr>
          <w:rFonts w:cs="Calibri"/>
        </w:rPr>
      </w:pPr>
      <w:r w:rsidRPr="00521B47">
        <w:rPr>
          <w:rFonts w:cs="Calibri"/>
          <w:noProof/>
        </w:rPr>
        <w:lastRenderedPageBreak/>
        <w:drawing>
          <wp:inline distT="0" distB="0" distL="0" distR="0" wp14:anchorId="11C4075D" wp14:editId="713BD312">
            <wp:extent cx="5756910" cy="1733550"/>
            <wp:effectExtent l="0" t="0" r="0" b="0"/>
            <wp:docPr id="804674003"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910" cy="1733550"/>
                    </a:xfrm>
                    <a:prstGeom prst="rect">
                      <a:avLst/>
                    </a:prstGeom>
                    <a:noFill/>
                    <a:ln>
                      <a:noFill/>
                    </a:ln>
                  </pic:spPr>
                </pic:pic>
              </a:graphicData>
            </a:graphic>
          </wp:inline>
        </w:drawing>
      </w:r>
    </w:p>
    <w:p w14:paraId="7ACA0D60" w14:textId="77777777" w:rsidR="009024E0" w:rsidRPr="00521B47" w:rsidRDefault="009024E0" w:rsidP="00E77F0A">
      <w:pPr>
        <w:autoSpaceDE w:val="0"/>
        <w:autoSpaceDN w:val="0"/>
        <w:adjustRightInd w:val="0"/>
        <w:contextualSpacing/>
        <w:rPr>
          <w:rFonts w:cs="Calibri"/>
          <w:sz w:val="26"/>
          <w:szCs w:val="26"/>
        </w:rPr>
      </w:pPr>
    </w:p>
    <w:tbl>
      <w:tblPr>
        <w:tblW w:w="0" w:type="auto"/>
        <w:tblInd w:w="108" w:type="dxa"/>
        <w:tblLayout w:type="fixed"/>
        <w:tblCellMar>
          <w:left w:w="0" w:type="dxa"/>
          <w:right w:w="0" w:type="dxa"/>
        </w:tblCellMar>
        <w:tblLook w:val="0000" w:firstRow="0" w:lastRow="0" w:firstColumn="0" w:lastColumn="0" w:noHBand="0" w:noVBand="0"/>
      </w:tblPr>
      <w:tblGrid>
        <w:gridCol w:w="2882"/>
        <w:gridCol w:w="2885"/>
        <w:gridCol w:w="2892"/>
      </w:tblGrid>
      <w:tr w:rsidR="00062212" w:rsidRPr="00521B47" w14:paraId="5E3C40D1" w14:textId="77777777" w:rsidTr="00705970">
        <w:trPr>
          <w:trHeight w:hRule="exact" w:val="634"/>
        </w:trPr>
        <w:tc>
          <w:tcPr>
            <w:tcW w:w="2882" w:type="dxa"/>
            <w:tcBorders>
              <w:top w:val="single" w:sz="4" w:space="0" w:color="000000"/>
              <w:left w:val="single" w:sz="4" w:space="0" w:color="000000"/>
              <w:bottom w:val="single" w:sz="4" w:space="0" w:color="000000"/>
              <w:right w:val="single" w:sz="4" w:space="0" w:color="000000"/>
            </w:tcBorders>
            <w:vAlign w:val="center"/>
          </w:tcPr>
          <w:p w14:paraId="1B5BA9F5" w14:textId="77777777" w:rsidR="00062212" w:rsidRPr="00521B47" w:rsidRDefault="00062212" w:rsidP="00062212">
            <w:pPr>
              <w:autoSpaceDE w:val="0"/>
              <w:autoSpaceDN w:val="0"/>
              <w:adjustRightInd w:val="0"/>
              <w:contextualSpacing/>
              <w:rPr>
                <w:rFonts w:cs="Calibri"/>
                <w:sz w:val="17"/>
                <w:szCs w:val="17"/>
              </w:rPr>
            </w:pPr>
          </w:p>
          <w:p w14:paraId="48A4E309" w14:textId="2693CCC9" w:rsidR="00062212" w:rsidRPr="00521B47" w:rsidRDefault="00062212" w:rsidP="00062212">
            <w:pPr>
              <w:autoSpaceDE w:val="0"/>
              <w:autoSpaceDN w:val="0"/>
              <w:adjustRightInd w:val="0"/>
              <w:ind w:left="136" w:right="-20"/>
              <w:contextualSpacing/>
              <w:rPr>
                <w:rFonts w:cs="Calibri"/>
                <w:sz w:val="24"/>
                <w:szCs w:val="24"/>
              </w:rPr>
            </w:pPr>
            <w:r w:rsidRPr="00521B47">
              <w:rPr>
                <w:rFonts w:cs="Calibri"/>
                <w:b/>
                <w:bCs/>
                <w:spacing w:val="-1"/>
              </w:rPr>
              <w:t>ROZMĚR POTRUBÍ</w:t>
            </w:r>
          </w:p>
        </w:tc>
        <w:tc>
          <w:tcPr>
            <w:tcW w:w="2885" w:type="dxa"/>
            <w:tcBorders>
              <w:top w:val="single" w:sz="4" w:space="0" w:color="000000"/>
              <w:left w:val="single" w:sz="4" w:space="0" w:color="000000"/>
              <w:bottom w:val="single" w:sz="4" w:space="0" w:color="000000"/>
              <w:right w:val="single" w:sz="4" w:space="0" w:color="000000"/>
            </w:tcBorders>
            <w:vAlign w:val="center"/>
          </w:tcPr>
          <w:p w14:paraId="78A6A097" w14:textId="71EE5F62" w:rsidR="00062212" w:rsidRPr="00521B47" w:rsidRDefault="00062212" w:rsidP="00062212">
            <w:pPr>
              <w:autoSpaceDE w:val="0"/>
              <w:autoSpaceDN w:val="0"/>
              <w:adjustRightInd w:val="0"/>
              <w:ind w:left="1192" w:right="199" w:hanging="938"/>
              <w:contextualSpacing/>
              <w:rPr>
                <w:rFonts w:cs="Calibri"/>
                <w:sz w:val="24"/>
                <w:szCs w:val="24"/>
              </w:rPr>
            </w:pPr>
            <w:r w:rsidRPr="00521B47">
              <w:rPr>
                <w:rFonts w:cs="Calibri"/>
                <w:b/>
                <w:bCs/>
                <w:spacing w:val="1"/>
              </w:rPr>
              <w:t>SMÁČENÁ DÉLKA “</w:t>
            </w:r>
            <w:r w:rsidRPr="00521B47">
              <w:rPr>
                <w:rFonts w:cs="Calibri"/>
                <w:b/>
                <w:bCs/>
              </w:rPr>
              <w:t>U”</w:t>
            </w:r>
            <w:r w:rsidRPr="00521B47">
              <w:rPr>
                <w:rFonts w:cs="Calibri"/>
                <w:b/>
                <w:bCs/>
                <w:spacing w:val="-2"/>
              </w:rPr>
              <w:t xml:space="preserve"> </w:t>
            </w:r>
            <w:r w:rsidRPr="00521B47">
              <w:rPr>
                <w:rFonts w:cs="Calibri"/>
                <w:b/>
                <w:bCs/>
                <w:spacing w:val="1"/>
              </w:rPr>
              <w:t>(mm</w:t>
            </w:r>
            <w:r w:rsidRPr="00521B47">
              <w:rPr>
                <w:rFonts w:cs="Calibri"/>
                <w:b/>
                <w:bCs/>
              </w:rPr>
              <w:t>)</w:t>
            </w:r>
          </w:p>
        </w:tc>
        <w:tc>
          <w:tcPr>
            <w:tcW w:w="2892" w:type="dxa"/>
            <w:tcBorders>
              <w:top w:val="single" w:sz="4" w:space="0" w:color="000000"/>
              <w:left w:val="single" w:sz="4" w:space="0" w:color="000000"/>
              <w:bottom w:val="single" w:sz="4" w:space="0" w:color="000000"/>
              <w:right w:val="single" w:sz="4" w:space="0" w:color="000000"/>
            </w:tcBorders>
            <w:vAlign w:val="center"/>
          </w:tcPr>
          <w:p w14:paraId="2B6BB645" w14:textId="5DBCE5D5" w:rsidR="00062212" w:rsidRPr="00521B47" w:rsidRDefault="00062212" w:rsidP="00062212">
            <w:pPr>
              <w:autoSpaceDE w:val="0"/>
              <w:autoSpaceDN w:val="0"/>
              <w:adjustRightInd w:val="0"/>
              <w:ind w:left="1194" w:right="220" w:hanging="905"/>
              <w:contextualSpacing/>
              <w:rPr>
                <w:rFonts w:cs="Calibri"/>
                <w:sz w:val="24"/>
                <w:szCs w:val="24"/>
              </w:rPr>
            </w:pPr>
            <w:r w:rsidRPr="00521B47">
              <w:rPr>
                <w:rFonts w:cs="Calibri"/>
                <w:b/>
                <w:bCs/>
                <w:spacing w:val="4"/>
              </w:rPr>
              <w:t>ROVNÁ DÉLKA“</w:t>
            </w:r>
            <w:r w:rsidRPr="00521B47">
              <w:rPr>
                <w:rFonts w:cs="Calibri"/>
                <w:b/>
                <w:bCs/>
                <w:spacing w:val="-5"/>
              </w:rPr>
              <w:t>A</w:t>
            </w:r>
            <w:r w:rsidRPr="00521B47">
              <w:rPr>
                <w:rFonts w:cs="Calibri"/>
                <w:b/>
                <w:bCs/>
              </w:rPr>
              <w:t>”</w:t>
            </w:r>
            <w:r w:rsidRPr="00521B47">
              <w:rPr>
                <w:rFonts w:cs="Calibri"/>
                <w:b/>
                <w:bCs/>
                <w:spacing w:val="-2"/>
              </w:rPr>
              <w:t xml:space="preserve"> </w:t>
            </w:r>
            <w:r w:rsidRPr="00521B47">
              <w:rPr>
                <w:rFonts w:cs="Calibri"/>
                <w:b/>
                <w:bCs/>
                <w:spacing w:val="1"/>
              </w:rPr>
              <w:t>(mm</w:t>
            </w:r>
            <w:r w:rsidRPr="00521B47">
              <w:rPr>
                <w:rFonts w:cs="Calibri"/>
                <w:b/>
                <w:bCs/>
              </w:rPr>
              <w:t>)</w:t>
            </w:r>
          </w:p>
        </w:tc>
      </w:tr>
      <w:tr w:rsidR="00756DB0" w:rsidRPr="00521B47" w14:paraId="5B1E1FDD" w14:textId="77777777" w:rsidTr="00985D34">
        <w:trPr>
          <w:trHeight w:hRule="exact" w:val="293"/>
        </w:trPr>
        <w:tc>
          <w:tcPr>
            <w:tcW w:w="2882" w:type="dxa"/>
            <w:tcBorders>
              <w:top w:val="single" w:sz="4" w:space="0" w:color="000000"/>
              <w:left w:val="single" w:sz="4" w:space="0" w:color="000000"/>
              <w:bottom w:val="single" w:sz="4" w:space="0" w:color="000000"/>
              <w:right w:val="single" w:sz="4" w:space="0" w:color="000000"/>
            </w:tcBorders>
          </w:tcPr>
          <w:p w14:paraId="488F8444" w14:textId="77777777" w:rsidR="009024E0" w:rsidRPr="00521B47" w:rsidRDefault="009024E0" w:rsidP="00E77F0A">
            <w:pPr>
              <w:autoSpaceDE w:val="0"/>
              <w:autoSpaceDN w:val="0"/>
              <w:adjustRightInd w:val="0"/>
              <w:ind w:left="1090" w:right="1072"/>
              <w:contextualSpacing/>
              <w:rPr>
                <w:rFonts w:cs="Calibri"/>
                <w:sz w:val="24"/>
                <w:szCs w:val="24"/>
              </w:rPr>
            </w:pPr>
            <w:r w:rsidRPr="00521B47">
              <w:rPr>
                <w:rFonts w:cs="Calibri"/>
                <w:w w:val="99"/>
              </w:rPr>
              <w:t>DN100</w:t>
            </w:r>
          </w:p>
        </w:tc>
        <w:tc>
          <w:tcPr>
            <w:tcW w:w="2885" w:type="dxa"/>
            <w:tcBorders>
              <w:top w:val="single" w:sz="4" w:space="0" w:color="000000"/>
              <w:left w:val="single" w:sz="4" w:space="0" w:color="000000"/>
              <w:bottom w:val="single" w:sz="4" w:space="0" w:color="000000"/>
              <w:right w:val="single" w:sz="4" w:space="0" w:color="000000"/>
            </w:tcBorders>
          </w:tcPr>
          <w:p w14:paraId="44D20596" w14:textId="77777777" w:rsidR="009024E0" w:rsidRPr="00521B47" w:rsidRDefault="009024E0" w:rsidP="00E77F0A">
            <w:pPr>
              <w:autoSpaceDE w:val="0"/>
              <w:autoSpaceDN w:val="0"/>
              <w:adjustRightInd w:val="0"/>
              <w:ind w:left="1289" w:right="1273"/>
              <w:contextualSpacing/>
              <w:rPr>
                <w:rFonts w:cs="Calibri"/>
                <w:sz w:val="24"/>
                <w:szCs w:val="24"/>
              </w:rPr>
            </w:pPr>
            <w:r w:rsidRPr="00521B47">
              <w:rPr>
                <w:rFonts w:cs="Calibri"/>
                <w:w w:val="99"/>
              </w:rPr>
              <w:t>50</w:t>
            </w:r>
          </w:p>
        </w:tc>
        <w:tc>
          <w:tcPr>
            <w:tcW w:w="2892" w:type="dxa"/>
            <w:vMerge w:val="restart"/>
            <w:tcBorders>
              <w:top w:val="single" w:sz="4" w:space="0" w:color="000000"/>
              <w:left w:val="single" w:sz="4" w:space="0" w:color="000000"/>
              <w:bottom w:val="single" w:sz="4" w:space="0" w:color="000000"/>
              <w:right w:val="single" w:sz="4" w:space="0" w:color="000000"/>
            </w:tcBorders>
          </w:tcPr>
          <w:p w14:paraId="482D2003" w14:textId="77777777" w:rsidR="009024E0" w:rsidRPr="00521B47" w:rsidRDefault="009024E0" w:rsidP="00E77F0A">
            <w:pPr>
              <w:autoSpaceDE w:val="0"/>
              <w:autoSpaceDN w:val="0"/>
              <w:adjustRightInd w:val="0"/>
              <w:contextualSpacing/>
              <w:rPr>
                <w:rFonts w:cs="Calibri"/>
                <w:sz w:val="13"/>
                <w:szCs w:val="13"/>
              </w:rPr>
            </w:pPr>
          </w:p>
          <w:p w14:paraId="0631E8BD" w14:textId="1DF69FF2" w:rsidR="009024E0" w:rsidRPr="00521B47" w:rsidRDefault="00062212" w:rsidP="00E77F0A">
            <w:pPr>
              <w:autoSpaceDE w:val="0"/>
              <w:autoSpaceDN w:val="0"/>
              <w:adjustRightInd w:val="0"/>
              <w:ind w:left="120" w:right="99"/>
              <w:contextualSpacing/>
              <w:rPr>
                <w:rFonts w:cs="Calibri"/>
              </w:rPr>
            </w:pPr>
            <w:r w:rsidRPr="00521B47">
              <w:rPr>
                <w:rFonts w:cs="Calibri"/>
              </w:rPr>
              <w:t>TLOUŠŤKA IZOLACE</w:t>
            </w:r>
            <w:r w:rsidR="009024E0" w:rsidRPr="00521B47">
              <w:rPr>
                <w:rFonts w:cs="Calibri"/>
                <w:spacing w:val="-10"/>
              </w:rPr>
              <w:t xml:space="preserve"> </w:t>
            </w:r>
            <w:r w:rsidR="009024E0" w:rsidRPr="00521B47">
              <w:rPr>
                <w:rFonts w:cs="Calibri"/>
                <w:w w:val="99"/>
              </w:rPr>
              <w:t>+</w:t>
            </w:r>
          </w:p>
          <w:p w14:paraId="43BA3F60" w14:textId="77777777" w:rsidR="009024E0" w:rsidRPr="00521B47" w:rsidRDefault="009024E0" w:rsidP="00E77F0A">
            <w:pPr>
              <w:autoSpaceDE w:val="0"/>
              <w:autoSpaceDN w:val="0"/>
              <w:adjustRightInd w:val="0"/>
              <w:ind w:left="1126" w:right="1110"/>
              <w:contextualSpacing/>
              <w:rPr>
                <w:rFonts w:cs="Calibri"/>
                <w:sz w:val="24"/>
                <w:szCs w:val="24"/>
              </w:rPr>
            </w:pPr>
            <w:proofErr w:type="gramStart"/>
            <w:r w:rsidRPr="00521B47">
              <w:rPr>
                <w:rFonts w:cs="Calibri"/>
                <w:w w:val="99"/>
              </w:rPr>
              <w:t>60</w:t>
            </w:r>
            <w:r w:rsidRPr="00521B47">
              <w:rPr>
                <w:rFonts w:cs="Calibri"/>
                <w:spacing w:val="2"/>
                <w:w w:val="99"/>
              </w:rPr>
              <w:t>m</w:t>
            </w:r>
            <w:r w:rsidRPr="00521B47">
              <w:rPr>
                <w:rFonts w:cs="Calibri"/>
                <w:w w:val="99"/>
              </w:rPr>
              <w:t>m</w:t>
            </w:r>
            <w:proofErr w:type="gramEnd"/>
          </w:p>
        </w:tc>
      </w:tr>
      <w:tr w:rsidR="00756DB0" w:rsidRPr="00521B47" w14:paraId="2A5082D7" w14:textId="77777777" w:rsidTr="00985D34">
        <w:trPr>
          <w:trHeight w:hRule="exact" w:val="293"/>
        </w:trPr>
        <w:tc>
          <w:tcPr>
            <w:tcW w:w="2882" w:type="dxa"/>
            <w:tcBorders>
              <w:top w:val="single" w:sz="4" w:space="0" w:color="000000"/>
              <w:left w:val="single" w:sz="4" w:space="0" w:color="000000"/>
              <w:bottom w:val="single" w:sz="4" w:space="0" w:color="000000"/>
              <w:right w:val="single" w:sz="4" w:space="0" w:color="000000"/>
            </w:tcBorders>
          </w:tcPr>
          <w:p w14:paraId="2DB940E5" w14:textId="77777777" w:rsidR="009024E0" w:rsidRPr="00521B47" w:rsidRDefault="009024E0" w:rsidP="00E77F0A">
            <w:pPr>
              <w:autoSpaceDE w:val="0"/>
              <w:autoSpaceDN w:val="0"/>
              <w:adjustRightInd w:val="0"/>
              <w:ind w:left="1090" w:right="1072"/>
              <w:contextualSpacing/>
              <w:rPr>
                <w:rFonts w:cs="Calibri"/>
                <w:sz w:val="24"/>
                <w:szCs w:val="24"/>
              </w:rPr>
            </w:pPr>
            <w:r w:rsidRPr="00521B47">
              <w:rPr>
                <w:rFonts w:cs="Calibri"/>
                <w:w w:val="99"/>
              </w:rPr>
              <w:t>DN150</w:t>
            </w:r>
          </w:p>
        </w:tc>
        <w:tc>
          <w:tcPr>
            <w:tcW w:w="2885" w:type="dxa"/>
            <w:tcBorders>
              <w:top w:val="single" w:sz="4" w:space="0" w:color="000000"/>
              <w:left w:val="single" w:sz="4" w:space="0" w:color="000000"/>
              <w:bottom w:val="single" w:sz="4" w:space="0" w:color="000000"/>
              <w:right w:val="single" w:sz="4" w:space="0" w:color="000000"/>
            </w:tcBorders>
          </w:tcPr>
          <w:p w14:paraId="36FB6257" w14:textId="77777777" w:rsidR="009024E0" w:rsidRPr="00521B47" w:rsidRDefault="009024E0" w:rsidP="00E77F0A">
            <w:pPr>
              <w:autoSpaceDE w:val="0"/>
              <w:autoSpaceDN w:val="0"/>
              <w:adjustRightInd w:val="0"/>
              <w:ind w:left="1289" w:right="1273"/>
              <w:contextualSpacing/>
              <w:rPr>
                <w:rFonts w:cs="Calibri"/>
                <w:sz w:val="24"/>
                <w:szCs w:val="24"/>
              </w:rPr>
            </w:pPr>
            <w:r w:rsidRPr="00521B47">
              <w:rPr>
                <w:rFonts w:cs="Calibri"/>
                <w:w w:val="99"/>
              </w:rPr>
              <w:t>70</w:t>
            </w:r>
          </w:p>
        </w:tc>
        <w:tc>
          <w:tcPr>
            <w:tcW w:w="2892" w:type="dxa"/>
            <w:vMerge/>
            <w:tcBorders>
              <w:top w:val="single" w:sz="4" w:space="0" w:color="000000"/>
              <w:left w:val="single" w:sz="4" w:space="0" w:color="000000"/>
              <w:bottom w:val="single" w:sz="4" w:space="0" w:color="000000"/>
              <w:right w:val="single" w:sz="4" w:space="0" w:color="000000"/>
            </w:tcBorders>
          </w:tcPr>
          <w:p w14:paraId="64F87294" w14:textId="77777777" w:rsidR="009024E0" w:rsidRPr="00521B47" w:rsidRDefault="009024E0" w:rsidP="00E77F0A">
            <w:pPr>
              <w:autoSpaceDE w:val="0"/>
              <w:autoSpaceDN w:val="0"/>
              <w:adjustRightInd w:val="0"/>
              <w:ind w:left="1289" w:right="1273"/>
              <w:contextualSpacing/>
              <w:rPr>
                <w:rFonts w:cs="Calibri"/>
                <w:sz w:val="24"/>
                <w:szCs w:val="24"/>
              </w:rPr>
            </w:pPr>
          </w:p>
        </w:tc>
      </w:tr>
      <w:tr w:rsidR="00756DB0" w:rsidRPr="00521B47" w14:paraId="071AC9FC" w14:textId="77777777" w:rsidTr="00985D34">
        <w:trPr>
          <w:trHeight w:hRule="exact" w:val="288"/>
        </w:trPr>
        <w:tc>
          <w:tcPr>
            <w:tcW w:w="2882" w:type="dxa"/>
            <w:tcBorders>
              <w:top w:val="single" w:sz="4" w:space="0" w:color="000000"/>
              <w:left w:val="single" w:sz="4" w:space="0" w:color="000000"/>
              <w:bottom w:val="single" w:sz="4" w:space="0" w:color="000000"/>
              <w:right w:val="single" w:sz="4" w:space="0" w:color="000000"/>
            </w:tcBorders>
          </w:tcPr>
          <w:p w14:paraId="6DB83B3C" w14:textId="77777777" w:rsidR="009024E0" w:rsidRPr="00521B47" w:rsidRDefault="009024E0" w:rsidP="00E77F0A">
            <w:pPr>
              <w:autoSpaceDE w:val="0"/>
              <w:autoSpaceDN w:val="0"/>
              <w:adjustRightInd w:val="0"/>
              <w:ind w:left="1090" w:right="1072"/>
              <w:contextualSpacing/>
              <w:rPr>
                <w:rFonts w:cs="Calibri"/>
                <w:sz w:val="24"/>
                <w:szCs w:val="24"/>
              </w:rPr>
            </w:pPr>
            <w:r w:rsidRPr="00521B47">
              <w:rPr>
                <w:rFonts w:cs="Calibri"/>
                <w:w w:val="99"/>
              </w:rPr>
              <w:t>DN200</w:t>
            </w:r>
          </w:p>
        </w:tc>
        <w:tc>
          <w:tcPr>
            <w:tcW w:w="2885" w:type="dxa"/>
            <w:tcBorders>
              <w:top w:val="single" w:sz="4" w:space="0" w:color="000000"/>
              <w:left w:val="single" w:sz="4" w:space="0" w:color="000000"/>
              <w:bottom w:val="single" w:sz="4" w:space="0" w:color="000000"/>
              <w:right w:val="single" w:sz="4" w:space="0" w:color="000000"/>
            </w:tcBorders>
          </w:tcPr>
          <w:p w14:paraId="4FC5516D" w14:textId="77777777" w:rsidR="009024E0" w:rsidRPr="00521B47" w:rsidRDefault="009024E0" w:rsidP="00E77F0A">
            <w:pPr>
              <w:autoSpaceDE w:val="0"/>
              <w:autoSpaceDN w:val="0"/>
              <w:adjustRightInd w:val="0"/>
              <w:ind w:left="1234" w:right="1218"/>
              <w:contextualSpacing/>
              <w:rPr>
                <w:rFonts w:cs="Calibri"/>
                <w:sz w:val="24"/>
                <w:szCs w:val="24"/>
              </w:rPr>
            </w:pPr>
            <w:r w:rsidRPr="00521B47">
              <w:rPr>
                <w:rFonts w:cs="Calibri"/>
                <w:w w:val="99"/>
              </w:rPr>
              <w:t>125</w:t>
            </w:r>
          </w:p>
        </w:tc>
        <w:tc>
          <w:tcPr>
            <w:tcW w:w="2892" w:type="dxa"/>
            <w:vMerge/>
            <w:tcBorders>
              <w:top w:val="single" w:sz="4" w:space="0" w:color="000000"/>
              <w:left w:val="single" w:sz="4" w:space="0" w:color="000000"/>
              <w:bottom w:val="single" w:sz="4" w:space="0" w:color="000000"/>
              <w:right w:val="single" w:sz="4" w:space="0" w:color="000000"/>
            </w:tcBorders>
          </w:tcPr>
          <w:p w14:paraId="5FD19A56" w14:textId="77777777" w:rsidR="009024E0" w:rsidRPr="00521B47" w:rsidRDefault="009024E0" w:rsidP="00E77F0A">
            <w:pPr>
              <w:autoSpaceDE w:val="0"/>
              <w:autoSpaceDN w:val="0"/>
              <w:adjustRightInd w:val="0"/>
              <w:ind w:left="1234" w:right="1218"/>
              <w:contextualSpacing/>
              <w:rPr>
                <w:rFonts w:cs="Calibri"/>
                <w:sz w:val="24"/>
                <w:szCs w:val="24"/>
              </w:rPr>
            </w:pPr>
          </w:p>
        </w:tc>
      </w:tr>
      <w:tr w:rsidR="00756DB0" w:rsidRPr="00521B47" w14:paraId="5A3CB74F" w14:textId="77777777" w:rsidTr="00985D34">
        <w:trPr>
          <w:trHeight w:hRule="exact" w:val="290"/>
        </w:trPr>
        <w:tc>
          <w:tcPr>
            <w:tcW w:w="2882" w:type="dxa"/>
            <w:tcBorders>
              <w:top w:val="single" w:sz="4" w:space="0" w:color="000000"/>
              <w:left w:val="single" w:sz="4" w:space="0" w:color="000000"/>
              <w:bottom w:val="single" w:sz="4" w:space="0" w:color="000000"/>
              <w:right w:val="single" w:sz="4" w:space="0" w:color="000000"/>
            </w:tcBorders>
          </w:tcPr>
          <w:p w14:paraId="29C37BE0" w14:textId="77777777" w:rsidR="009024E0" w:rsidRPr="00521B47" w:rsidRDefault="009024E0" w:rsidP="00E77F0A">
            <w:pPr>
              <w:autoSpaceDE w:val="0"/>
              <w:autoSpaceDN w:val="0"/>
              <w:adjustRightInd w:val="0"/>
              <w:ind w:left="779" w:right="-20"/>
              <w:contextualSpacing/>
              <w:rPr>
                <w:rFonts w:cs="Calibri"/>
                <w:sz w:val="24"/>
                <w:szCs w:val="24"/>
              </w:rPr>
            </w:pPr>
            <w:r w:rsidRPr="00521B47">
              <w:rPr>
                <w:rFonts w:cs="Calibri"/>
              </w:rPr>
              <w:t>DN250</w:t>
            </w:r>
            <w:r w:rsidRPr="00521B47">
              <w:rPr>
                <w:rFonts w:cs="Calibri"/>
                <w:spacing w:val="1"/>
              </w:rPr>
              <w:t>-</w:t>
            </w:r>
            <w:r w:rsidRPr="00521B47">
              <w:rPr>
                <w:rFonts w:cs="Calibri"/>
                <w:spacing w:val="3"/>
              </w:rPr>
              <w:t>D</w:t>
            </w:r>
            <w:r w:rsidRPr="00521B47">
              <w:rPr>
                <w:rFonts w:cs="Calibri"/>
              </w:rPr>
              <w:t>N3</w:t>
            </w:r>
            <w:r w:rsidRPr="00521B47">
              <w:rPr>
                <w:rFonts w:cs="Calibri"/>
                <w:spacing w:val="2"/>
              </w:rPr>
              <w:t>5</w:t>
            </w:r>
            <w:r w:rsidRPr="00521B47">
              <w:rPr>
                <w:rFonts w:cs="Calibri"/>
              </w:rPr>
              <w:t>0</w:t>
            </w:r>
          </w:p>
        </w:tc>
        <w:tc>
          <w:tcPr>
            <w:tcW w:w="2885" w:type="dxa"/>
            <w:tcBorders>
              <w:top w:val="single" w:sz="4" w:space="0" w:color="000000"/>
              <w:left w:val="single" w:sz="4" w:space="0" w:color="000000"/>
              <w:bottom w:val="single" w:sz="4" w:space="0" w:color="000000"/>
              <w:right w:val="single" w:sz="4" w:space="0" w:color="000000"/>
            </w:tcBorders>
          </w:tcPr>
          <w:p w14:paraId="4B74041C" w14:textId="77777777" w:rsidR="009024E0" w:rsidRPr="00521B47" w:rsidRDefault="009024E0" w:rsidP="00E77F0A">
            <w:pPr>
              <w:autoSpaceDE w:val="0"/>
              <w:autoSpaceDN w:val="0"/>
              <w:adjustRightInd w:val="0"/>
              <w:ind w:left="1225" w:right="1209"/>
              <w:contextualSpacing/>
              <w:rPr>
                <w:rFonts w:cs="Calibri"/>
                <w:sz w:val="24"/>
                <w:szCs w:val="24"/>
              </w:rPr>
            </w:pPr>
            <w:r w:rsidRPr="00521B47">
              <w:rPr>
                <w:rFonts w:cs="Calibri"/>
                <w:w w:val="99"/>
              </w:rPr>
              <w:t>125</w:t>
            </w:r>
          </w:p>
        </w:tc>
        <w:tc>
          <w:tcPr>
            <w:tcW w:w="2892" w:type="dxa"/>
            <w:vMerge/>
            <w:tcBorders>
              <w:top w:val="single" w:sz="4" w:space="0" w:color="000000"/>
              <w:left w:val="single" w:sz="4" w:space="0" w:color="000000"/>
              <w:bottom w:val="single" w:sz="4" w:space="0" w:color="000000"/>
              <w:right w:val="single" w:sz="4" w:space="0" w:color="000000"/>
            </w:tcBorders>
          </w:tcPr>
          <w:p w14:paraId="3CCE87CE" w14:textId="77777777" w:rsidR="009024E0" w:rsidRPr="00521B47" w:rsidRDefault="009024E0" w:rsidP="00E77F0A">
            <w:pPr>
              <w:autoSpaceDE w:val="0"/>
              <w:autoSpaceDN w:val="0"/>
              <w:adjustRightInd w:val="0"/>
              <w:ind w:left="1225" w:right="1209"/>
              <w:contextualSpacing/>
              <w:rPr>
                <w:rFonts w:cs="Calibri"/>
                <w:sz w:val="24"/>
                <w:szCs w:val="24"/>
              </w:rPr>
            </w:pPr>
          </w:p>
        </w:tc>
      </w:tr>
      <w:tr w:rsidR="00756DB0" w:rsidRPr="00521B47" w14:paraId="7D1FDA0C" w14:textId="77777777" w:rsidTr="00985D34">
        <w:trPr>
          <w:trHeight w:hRule="exact" w:val="281"/>
        </w:trPr>
        <w:tc>
          <w:tcPr>
            <w:tcW w:w="2882" w:type="dxa"/>
            <w:tcBorders>
              <w:top w:val="single" w:sz="4" w:space="0" w:color="000000"/>
              <w:left w:val="single" w:sz="4" w:space="0" w:color="000000"/>
              <w:bottom w:val="single" w:sz="4" w:space="0" w:color="000000"/>
              <w:right w:val="single" w:sz="4" w:space="0" w:color="000000"/>
            </w:tcBorders>
          </w:tcPr>
          <w:p w14:paraId="66514ADB" w14:textId="77777777" w:rsidR="009024E0" w:rsidRPr="00521B47" w:rsidRDefault="009024E0" w:rsidP="00E77F0A">
            <w:pPr>
              <w:autoSpaceDE w:val="0"/>
              <w:autoSpaceDN w:val="0"/>
              <w:adjustRightInd w:val="0"/>
              <w:ind w:left="779" w:right="-20"/>
              <w:contextualSpacing/>
              <w:rPr>
                <w:rFonts w:cs="Calibri"/>
                <w:sz w:val="24"/>
                <w:szCs w:val="24"/>
              </w:rPr>
            </w:pPr>
            <w:r w:rsidRPr="00521B47">
              <w:rPr>
                <w:rFonts w:cs="Calibri"/>
              </w:rPr>
              <w:t>DN400</w:t>
            </w:r>
            <w:r w:rsidRPr="00521B47">
              <w:rPr>
                <w:rFonts w:cs="Calibri"/>
                <w:spacing w:val="1"/>
              </w:rPr>
              <w:t>-</w:t>
            </w:r>
            <w:r w:rsidRPr="00521B47">
              <w:rPr>
                <w:rFonts w:cs="Calibri"/>
                <w:spacing w:val="3"/>
              </w:rPr>
              <w:t>D</w:t>
            </w:r>
            <w:r w:rsidRPr="00521B47">
              <w:rPr>
                <w:rFonts w:cs="Calibri"/>
              </w:rPr>
              <w:t>N5</w:t>
            </w:r>
            <w:r w:rsidRPr="00521B47">
              <w:rPr>
                <w:rFonts w:cs="Calibri"/>
                <w:spacing w:val="2"/>
              </w:rPr>
              <w:t>0</w:t>
            </w:r>
            <w:r w:rsidRPr="00521B47">
              <w:rPr>
                <w:rFonts w:cs="Calibri"/>
              </w:rPr>
              <w:t>0</w:t>
            </w:r>
          </w:p>
        </w:tc>
        <w:tc>
          <w:tcPr>
            <w:tcW w:w="2885" w:type="dxa"/>
            <w:tcBorders>
              <w:top w:val="single" w:sz="4" w:space="0" w:color="000000"/>
              <w:left w:val="single" w:sz="4" w:space="0" w:color="000000"/>
              <w:bottom w:val="single" w:sz="4" w:space="0" w:color="000000"/>
              <w:right w:val="single" w:sz="4" w:space="0" w:color="000000"/>
            </w:tcBorders>
          </w:tcPr>
          <w:p w14:paraId="57B1A8BF" w14:textId="77777777" w:rsidR="009024E0" w:rsidRPr="00521B47" w:rsidRDefault="009024E0" w:rsidP="00E77F0A">
            <w:pPr>
              <w:autoSpaceDE w:val="0"/>
              <w:autoSpaceDN w:val="0"/>
              <w:adjustRightInd w:val="0"/>
              <w:ind w:left="1234" w:right="1218"/>
              <w:contextualSpacing/>
              <w:rPr>
                <w:rFonts w:cs="Calibri"/>
                <w:sz w:val="24"/>
                <w:szCs w:val="24"/>
              </w:rPr>
            </w:pPr>
            <w:r w:rsidRPr="00521B47">
              <w:rPr>
                <w:rFonts w:cs="Calibri"/>
                <w:w w:val="99"/>
              </w:rPr>
              <w:t>125</w:t>
            </w:r>
          </w:p>
        </w:tc>
        <w:tc>
          <w:tcPr>
            <w:tcW w:w="2892" w:type="dxa"/>
            <w:vMerge/>
            <w:tcBorders>
              <w:top w:val="single" w:sz="4" w:space="0" w:color="000000"/>
              <w:left w:val="single" w:sz="4" w:space="0" w:color="000000"/>
              <w:bottom w:val="single" w:sz="4" w:space="0" w:color="000000"/>
              <w:right w:val="single" w:sz="4" w:space="0" w:color="000000"/>
            </w:tcBorders>
          </w:tcPr>
          <w:p w14:paraId="55A38486" w14:textId="77777777" w:rsidR="009024E0" w:rsidRPr="00521B47" w:rsidRDefault="009024E0" w:rsidP="00E77F0A">
            <w:pPr>
              <w:autoSpaceDE w:val="0"/>
              <w:autoSpaceDN w:val="0"/>
              <w:adjustRightInd w:val="0"/>
              <w:ind w:left="1234" w:right="1218"/>
              <w:contextualSpacing/>
              <w:rPr>
                <w:rFonts w:cs="Calibri"/>
                <w:sz w:val="24"/>
                <w:szCs w:val="24"/>
              </w:rPr>
            </w:pPr>
          </w:p>
        </w:tc>
      </w:tr>
      <w:tr w:rsidR="00756DB0" w:rsidRPr="00521B47" w14:paraId="27E7197A" w14:textId="77777777" w:rsidTr="00985D34">
        <w:trPr>
          <w:trHeight w:hRule="exact" w:val="276"/>
        </w:trPr>
        <w:tc>
          <w:tcPr>
            <w:tcW w:w="2882" w:type="dxa"/>
            <w:tcBorders>
              <w:top w:val="single" w:sz="4" w:space="0" w:color="000000"/>
              <w:left w:val="single" w:sz="4" w:space="0" w:color="000000"/>
              <w:bottom w:val="single" w:sz="4" w:space="0" w:color="000000"/>
              <w:right w:val="single" w:sz="4" w:space="0" w:color="000000"/>
            </w:tcBorders>
          </w:tcPr>
          <w:p w14:paraId="49FD089A" w14:textId="77777777" w:rsidR="009024E0" w:rsidRPr="00521B47" w:rsidRDefault="009024E0" w:rsidP="00E77F0A">
            <w:pPr>
              <w:autoSpaceDE w:val="0"/>
              <w:autoSpaceDN w:val="0"/>
              <w:adjustRightInd w:val="0"/>
              <w:ind w:left="779" w:right="-20"/>
              <w:contextualSpacing/>
              <w:rPr>
                <w:rFonts w:cs="Calibri"/>
                <w:sz w:val="24"/>
                <w:szCs w:val="24"/>
              </w:rPr>
            </w:pPr>
            <w:r w:rsidRPr="00521B47">
              <w:rPr>
                <w:rFonts w:cs="Calibri"/>
              </w:rPr>
              <w:t>DN550</w:t>
            </w:r>
            <w:r w:rsidRPr="00521B47">
              <w:rPr>
                <w:rFonts w:cs="Calibri"/>
                <w:spacing w:val="1"/>
              </w:rPr>
              <w:t>-</w:t>
            </w:r>
            <w:r w:rsidRPr="00521B47">
              <w:rPr>
                <w:rFonts w:cs="Calibri"/>
                <w:spacing w:val="3"/>
              </w:rPr>
              <w:t>D</w:t>
            </w:r>
            <w:r w:rsidRPr="00521B47">
              <w:rPr>
                <w:rFonts w:cs="Calibri"/>
              </w:rPr>
              <w:t>N7</w:t>
            </w:r>
            <w:r w:rsidRPr="00521B47">
              <w:rPr>
                <w:rFonts w:cs="Calibri"/>
                <w:spacing w:val="2"/>
              </w:rPr>
              <w:t>5</w:t>
            </w:r>
            <w:r w:rsidRPr="00521B47">
              <w:rPr>
                <w:rFonts w:cs="Calibri"/>
              </w:rPr>
              <w:t>0</w:t>
            </w:r>
          </w:p>
        </w:tc>
        <w:tc>
          <w:tcPr>
            <w:tcW w:w="2885" w:type="dxa"/>
            <w:tcBorders>
              <w:top w:val="single" w:sz="4" w:space="0" w:color="000000"/>
              <w:left w:val="single" w:sz="4" w:space="0" w:color="000000"/>
              <w:bottom w:val="single" w:sz="4" w:space="0" w:color="000000"/>
              <w:right w:val="single" w:sz="4" w:space="0" w:color="000000"/>
            </w:tcBorders>
          </w:tcPr>
          <w:p w14:paraId="0B3FDABC" w14:textId="77777777" w:rsidR="009024E0" w:rsidRPr="00521B47" w:rsidRDefault="009024E0" w:rsidP="00E77F0A">
            <w:pPr>
              <w:autoSpaceDE w:val="0"/>
              <w:autoSpaceDN w:val="0"/>
              <w:adjustRightInd w:val="0"/>
              <w:ind w:left="1234" w:right="1218"/>
              <w:contextualSpacing/>
              <w:rPr>
                <w:rFonts w:cs="Calibri"/>
                <w:sz w:val="24"/>
                <w:szCs w:val="24"/>
              </w:rPr>
            </w:pPr>
            <w:r w:rsidRPr="00521B47">
              <w:rPr>
                <w:rFonts w:cs="Calibri"/>
                <w:w w:val="99"/>
              </w:rPr>
              <w:t>275</w:t>
            </w:r>
          </w:p>
        </w:tc>
        <w:tc>
          <w:tcPr>
            <w:tcW w:w="2892" w:type="dxa"/>
            <w:vMerge/>
            <w:tcBorders>
              <w:top w:val="single" w:sz="4" w:space="0" w:color="000000"/>
              <w:left w:val="single" w:sz="4" w:space="0" w:color="000000"/>
              <w:bottom w:val="single" w:sz="4" w:space="0" w:color="000000"/>
              <w:right w:val="single" w:sz="4" w:space="0" w:color="000000"/>
            </w:tcBorders>
          </w:tcPr>
          <w:p w14:paraId="2BB70928" w14:textId="77777777" w:rsidR="009024E0" w:rsidRPr="00521B47" w:rsidRDefault="009024E0" w:rsidP="00E77F0A">
            <w:pPr>
              <w:autoSpaceDE w:val="0"/>
              <w:autoSpaceDN w:val="0"/>
              <w:adjustRightInd w:val="0"/>
              <w:ind w:left="1234" w:right="1218"/>
              <w:contextualSpacing/>
              <w:rPr>
                <w:rFonts w:cs="Calibri"/>
                <w:sz w:val="24"/>
                <w:szCs w:val="24"/>
              </w:rPr>
            </w:pPr>
          </w:p>
        </w:tc>
      </w:tr>
      <w:tr w:rsidR="009024E0" w:rsidRPr="00521B47" w14:paraId="1B88C312" w14:textId="77777777" w:rsidTr="00985D34">
        <w:trPr>
          <w:trHeight w:hRule="exact" w:val="288"/>
        </w:trPr>
        <w:tc>
          <w:tcPr>
            <w:tcW w:w="2882" w:type="dxa"/>
            <w:tcBorders>
              <w:top w:val="single" w:sz="4" w:space="0" w:color="000000"/>
              <w:left w:val="single" w:sz="4" w:space="0" w:color="000000"/>
              <w:bottom w:val="single" w:sz="4" w:space="0" w:color="000000"/>
              <w:right w:val="single" w:sz="4" w:space="0" w:color="000000"/>
            </w:tcBorders>
          </w:tcPr>
          <w:p w14:paraId="67C91DE8" w14:textId="77777777" w:rsidR="009024E0" w:rsidRPr="00521B47" w:rsidRDefault="009024E0" w:rsidP="00E77F0A">
            <w:pPr>
              <w:autoSpaceDE w:val="0"/>
              <w:autoSpaceDN w:val="0"/>
              <w:adjustRightInd w:val="0"/>
              <w:ind w:left="1030" w:right="1014"/>
              <w:contextualSpacing/>
              <w:rPr>
                <w:rFonts w:cs="Calibri"/>
                <w:sz w:val="24"/>
                <w:szCs w:val="24"/>
              </w:rPr>
            </w:pPr>
            <w:proofErr w:type="gramStart"/>
            <w:r w:rsidRPr="00521B47">
              <w:rPr>
                <w:rFonts w:cs="Calibri"/>
                <w:spacing w:val="-1"/>
                <w:w w:val="99"/>
              </w:rPr>
              <w:t>&gt;</w:t>
            </w:r>
            <w:r w:rsidRPr="00521B47">
              <w:rPr>
                <w:rFonts w:cs="Calibri"/>
                <w:w w:val="99"/>
              </w:rPr>
              <w:t>DN</w:t>
            </w:r>
            <w:proofErr w:type="gramEnd"/>
            <w:r w:rsidRPr="00521B47">
              <w:rPr>
                <w:rFonts w:cs="Calibri"/>
                <w:spacing w:val="2"/>
                <w:w w:val="99"/>
              </w:rPr>
              <w:t>7</w:t>
            </w:r>
            <w:r w:rsidRPr="00521B47">
              <w:rPr>
                <w:rFonts w:cs="Calibri"/>
                <w:w w:val="99"/>
              </w:rPr>
              <w:t>50</w:t>
            </w:r>
          </w:p>
        </w:tc>
        <w:tc>
          <w:tcPr>
            <w:tcW w:w="2885" w:type="dxa"/>
            <w:tcBorders>
              <w:top w:val="single" w:sz="4" w:space="0" w:color="000000"/>
              <w:left w:val="single" w:sz="4" w:space="0" w:color="000000"/>
              <w:bottom w:val="single" w:sz="4" w:space="0" w:color="000000"/>
              <w:right w:val="single" w:sz="4" w:space="0" w:color="000000"/>
            </w:tcBorders>
          </w:tcPr>
          <w:p w14:paraId="298D3D27" w14:textId="77777777" w:rsidR="009024E0" w:rsidRPr="00521B47" w:rsidRDefault="009024E0" w:rsidP="00E77F0A">
            <w:pPr>
              <w:autoSpaceDE w:val="0"/>
              <w:autoSpaceDN w:val="0"/>
              <w:adjustRightInd w:val="0"/>
              <w:ind w:left="1234" w:right="1218"/>
              <w:contextualSpacing/>
              <w:rPr>
                <w:rFonts w:cs="Calibri"/>
                <w:sz w:val="24"/>
                <w:szCs w:val="24"/>
              </w:rPr>
            </w:pPr>
            <w:r w:rsidRPr="00521B47">
              <w:rPr>
                <w:rFonts w:cs="Calibri"/>
                <w:w w:val="99"/>
              </w:rPr>
              <w:t>275</w:t>
            </w:r>
          </w:p>
        </w:tc>
        <w:tc>
          <w:tcPr>
            <w:tcW w:w="2892" w:type="dxa"/>
            <w:vMerge/>
            <w:tcBorders>
              <w:top w:val="single" w:sz="4" w:space="0" w:color="000000"/>
              <w:left w:val="single" w:sz="4" w:space="0" w:color="000000"/>
              <w:bottom w:val="single" w:sz="4" w:space="0" w:color="000000"/>
              <w:right w:val="single" w:sz="4" w:space="0" w:color="000000"/>
            </w:tcBorders>
          </w:tcPr>
          <w:p w14:paraId="2A6FBBEA" w14:textId="77777777" w:rsidR="009024E0" w:rsidRPr="00521B47" w:rsidRDefault="009024E0" w:rsidP="00E77F0A">
            <w:pPr>
              <w:autoSpaceDE w:val="0"/>
              <w:autoSpaceDN w:val="0"/>
              <w:adjustRightInd w:val="0"/>
              <w:ind w:left="1234" w:right="1218"/>
              <w:contextualSpacing/>
              <w:rPr>
                <w:rFonts w:cs="Calibri"/>
                <w:sz w:val="24"/>
                <w:szCs w:val="24"/>
              </w:rPr>
            </w:pPr>
          </w:p>
        </w:tc>
      </w:tr>
    </w:tbl>
    <w:p w14:paraId="68B052D1" w14:textId="77777777" w:rsidR="009024E0" w:rsidRPr="00521B47" w:rsidRDefault="009024E0" w:rsidP="00E77F0A">
      <w:pPr>
        <w:autoSpaceDE w:val="0"/>
        <w:autoSpaceDN w:val="0"/>
        <w:adjustRightInd w:val="0"/>
        <w:spacing w:before="100" w:beforeAutospacing="1" w:after="100" w:afterAutospacing="1"/>
        <w:contextualSpacing/>
        <w:rPr>
          <w:rFonts w:cs="Calibri"/>
        </w:rPr>
      </w:pPr>
    </w:p>
    <w:p w14:paraId="16CE1C95" w14:textId="0EF63397" w:rsidR="0009299D" w:rsidRPr="00521B47" w:rsidRDefault="0009299D" w:rsidP="00E77F0A">
      <w:pPr>
        <w:autoSpaceDE w:val="0"/>
        <w:autoSpaceDN w:val="0"/>
        <w:adjustRightInd w:val="0"/>
        <w:spacing w:before="100" w:beforeAutospacing="1" w:after="100" w:afterAutospacing="1"/>
        <w:rPr>
          <w:rFonts w:cs="Calibri"/>
        </w:rPr>
      </w:pPr>
      <w:r w:rsidRPr="00521B47">
        <w:rPr>
          <w:rFonts w:cs="Calibri"/>
        </w:rPr>
        <w:t>Teploměrné jímky musí být dostatečně robustní, tak aby vydržely procesní podmínky, ve kterých jsou ponořeny. Délka a tloušťka</w:t>
      </w:r>
      <w:r w:rsidR="00A06120" w:rsidRPr="00521B47">
        <w:rPr>
          <w:rFonts w:cs="Calibri"/>
        </w:rPr>
        <w:t xml:space="preserve"> jímek</w:t>
      </w:r>
      <w:r w:rsidRPr="00521B47">
        <w:rPr>
          <w:rFonts w:cs="Calibri"/>
        </w:rPr>
        <w:t xml:space="preserve"> musí být analyzována, aby se minimalizovaly vibrace</w:t>
      </w:r>
      <w:r w:rsidR="00A06120" w:rsidRPr="00521B47">
        <w:rPr>
          <w:rFonts w:cs="Calibri"/>
        </w:rPr>
        <w:t xml:space="preserve"> z potrubí</w:t>
      </w:r>
      <w:r w:rsidRPr="00521B47">
        <w:rPr>
          <w:rFonts w:cs="Calibri"/>
        </w:rPr>
        <w:t xml:space="preserve">. </w:t>
      </w:r>
    </w:p>
    <w:p w14:paraId="1946C733" w14:textId="6C8A9AE6" w:rsidR="006A392D" w:rsidRPr="00521B47" w:rsidRDefault="0009299D" w:rsidP="00E77F0A">
      <w:pPr>
        <w:autoSpaceDE w:val="0"/>
        <w:autoSpaceDN w:val="0"/>
        <w:adjustRightInd w:val="0"/>
        <w:spacing w:before="100" w:beforeAutospacing="1" w:after="100" w:afterAutospacing="1"/>
        <w:rPr>
          <w:rFonts w:cs="Calibri"/>
        </w:rPr>
      </w:pPr>
      <w:r w:rsidRPr="00521B47">
        <w:rPr>
          <w:rFonts w:cs="Calibri"/>
        </w:rPr>
        <w:t>V</w:t>
      </w:r>
      <w:r w:rsidR="00A06120" w:rsidRPr="00521B47">
        <w:rPr>
          <w:rFonts w:cs="Calibri"/>
        </w:rPr>
        <w:t> </w:t>
      </w:r>
      <w:r w:rsidRPr="00521B47">
        <w:rPr>
          <w:rFonts w:cs="Calibri"/>
        </w:rPr>
        <w:t>případě</w:t>
      </w:r>
      <w:r w:rsidR="00A06120" w:rsidRPr="00521B47">
        <w:rPr>
          <w:rFonts w:cs="Calibri"/>
        </w:rPr>
        <w:t>,</w:t>
      </w:r>
      <w:r w:rsidRPr="00521B47">
        <w:rPr>
          <w:rFonts w:cs="Calibri"/>
        </w:rPr>
        <w:t xml:space="preserve"> že existují pochybnosti o provedení jímek podle výše uvedeného systému (u těch jímek považovaných za </w:t>
      </w:r>
      <w:r w:rsidR="00847F5B" w:rsidRPr="00521B47">
        <w:rPr>
          <w:rFonts w:cs="Calibri"/>
        </w:rPr>
        <w:t>kritické – vysoký</w:t>
      </w:r>
      <w:r w:rsidRPr="00521B47">
        <w:rPr>
          <w:rFonts w:cs="Calibri"/>
        </w:rPr>
        <w:t xml:space="preserve"> tlak, vysoká rychlost média apod.), dodavatel provede pevnostní výpočet pro jímky podle </w:t>
      </w:r>
      <w:r w:rsidR="00D01811" w:rsidRPr="00521B47">
        <w:rPr>
          <w:rFonts w:cs="Calibri"/>
        </w:rPr>
        <w:t xml:space="preserve">normy </w:t>
      </w:r>
      <w:r w:rsidRPr="00521B47">
        <w:rPr>
          <w:rFonts w:cs="Calibri"/>
        </w:rPr>
        <w:t>ASME PTC 19.3 TW. Rozměry jímky mohou být upraveny na základě výsledku pevnostního výpočtu.</w:t>
      </w:r>
    </w:p>
    <w:p w14:paraId="4B54B7AF" w14:textId="696499FB" w:rsidR="009024E0" w:rsidRPr="00521B47" w:rsidRDefault="0009299D" w:rsidP="00E77F0A">
      <w:pPr>
        <w:autoSpaceDE w:val="0"/>
        <w:autoSpaceDN w:val="0"/>
        <w:adjustRightInd w:val="0"/>
        <w:spacing w:before="100" w:beforeAutospacing="1" w:after="100" w:afterAutospacing="1"/>
        <w:rPr>
          <w:rFonts w:cs="Calibri"/>
        </w:rPr>
      </w:pPr>
      <w:r w:rsidRPr="00521B47">
        <w:rPr>
          <w:rFonts w:cs="Calibri"/>
        </w:rPr>
        <w:t>Všechny jímky budou opatřeny gravírovaným KKS kódem v horní části jímky.</w:t>
      </w:r>
    </w:p>
    <w:p w14:paraId="796BEDF8" w14:textId="15E5E5F6" w:rsidR="009024E0" w:rsidRPr="00521B47" w:rsidRDefault="009024E0" w:rsidP="00E77F0A">
      <w:pPr>
        <w:autoSpaceDE w:val="0"/>
        <w:autoSpaceDN w:val="0"/>
        <w:adjustRightInd w:val="0"/>
        <w:spacing w:before="100" w:beforeAutospacing="1" w:after="100" w:afterAutospacing="1"/>
        <w:rPr>
          <w:rFonts w:cs="Calibri"/>
          <w:b/>
          <w:bCs/>
        </w:rPr>
      </w:pPr>
      <w:r w:rsidRPr="00521B47">
        <w:rPr>
          <w:rFonts w:cs="Calibri"/>
          <w:b/>
          <w:bCs/>
        </w:rPr>
        <w:t>Typ 3:</w:t>
      </w:r>
    </w:p>
    <w:p w14:paraId="369EB471" w14:textId="017D3656" w:rsidR="0009299D" w:rsidRPr="00521B47" w:rsidRDefault="0009299D" w:rsidP="00D534EA">
      <w:pPr>
        <w:numPr>
          <w:ilvl w:val="0"/>
          <w:numId w:val="1"/>
        </w:numPr>
        <w:tabs>
          <w:tab w:val="clear" w:pos="1429"/>
          <w:tab w:val="num" w:pos="709"/>
        </w:tabs>
        <w:spacing w:after="120"/>
        <w:ind w:left="709" w:hanging="283"/>
        <w:rPr>
          <w:rFonts w:cs="Calibri"/>
        </w:rPr>
      </w:pPr>
      <w:r w:rsidRPr="00521B47">
        <w:rPr>
          <w:rFonts w:cs="Calibri"/>
        </w:rPr>
        <w:t xml:space="preserve">Forma </w:t>
      </w:r>
      <w:proofErr w:type="gramStart"/>
      <w:r w:rsidRPr="00521B47">
        <w:rPr>
          <w:rFonts w:cs="Calibri"/>
        </w:rPr>
        <w:t>4F</w:t>
      </w:r>
      <w:proofErr w:type="gramEnd"/>
      <w:r w:rsidRPr="00521B47">
        <w:rPr>
          <w:rFonts w:cs="Calibri"/>
        </w:rPr>
        <w:t xml:space="preserve"> dle DIN 43772</w:t>
      </w:r>
    </w:p>
    <w:p w14:paraId="3C954A44" w14:textId="3C07E4EB" w:rsidR="009024E0" w:rsidRPr="00521B47" w:rsidRDefault="0009299D" w:rsidP="00D534EA">
      <w:pPr>
        <w:numPr>
          <w:ilvl w:val="0"/>
          <w:numId w:val="1"/>
        </w:numPr>
        <w:tabs>
          <w:tab w:val="clear" w:pos="1429"/>
          <w:tab w:val="num" w:pos="709"/>
        </w:tabs>
        <w:spacing w:after="120"/>
        <w:ind w:left="709" w:hanging="283"/>
        <w:rPr>
          <w:rFonts w:cs="Calibri"/>
        </w:rPr>
      </w:pPr>
      <w:r w:rsidRPr="00521B47">
        <w:rPr>
          <w:rFonts w:cs="Calibri"/>
        </w:rPr>
        <w:t>Procesní připojení jímky</w:t>
      </w:r>
      <w:r w:rsidR="009024E0" w:rsidRPr="00521B47">
        <w:rPr>
          <w:rFonts w:cs="Calibri"/>
        </w:rPr>
        <w:t xml:space="preserve">: </w:t>
      </w:r>
      <w:r w:rsidRPr="00521B47">
        <w:rPr>
          <w:rFonts w:cs="Calibri"/>
        </w:rPr>
        <w:t xml:space="preserve">příruba </w:t>
      </w:r>
      <w:r w:rsidR="009024E0" w:rsidRPr="00521B47">
        <w:rPr>
          <w:rFonts w:cs="Calibri"/>
        </w:rPr>
        <w:t xml:space="preserve">DN40 </w:t>
      </w:r>
      <w:r w:rsidRPr="00521B47">
        <w:rPr>
          <w:rFonts w:cs="Calibri"/>
        </w:rPr>
        <w:t>dle</w:t>
      </w:r>
      <w:r w:rsidR="009024E0" w:rsidRPr="00521B47">
        <w:rPr>
          <w:rFonts w:cs="Calibri"/>
        </w:rPr>
        <w:t xml:space="preserve"> EN 1092-1</w:t>
      </w:r>
    </w:p>
    <w:p w14:paraId="1445937A" w14:textId="77777777" w:rsidR="0009299D" w:rsidRPr="00521B47" w:rsidRDefault="0009299D" w:rsidP="00D534EA">
      <w:pPr>
        <w:numPr>
          <w:ilvl w:val="0"/>
          <w:numId w:val="1"/>
        </w:numPr>
        <w:tabs>
          <w:tab w:val="clear" w:pos="1429"/>
          <w:tab w:val="num" w:pos="709"/>
        </w:tabs>
        <w:spacing w:after="120"/>
        <w:ind w:left="709" w:hanging="283"/>
        <w:rPr>
          <w:rFonts w:cs="Calibri"/>
        </w:rPr>
      </w:pPr>
      <w:r w:rsidRPr="00521B47">
        <w:rPr>
          <w:rFonts w:cs="Calibri"/>
        </w:rPr>
        <w:t>Procesní připojení snímače: G1/2-F</w:t>
      </w:r>
    </w:p>
    <w:p w14:paraId="4C376D23" w14:textId="77777777" w:rsidR="0009299D" w:rsidRPr="00521B47" w:rsidRDefault="0009299D" w:rsidP="00D534EA">
      <w:pPr>
        <w:numPr>
          <w:ilvl w:val="0"/>
          <w:numId w:val="1"/>
        </w:numPr>
        <w:tabs>
          <w:tab w:val="clear" w:pos="1429"/>
          <w:tab w:val="num" w:pos="709"/>
        </w:tabs>
        <w:spacing w:after="120"/>
        <w:ind w:left="709" w:hanging="283"/>
        <w:rPr>
          <w:rFonts w:cs="Calibri"/>
        </w:rPr>
      </w:pPr>
      <w:r w:rsidRPr="00521B47">
        <w:rPr>
          <w:rFonts w:cs="Calibri"/>
        </w:rPr>
        <w:t>Smáčená délka "U": viz. tabulka níže</w:t>
      </w:r>
    </w:p>
    <w:p w14:paraId="5C080EF1" w14:textId="1C13E8B7" w:rsidR="009024E0" w:rsidRPr="00521B47" w:rsidRDefault="00AE100F" w:rsidP="0009299D">
      <w:pPr>
        <w:autoSpaceDE w:val="0"/>
        <w:autoSpaceDN w:val="0"/>
        <w:adjustRightInd w:val="0"/>
        <w:spacing w:before="240" w:after="120"/>
        <w:rPr>
          <w:rFonts w:cs="Calibri"/>
        </w:rPr>
      </w:pPr>
      <w:r w:rsidRPr="00521B47">
        <w:rPr>
          <w:rFonts w:cs="Calibri"/>
          <w:noProof/>
        </w:rPr>
        <w:lastRenderedPageBreak/>
        <w:drawing>
          <wp:inline distT="0" distB="0" distL="0" distR="0" wp14:anchorId="285B3262" wp14:editId="399BC238">
            <wp:extent cx="2568271" cy="3093977"/>
            <wp:effectExtent l="0" t="0" r="3810" b="0"/>
            <wp:docPr id="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6591" cy="3104000"/>
                    </a:xfrm>
                    <a:prstGeom prst="rect">
                      <a:avLst/>
                    </a:prstGeom>
                    <a:noFill/>
                    <a:ln>
                      <a:noFill/>
                    </a:ln>
                  </pic:spPr>
                </pic:pic>
              </a:graphicData>
            </a:graphic>
          </wp:inline>
        </w:drawing>
      </w:r>
    </w:p>
    <w:p w14:paraId="67C560A9" w14:textId="77777777" w:rsidR="00A80A48" w:rsidRPr="00521B47" w:rsidRDefault="00A80A48" w:rsidP="00E77F0A">
      <w:pPr>
        <w:autoSpaceDE w:val="0"/>
        <w:autoSpaceDN w:val="0"/>
        <w:adjustRightInd w:val="0"/>
        <w:contextualSpacing/>
        <w:rPr>
          <w:rFonts w:cs="Calibri"/>
        </w:rPr>
      </w:pPr>
    </w:p>
    <w:p w14:paraId="1A1A2909" w14:textId="77777777" w:rsidR="009024E0" w:rsidRPr="00521B47" w:rsidRDefault="009024E0" w:rsidP="00E77F0A">
      <w:pPr>
        <w:autoSpaceDE w:val="0"/>
        <w:autoSpaceDN w:val="0"/>
        <w:adjustRightInd w:val="0"/>
        <w:contextualSpacing/>
        <w:rPr>
          <w:rFonts w:cs="Calibri"/>
          <w:sz w:val="3"/>
          <w:szCs w:val="3"/>
        </w:rPr>
      </w:pPr>
    </w:p>
    <w:tbl>
      <w:tblPr>
        <w:tblW w:w="0" w:type="auto"/>
        <w:tblInd w:w="108" w:type="dxa"/>
        <w:tblLayout w:type="fixed"/>
        <w:tblCellMar>
          <w:left w:w="0" w:type="dxa"/>
          <w:right w:w="0" w:type="dxa"/>
        </w:tblCellMar>
        <w:tblLook w:val="0000" w:firstRow="0" w:lastRow="0" w:firstColumn="0" w:lastColumn="0" w:noHBand="0" w:noVBand="0"/>
      </w:tblPr>
      <w:tblGrid>
        <w:gridCol w:w="2882"/>
        <w:gridCol w:w="2817"/>
        <w:gridCol w:w="2960"/>
      </w:tblGrid>
      <w:tr w:rsidR="0009299D" w:rsidRPr="00521B47" w14:paraId="50301BB6" w14:textId="77777777" w:rsidTr="00705970">
        <w:trPr>
          <w:trHeight w:hRule="exact" w:val="634"/>
        </w:trPr>
        <w:tc>
          <w:tcPr>
            <w:tcW w:w="2882" w:type="dxa"/>
            <w:tcBorders>
              <w:top w:val="single" w:sz="4" w:space="0" w:color="000000"/>
              <w:left w:val="single" w:sz="4" w:space="0" w:color="000000"/>
              <w:bottom w:val="single" w:sz="4" w:space="0" w:color="000000"/>
              <w:right w:val="single" w:sz="4" w:space="0" w:color="000000"/>
            </w:tcBorders>
            <w:vAlign w:val="center"/>
          </w:tcPr>
          <w:p w14:paraId="4BBCFE76" w14:textId="77777777" w:rsidR="0009299D" w:rsidRPr="00521B47" w:rsidRDefault="0009299D" w:rsidP="0009299D">
            <w:pPr>
              <w:autoSpaceDE w:val="0"/>
              <w:autoSpaceDN w:val="0"/>
              <w:adjustRightInd w:val="0"/>
              <w:contextualSpacing/>
              <w:rPr>
                <w:rFonts w:cs="Calibri"/>
                <w:sz w:val="17"/>
                <w:szCs w:val="17"/>
              </w:rPr>
            </w:pPr>
          </w:p>
          <w:p w14:paraId="6BDDB26B" w14:textId="2C7ADE85" w:rsidR="0009299D" w:rsidRPr="00521B47" w:rsidRDefault="0009299D" w:rsidP="0009299D">
            <w:pPr>
              <w:autoSpaceDE w:val="0"/>
              <w:autoSpaceDN w:val="0"/>
              <w:adjustRightInd w:val="0"/>
              <w:ind w:left="136" w:right="-20"/>
              <w:contextualSpacing/>
              <w:rPr>
                <w:rFonts w:cs="Calibri"/>
                <w:sz w:val="24"/>
                <w:szCs w:val="24"/>
              </w:rPr>
            </w:pPr>
            <w:r w:rsidRPr="00521B47">
              <w:rPr>
                <w:rFonts w:cs="Calibri"/>
                <w:b/>
                <w:bCs/>
                <w:spacing w:val="-1"/>
              </w:rPr>
              <w:t>ROZMĚR POTRUBÍ</w:t>
            </w:r>
          </w:p>
        </w:tc>
        <w:tc>
          <w:tcPr>
            <w:tcW w:w="2817" w:type="dxa"/>
            <w:tcBorders>
              <w:top w:val="single" w:sz="4" w:space="0" w:color="000000"/>
              <w:left w:val="single" w:sz="4" w:space="0" w:color="000000"/>
              <w:bottom w:val="single" w:sz="4" w:space="0" w:color="000000"/>
              <w:right w:val="single" w:sz="4" w:space="0" w:color="000000"/>
            </w:tcBorders>
            <w:vAlign w:val="center"/>
          </w:tcPr>
          <w:p w14:paraId="33129900" w14:textId="12F0C0EC" w:rsidR="0009299D" w:rsidRPr="00521B47" w:rsidRDefault="0009299D" w:rsidP="0009299D">
            <w:pPr>
              <w:autoSpaceDE w:val="0"/>
              <w:autoSpaceDN w:val="0"/>
              <w:adjustRightInd w:val="0"/>
              <w:ind w:left="1192" w:right="199" w:hanging="938"/>
              <w:contextualSpacing/>
              <w:rPr>
                <w:rFonts w:cs="Calibri"/>
                <w:sz w:val="24"/>
                <w:szCs w:val="24"/>
              </w:rPr>
            </w:pPr>
            <w:r w:rsidRPr="00521B47">
              <w:rPr>
                <w:rFonts w:cs="Calibri"/>
                <w:b/>
                <w:bCs/>
                <w:spacing w:val="1"/>
              </w:rPr>
              <w:t>SMÁČENÁ DÉLKA “</w:t>
            </w:r>
            <w:r w:rsidRPr="00521B47">
              <w:rPr>
                <w:rFonts w:cs="Calibri"/>
                <w:b/>
                <w:bCs/>
              </w:rPr>
              <w:t>U”</w:t>
            </w:r>
            <w:r w:rsidRPr="00521B47">
              <w:rPr>
                <w:rFonts w:cs="Calibri"/>
                <w:b/>
                <w:bCs/>
                <w:spacing w:val="-2"/>
              </w:rPr>
              <w:t xml:space="preserve"> </w:t>
            </w:r>
            <w:r w:rsidRPr="00521B47">
              <w:rPr>
                <w:rFonts w:cs="Calibri"/>
                <w:b/>
                <w:bCs/>
                <w:spacing w:val="1"/>
              </w:rPr>
              <w:t>(mm</w:t>
            </w:r>
            <w:r w:rsidRPr="00521B47">
              <w:rPr>
                <w:rFonts w:cs="Calibri"/>
                <w:b/>
                <w:bCs/>
              </w:rPr>
              <w:t>)</w:t>
            </w:r>
          </w:p>
        </w:tc>
        <w:tc>
          <w:tcPr>
            <w:tcW w:w="2960" w:type="dxa"/>
            <w:tcBorders>
              <w:top w:val="single" w:sz="4" w:space="0" w:color="000000"/>
              <w:left w:val="single" w:sz="4" w:space="0" w:color="000000"/>
              <w:bottom w:val="single" w:sz="4" w:space="0" w:color="000000"/>
              <w:right w:val="single" w:sz="4" w:space="0" w:color="000000"/>
            </w:tcBorders>
            <w:vAlign w:val="center"/>
          </w:tcPr>
          <w:p w14:paraId="6B845EA7" w14:textId="797371D3" w:rsidR="0009299D" w:rsidRPr="00521B47" w:rsidRDefault="0009299D" w:rsidP="0009299D">
            <w:pPr>
              <w:autoSpaceDE w:val="0"/>
              <w:autoSpaceDN w:val="0"/>
              <w:adjustRightInd w:val="0"/>
              <w:ind w:left="1194" w:right="220" w:hanging="905"/>
              <w:contextualSpacing/>
              <w:rPr>
                <w:rFonts w:cs="Calibri"/>
                <w:sz w:val="24"/>
                <w:szCs w:val="24"/>
              </w:rPr>
            </w:pPr>
            <w:r w:rsidRPr="00521B47">
              <w:rPr>
                <w:rFonts w:cs="Calibri"/>
                <w:b/>
                <w:bCs/>
                <w:spacing w:val="4"/>
              </w:rPr>
              <w:t>ROVNÁ DÉLKA“</w:t>
            </w:r>
            <w:r w:rsidRPr="00521B47">
              <w:rPr>
                <w:rFonts w:cs="Calibri"/>
                <w:b/>
                <w:bCs/>
                <w:spacing w:val="-5"/>
              </w:rPr>
              <w:t>A</w:t>
            </w:r>
            <w:r w:rsidRPr="00521B47">
              <w:rPr>
                <w:rFonts w:cs="Calibri"/>
                <w:b/>
                <w:bCs/>
              </w:rPr>
              <w:t>”</w:t>
            </w:r>
            <w:r w:rsidRPr="00521B47">
              <w:rPr>
                <w:rFonts w:cs="Calibri"/>
                <w:b/>
                <w:bCs/>
                <w:spacing w:val="-2"/>
              </w:rPr>
              <w:t xml:space="preserve"> </w:t>
            </w:r>
            <w:r w:rsidRPr="00521B47">
              <w:rPr>
                <w:rFonts w:cs="Calibri"/>
                <w:b/>
                <w:bCs/>
                <w:spacing w:val="1"/>
              </w:rPr>
              <w:t>(mm</w:t>
            </w:r>
            <w:r w:rsidRPr="00521B47">
              <w:rPr>
                <w:rFonts w:cs="Calibri"/>
                <w:b/>
                <w:bCs/>
              </w:rPr>
              <w:t>)</w:t>
            </w:r>
          </w:p>
        </w:tc>
      </w:tr>
      <w:tr w:rsidR="00756DB0" w:rsidRPr="00521B47" w14:paraId="67BFEED0" w14:textId="77777777" w:rsidTr="0009299D">
        <w:trPr>
          <w:trHeight w:hRule="exact" w:val="293"/>
        </w:trPr>
        <w:tc>
          <w:tcPr>
            <w:tcW w:w="2882" w:type="dxa"/>
            <w:tcBorders>
              <w:top w:val="single" w:sz="4" w:space="0" w:color="000000"/>
              <w:left w:val="single" w:sz="4" w:space="0" w:color="000000"/>
              <w:bottom w:val="single" w:sz="4" w:space="0" w:color="000000"/>
              <w:right w:val="single" w:sz="4" w:space="0" w:color="000000"/>
            </w:tcBorders>
          </w:tcPr>
          <w:p w14:paraId="60A3F673" w14:textId="77777777" w:rsidR="009024E0" w:rsidRPr="00521B47" w:rsidRDefault="009024E0" w:rsidP="00E77F0A">
            <w:pPr>
              <w:autoSpaceDE w:val="0"/>
              <w:autoSpaceDN w:val="0"/>
              <w:adjustRightInd w:val="0"/>
              <w:ind w:left="779" w:right="-20"/>
              <w:contextualSpacing/>
              <w:rPr>
                <w:rFonts w:cs="Calibri"/>
                <w:sz w:val="24"/>
                <w:szCs w:val="24"/>
              </w:rPr>
            </w:pPr>
            <w:r w:rsidRPr="00521B47">
              <w:rPr>
                <w:rFonts w:cs="Calibri"/>
              </w:rPr>
              <w:t>DN100</w:t>
            </w:r>
            <w:r w:rsidRPr="00521B47">
              <w:rPr>
                <w:rFonts w:cs="Calibri"/>
                <w:spacing w:val="1"/>
              </w:rPr>
              <w:t>-</w:t>
            </w:r>
            <w:r w:rsidRPr="00521B47">
              <w:rPr>
                <w:rFonts w:cs="Calibri"/>
                <w:spacing w:val="3"/>
              </w:rPr>
              <w:t>D</w:t>
            </w:r>
            <w:r w:rsidRPr="00521B47">
              <w:rPr>
                <w:rFonts w:cs="Calibri"/>
              </w:rPr>
              <w:t>N1</w:t>
            </w:r>
            <w:r w:rsidRPr="00521B47">
              <w:rPr>
                <w:rFonts w:cs="Calibri"/>
                <w:spacing w:val="2"/>
              </w:rPr>
              <w:t>5</w:t>
            </w:r>
            <w:r w:rsidRPr="00521B47">
              <w:rPr>
                <w:rFonts w:cs="Calibri"/>
              </w:rPr>
              <w:t>0</w:t>
            </w:r>
          </w:p>
        </w:tc>
        <w:tc>
          <w:tcPr>
            <w:tcW w:w="2817" w:type="dxa"/>
            <w:tcBorders>
              <w:top w:val="single" w:sz="4" w:space="0" w:color="000000"/>
              <w:left w:val="single" w:sz="4" w:space="0" w:color="000000"/>
              <w:bottom w:val="single" w:sz="4" w:space="0" w:color="000000"/>
              <w:right w:val="single" w:sz="4" w:space="0" w:color="000000"/>
            </w:tcBorders>
          </w:tcPr>
          <w:p w14:paraId="0D3271BF" w14:textId="77777777" w:rsidR="009024E0" w:rsidRPr="00521B47" w:rsidRDefault="009024E0" w:rsidP="00E77F0A">
            <w:pPr>
              <w:autoSpaceDE w:val="0"/>
              <w:autoSpaceDN w:val="0"/>
              <w:adjustRightInd w:val="0"/>
              <w:ind w:left="1234" w:right="1218"/>
              <w:contextualSpacing/>
              <w:rPr>
                <w:rFonts w:cs="Calibri"/>
                <w:sz w:val="24"/>
                <w:szCs w:val="24"/>
              </w:rPr>
            </w:pPr>
            <w:r w:rsidRPr="00521B47">
              <w:rPr>
                <w:rFonts w:cs="Calibri"/>
                <w:w w:val="99"/>
              </w:rPr>
              <w:t>205</w:t>
            </w:r>
          </w:p>
        </w:tc>
        <w:tc>
          <w:tcPr>
            <w:tcW w:w="2960" w:type="dxa"/>
            <w:vMerge w:val="restart"/>
            <w:tcBorders>
              <w:top w:val="single" w:sz="4" w:space="0" w:color="000000"/>
              <w:left w:val="single" w:sz="4" w:space="0" w:color="000000"/>
              <w:bottom w:val="single" w:sz="4" w:space="0" w:color="000000"/>
              <w:right w:val="single" w:sz="4" w:space="0" w:color="000000"/>
            </w:tcBorders>
          </w:tcPr>
          <w:p w14:paraId="6342694D" w14:textId="77777777" w:rsidR="009024E0" w:rsidRPr="00521B47" w:rsidRDefault="009024E0" w:rsidP="0009299D">
            <w:pPr>
              <w:autoSpaceDE w:val="0"/>
              <w:autoSpaceDN w:val="0"/>
              <w:adjustRightInd w:val="0"/>
              <w:contextualSpacing/>
              <w:jc w:val="center"/>
              <w:rPr>
                <w:rFonts w:cs="Calibri"/>
                <w:sz w:val="11"/>
                <w:szCs w:val="11"/>
              </w:rPr>
            </w:pPr>
          </w:p>
          <w:p w14:paraId="05CEA2AA" w14:textId="47BE3455" w:rsidR="009024E0" w:rsidRPr="00521B47" w:rsidRDefault="009024E0" w:rsidP="0009299D">
            <w:pPr>
              <w:autoSpaceDE w:val="0"/>
              <w:autoSpaceDN w:val="0"/>
              <w:adjustRightInd w:val="0"/>
              <w:ind w:left="305" w:right="287"/>
              <w:contextualSpacing/>
              <w:jc w:val="center"/>
              <w:rPr>
                <w:rFonts w:cs="Calibri"/>
              </w:rPr>
            </w:pPr>
            <w:r w:rsidRPr="00521B47">
              <w:rPr>
                <w:rFonts w:cs="Calibri"/>
              </w:rPr>
              <w:t>57</w:t>
            </w:r>
            <w:r w:rsidR="0009299D" w:rsidRPr="00521B47">
              <w:rPr>
                <w:rFonts w:cs="Calibri"/>
              </w:rPr>
              <w:t xml:space="preserve"> </w:t>
            </w:r>
            <w:r w:rsidRPr="00521B47">
              <w:rPr>
                <w:rFonts w:cs="Calibri"/>
                <w:spacing w:val="2"/>
              </w:rPr>
              <w:t>m</w:t>
            </w:r>
            <w:r w:rsidRPr="00521B47">
              <w:rPr>
                <w:rFonts w:cs="Calibri"/>
              </w:rPr>
              <w:t>m</w:t>
            </w:r>
            <w:r w:rsidRPr="00521B47">
              <w:rPr>
                <w:rFonts w:cs="Calibri"/>
                <w:spacing w:val="-2"/>
              </w:rPr>
              <w:t xml:space="preserve"> </w:t>
            </w:r>
            <w:r w:rsidR="0009299D" w:rsidRPr="00521B47">
              <w:rPr>
                <w:rFonts w:cs="Calibri"/>
                <w:spacing w:val="-2"/>
              </w:rPr>
              <w:t>PRO</w:t>
            </w:r>
            <w:r w:rsidRPr="00521B47">
              <w:rPr>
                <w:rFonts w:cs="Calibri"/>
                <w:spacing w:val="-4"/>
              </w:rPr>
              <w:t xml:space="preserve"> </w:t>
            </w:r>
            <w:r w:rsidRPr="00521B47">
              <w:rPr>
                <w:rFonts w:cs="Calibri"/>
                <w:spacing w:val="-1"/>
              </w:rPr>
              <w:t>P</w:t>
            </w:r>
            <w:r w:rsidRPr="00521B47">
              <w:rPr>
                <w:rFonts w:cs="Calibri"/>
              </w:rPr>
              <w:t>N20,</w:t>
            </w:r>
            <w:r w:rsidRPr="00521B47">
              <w:rPr>
                <w:rFonts w:cs="Calibri"/>
                <w:spacing w:val="-4"/>
              </w:rPr>
              <w:t xml:space="preserve"> </w:t>
            </w:r>
            <w:r w:rsidRPr="00521B47">
              <w:rPr>
                <w:rFonts w:cs="Calibri"/>
                <w:spacing w:val="-1"/>
                <w:w w:val="99"/>
              </w:rPr>
              <w:t>P</w:t>
            </w:r>
            <w:r w:rsidRPr="00521B47">
              <w:rPr>
                <w:rFonts w:cs="Calibri"/>
                <w:spacing w:val="3"/>
                <w:w w:val="99"/>
              </w:rPr>
              <w:t>N</w:t>
            </w:r>
            <w:r w:rsidRPr="00521B47">
              <w:rPr>
                <w:rFonts w:cs="Calibri"/>
                <w:w w:val="99"/>
              </w:rPr>
              <w:t>5</w:t>
            </w:r>
            <w:r w:rsidR="0009299D" w:rsidRPr="00521B47">
              <w:rPr>
                <w:rFonts w:cs="Calibri"/>
                <w:w w:val="99"/>
              </w:rPr>
              <w:t>0,</w:t>
            </w:r>
          </w:p>
          <w:p w14:paraId="6343189D" w14:textId="3CD8049D" w:rsidR="009024E0" w:rsidRPr="00521B47" w:rsidRDefault="009024E0" w:rsidP="0009299D">
            <w:pPr>
              <w:autoSpaceDE w:val="0"/>
              <w:autoSpaceDN w:val="0"/>
              <w:adjustRightInd w:val="0"/>
              <w:ind w:left="605" w:right="586"/>
              <w:contextualSpacing/>
              <w:jc w:val="center"/>
              <w:rPr>
                <w:rFonts w:cs="Calibri"/>
              </w:rPr>
            </w:pPr>
            <w:r w:rsidRPr="00521B47">
              <w:rPr>
                <w:rFonts w:cs="Calibri"/>
                <w:spacing w:val="-1"/>
              </w:rPr>
              <w:t>P</w:t>
            </w:r>
            <w:r w:rsidRPr="00521B47">
              <w:rPr>
                <w:rFonts w:cs="Calibri"/>
              </w:rPr>
              <w:t>N</w:t>
            </w:r>
            <w:r w:rsidRPr="00521B47">
              <w:rPr>
                <w:rFonts w:cs="Calibri"/>
                <w:spacing w:val="2"/>
              </w:rPr>
              <w:t>1</w:t>
            </w:r>
            <w:r w:rsidRPr="00521B47">
              <w:rPr>
                <w:rFonts w:cs="Calibri"/>
              </w:rPr>
              <w:t>00</w:t>
            </w:r>
            <w:r w:rsidRPr="00521B47">
              <w:rPr>
                <w:rFonts w:cs="Calibri"/>
                <w:spacing w:val="-4"/>
              </w:rPr>
              <w:t xml:space="preserve"> </w:t>
            </w:r>
            <w:r w:rsidRPr="00521B47">
              <w:rPr>
                <w:rFonts w:cs="Calibri"/>
                <w:spacing w:val="-1"/>
                <w:w w:val="99"/>
              </w:rPr>
              <w:t>P</w:t>
            </w:r>
            <w:r w:rsidR="0009299D" w:rsidRPr="00521B47">
              <w:rPr>
                <w:rFonts w:cs="Calibri"/>
                <w:w w:val="99"/>
              </w:rPr>
              <w:t>OTRUBÍ</w:t>
            </w:r>
          </w:p>
          <w:p w14:paraId="20143C78" w14:textId="77777777" w:rsidR="009024E0" w:rsidRPr="00521B47" w:rsidRDefault="009024E0" w:rsidP="0009299D">
            <w:pPr>
              <w:autoSpaceDE w:val="0"/>
              <w:autoSpaceDN w:val="0"/>
              <w:adjustRightInd w:val="0"/>
              <w:contextualSpacing/>
              <w:jc w:val="center"/>
              <w:rPr>
                <w:rFonts w:cs="Calibri"/>
                <w:sz w:val="11"/>
                <w:szCs w:val="11"/>
              </w:rPr>
            </w:pPr>
          </w:p>
          <w:p w14:paraId="43607D9E" w14:textId="66EA764C" w:rsidR="009024E0" w:rsidRPr="00521B47" w:rsidRDefault="009024E0" w:rsidP="0009299D">
            <w:pPr>
              <w:autoSpaceDE w:val="0"/>
              <w:autoSpaceDN w:val="0"/>
              <w:adjustRightInd w:val="0"/>
              <w:ind w:left="245" w:right="226"/>
              <w:contextualSpacing/>
              <w:jc w:val="center"/>
              <w:rPr>
                <w:rFonts w:cs="Calibri"/>
                <w:sz w:val="24"/>
                <w:szCs w:val="24"/>
              </w:rPr>
            </w:pPr>
            <w:r w:rsidRPr="00521B47">
              <w:rPr>
                <w:rFonts w:cs="Calibri"/>
              </w:rPr>
              <w:t>83</w:t>
            </w:r>
            <w:r w:rsidR="0009299D" w:rsidRPr="00521B47">
              <w:rPr>
                <w:rFonts w:cs="Calibri"/>
              </w:rPr>
              <w:t xml:space="preserve"> </w:t>
            </w:r>
            <w:r w:rsidRPr="00521B47">
              <w:rPr>
                <w:rFonts w:cs="Calibri"/>
                <w:spacing w:val="2"/>
              </w:rPr>
              <w:t>m</w:t>
            </w:r>
            <w:r w:rsidRPr="00521B47">
              <w:rPr>
                <w:rFonts w:cs="Calibri"/>
              </w:rPr>
              <w:t>m</w:t>
            </w:r>
            <w:r w:rsidRPr="00521B47">
              <w:rPr>
                <w:rFonts w:cs="Calibri"/>
                <w:spacing w:val="-2"/>
              </w:rPr>
              <w:t xml:space="preserve"> </w:t>
            </w:r>
            <w:r w:rsidR="0009299D" w:rsidRPr="00521B47">
              <w:rPr>
                <w:rFonts w:cs="Calibri"/>
                <w:spacing w:val="-2"/>
              </w:rPr>
              <w:t>PRO</w:t>
            </w:r>
            <w:r w:rsidRPr="00521B47">
              <w:rPr>
                <w:rFonts w:cs="Calibri"/>
                <w:spacing w:val="-4"/>
              </w:rPr>
              <w:t xml:space="preserve"> </w:t>
            </w:r>
            <w:r w:rsidRPr="00521B47">
              <w:rPr>
                <w:rFonts w:cs="Calibri"/>
                <w:spacing w:val="1"/>
              </w:rPr>
              <w:t>≥</w:t>
            </w:r>
            <w:r w:rsidRPr="00521B47">
              <w:rPr>
                <w:rFonts w:cs="Calibri"/>
                <w:spacing w:val="-1"/>
              </w:rPr>
              <w:t>P</w:t>
            </w:r>
            <w:r w:rsidRPr="00521B47">
              <w:rPr>
                <w:rFonts w:cs="Calibri"/>
              </w:rPr>
              <w:t>N150</w:t>
            </w:r>
            <w:r w:rsidRPr="00521B47">
              <w:rPr>
                <w:rFonts w:cs="Calibri"/>
                <w:spacing w:val="-5"/>
              </w:rPr>
              <w:t xml:space="preserve"> </w:t>
            </w:r>
            <w:r w:rsidRPr="00521B47">
              <w:rPr>
                <w:rFonts w:cs="Calibri"/>
                <w:spacing w:val="-1"/>
                <w:w w:val="99"/>
              </w:rPr>
              <w:t>P</w:t>
            </w:r>
            <w:r w:rsidR="0009299D" w:rsidRPr="00521B47">
              <w:rPr>
                <w:rFonts w:cs="Calibri"/>
                <w:spacing w:val="2"/>
                <w:w w:val="99"/>
              </w:rPr>
              <w:t>OTRUBÍ</w:t>
            </w:r>
          </w:p>
        </w:tc>
      </w:tr>
      <w:tr w:rsidR="00756DB0" w:rsidRPr="00521B47" w14:paraId="6DDFFF7C" w14:textId="77777777" w:rsidTr="0009299D">
        <w:trPr>
          <w:trHeight w:hRule="exact" w:val="288"/>
        </w:trPr>
        <w:tc>
          <w:tcPr>
            <w:tcW w:w="2882" w:type="dxa"/>
            <w:tcBorders>
              <w:top w:val="single" w:sz="4" w:space="0" w:color="000000"/>
              <w:left w:val="single" w:sz="4" w:space="0" w:color="000000"/>
              <w:bottom w:val="single" w:sz="4" w:space="0" w:color="000000"/>
              <w:right w:val="single" w:sz="4" w:space="0" w:color="000000"/>
            </w:tcBorders>
          </w:tcPr>
          <w:p w14:paraId="4939884A" w14:textId="77777777" w:rsidR="009024E0" w:rsidRPr="00521B47" w:rsidRDefault="009024E0" w:rsidP="00E77F0A">
            <w:pPr>
              <w:autoSpaceDE w:val="0"/>
              <w:autoSpaceDN w:val="0"/>
              <w:adjustRightInd w:val="0"/>
              <w:ind w:left="1090" w:right="1072"/>
              <w:contextualSpacing/>
              <w:rPr>
                <w:rFonts w:cs="Calibri"/>
                <w:sz w:val="24"/>
                <w:szCs w:val="24"/>
              </w:rPr>
            </w:pPr>
            <w:r w:rsidRPr="00521B47">
              <w:rPr>
                <w:rFonts w:cs="Calibri"/>
                <w:w w:val="99"/>
              </w:rPr>
              <w:t>DN200</w:t>
            </w:r>
          </w:p>
        </w:tc>
        <w:tc>
          <w:tcPr>
            <w:tcW w:w="2817" w:type="dxa"/>
            <w:tcBorders>
              <w:top w:val="single" w:sz="4" w:space="0" w:color="000000"/>
              <w:left w:val="single" w:sz="4" w:space="0" w:color="000000"/>
              <w:bottom w:val="single" w:sz="4" w:space="0" w:color="000000"/>
              <w:right w:val="single" w:sz="4" w:space="0" w:color="000000"/>
            </w:tcBorders>
          </w:tcPr>
          <w:p w14:paraId="3F2E59D9" w14:textId="77777777" w:rsidR="009024E0" w:rsidRPr="00521B47" w:rsidRDefault="009024E0" w:rsidP="00E77F0A">
            <w:pPr>
              <w:autoSpaceDE w:val="0"/>
              <w:autoSpaceDN w:val="0"/>
              <w:adjustRightInd w:val="0"/>
              <w:ind w:left="1232" w:right="1217"/>
              <w:contextualSpacing/>
              <w:rPr>
                <w:rFonts w:cs="Calibri"/>
                <w:sz w:val="24"/>
                <w:szCs w:val="24"/>
              </w:rPr>
            </w:pPr>
            <w:r w:rsidRPr="00521B47">
              <w:rPr>
                <w:rFonts w:cs="Calibri"/>
                <w:w w:val="99"/>
              </w:rPr>
              <w:t>250</w:t>
            </w:r>
          </w:p>
        </w:tc>
        <w:tc>
          <w:tcPr>
            <w:tcW w:w="2960" w:type="dxa"/>
            <w:vMerge/>
            <w:tcBorders>
              <w:top w:val="single" w:sz="4" w:space="0" w:color="000000"/>
              <w:left w:val="single" w:sz="4" w:space="0" w:color="000000"/>
              <w:bottom w:val="single" w:sz="4" w:space="0" w:color="000000"/>
              <w:right w:val="single" w:sz="4" w:space="0" w:color="000000"/>
            </w:tcBorders>
          </w:tcPr>
          <w:p w14:paraId="7039A0F0" w14:textId="77777777" w:rsidR="009024E0" w:rsidRPr="00521B47" w:rsidRDefault="009024E0" w:rsidP="00E77F0A">
            <w:pPr>
              <w:autoSpaceDE w:val="0"/>
              <w:autoSpaceDN w:val="0"/>
              <w:adjustRightInd w:val="0"/>
              <w:ind w:left="1232" w:right="1217"/>
              <w:contextualSpacing/>
              <w:rPr>
                <w:rFonts w:cs="Calibri"/>
                <w:sz w:val="24"/>
                <w:szCs w:val="24"/>
              </w:rPr>
            </w:pPr>
          </w:p>
        </w:tc>
      </w:tr>
      <w:tr w:rsidR="00756DB0" w:rsidRPr="00521B47" w14:paraId="280AAE85" w14:textId="77777777" w:rsidTr="0009299D">
        <w:trPr>
          <w:trHeight w:hRule="exact" w:val="290"/>
        </w:trPr>
        <w:tc>
          <w:tcPr>
            <w:tcW w:w="2882" w:type="dxa"/>
            <w:tcBorders>
              <w:top w:val="single" w:sz="4" w:space="0" w:color="000000"/>
              <w:left w:val="single" w:sz="4" w:space="0" w:color="000000"/>
              <w:bottom w:val="single" w:sz="4" w:space="0" w:color="000000"/>
              <w:right w:val="single" w:sz="4" w:space="0" w:color="000000"/>
            </w:tcBorders>
          </w:tcPr>
          <w:p w14:paraId="45593241" w14:textId="77777777" w:rsidR="009024E0" w:rsidRPr="00521B47" w:rsidRDefault="009024E0" w:rsidP="00E77F0A">
            <w:pPr>
              <w:autoSpaceDE w:val="0"/>
              <w:autoSpaceDN w:val="0"/>
              <w:adjustRightInd w:val="0"/>
              <w:ind w:left="779" w:right="-20"/>
              <w:contextualSpacing/>
              <w:rPr>
                <w:rFonts w:cs="Calibri"/>
                <w:sz w:val="24"/>
                <w:szCs w:val="24"/>
              </w:rPr>
            </w:pPr>
            <w:r w:rsidRPr="00521B47">
              <w:rPr>
                <w:rFonts w:cs="Calibri"/>
              </w:rPr>
              <w:t>DN250</w:t>
            </w:r>
            <w:r w:rsidRPr="00521B47">
              <w:rPr>
                <w:rFonts w:cs="Calibri"/>
                <w:spacing w:val="1"/>
              </w:rPr>
              <w:t>-</w:t>
            </w:r>
            <w:r w:rsidRPr="00521B47">
              <w:rPr>
                <w:rFonts w:cs="Calibri"/>
                <w:spacing w:val="3"/>
              </w:rPr>
              <w:t>D</w:t>
            </w:r>
            <w:r w:rsidRPr="00521B47">
              <w:rPr>
                <w:rFonts w:cs="Calibri"/>
              </w:rPr>
              <w:t>N3</w:t>
            </w:r>
            <w:r w:rsidRPr="00521B47">
              <w:rPr>
                <w:rFonts w:cs="Calibri"/>
                <w:spacing w:val="2"/>
              </w:rPr>
              <w:t>5</w:t>
            </w:r>
            <w:r w:rsidRPr="00521B47">
              <w:rPr>
                <w:rFonts w:cs="Calibri"/>
              </w:rPr>
              <w:t>0</w:t>
            </w:r>
          </w:p>
        </w:tc>
        <w:tc>
          <w:tcPr>
            <w:tcW w:w="2817" w:type="dxa"/>
            <w:tcBorders>
              <w:top w:val="single" w:sz="4" w:space="0" w:color="000000"/>
              <w:left w:val="single" w:sz="4" w:space="0" w:color="000000"/>
              <w:bottom w:val="single" w:sz="4" w:space="0" w:color="000000"/>
              <w:right w:val="single" w:sz="4" w:space="0" w:color="000000"/>
            </w:tcBorders>
          </w:tcPr>
          <w:p w14:paraId="09E9CB59" w14:textId="77777777" w:rsidR="009024E0" w:rsidRPr="00521B47" w:rsidRDefault="009024E0" w:rsidP="00E77F0A">
            <w:pPr>
              <w:autoSpaceDE w:val="0"/>
              <w:autoSpaceDN w:val="0"/>
              <w:adjustRightInd w:val="0"/>
              <w:ind w:left="1233" w:right="1218"/>
              <w:contextualSpacing/>
              <w:rPr>
                <w:rFonts w:cs="Calibri"/>
                <w:sz w:val="24"/>
                <w:szCs w:val="24"/>
              </w:rPr>
            </w:pPr>
            <w:r w:rsidRPr="00521B47">
              <w:rPr>
                <w:rFonts w:cs="Calibri"/>
                <w:w w:val="99"/>
              </w:rPr>
              <w:t>250</w:t>
            </w:r>
          </w:p>
        </w:tc>
        <w:tc>
          <w:tcPr>
            <w:tcW w:w="2960" w:type="dxa"/>
            <w:vMerge/>
            <w:tcBorders>
              <w:top w:val="single" w:sz="4" w:space="0" w:color="000000"/>
              <w:left w:val="single" w:sz="4" w:space="0" w:color="000000"/>
              <w:bottom w:val="single" w:sz="4" w:space="0" w:color="000000"/>
              <w:right w:val="single" w:sz="4" w:space="0" w:color="000000"/>
            </w:tcBorders>
          </w:tcPr>
          <w:p w14:paraId="692ABFBD" w14:textId="77777777" w:rsidR="009024E0" w:rsidRPr="00521B47" w:rsidRDefault="009024E0" w:rsidP="00E77F0A">
            <w:pPr>
              <w:autoSpaceDE w:val="0"/>
              <w:autoSpaceDN w:val="0"/>
              <w:adjustRightInd w:val="0"/>
              <w:ind w:left="1233" w:right="1218"/>
              <w:contextualSpacing/>
              <w:rPr>
                <w:rFonts w:cs="Calibri"/>
                <w:sz w:val="24"/>
                <w:szCs w:val="24"/>
              </w:rPr>
            </w:pPr>
          </w:p>
        </w:tc>
      </w:tr>
      <w:tr w:rsidR="00756DB0" w:rsidRPr="00521B47" w14:paraId="78CC411C" w14:textId="77777777" w:rsidTr="0009299D">
        <w:trPr>
          <w:trHeight w:hRule="exact" w:val="281"/>
        </w:trPr>
        <w:tc>
          <w:tcPr>
            <w:tcW w:w="2882" w:type="dxa"/>
            <w:tcBorders>
              <w:top w:val="single" w:sz="4" w:space="0" w:color="000000"/>
              <w:left w:val="single" w:sz="4" w:space="0" w:color="000000"/>
              <w:bottom w:val="single" w:sz="4" w:space="0" w:color="000000"/>
              <w:right w:val="single" w:sz="4" w:space="0" w:color="000000"/>
            </w:tcBorders>
          </w:tcPr>
          <w:p w14:paraId="3CD5FDA2" w14:textId="77777777" w:rsidR="009024E0" w:rsidRPr="00521B47" w:rsidRDefault="009024E0" w:rsidP="00E77F0A">
            <w:pPr>
              <w:autoSpaceDE w:val="0"/>
              <w:autoSpaceDN w:val="0"/>
              <w:adjustRightInd w:val="0"/>
              <w:ind w:left="779" w:right="-20"/>
              <w:contextualSpacing/>
              <w:rPr>
                <w:rFonts w:cs="Calibri"/>
                <w:sz w:val="24"/>
                <w:szCs w:val="24"/>
              </w:rPr>
            </w:pPr>
            <w:r w:rsidRPr="00521B47">
              <w:rPr>
                <w:rFonts w:cs="Calibri"/>
              </w:rPr>
              <w:t>DN400</w:t>
            </w:r>
            <w:r w:rsidRPr="00521B47">
              <w:rPr>
                <w:rFonts w:cs="Calibri"/>
                <w:spacing w:val="1"/>
              </w:rPr>
              <w:t>-</w:t>
            </w:r>
            <w:r w:rsidRPr="00521B47">
              <w:rPr>
                <w:rFonts w:cs="Calibri"/>
                <w:spacing w:val="3"/>
              </w:rPr>
              <w:t>D</w:t>
            </w:r>
            <w:r w:rsidRPr="00521B47">
              <w:rPr>
                <w:rFonts w:cs="Calibri"/>
              </w:rPr>
              <w:t>N5</w:t>
            </w:r>
            <w:r w:rsidRPr="00521B47">
              <w:rPr>
                <w:rFonts w:cs="Calibri"/>
                <w:spacing w:val="2"/>
              </w:rPr>
              <w:t>0</w:t>
            </w:r>
            <w:r w:rsidRPr="00521B47">
              <w:rPr>
                <w:rFonts w:cs="Calibri"/>
              </w:rPr>
              <w:t>0</w:t>
            </w:r>
          </w:p>
        </w:tc>
        <w:tc>
          <w:tcPr>
            <w:tcW w:w="2817" w:type="dxa"/>
            <w:tcBorders>
              <w:top w:val="single" w:sz="4" w:space="0" w:color="000000"/>
              <w:left w:val="single" w:sz="4" w:space="0" w:color="000000"/>
              <w:bottom w:val="single" w:sz="4" w:space="0" w:color="000000"/>
              <w:right w:val="single" w:sz="4" w:space="0" w:color="000000"/>
            </w:tcBorders>
          </w:tcPr>
          <w:p w14:paraId="786FF71B" w14:textId="77777777" w:rsidR="009024E0" w:rsidRPr="00521B47" w:rsidRDefault="009024E0" w:rsidP="00E77F0A">
            <w:pPr>
              <w:autoSpaceDE w:val="0"/>
              <w:autoSpaceDN w:val="0"/>
              <w:adjustRightInd w:val="0"/>
              <w:ind w:left="1234" w:right="1218"/>
              <w:contextualSpacing/>
              <w:rPr>
                <w:rFonts w:cs="Calibri"/>
                <w:sz w:val="24"/>
                <w:szCs w:val="24"/>
              </w:rPr>
            </w:pPr>
            <w:r w:rsidRPr="00521B47">
              <w:rPr>
                <w:rFonts w:cs="Calibri"/>
                <w:w w:val="99"/>
              </w:rPr>
              <w:t>350</w:t>
            </w:r>
          </w:p>
        </w:tc>
        <w:tc>
          <w:tcPr>
            <w:tcW w:w="2960" w:type="dxa"/>
            <w:vMerge/>
            <w:tcBorders>
              <w:top w:val="single" w:sz="4" w:space="0" w:color="000000"/>
              <w:left w:val="single" w:sz="4" w:space="0" w:color="000000"/>
              <w:bottom w:val="single" w:sz="4" w:space="0" w:color="000000"/>
              <w:right w:val="single" w:sz="4" w:space="0" w:color="000000"/>
            </w:tcBorders>
          </w:tcPr>
          <w:p w14:paraId="7A67BD0B" w14:textId="77777777" w:rsidR="009024E0" w:rsidRPr="00521B47" w:rsidRDefault="009024E0" w:rsidP="00E77F0A">
            <w:pPr>
              <w:autoSpaceDE w:val="0"/>
              <w:autoSpaceDN w:val="0"/>
              <w:adjustRightInd w:val="0"/>
              <w:ind w:left="1234" w:right="1218"/>
              <w:contextualSpacing/>
              <w:rPr>
                <w:rFonts w:cs="Calibri"/>
                <w:sz w:val="24"/>
                <w:szCs w:val="24"/>
              </w:rPr>
            </w:pPr>
          </w:p>
        </w:tc>
      </w:tr>
      <w:tr w:rsidR="00756DB0" w:rsidRPr="00521B47" w14:paraId="4E530D0E" w14:textId="77777777" w:rsidTr="0009299D">
        <w:trPr>
          <w:trHeight w:hRule="exact" w:val="274"/>
        </w:trPr>
        <w:tc>
          <w:tcPr>
            <w:tcW w:w="2882" w:type="dxa"/>
            <w:tcBorders>
              <w:top w:val="single" w:sz="4" w:space="0" w:color="000000"/>
              <w:left w:val="single" w:sz="4" w:space="0" w:color="000000"/>
              <w:bottom w:val="single" w:sz="4" w:space="0" w:color="000000"/>
              <w:right w:val="single" w:sz="4" w:space="0" w:color="000000"/>
            </w:tcBorders>
          </w:tcPr>
          <w:p w14:paraId="4EEAC196" w14:textId="77777777" w:rsidR="009024E0" w:rsidRPr="00521B47" w:rsidRDefault="009024E0" w:rsidP="00E77F0A">
            <w:pPr>
              <w:autoSpaceDE w:val="0"/>
              <w:autoSpaceDN w:val="0"/>
              <w:adjustRightInd w:val="0"/>
              <w:ind w:left="779" w:right="-20"/>
              <w:contextualSpacing/>
              <w:rPr>
                <w:rFonts w:cs="Calibri"/>
                <w:sz w:val="24"/>
                <w:szCs w:val="24"/>
              </w:rPr>
            </w:pPr>
            <w:r w:rsidRPr="00521B47">
              <w:rPr>
                <w:rFonts w:cs="Calibri"/>
              </w:rPr>
              <w:t>DN550</w:t>
            </w:r>
            <w:r w:rsidRPr="00521B47">
              <w:rPr>
                <w:rFonts w:cs="Calibri"/>
                <w:spacing w:val="1"/>
              </w:rPr>
              <w:t>-</w:t>
            </w:r>
            <w:r w:rsidRPr="00521B47">
              <w:rPr>
                <w:rFonts w:cs="Calibri"/>
                <w:spacing w:val="3"/>
              </w:rPr>
              <w:t>D</w:t>
            </w:r>
            <w:r w:rsidRPr="00521B47">
              <w:rPr>
                <w:rFonts w:cs="Calibri"/>
              </w:rPr>
              <w:t>N7</w:t>
            </w:r>
            <w:r w:rsidRPr="00521B47">
              <w:rPr>
                <w:rFonts w:cs="Calibri"/>
                <w:spacing w:val="2"/>
              </w:rPr>
              <w:t>5</w:t>
            </w:r>
            <w:r w:rsidRPr="00521B47">
              <w:rPr>
                <w:rFonts w:cs="Calibri"/>
              </w:rPr>
              <w:t>0</w:t>
            </w:r>
          </w:p>
        </w:tc>
        <w:tc>
          <w:tcPr>
            <w:tcW w:w="2817" w:type="dxa"/>
            <w:tcBorders>
              <w:top w:val="single" w:sz="4" w:space="0" w:color="000000"/>
              <w:left w:val="single" w:sz="4" w:space="0" w:color="000000"/>
              <w:bottom w:val="single" w:sz="4" w:space="0" w:color="000000"/>
              <w:right w:val="single" w:sz="4" w:space="0" w:color="000000"/>
            </w:tcBorders>
          </w:tcPr>
          <w:p w14:paraId="1F117F6C" w14:textId="77777777" w:rsidR="009024E0" w:rsidRPr="00521B47" w:rsidRDefault="009024E0" w:rsidP="00E77F0A">
            <w:pPr>
              <w:autoSpaceDE w:val="0"/>
              <w:autoSpaceDN w:val="0"/>
              <w:adjustRightInd w:val="0"/>
              <w:ind w:left="1232" w:right="1216"/>
              <w:contextualSpacing/>
              <w:rPr>
                <w:rFonts w:cs="Calibri"/>
                <w:sz w:val="24"/>
                <w:szCs w:val="24"/>
              </w:rPr>
            </w:pPr>
            <w:r w:rsidRPr="00521B47">
              <w:rPr>
                <w:rFonts w:cs="Calibri"/>
                <w:w w:val="99"/>
              </w:rPr>
              <w:t>350</w:t>
            </w:r>
          </w:p>
        </w:tc>
        <w:tc>
          <w:tcPr>
            <w:tcW w:w="2960" w:type="dxa"/>
            <w:vMerge/>
            <w:tcBorders>
              <w:top w:val="single" w:sz="4" w:space="0" w:color="000000"/>
              <w:left w:val="single" w:sz="4" w:space="0" w:color="000000"/>
              <w:bottom w:val="single" w:sz="4" w:space="0" w:color="000000"/>
              <w:right w:val="single" w:sz="4" w:space="0" w:color="000000"/>
            </w:tcBorders>
          </w:tcPr>
          <w:p w14:paraId="7D52033C" w14:textId="77777777" w:rsidR="009024E0" w:rsidRPr="00521B47" w:rsidRDefault="009024E0" w:rsidP="00E77F0A">
            <w:pPr>
              <w:autoSpaceDE w:val="0"/>
              <w:autoSpaceDN w:val="0"/>
              <w:adjustRightInd w:val="0"/>
              <w:ind w:left="1232" w:right="1216"/>
              <w:contextualSpacing/>
              <w:rPr>
                <w:rFonts w:cs="Calibri"/>
                <w:sz w:val="24"/>
                <w:szCs w:val="24"/>
              </w:rPr>
            </w:pPr>
          </w:p>
        </w:tc>
      </w:tr>
      <w:tr w:rsidR="009024E0" w:rsidRPr="00521B47" w14:paraId="644E96C9" w14:textId="77777777" w:rsidTr="0009299D">
        <w:trPr>
          <w:trHeight w:hRule="exact" w:val="290"/>
        </w:trPr>
        <w:tc>
          <w:tcPr>
            <w:tcW w:w="2882" w:type="dxa"/>
            <w:tcBorders>
              <w:top w:val="single" w:sz="4" w:space="0" w:color="000000"/>
              <w:left w:val="single" w:sz="4" w:space="0" w:color="000000"/>
              <w:bottom w:val="single" w:sz="4" w:space="0" w:color="000000"/>
              <w:right w:val="single" w:sz="4" w:space="0" w:color="000000"/>
            </w:tcBorders>
          </w:tcPr>
          <w:p w14:paraId="6328C074" w14:textId="77777777" w:rsidR="009024E0" w:rsidRPr="00521B47" w:rsidRDefault="009024E0" w:rsidP="00E77F0A">
            <w:pPr>
              <w:autoSpaceDE w:val="0"/>
              <w:autoSpaceDN w:val="0"/>
              <w:adjustRightInd w:val="0"/>
              <w:ind w:left="1030" w:right="1014"/>
              <w:contextualSpacing/>
              <w:rPr>
                <w:rFonts w:cs="Calibri"/>
                <w:sz w:val="24"/>
                <w:szCs w:val="24"/>
              </w:rPr>
            </w:pPr>
            <w:proofErr w:type="gramStart"/>
            <w:r w:rsidRPr="00521B47">
              <w:rPr>
                <w:rFonts w:cs="Calibri"/>
                <w:spacing w:val="-1"/>
                <w:w w:val="99"/>
              </w:rPr>
              <w:t>&gt;</w:t>
            </w:r>
            <w:r w:rsidRPr="00521B47">
              <w:rPr>
                <w:rFonts w:cs="Calibri"/>
                <w:w w:val="99"/>
              </w:rPr>
              <w:t>DN</w:t>
            </w:r>
            <w:proofErr w:type="gramEnd"/>
            <w:r w:rsidRPr="00521B47">
              <w:rPr>
                <w:rFonts w:cs="Calibri"/>
                <w:spacing w:val="2"/>
                <w:w w:val="99"/>
              </w:rPr>
              <w:t>7</w:t>
            </w:r>
            <w:r w:rsidRPr="00521B47">
              <w:rPr>
                <w:rFonts w:cs="Calibri"/>
                <w:w w:val="99"/>
              </w:rPr>
              <w:t>50</w:t>
            </w:r>
          </w:p>
        </w:tc>
        <w:tc>
          <w:tcPr>
            <w:tcW w:w="2817" w:type="dxa"/>
            <w:tcBorders>
              <w:top w:val="single" w:sz="4" w:space="0" w:color="000000"/>
              <w:left w:val="single" w:sz="4" w:space="0" w:color="000000"/>
              <w:bottom w:val="single" w:sz="4" w:space="0" w:color="000000"/>
              <w:right w:val="single" w:sz="4" w:space="0" w:color="000000"/>
            </w:tcBorders>
          </w:tcPr>
          <w:p w14:paraId="2D6C1156" w14:textId="77777777" w:rsidR="009024E0" w:rsidRPr="00521B47" w:rsidRDefault="009024E0" w:rsidP="00E77F0A">
            <w:pPr>
              <w:autoSpaceDE w:val="0"/>
              <w:autoSpaceDN w:val="0"/>
              <w:adjustRightInd w:val="0"/>
              <w:ind w:left="1234" w:right="1218"/>
              <w:contextualSpacing/>
              <w:rPr>
                <w:rFonts w:cs="Calibri"/>
                <w:sz w:val="24"/>
                <w:szCs w:val="24"/>
              </w:rPr>
            </w:pPr>
            <w:r w:rsidRPr="00521B47">
              <w:rPr>
                <w:rFonts w:cs="Calibri"/>
                <w:w w:val="99"/>
              </w:rPr>
              <w:t>400</w:t>
            </w:r>
          </w:p>
        </w:tc>
        <w:tc>
          <w:tcPr>
            <w:tcW w:w="2960" w:type="dxa"/>
            <w:vMerge/>
            <w:tcBorders>
              <w:top w:val="single" w:sz="4" w:space="0" w:color="000000"/>
              <w:left w:val="single" w:sz="4" w:space="0" w:color="000000"/>
              <w:bottom w:val="single" w:sz="4" w:space="0" w:color="000000"/>
              <w:right w:val="single" w:sz="4" w:space="0" w:color="000000"/>
            </w:tcBorders>
          </w:tcPr>
          <w:p w14:paraId="25E1D900" w14:textId="77777777" w:rsidR="009024E0" w:rsidRPr="00521B47" w:rsidRDefault="009024E0" w:rsidP="00E77F0A">
            <w:pPr>
              <w:autoSpaceDE w:val="0"/>
              <w:autoSpaceDN w:val="0"/>
              <w:adjustRightInd w:val="0"/>
              <w:ind w:left="1234" w:right="1218"/>
              <w:contextualSpacing/>
              <w:rPr>
                <w:rFonts w:cs="Calibri"/>
                <w:sz w:val="24"/>
                <w:szCs w:val="24"/>
              </w:rPr>
            </w:pPr>
          </w:p>
        </w:tc>
      </w:tr>
    </w:tbl>
    <w:p w14:paraId="35FB894B" w14:textId="77777777" w:rsidR="009024E0" w:rsidRPr="00521B47" w:rsidRDefault="009024E0" w:rsidP="00E77F0A">
      <w:pPr>
        <w:autoSpaceDE w:val="0"/>
        <w:autoSpaceDN w:val="0"/>
        <w:adjustRightInd w:val="0"/>
        <w:contextualSpacing/>
        <w:rPr>
          <w:rFonts w:cs="Calibri"/>
        </w:rPr>
      </w:pPr>
    </w:p>
    <w:p w14:paraId="4B9B7FC7" w14:textId="0070A2EA" w:rsidR="009024E0" w:rsidRPr="00521B47" w:rsidRDefault="0009299D" w:rsidP="00E77F0A">
      <w:pPr>
        <w:autoSpaceDE w:val="0"/>
        <w:autoSpaceDN w:val="0"/>
        <w:adjustRightInd w:val="0"/>
        <w:spacing w:before="100" w:beforeAutospacing="1" w:after="100" w:afterAutospacing="1"/>
        <w:rPr>
          <w:rFonts w:cs="Calibri"/>
        </w:rPr>
      </w:pPr>
      <w:r w:rsidRPr="00521B47">
        <w:rPr>
          <w:rFonts w:cs="Calibri"/>
        </w:rPr>
        <w:t xml:space="preserve">Poznámka: U potrubí s DN </w:t>
      </w:r>
      <w:proofErr w:type="gramStart"/>
      <w:r w:rsidRPr="00521B47">
        <w:rPr>
          <w:rFonts w:cs="Calibri"/>
        </w:rPr>
        <w:t>menším</w:t>
      </w:r>
      <w:proofErr w:type="gramEnd"/>
      <w:r w:rsidRPr="00521B47">
        <w:rPr>
          <w:rFonts w:cs="Calibri"/>
        </w:rPr>
        <w:t xml:space="preserve"> jak DN100 se úsek potrubí pro vložení teploměrné jímky zvětší na DN100.</w:t>
      </w:r>
    </w:p>
    <w:p w14:paraId="0A247B0D" w14:textId="0E1C75FA" w:rsidR="00310A1A" w:rsidRPr="00521B47" w:rsidRDefault="00272C02" w:rsidP="009F0C09">
      <w:pPr>
        <w:pStyle w:val="Nadpis3"/>
        <w:rPr>
          <w:rFonts w:cs="Calibri"/>
          <w:lang w:val="cs-CZ"/>
        </w:rPr>
      </w:pPr>
      <w:bookmarkStart w:id="74" w:name="_Toc172879356"/>
      <w:r w:rsidRPr="00521B47">
        <w:rPr>
          <w:rFonts w:cs="Calibri"/>
          <w:lang w:val="cs-CZ"/>
        </w:rPr>
        <w:t>Měření tlaku</w:t>
      </w:r>
      <w:bookmarkEnd w:id="74"/>
    </w:p>
    <w:p w14:paraId="34916695" w14:textId="17358CE9" w:rsidR="009024E0" w:rsidRPr="00521B47" w:rsidRDefault="00C70ECD" w:rsidP="00E77F0A">
      <w:pPr>
        <w:autoSpaceDE w:val="0"/>
        <w:autoSpaceDN w:val="0"/>
        <w:adjustRightInd w:val="0"/>
        <w:spacing w:before="100" w:beforeAutospacing="1" w:after="100" w:afterAutospacing="1"/>
        <w:rPr>
          <w:rFonts w:cs="Calibri"/>
        </w:rPr>
      </w:pPr>
      <w:r w:rsidRPr="00521B47">
        <w:rPr>
          <w:rFonts w:cs="Calibri"/>
        </w:rPr>
        <w:t>Následující jednotky budou použity pro měření tlaku a tlakové diference:</w:t>
      </w:r>
    </w:p>
    <w:p w14:paraId="49193932" w14:textId="666B18BA" w:rsidR="009024E0" w:rsidRPr="00521B47" w:rsidRDefault="009024E0" w:rsidP="00D534EA">
      <w:pPr>
        <w:numPr>
          <w:ilvl w:val="0"/>
          <w:numId w:val="1"/>
        </w:numPr>
        <w:tabs>
          <w:tab w:val="clear" w:pos="1429"/>
          <w:tab w:val="num" w:pos="709"/>
        </w:tabs>
        <w:spacing w:after="120"/>
        <w:ind w:left="709" w:hanging="283"/>
        <w:rPr>
          <w:rFonts w:cs="Calibri"/>
        </w:rPr>
      </w:pPr>
      <w:r w:rsidRPr="00521B47">
        <w:rPr>
          <w:rFonts w:cs="Calibri"/>
        </w:rPr>
        <w:t xml:space="preserve"> </w:t>
      </w:r>
      <w:r w:rsidR="00C70ECD" w:rsidRPr="00521B47">
        <w:rPr>
          <w:rFonts w:cs="Calibri"/>
        </w:rPr>
        <w:t>Tlak</w:t>
      </w:r>
      <w:r w:rsidRPr="00521B47">
        <w:rPr>
          <w:rFonts w:cs="Calibri"/>
        </w:rPr>
        <w:t xml:space="preserve">: </w:t>
      </w:r>
      <w:r w:rsidR="00687128" w:rsidRPr="00521B47">
        <w:rPr>
          <w:rFonts w:cs="Calibri"/>
        </w:rPr>
        <w:t>Pa (Pa</w:t>
      </w:r>
      <w:r w:rsidR="00BF3A5E" w:rsidRPr="00521B47">
        <w:rPr>
          <w:rFonts w:cs="Calibri"/>
        </w:rPr>
        <w:t xml:space="preserve"> </w:t>
      </w:r>
      <w:proofErr w:type="spellStart"/>
      <w:r w:rsidR="00BF3A5E" w:rsidRPr="00521B47">
        <w:rPr>
          <w:rFonts w:cs="Calibri"/>
        </w:rPr>
        <w:t>abs</w:t>
      </w:r>
      <w:proofErr w:type="spellEnd"/>
      <w:r w:rsidRPr="00521B47">
        <w:rPr>
          <w:rFonts w:cs="Calibri"/>
        </w:rPr>
        <w:t>)</w:t>
      </w:r>
      <w:r w:rsidR="000A5036" w:rsidRPr="00521B47">
        <w:rPr>
          <w:rFonts w:cs="Calibri"/>
        </w:rPr>
        <w:t xml:space="preserve">, </w:t>
      </w:r>
      <w:proofErr w:type="spellStart"/>
      <w:r w:rsidR="000A5036" w:rsidRPr="00521B47">
        <w:rPr>
          <w:rFonts w:cs="Calibri"/>
        </w:rPr>
        <w:t>kPa</w:t>
      </w:r>
      <w:proofErr w:type="spellEnd"/>
      <w:r w:rsidR="000A5036" w:rsidRPr="00521B47">
        <w:rPr>
          <w:rFonts w:cs="Calibri"/>
        </w:rPr>
        <w:t xml:space="preserve">, </w:t>
      </w:r>
      <w:proofErr w:type="spellStart"/>
      <w:r w:rsidR="00310A1A" w:rsidRPr="00521B47">
        <w:rPr>
          <w:rFonts w:cs="Calibri"/>
        </w:rPr>
        <w:t>MPa</w:t>
      </w:r>
      <w:proofErr w:type="spellEnd"/>
    </w:p>
    <w:p w14:paraId="67B40F8C" w14:textId="4DCF53EF" w:rsidR="009024E0" w:rsidRPr="00521B47" w:rsidRDefault="009024E0" w:rsidP="00D534EA">
      <w:pPr>
        <w:numPr>
          <w:ilvl w:val="0"/>
          <w:numId w:val="1"/>
        </w:numPr>
        <w:tabs>
          <w:tab w:val="clear" w:pos="1429"/>
          <w:tab w:val="num" w:pos="709"/>
        </w:tabs>
        <w:spacing w:after="120"/>
        <w:ind w:left="709" w:hanging="283"/>
        <w:rPr>
          <w:rFonts w:cs="Calibri"/>
        </w:rPr>
      </w:pPr>
      <w:r w:rsidRPr="00521B47">
        <w:rPr>
          <w:rFonts w:cs="Calibri"/>
        </w:rPr>
        <w:t xml:space="preserve"> </w:t>
      </w:r>
      <w:r w:rsidR="00C70ECD" w:rsidRPr="00521B47">
        <w:rPr>
          <w:rFonts w:cs="Calibri"/>
        </w:rPr>
        <w:t>Tlaková diference</w:t>
      </w:r>
      <w:r w:rsidRPr="00521B47">
        <w:rPr>
          <w:rFonts w:cs="Calibri"/>
        </w:rPr>
        <w:t xml:space="preserve">: </w:t>
      </w:r>
      <w:r w:rsidR="00687128" w:rsidRPr="00521B47">
        <w:rPr>
          <w:rFonts w:cs="Calibri"/>
        </w:rPr>
        <w:t>P</w:t>
      </w:r>
      <w:r w:rsidR="000A5036" w:rsidRPr="00521B47">
        <w:rPr>
          <w:rFonts w:cs="Calibri"/>
        </w:rPr>
        <w:t>a</w:t>
      </w:r>
      <w:r w:rsidR="00310A1A" w:rsidRPr="00521B47">
        <w:rPr>
          <w:rFonts w:cs="Calibri"/>
        </w:rPr>
        <w:t xml:space="preserve">, </w:t>
      </w:r>
      <w:proofErr w:type="spellStart"/>
      <w:r w:rsidR="00310A1A" w:rsidRPr="00521B47">
        <w:rPr>
          <w:rFonts w:cs="Calibri"/>
        </w:rPr>
        <w:t>kPa</w:t>
      </w:r>
      <w:proofErr w:type="spellEnd"/>
    </w:p>
    <w:p w14:paraId="01C56CA4" w14:textId="050B5062" w:rsidR="009024E0" w:rsidRPr="00521B47" w:rsidRDefault="009024E0" w:rsidP="00D534EA">
      <w:pPr>
        <w:numPr>
          <w:ilvl w:val="0"/>
          <w:numId w:val="1"/>
        </w:numPr>
        <w:tabs>
          <w:tab w:val="clear" w:pos="1429"/>
          <w:tab w:val="num" w:pos="709"/>
        </w:tabs>
        <w:spacing w:after="120"/>
        <w:ind w:left="709" w:hanging="283"/>
        <w:rPr>
          <w:rFonts w:cs="Calibri"/>
        </w:rPr>
      </w:pPr>
      <w:r w:rsidRPr="00521B47">
        <w:rPr>
          <w:rFonts w:cs="Calibri"/>
        </w:rPr>
        <w:t xml:space="preserve"> </w:t>
      </w:r>
      <w:r w:rsidR="00C70ECD" w:rsidRPr="00521B47">
        <w:rPr>
          <w:rFonts w:cs="Calibri"/>
        </w:rPr>
        <w:t>Tlaková diference pro měření průtoku</w:t>
      </w:r>
      <w:r w:rsidRPr="00521B47">
        <w:rPr>
          <w:rFonts w:cs="Calibri"/>
        </w:rPr>
        <w:t xml:space="preserve">: </w:t>
      </w:r>
      <w:r w:rsidR="00687128" w:rsidRPr="00521B47">
        <w:rPr>
          <w:rFonts w:cs="Calibri"/>
        </w:rPr>
        <w:t>Pa</w:t>
      </w:r>
      <w:r w:rsidR="00310A1A" w:rsidRPr="00521B47">
        <w:rPr>
          <w:rFonts w:cs="Calibri"/>
        </w:rPr>
        <w:t xml:space="preserve">, </w:t>
      </w:r>
      <w:proofErr w:type="spellStart"/>
      <w:r w:rsidR="00310A1A" w:rsidRPr="00521B47">
        <w:rPr>
          <w:rFonts w:cs="Calibri"/>
        </w:rPr>
        <w:t>kPa</w:t>
      </w:r>
      <w:proofErr w:type="spellEnd"/>
    </w:p>
    <w:p w14:paraId="3A999673" w14:textId="71FCD93E" w:rsidR="00C70ECD" w:rsidRPr="00521B47" w:rsidRDefault="00C70ECD" w:rsidP="00C70ECD">
      <w:pPr>
        <w:autoSpaceDE w:val="0"/>
        <w:autoSpaceDN w:val="0"/>
        <w:adjustRightInd w:val="0"/>
        <w:spacing w:before="100" w:beforeAutospacing="1" w:after="100" w:afterAutospacing="1"/>
        <w:rPr>
          <w:rFonts w:cs="Calibri"/>
        </w:rPr>
      </w:pPr>
      <w:r w:rsidRPr="00521B47">
        <w:rPr>
          <w:rFonts w:cs="Calibri"/>
        </w:rPr>
        <w:t>Měření tlaku se zpravidla provádí elektronickými snímači na bázi mikroprocesoru.</w:t>
      </w:r>
    </w:p>
    <w:p w14:paraId="312D8CE0" w14:textId="3F933D76" w:rsidR="00C70ECD" w:rsidRPr="00521B47" w:rsidRDefault="00C70ECD" w:rsidP="00C70ECD">
      <w:pPr>
        <w:autoSpaceDE w:val="0"/>
        <w:autoSpaceDN w:val="0"/>
        <w:adjustRightInd w:val="0"/>
        <w:spacing w:before="100" w:beforeAutospacing="1" w:after="100" w:afterAutospacing="1"/>
        <w:rPr>
          <w:rFonts w:cs="Calibri"/>
        </w:rPr>
      </w:pPr>
      <w:r w:rsidRPr="00521B47">
        <w:rPr>
          <w:rFonts w:cs="Calibri"/>
        </w:rPr>
        <w:t xml:space="preserve">Tyto přístroje musí být instalovány co nejblíže k zařízení nebo potrubí, ale musí být přístupné pro místní kontrolu a </w:t>
      </w:r>
      <w:proofErr w:type="spellStart"/>
      <w:proofErr w:type="gramStart"/>
      <w:r w:rsidRPr="00521B47">
        <w:rPr>
          <w:rFonts w:cs="Calibri"/>
        </w:rPr>
        <w:t>údržbu.</w:t>
      </w:r>
      <w:r w:rsidR="0027196A" w:rsidRPr="00521B47">
        <w:rPr>
          <w:rFonts w:cs="Calibri"/>
        </w:rPr>
        <w:t>Pro</w:t>
      </w:r>
      <w:proofErr w:type="spellEnd"/>
      <w:proofErr w:type="gramEnd"/>
      <w:r w:rsidR="0027196A" w:rsidRPr="00521B47">
        <w:rPr>
          <w:rFonts w:cs="Calibri"/>
        </w:rPr>
        <w:t xml:space="preserve"> </w:t>
      </w:r>
      <w:proofErr w:type="spellStart"/>
      <w:r w:rsidR="0027196A" w:rsidRPr="00521B47">
        <w:rPr>
          <w:rFonts w:cs="Calibri"/>
        </w:rPr>
        <w:t>dnadnější</w:t>
      </w:r>
      <w:proofErr w:type="spellEnd"/>
      <w:r w:rsidR="0027196A" w:rsidRPr="00521B47">
        <w:rPr>
          <w:rFonts w:cs="Calibri"/>
        </w:rPr>
        <w:t xml:space="preserve"> údržbu budou vybaveny sadou kulových ventilů.</w:t>
      </w:r>
    </w:p>
    <w:p w14:paraId="3B8231B6" w14:textId="7CAA804E" w:rsidR="00C70ECD" w:rsidRPr="00521B47" w:rsidRDefault="00C70ECD" w:rsidP="00C70ECD">
      <w:pPr>
        <w:autoSpaceDE w:val="0"/>
        <w:autoSpaceDN w:val="0"/>
        <w:adjustRightInd w:val="0"/>
        <w:spacing w:before="100" w:beforeAutospacing="1" w:after="100" w:afterAutospacing="1"/>
        <w:rPr>
          <w:rFonts w:cs="Calibri"/>
        </w:rPr>
      </w:pPr>
      <w:r w:rsidRPr="00521B47">
        <w:rPr>
          <w:rFonts w:cs="Calibri"/>
        </w:rPr>
        <w:t xml:space="preserve">Tyto přístroje musí být vybaveny vhodným příslušenstvím pro provozní podmínky a </w:t>
      </w:r>
      <w:r w:rsidR="000E7076" w:rsidRPr="00521B47">
        <w:rPr>
          <w:rFonts w:cs="Calibri"/>
        </w:rPr>
        <w:t>médium</w:t>
      </w:r>
      <w:r w:rsidRPr="00521B47">
        <w:rPr>
          <w:rFonts w:cs="Calibri"/>
        </w:rPr>
        <w:t>, ve které</w:t>
      </w:r>
      <w:r w:rsidR="000E7076" w:rsidRPr="00521B47">
        <w:rPr>
          <w:rFonts w:cs="Calibri"/>
        </w:rPr>
        <w:t>m</w:t>
      </w:r>
      <w:r w:rsidRPr="00521B47">
        <w:rPr>
          <w:rFonts w:cs="Calibri"/>
        </w:rPr>
        <w:t xml:space="preserve"> jsou instalovány (ucpávky,</w:t>
      </w:r>
      <w:r w:rsidR="000E7076" w:rsidRPr="00521B47">
        <w:rPr>
          <w:rFonts w:cs="Calibri"/>
        </w:rPr>
        <w:t xml:space="preserve"> filtry,</w:t>
      </w:r>
      <w:r w:rsidRPr="00521B47">
        <w:rPr>
          <w:rFonts w:cs="Calibri"/>
        </w:rPr>
        <w:t xml:space="preserve"> chladicí věže, sifon</w:t>
      </w:r>
      <w:r w:rsidR="000E7076" w:rsidRPr="00521B47">
        <w:rPr>
          <w:rFonts w:cs="Calibri"/>
        </w:rPr>
        <w:t>y</w:t>
      </w:r>
      <w:r w:rsidRPr="00521B47">
        <w:rPr>
          <w:rFonts w:cs="Calibri"/>
        </w:rPr>
        <w:t>, tlumiče pulzů, odkalovací zařízen</w:t>
      </w:r>
      <w:r w:rsidR="000E7076" w:rsidRPr="00521B47">
        <w:rPr>
          <w:rFonts w:cs="Calibri"/>
        </w:rPr>
        <w:t>í apod.</w:t>
      </w:r>
      <w:r w:rsidRPr="00521B47">
        <w:rPr>
          <w:rFonts w:cs="Calibri"/>
        </w:rPr>
        <w:t>).</w:t>
      </w:r>
    </w:p>
    <w:p w14:paraId="0CB9DFC6" w14:textId="3A83B1BA" w:rsidR="00C70ECD" w:rsidRPr="00521B47" w:rsidRDefault="00C70ECD" w:rsidP="00C70ECD">
      <w:pPr>
        <w:autoSpaceDE w:val="0"/>
        <w:autoSpaceDN w:val="0"/>
        <w:adjustRightInd w:val="0"/>
        <w:spacing w:before="100" w:beforeAutospacing="1" w:after="100" w:afterAutospacing="1"/>
        <w:rPr>
          <w:rFonts w:cs="Calibri"/>
        </w:rPr>
      </w:pPr>
      <w:r w:rsidRPr="00521B47">
        <w:rPr>
          <w:rFonts w:cs="Calibri"/>
        </w:rPr>
        <w:t>Sifonové smyčky (</w:t>
      </w:r>
      <w:proofErr w:type="spellStart"/>
      <w:r w:rsidRPr="00521B47">
        <w:rPr>
          <w:rFonts w:cs="Calibri"/>
        </w:rPr>
        <w:t>pig-tails</w:t>
      </w:r>
      <w:proofErr w:type="spellEnd"/>
      <w:r w:rsidRPr="00521B47">
        <w:rPr>
          <w:rFonts w:cs="Calibri"/>
        </w:rPr>
        <w:t>) se používají v aplikacích, kde teplota procesního média přesahuje 70</w:t>
      </w:r>
      <w:r w:rsidR="00847F5B" w:rsidRPr="00521B47">
        <w:rPr>
          <w:rFonts w:cs="Calibri"/>
        </w:rPr>
        <w:t xml:space="preserve"> </w:t>
      </w:r>
      <w:r w:rsidRPr="00521B47">
        <w:rPr>
          <w:rFonts w:cs="Calibri"/>
        </w:rPr>
        <w:t xml:space="preserve">°C pracující s vodní párou nebo horkými kondenzovatelnými parami. Pro ostatní případy musí být dodána chladicí žebra. </w:t>
      </w:r>
      <w:r w:rsidRPr="00521B47">
        <w:rPr>
          <w:rFonts w:cs="Calibri"/>
        </w:rPr>
        <w:lastRenderedPageBreak/>
        <w:t>Obecným pravidlem je, že toto příslušenství není vyžadováno u vzdálených sestav, protože stačí prodloužit impulsní vedení, aby se umožnila kondenzace a chlazení kapaliny.</w:t>
      </w:r>
    </w:p>
    <w:p w14:paraId="0DE58FF2" w14:textId="34092227" w:rsidR="009024E0" w:rsidRPr="00521B47" w:rsidRDefault="00C70ECD" w:rsidP="00C70ECD">
      <w:pPr>
        <w:autoSpaceDE w:val="0"/>
        <w:autoSpaceDN w:val="0"/>
        <w:adjustRightInd w:val="0"/>
        <w:spacing w:before="100" w:beforeAutospacing="1" w:after="100" w:afterAutospacing="1"/>
        <w:rPr>
          <w:rFonts w:cs="Calibri"/>
        </w:rPr>
      </w:pPr>
      <w:r w:rsidRPr="00521B47">
        <w:rPr>
          <w:rFonts w:cs="Calibri"/>
        </w:rPr>
        <w:t>Vzhledem k výše uvedenému prohlášení je jejich použití obecně omezeno na tlakoměry, přičemž u zbývajících přístrojů se používá vzdálená montáž.</w:t>
      </w:r>
    </w:p>
    <w:p w14:paraId="01D1B320" w14:textId="61739F1F" w:rsidR="009024E0" w:rsidRPr="00521B47" w:rsidRDefault="000E7076" w:rsidP="00E77F0A">
      <w:pPr>
        <w:autoSpaceDE w:val="0"/>
        <w:autoSpaceDN w:val="0"/>
        <w:adjustRightInd w:val="0"/>
        <w:spacing w:before="100" w:beforeAutospacing="1" w:after="100" w:afterAutospacing="1"/>
        <w:rPr>
          <w:rFonts w:cs="Calibri"/>
        </w:rPr>
      </w:pPr>
      <w:r w:rsidRPr="00521B47">
        <w:rPr>
          <w:rFonts w:cs="Calibri"/>
        </w:rPr>
        <w:t>Přístroje používané pro měření vakua budou schopny podporovat celkové vakuum bez poškození a zachov</w:t>
      </w:r>
      <w:r w:rsidR="00D01811" w:rsidRPr="00521B47">
        <w:rPr>
          <w:rFonts w:cs="Calibri"/>
        </w:rPr>
        <w:t>ají si</w:t>
      </w:r>
      <w:r w:rsidRPr="00521B47">
        <w:rPr>
          <w:rFonts w:cs="Calibri"/>
        </w:rPr>
        <w:t xml:space="preserve"> svou kalibraci.</w:t>
      </w:r>
    </w:p>
    <w:p w14:paraId="002D6249" w14:textId="33380825" w:rsidR="0012340A" w:rsidRPr="00521B47" w:rsidRDefault="0012340A" w:rsidP="0012340A">
      <w:pPr>
        <w:autoSpaceDE w:val="0"/>
        <w:autoSpaceDN w:val="0"/>
        <w:adjustRightInd w:val="0"/>
        <w:spacing w:before="100" w:beforeAutospacing="1" w:after="100" w:afterAutospacing="1"/>
        <w:rPr>
          <w:rFonts w:cs="Calibri"/>
        </w:rPr>
      </w:pPr>
      <w:r w:rsidRPr="00521B47">
        <w:rPr>
          <w:rFonts w:cs="Calibri"/>
        </w:rPr>
        <w:t xml:space="preserve">Všechny přístroje pro měření tlaku (kromě těch s membránovým oddělovačem) musí být vybaveny </w:t>
      </w:r>
      <w:proofErr w:type="gramStart"/>
      <w:r w:rsidRPr="00521B47">
        <w:rPr>
          <w:rFonts w:cs="Calibri"/>
        </w:rPr>
        <w:t>2-cestnou</w:t>
      </w:r>
      <w:proofErr w:type="gramEnd"/>
      <w:r w:rsidRPr="00521B47">
        <w:rPr>
          <w:rFonts w:cs="Calibri"/>
        </w:rPr>
        <w:t xml:space="preserve"> (měření tlaku) nebo 5-cestnou (měření tlakové diference) ventilovou soupravou. Materiály ventilových souprav musí být minimálně nerezová ocel 316 s teflonovým nebo </w:t>
      </w:r>
      <w:proofErr w:type="spellStart"/>
      <w:r w:rsidRPr="00521B47">
        <w:rPr>
          <w:rFonts w:cs="Calibri"/>
        </w:rPr>
        <w:t>grafoilovým</w:t>
      </w:r>
      <w:proofErr w:type="spellEnd"/>
      <w:r w:rsidRPr="00521B47">
        <w:rPr>
          <w:rFonts w:cs="Calibri"/>
        </w:rPr>
        <w:t xml:space="preserve"> těsněním v závislosti na procesní teplotě (nerezová ocel s teflonovým těsněním, pokud je T≤</w:t>
      </w:r>
      <w:proofErr w:type="gramStart"/>
      <w:r w:rsidRPr="00521B47">
        <w:rPr>
          <w:rFonts w:cs="Calibri"/>
        </w:rPr>
        <w:t>200°C</w:t>
      </w:r>
      <w:proofErr w:type="gramEnd"/>
      <w:r w:rsidRPr="00521B47">
        <w:rPr>
          <w:rFonts w:cs="Calibri"/>
        </w:rPr>
        <w:t xml:space="preserve"> nebo s </w:t>
      </w:r>
      <w:proofErr w:type="spellStart"/>
      <w:r w:rsidRPr="00521B47">
        <w:rPr>
          <w:rFonts w:cs="Calibri"/>
        </w:rPr>
        <w:t>grafoilovým</w:t>
      </w:r>
      <w:proofErr w:type="spellEnd"/>
      <w:r w:rsidRPr="00521B47">
        <w:rPr>
          <w:rFonts w:cs="Calibri"/>
        </w:rPr>
        <w:t xml:space="preserve"> těsněním v ostatních případech).</w:t>
      </w:r>
    </w:p>
    <w:p w14:paraId="68203C92" w14:textId="5DFEB236" w:rsidR="0012340A" w:rsidRPr="00521B47" w:rsidRDefault="0012340A" w:rsidP="0012340A">
      <w:pPr>
        <w:autoSpaceDE w:val="0"/>
        <w:autoSpaceDN w:val="0"/>
        <w:adjustRightInd w:val="0"/>
        <w:spacing w:before="100" w:beforeAutospacing="1" w:after="100" w:afterAutospacing="1"/>
        <w:rPr>
          <w:rFonts w:cs="Calibri"/>
        </w:rPr>
      </w:pPr>
      <w:r w:rsidRPr="00521B47">
        <w:rPr>
          <w:rFonts w:cs="Calibri"/>
        </w:rPr>
        <w:t>Membránový oddělovač musí sloužit jako bariéra pro korozivní procesní média, kaly, vysoce viskózní kapaliny, nebezpečné kapaliny, kapaliny, které tuhnou/zamrzají při pokojové teplotě nebo všude tam, kde se doporučuje oddělení mezi procesní kapalinou a měřicím prvkem.</w:t>
      </w:r>
    </w:p>
    <w:p w14:paraId="575FAA9B" w14:textId="26B37ADE" w:rsidR="009024E0" w:rsidRPr="00521B47" w:rsidRDefault="0012340A" w:rsidP="00A00E25">
      <w:pPr>
        <w:autoSpaceDE w:val="0"/>
        <w:autoSpaceDN w:val="0"/>
        <w:adjustRightInd w:val="0"/>
        <w:spacing w:before="100" w:beforeAutospacing="1" w:after="100" w:afterAutospacing="1"/>
        <w:rPr>
          <w:rFonts w:cs="Calibri"/>
        </w:rPr>
      </w:pPr>
      <w:r w:rsidRPr="00521B47">
        <w:rPr>
          <w:rFonts w:cs="Calibri"/>
        </w:rPr>
        <w:t>Membránový oddělovač musí být přírubového typu, vhodný pro stejné podmínky jako u převodníků</w:t>
      </w:r>
      <w:r w:rsidR="00A00E25" w:rsidRPr="00521B47">
        <w:rPr>
          <w:rFonts w:cs="Calibri"/>
        </w:rPr>
        <w:t xml:space="preserve"> tlaku</w:t>
      </w:r>
      <w:r w:rsidRPr="00521B47">
        <w:rPr>
          <w:rFonts w:cs="Calibri"/>
        </w:rPr>
        <w:t>. Velikost</w:t>
      </w:r>
      <w:r w:rsidR="00A00E25" w:rsidRPr="00521B47">
        <w:rPr>
          <w:rFonts w:cs="Calibri"/>
        </w:rPr>
        <w:t xml:space="preserve"> oddělovače</w:t>
      </w:r>
      <w:r w:rsidRPr="00521B47">
        <w:rPr>
          <w:rFonts w:cs="Calibri"/>
        </w:rPr>
        <w:t xml:space="preserve"> musí být minimálně DN50 PN50 podle EN 1092-1. </w:t>
      </w:r>
      <w:r w:rsidR="00A00E25" w:rsidRPr="00521B47">
        <w:rPr>
          <w:rFonts w:cs="Calibri"/>
        </w:rPr>
        <w:t>Tyto oddělovače</w:t>
      </w:r>
      <w:r w:rsidRPr="00521B47">
        <w:rPr>
          <w:rFonts w:cs="Calibri"/>
        </w:rPr>
        <w:t xml:space="preserve"> mohou být přímo připojen</w:t>
      </w:r>
      <w:r w:rsidR="00A00E25" w:rsidRPr="00521B47">
        <w:rPr>
          <w:rFonts w:cs="Calibri"/>
        </w:rPr>
        <w:t>y</w:t>
      </w:r>
      <w:r w:rsidRPr="00521B47">
        <w:rPr>
          <w:rFonts w:cs="Calibri"/>
        </w:rPr>
        <w:t xml:space="preserve"> k tlakovému prvku nebo mohou být dodán</w:t>
      </w:r>
      <w:r w:rsidR="00A00E25" w:rsidRPr="00521B47">
        <w:rPr>
          <w:rFonts w:cs="Calibri"/>
        </w:rPr>
        <w:t>y</w:t>
      </w:r>
      <w:r w:rsidRPr="00521B47">
        <w:rPr>
          <w:rFonts w:cs="Calibri"/>
        </w:rPr>
        <w:t xml:space="preserve"> s kapilárou pro vzdálenou instalaci (tuto možnost je třeba </w:t>
      </w:r>
      <w:r w:rsidR="00A00E25" w:rsidRPr="00521B47">
        <w:rPr>
          <w:rFonts w:cs="Calibri"/>
        </w:rPr>
        <w:t>zvážit</w:t>
      </w:r>
      <w:r w:rsidRPr="00521B47">
        <w:rPr>
          <w:rFonts w:cs="Calibri"/>
        </w:rPr>
        <w:t xml:space="preserve"> v závislosti na dostupnosti zařízení a podmínkách procesu).</w:t>
      </w:r>
      <w:r w:rsidR="00A00E25" w:rsidRPr="00521B47">
        <w:rPr>
          <w:rFonts w:cs="Calibri"/>
        </w:rPr>
        <w:t xml:space="preserve"> </w:t>
      </w:r>
    </w:p>
    <w:p w14:paraId="45CBFD52" w14:textId="31B42E3A" w:rsidR="00A00E25" w:rsidRPr="00521B47" w:rsidRDefault="00A00E25" w:rsidP="00A00E25">
      <w:pPr>
        <w:autoSpaceDE w:val="0"/>
        <w:autoSpaceDN w:val="0"/>
        <w:adjustRightInd w:val="0"/>
        <w:spacing w:before="100" w:beforeAutospacing="1" w:after="100" w:afterAutospacing="1"/>
        <w:rPr>
          <w:rFonts w:cs="Calibri"/>
        </w:rPr>
      </w:pPr>
      <w:r w:rsidRPr="00521B47">
        <w:rPr>
          <w:rFonts w:cs="Calibri"/>
        </w:rPr>
        <w:t>V případě, že jsou pro spojení mezi převodníkem tlaku a membránovým oddělovačem použity kapiláry, musí DODAVATEL vybrat plnicí kapalinu tak, aby vyhovovala procesním podmínkám, ke kterým bude oddělovač připojen a taktéž okolním podmínkám. Výběr plnicí kapaliny musí být proveden s ohledem na chemickou kompatibilitu s procesní kapalinou, aby se předešlo potenciálně nebezpečným scénářům v případě prasknutí membrány.</w:t>
      </w:r>
    </w:p>
    <w:p w14:paraId="3DC20270" w14:textId="77777777" w:rsidR="00A00E25" w:rsidRPr="00521B47" w:rsidRDefault="00A00E25" w:rsidP="00A00E25">
      <w:pPr>
        <w:autoSpaceDE w:val="0"/>
        <w:autoSpaceDN w:val="0"/>
        <w:adjustRightInd w:val="0"/>
        <w:spacing w:before="100" w:beforeAutospacing="1" w:after="100" w:afterAutospacing="1"/>
        <w:rPr>
          <w:rFonts w:cs="Calibri"/>
        </w:rPr>
      </w:pPr>
      <w:r w:rsidRPr="00521B47">
        <w:rPr>
          <w:rFonts w:cs="Calibri"/>
        </w:rPr>
        <w:t>Kapiláry musí být vyrobeny minimálně z nerezové oceli 316 a musí být pancéřované.</w:t>
      </w:r>
    </w:p>
    <w:p w14:paraId="56E45FBF" w14:textId="079285B8" w:rsidR="00A00E25" w:rsidRPr="00521B47" w:rsidRDefault="00A00E25" w:rsidP="00A00E25">
      <w:pPr>
        <w:autoSpaceDE w:val="0"/>
        <w:autoSpaceDN w:val="0"/>
        <w:adjustRightInd w:val="0"/>
        <w:spacing w:before="100" w:beforeAutospacing="1" w:after="100" w:afterAutospacing="1"/>
        <w:rPr>
          <w:rFonts w:cs="Calibri"/>
        </w:rPr>
      </w:pPr>
      <w:r w:rsidRPr="00521B47">
        <w:rPr>
          <w:rFonts w:cs="Calibri"/>
        </w:rPr>
        <w:t xml:space="preserve">Všechny tlakové prvky a materiál ve styku s kapalinou musí být minimálně z nerezové oceli 316, pokud procesní podmínky (tlak, teplota, </w:t>
      </w:r>
      <w:proofErr w:type="gramStart"/>
      <w:r w:rsidRPr="00521B47">
        <w:rPr>
          <w:rFonts w:cs="Calibri"/>
        </w:rPr>
        <w:t>koroze,</w:t>
      </w:r>
      <w:proofErr w:type="gramEnd"/>
      <w:r w:rsidRPr="00521B47">
        <w:rPr>
          <w:rFonts w:cs="Calibri"/>
        </w:rPr>
        <w:t xml:space="preserve"> atd.) nevyžadují jiný materiál s lepší kvalitou. V takovém případě je materiál zvolen podle procesních parametrů měřeného média. Dodavatel je odpovědný za výběr správného materiálu.</w:t>
      </w:r>
    </w:p>
    <w:p w14:paraId="52045362" w14:textId="77777777" w:rsidR="00A00E25" w:rsidRPr="00521B47" w:rsidRDefault="00A00E25" w:rsidP="00A00E25">
      <w:pPr>
        <w:autoSpaceDE w:val="0"/>
        <w:autoSpaceDN w:val="0"/>
        <w:adjustRightInd w:val="0"/>
        <w:spacing w:before="100" w:beforeAutospacing="1" w:after="100" w:afterAutospacing="1"/>
        <w:rPr>
          <w:rFonts w:cs="Calibri"/>
        </w:rPr>
      </w:pPr>
      <w:r w:rsidRPr="00521B47">
        <w:rPr>
          <w:rFonts w:cs="Calibri"/>
        </w:rPr>
        <w:t>Převodníky tlakové diference musí být schopny odolat maximálnímu provoznímu tlaku na připojení vysokého nebo nízkého tlaku, zatímco druhé připojení je odvětráváno do atmosféry, bez poškození přístroje nebo posunu v kalibraci.</w:t>
      </w:r>
    </w:p>
    <w:p w14:paraId="6CB1E90D" w14:textId="4601E6E9" w:rsidR="009024E0" w:rsidRPr="00521B47" w:rsidRDefault="00310A1A" w:rsidP="009F0C09">
      <w:pPr>
        <w:pStyle w:val="Nadpis4"/>
        <w:rPr>
          <w:rFonts w:cs="Calibri"/>
        </w:rPr>
      </w:pPr>
      <w:r w:rsidRPr="00521B47">
        <w:rPr>
          <w:rFonts w:cs="Calibri"/>
        </w:rPr>
        <w:t>Místní měření tlaku</w:t>
      </w:r>
    </w:p>
    <w:p w14:paraId="3FD4A261" w14:textId="6AB51F3A" w:rsidR="008E6A6D" w:rsidRPr="00521B47" w:rsidRDefault="008E6A6D" w:rsidP="008E6A6D">
      <w:pPr>
        <w:autoSpaceDE w:val="0"/>
        <w:autoSpaceDN w:val="0"/>
        <w:adjustRightInd w:val="0"/>
        <w:spacing w:before="100" w:beforeAutospacing="1" w:after="100" w:afterAutospacing="1"/>
        <w:rPr>
          <w:rFonts w:cs="Calibri"/>
        </w:rPr>
      </w:pPr>
      <w:r w:rsidRPr="00521B47">
        <w:rPr>
          <w:rFonts w:cs="Calibri"/>
        </w:rPr>
        <w:t xml:space="preserve">Obecně platí, že tlakoměry musí být </w:t>
      </w:r>
      <w:proofErr w:type="spellStart"/>
      <w:r w:rsidRPr="00521B47">
        <w:rPr>
          <w:rFonts w:cs="Calibri"/>
        </w:rPr>
        <w:t>Bourdonova</w:t>
      </w:r>
      <w:proofErr w:type="spellEnd"/>
      <w:r w:rsidRPr="00521B47">
        <w:rPr>
          <w:rFonts w:cs="Calibri"/>
        </w:rPr>
        <w:t xml:space="preserve"> typu (dle EN-837-1), kromě případů, kdy je z důvodu podmínek zpracování vyžadován jiný typ (membrána, píst atd.).</w:t>
      </w:r>
    </w:p>
    <w:p w14:paraId="58FB74BD" w14:textId="77777777" w:rsidR="008E6A6D" w:rsidRPr="00521B47" w:rsidRDefault="008E6A6D" w:rsidP="008E6A6D">
      <w:pPr>
        <w:autoSpaceDE w:val="0"/>
        <w:autoSpaceDN w:val="0"/>
        <w:adjustRightInd w:val="0"/>
        <w:spacing w:before="100" w:beforeAutospacing="1" w:after="100" w:afterAutospacing="1"/>
        <w:rPr>
          <w:rFonts w:cs="Calibri"/>
        </w:rPr>
      </w:pPr>
      <w:r w:rsidRPr="00521B47">
        <w:rPr>
          <w:rFonts w:cs="Calibri"/>
        </w:rPr>
        <w:t xml:space="preserve">Impulzní potrubí musí být minimálně z nerezové oceli 316. </w:t>
      </w:r>
    </w:p>
    <w:p w14:paraId="5B662ADE" w14:textId="7A336219" w:rsidR="008E6A6D" w:rsidRPr="00521B47" w:rsidRDefault="008E6A6D" w:rsidP="008E6A6D">
      <w:pPr>
        <w:autoSpaceDE w:val="0"/>
        <w:autoSpaceDN w:val="0"/>
        <w:adjustRightInd w:val="0"/>
        <w:spacing w:before="100" w:beforeAutospacing="1" w:after="100" w:afterAutospacing="1"/>
        <w:rPr>
          <w:rFonts w:cs="Calibri"/>
        </w:rPr>
      </w:pPr>
      <w:r w:rsidRPr="00521B47">
        <w:rPr>
          <w:rFonts w:cs="Calibri"/>
        </w:rPr>
        <w:t xml:space="preserve">Přesnost tlakoměrů musí být </w:t>
      </w:r>
      <w:r w:rsidR="00377CAD" w:rsidRPr="00521B47">
        <w:rPr>
          <w:rFonts w:cs="Calibri"/>
        </w:rPr>
        <w:t>± 1,6 %.</w:t>
      </w:r>
    </w:p>
    <w:p w14:paraId="7987795C" w14:textId="3CD2CE71" w:rsidR="008E6A6D" w:rsidRPr="00521B47" w:rsidRDefault="008E6A6D" w:rsidP="008E6A6D">
      <w:pPr>
        <w:autoSpaceDE w:val="0"/>
        <w:autoSpaceDN w:val="0"/>
        <w:adjustRightInd w:val="0"/>
        <w:spacing w:before="100" w:beforeAutospacing="1" w:after="100" w:afterAutospacing="1"/>
        <w:rPr>
          <w:rFonts w:cs="Calibri"/>
        </w:rPr>
      </w:pPr>
      <w:r w:rsidRPr="00521B47">
        <w:rPr>
          <w:rFonts w:cs="Calibri"/>
        </w:rPr>
        <w:t xml:space="preserve">Procesní připojení </w:t>
      </w:r>
      <w:r w:rsidR="00847F5B" w:rsidRPr="00521B47">
        <w:rPr>
          <w:rFonts w:cs="Calibri"/>
        </w:rPr>
        <w:t>tlakoměrů</w:t>
      </w:r>
      <w:r w:rsidRPr="00521B47">
        <w:rPr>
          <w:rFonts w:cs="Calibri"/>
        </w:rPr>
        <w:t xml:space="preserve"> musí být G1/2-M ve spodní části přístroje.</w:t>
      </w:r>
    </w:p>
    <w:p w14:paraId="5D47C225" w14:textId="2A414404" w:rsidR="008E6A6D" w:rsidRPr="00521B47" w:rsidRDefault="008E6A6D" w:rsidP="008E6A6D">
      <w:pPr>
        <w:autoSpaceDE w:val="0"/>
        <w:autoSpaceDN w:val="0"/>
        <w:adjustRightInd w:val="0"/>
        <w:spacing w:before="100" w:beforeAutospacing="1" w:after="100" w:afterAutospacing="1"/>
        <w:rPr>
          <w:rFonts w:cs="Calibri"/>
        </w:rPr>
      </w:pPr>
      <w:r w:rsidRPr="00521B47">
        <w:rPr>
          <w:rFonts w:cs="Calibri"/>
        </w:rPr>
        <w:t>Každý manometr musí být umístěn v odolném pouzdru z nerezové oceli s krytím IP65.</w:t>
      </w:r>
    </w:p>
    <w:p w14:paraId="6CB38F60" w14:textId="20475E62" w:rsidR="009024E0" w:rsidRPr="00521B47" w:rsidRDefault="008E6A6D" w:rsidP="008E6A6D">
      <w:pPr>
        <w:autoSpaceDE w:val="0"/>
        <w:autoSpaceDN w:val="0"/>
        <w:adjustRightInd w:val="0"/>
        <w:spacing w:before="100" w:beforeAutospacing="1" w:after="100" w:afterAutospacing="1"/>
        <w:rPr>
          <w:rFonts w:cs="Calibri"/>
        </w:rPr>
      </w:pPr>
      <w:r w:rsidRPr="00521B47">
        <w:rPr>
          <w:rFonts w:cs="Calibri"/>
        </w:rPr>
        <w:t>Pouzdro musí být masivního předního typu s vyfukovacím kotoučem v zadní části. Přední kryt musí být závitový a s vrstveným sklem. Ciferník musí být bílý s černými značkami a ukazatelem.</w:t>
      </w:r>
    </w:p>
    <w:p w14:paraId="6A9F47E9" w14:textId="7C509EDF" w:rsidR="00795D41" w:rsidRPr="00521B47" w:rsidRDefault="00795D41" w:rsidP="00795D41">
      <w:pPr>
        <w:autoSpaceDE w:val="0"/>
        <w:autoSpaceDN w:val="0"/>
        <w:adjustRightInd w:val="0"/>
        <w:spacing w:before="100" w:beforeAutospacing="1" w:after="100" w:afterAutospacing="1"/>
        <w:rPr>
          <w:rFonts w:cs="Calibri"/>
        </w:rPr>
      </w:pPr>
      <w:r w:rsidRPr="00521B47">
        <w:rPr>
          <w:rFonts w:cs="Calibri"/>
        </w:rPr>
        <w:lastRenderedPageBreak/>
        <w:t xml:space="preserve">Rozměr místních tlakoměrů musí být 100 mm pro všechna měřidla (kromě vzduchových regulátorů nebo </w:t>
      </w:r>
      <w:proofErr w:type="spellStart"/>
      <w:r w:rsidRPr="00521B47">
        <w:rPr>
          <w:rFonts w:cs="Calibri"/>
        </w:rPr>
        <w:t>pozicionérů</w:t>
      </w:r>
      <w:proofErr w:type="spellEnd"/>
      <w:r w:rsidRPr="00521B47">
        <w:rPr>
          <w:rFonts w:cs="Calibri"/>
        </w:rPr>
        <w:t>).</w:t>
      </w:r>
    </w:p>
    <w:p w14:paraId="7B9694CD" w14:textId="0A0AB1A9" w:rsidR="00795D41" w:rsidRPr="00521B47" w:rsidRDefault="00795D41" w:rsidP="00795D41">
      <w:pPr>
        <w:autoSpaceDE w:val="0"/>
        <w:autoSpaceDN w:val="0"/>
        <w:adjustRightInd w:val="0"/>
        <w:spacing w:before="100" w:beforeAutospacing="1" w:after="100" w:afterAutospacing="1"/>
        <w:rPr>
          <w:rFonts w:cs="Calibri"/>
        </w:rPr>
      </w:pPr>
      <w:r w:rsidRPr="00521B47">
        <w:rPr>
          <w:rFonts w:cs="Calibri"/>
        </w:rPr>
        <w:t>Glycerin nebo podobná plnicí kapalina (v závislosti na procesních podmínkách) musí být používána v aplikacích, kde dochází k mechanickým vibracím nebo kde jsou tlakoměry instalovány v potrubích s kolísáním tlaku, pulzujícím průtokem nebo vodními rázy, jako jsou např. výstupy čerpadel.</w:t>
      </w:r>
    </w:p>
    <w:p w14:paraId="05C403CB" w14:textId="77777777" w:rsidR="00795D41" w:rsidRPr="00521B47" w:rsidRDefault="00795D41" w:rsidP="00795D41">
      <w:pPr>
        <w:autoSpaceDE w:val="0"/>
        <w:autoSpaceDN w:val="0"/>
        <w:adjustRightInd w:val="0"/>
        <w:spacing w:before="100" w:beforeAutospacing="1" w:after="100" w:afterAutospacing="1"/>
        <w:rPr>
          <w:rFonts w:cs="Calibri"/>
        </w:rPr>
      </w:pPr>
      <w:r w:rsidRPr="00521B47">
        <w:rPr>
          <w:rFonts w:cs="Calibri"/>
        </w:rPr>
        <w:t>Každý manometr musí mít přetlak alespoň 130 % maximálního konstrukčního tlaku podle EN-837-1 bez poškození snímacího prvku a bez ovlivnění kalibrace a výkonu.</w:t>
      </w:r>
    </w:p>
    <w:p w14:paraId="034017B1" w14:textId="4FF1AE99" w:rsidR="009024E0" w:rsidRPr="00521B47" w:rsidRDefault="00310A1A" w:rsidP="009F0C09">
      <w:pPr>
        <w:pStyle w:val="Nadpis4"/>
        <w:rPr>
          <w:rFonts w:cs="Calibri"/>
        </w:rPr>
      </w:pPr>
      <w:r w:rsidRPr="00521B47">
        <w:rPr>
          <w:rFonts w:cs="Calibri"/>
        </w:rPr>
        <w:t>Tlakové spínače</w:t>
      </w:r>
    </w:p>
    <w:p w14:paraId="69C2FC29" w14:textId="77777777" w:rsidR="00795D41" w:rsidRPr="00521B47" w:rsidRDefault="00795D41" w:rsidP="00795D41">
      <w:pPr>
        <w:autoSpaceDE w:val="0"/>
        <w:autoSpaceDN w:val="0"/>
        <w:adjustRightInd w:val="0"/>
        <w:spacing w:before="100" w:beforeAutospacing="1" w:after="100" w:afterAutospacing="1"/>
        <w:rPr>
          <w:rFonts w:cs="Calibri"/>
        </w:rPr>
      </w:pPr>
      <w:r w:rsidRPr="00521B47">
        <w:rPr>
          <w:rFonts w:cs="Calibri"/>
        </w:rPr>
        <w:t>Upřednostňovanou technologií je použití elektronického tlakového spínače s výstupem PNP 24VDC napájeným z řídicího systému.</w:t>
      </w:r>
    </w:p>
    <w:p w14:paraId="78509DFD" w14:textId="41C6DF3C" w:rsidR="00795D41" w:rsidRPr="00521B47" w:rsidRDefault="00795D41" w:rsidP="00795D41">
      <w:pPr>
        <w:autoSpaceDE w:val="0"/>
        <w:autoSpaceDN w:val="0"/>
        <w:adjustRightInd w:val="0"/>
        <w:spacing w:before="100" w:beforeAutospacing="1" w:after="100" w:afterAutospacing="1"/>
        <w:rPr>
          <w:rFonts w:cs="Calibri"/>
        </w:rPr>
      </w:pPr>
      <w:r w:rsidRPr="00521B47">
        <w:rPr>
          <w:rFonts w:cs="Calibri"/>
        </w:rPr>
        <w:t xml:space="preserve">V závislosti na aplikaci mohou být taktéž použity další možné technologie, jako například </w:t>
      </w:r>
      <w:proofErr w:type="spellStart"/>
      <w:r w:rsidRPr="00521B47">
        <w:rPr>
          <w:rFonts w:cs="Calibri"/>
        </w:rPr>
        <w:t>vlnovcový</w:t>
      </w:r>
      <w:proofErr w:type="spellEnd"/>
      <w:r w:rsidRPr="00521B47">
        <w:rPr>
          <w:rFonts w:cs="Calibri"/>
        </w:rPr>
        <w:t xml:space="preserve"> nebo membránový typ spínače se suchými kontakty.</w:t>
      </w:r>
    </w:p>
    <w:p w14:paraId="1CCC5D30" w14:textId="0FA730DA" w:rsidR="00795D41" w:rsidRPr="00521B47" w:rsidRDefault="00795D41" w:rsidP="00795D41">
      <w:pPr>
        <w:autoSpaceDE w:val="0"/>
        <w:autoSpaceDN w:val="0"/>
        <w:adjustRightInd w:val="0"/>
        <w:spacing w:before="100" w:beforeAutospacing="1" w:after="100" w:afterAutospacing="1"/>
        <w:rPr>
          <w:rFonts w:cs="Calibri"/>
        </w:rPr>
      </w:pPr>
      <w:r w:rsidRPr="00521B47">
        <w:rPr>
          <w:rFonts w:cs="Calibri"/>
        </w:rPr>
        <w:t>Rozsah tlakových spínačů bude zvolen v souladu s kapitolou 7.13.1.</w:t>
      </w:r>
    </w:p>
    <w:p w14:paraId="15078DFF" w14:textId="33181587" w:rsidR="00A57503" w:rsidRPr="00521B47" w:rsidRDefault="00A57503" w:rsidP="00795D41">
      <w:pPr>
        <w:autoSpaceDE w:val="0"/>
        <w:autoSpaceDN w:val="0"/>
        <w:adjustRightInd w:val="0"/>
        <w:spacing w:before="100" w:beforeAutospacing="1" w:after="100" w:afterAutospacing="1"/>
        <w:rPr>
          <w:rFonts w:cs="Calibri"/>
        </w:rPr>
      </w:pPr>
      <w:r w:rsidRPr="00521B47">
        <w:rPr>
          <w:rFonts w:cs="Calibri"/>
        </w:rPr>
        <w:t>Tlakové spínače budou navrženy dle obecných požadavků uvedených v kapitole 7.15.</w:t>
      </w:r>
    </w:p>
    <w:p w14:paraId="2266EA6B" w14:textId="77777777" w:rsidR="00795D41" w:rsidRPr="00521B47" w:rsidRDefault="00795D41" w:rsidP="00795D41">
      <w:pPr>
        <w:autoSpaceDE w:val="0"/>
        <w:autoSpaceDN w:val="0"/>
        <w:adjustRightInd w:val="0"/>
        <w:spacing w:before="100" w:beforeAutospacing="1" w:after="100" w:afterAutospacing="1"/>
        <w:rPr>
          <w:rFonts w:cs="Calibri"/>
        </w:rPr>
      </w:pPr>
      <w:r w:rsidRPr="00521B47">
        <w:rPr>
          <w:rFonts w:cs="Calibri"/>
        </w:rPr>
        <w:t>Procesní připojení tlakových spínačů musí být G1/2-M.</w:t>
      </w:r>
    </w:p>
    <w:p w14:paraId="47523B4E" w14:textId="0356577C" w:rsidR="009024E0" w:rsidRPr="00521B47" w:rsidRDefault="00310A1A" w:rsidP="009F0C09">
      <w:pPr>
        <w:pStyle w:val="Nadpis4"/>
        <w:rPr>
          <w:rFonts w:cs="Calibri"/>
        </w:rPr>
      </w:pPr>
      <w:r w:rsidRPr="00521B47">
        <w:rPr>
          <w:rFonts w:cs="Calibri"/>
        </w:rPr>
        <w:t>Převodníky tlaku a tlakové diference</w:t>
      </w:r>
    </w:p>
    <w:p w14:paraId="38BA0A2F" w14:textId="697845F4" w:rsidR="009024E0" w:rsidRPr="00521B47" w:rsidRDefault="00795D41" w:rsidP="00E77F0A">
      <w:pPr>
        <w:autoSpaceDE w:val="0"/>
        <w:autoSpaceDN w:val="0"/>
        <w:adjustRightInd w:val="0"/>
        <w:spacing w:before="100" w:beforeAutospacing="1" w:after="100" w:afterAutospacing="1"/>
        <w:rPr>
          <w:rFonts w:cs="Calibri"/>
        </w:rPr>
      </w:pPr>
      <w:r w:rsidRPr="00521B47">
        <w:rPr>
          <w:rFonts w:cs="Calibri"/>
        </w:rPr>
        <w:t>Převodníky tlaku a tlakové diference musí být typu Smart, HART kompatibilní s analogovým výstupním signálem 4-20 mA, 2vodičové, s externě nastavitelným rozsahem, nulou a tlumením (kontinuální). Minimální přesnost bude alespoň ± 0,25 % kalibrovaného rozsahu.</w:t>
      </w:r>
    </w:p>
    <w:p w14:paraId="542587A9" w14:textId="0D5838AE" w:rsidR="009024E0" w:rsidRPr="00521B47" w:rsidRDefault="00795D41" w:rsidP="00E77F0A">
      <w:pPr>
        <w:autoSpaceDE w:val="0"/>
        <w:autoSpaceDN w:val="0"/>
        <w:adjustRightInd w:val="0"/>
        <w:spacing w:before="100" w:beforeAutospacing="1" w:after="100" w:afterAutospacing="1"/>
        <w:rPr>
          <w:rFonts w:cs="Calibri"/>
        </w:rPr>
      </w:pPr>
      <w:r w:rsidRPr="00521B47">
        <w:rPr>
          <w:rFonts w:cs="Calibri"/>
        </w:rPr>
        <w:t>Rozsah převodníků tlaku bude zvolen v souladu s kapitolou 7.13.1.</w:t>
      </w:r>
    </w:p>
    <w:p w14:paraId="6E1BE1B6" w14:textId="57DB28DF" w:rsidR="00A57503" w:rsidRPr="00521B47" w:rsidRDefault="00A57503" w:rsidP="00A57503">
      <w:pPr>
        <w:autoSpaceDE w:val="0"/>
        <w:autoSpaceDN w:val="0"/>
        <w:adjustRightInd w:val="0"/>
        <w:spacing w:before="100" w:beforeAutospacing="1" w:after="100" w:afterAutospacing="1"/>
        <w:rPr>
          <w:rFonts w:cs="Calibri"/>
        </w:rPr>
      </w:pPr>
      <w:r w:rsidRPr="00521B47">
        <w:rPr>
          <w:rFonts w:cs="Calibri"/>
        </w:rPr>
        <w:t>Převodníky tlaku budou navrženy dle obecných požadavků uvedených v kapitole 7.15.</w:t>
      </w:r>
    </w:p>
    <w:p w14:paraId="65393B95" w14:textId="77777777" w:rsidR="00016785" w:rsidRPr="00521B47" w:rsidRDefault="00795D41" w:rsidP="00E77F0A">
      <w:pPr>
        <w:autoSpaceDE w:val="0"/>
        <w:autoSpaceDN w:val="0"/>
        <w:adjustRightInd w:val="0"/>
        <w:spacing w:before="100" w:beforeAutospacing="1" w:after="100" w:afterAutospacing="1"/>
        <w:rPr>
          <w:rFonts w:cs="Calibri"/>
        </w:rPr>
      </w:pPr>
      <w:r w:rsidRPr="00521B47">
        <w:rPr>
          <w:rFonts w:cs="Calibri"/>
        </w:rPr>
        <w:t>Procesní připojení převodníků tlaku musí být</w:t>
      </w:r>
      <w:r w:rsidR="009024E0" w:rsidRPr="00521B47">
        <w:rPr>
          <w:rFonts w:cs="Calibri"/>
        </w:rPr>
        <w:t xml:space="preserve"> G1/2-M.</w:t>
      </w:r>
      <w:r w:rsidRPr="00521B47">
        <w:rPr>
          <w:rFonts w:cs="Calibri"/>
        </w:rPr>
        <w:t xml:space="preserve"> </w:t>
      </w:r>
    </w:p>
    <w:p w14:paraId="253C5F82" w14:textId="25B67F2A" w:rsidR="009024E0" w:rsidRPr="00521B47" w:rsidRDefault="00A57503" w:rsidP="00E77F0A">
      <w:pPr>
        <w:autoSpaceDE w:val="0"/>
        <w:autoSpaceDN w:val="0"/>
        <w:adjustRightInd w:val="0"/>
        <w:spacing w:before="100" w:beforeAutospacing="1" w:after="100" w:afterAutospacing="1"/>
        <w:rPr>
          <w:rFonts w:cs="Calibri"/>
        </w:rPr>
      </w:pPr>
      <w:r w:rsidRPr="00521B47">
        <w:rPr>
          <w:rFonts w:cs="Calibri"/>
        </w:rPr>
        <w:t xml:space="preserve">U převodníků tlakové diference je preferována přímá montáž </w:t>
      </w:r>
      <w:proofErr w:type="gramStart"/>
      <w:r w:rsidRPr="00521B47">
        <w:rPr>
          <w:rFonts w:cs="Calibri"/>
        </w:rPr>
        <w:t>5-cestné</w:t>
      </w:r>
      <w:proofErr w:type="gramEnd"/>
      <w:r w:rsidRPr="00521B47">
        <w:rPr>
          <w:rFonts w:cs="Calibri"/>
        </w:rPr>
        <w:t xml:space="preserve"> ventilové soupravy na koplanární přírubu snímače pomocí 4 nerezových šroubů.</w:t>
      </w:r>
    </w:p>
    <w:p w14:paraId="3F7CD6A4" w14:textId="09069B60" w:rsidR="00E13083" w:rsidRPr="00521B47" w:rsidRDefault="00E13083">
      <w:pPr>
        <w:rPr>
          <w:rFonts w:cs="Calibri"/>
        </w:rPr>
      </w:pPr>
      <w:r w:rsidRPr="00521B47">
        <w:rPr>
          <w:rFonts w:cs="Calibri"/>
        </w:rPr>
        <w:br w:type="page"/>
      </w:r>
    </w:p>
    <w:p w14:paraId="334335D5" w14:textId="77777777" w:rsidR="009024E0" w:rsidRPr="00521B47" w:rsidRDefault="00310A1A" w:rsidP="009F0C09">
      <w:pPr>
        <w:pStyle w:val="Nadpis3"/>
        <w:rPr>
          <w:rFonts w:cs="Calibri"/>
          <w:lang w:val="cs-CZ"/>
        </w:rPr>
      </w:pPr>
      <w:bookmarkStart w:id="75" w:name="_Toc172879357"/>
      <w:r w:rsidRPr="00521B47">
        <w:rPr>
          <w:rFonts w:cs="Calibri"/>
          <w:lang w:val="cs-CZ"/>
        </w:rPr>
        <w:lastRenderedPageBreak/>
        <w:t>Měření průtoku</w:t>
      </w:r>
      <w:bookmarkEnd w:id="75"/>
    </w:p>
    <w:p w14:paraId="67D0C0F7" w14:textId="10CC9A1D" w:rsidR="00016785" w:rsidRPr="00521B47" w:rsidRDefault="00016785" w:rsidP="00016785">
      <w:pPr>
        <w:autoSpaceDE w:val="0"/>
        <w:autoSpaceDN w:val="0"/>
        <w:adjustRightInd w:val="0"/>
        <w:spacing w:before="100" w:beforeAutospacing="1" w:after="100" w:afterAutospacing="1"/>
        <w:rPr>
          <w:rFonts w:cs="Calibri"/>
        </w:rPr>
      </w:pPr>
      <w:r w:rsidRPr="00521B47">
        <w:rPr>
          <w:rFonts w:cs="Calibri"/>
        </w:rPr>
        <w:t xml:space="preserve">Měření průtoku bude prováděno pomocí průtokoměru, který nejlépe odpovídá charakteristikám kapaliny, typu měření, požadované přesnosti a poměru cena/kvalita, </w:t>
      </w:r>
      <w:r w:rsidR="00430B9A" w:rsidRPr="00521B47">
        <w:rPr>
          <w:rFonts w:cs="Calibri"/>
        </w:rPr>
        <w:t>s ohledem na to</w:t>
      </w:r>
      <w:r w:rsidRPr="00521B47">
        <w:rPr>
          <w:rFonts w:cs="Calibri"/>
        </w:rPr>
        <w:t>, že pro stejnou aplikaci mohou existovat různé možné technologie.</w:t>
      </w:r>
    </w:p>
    <w:p w14:paraId="4E87B878" w14:textId="77777777" w:rsidR="00016785" w:rsidRPr="00521B47" w:rsidRDefault="00016785" w:rsidP="00016785">
      <w:pPr>
        <w:autoSpaceDE w:val="0"/>
        <w:autoSpaceDN w:val="0"/>
        <w:adjustRightInd w:val="0"/>
        <w:spacing w:before="100" w:beforeAutospacing="1" w:after="100" w:afterAutospacing="1"/>
        <w:rPr>
          <w:rFonts w:cs="Calibri"/>
        </w:rPr>
      </w:pPr>
      <w:r w:rsidRPr="00521B47">
        <w:rPr>
          <w:rFonts w:cs="Calibri"/>
        </w:rPr>
        <w:t>Všechny průtokoměry potřebné k ověření záruk musí být trvale instalovány.</w:t>
      </w:r>
    </w:p>
    <w:p w14:paraId="47BCAD48" w14:textId="19C34EFF" w:rsidR="00016785" w:rsidRPr="00521B47" w:rsidRDefault="00016785" w:rsidP="00016785">
      <w:pPr>
        <w:autoSpaceDE w:val="0"/>
        <w:autoSpaceDN w:val="0"/>
        <w:adjustRightInd w:val="0"/>
        <w:spacing w:before="100" w:beforeAutospacing="1" w:after="100" w:afterAutospacing="1"/>
        <w:rPr>
          <w:rFonts w:cs="Calibri"/>
        </w:rPr>
      </w:pPr>
      <w:r w:rsidRPr="00521B47">
        <w:rPr>
          <w:rFonts w:cs="Calibri"/>
        </w:rPr>
        <w:t>Průtokoměry pro tlaková zařízení nad 40 bar (g) nebo průtokoměry pro nebezpečné nebo toxické kapaliny musí být přivařeny a jejich nosič vyroben z podobného materiálu jako potrubí, do kterého bude instalován. U ostatních aplikací je požadováno použití přírubového připojení průtokoměru, kdykoli je to možné.</w:t>
      </w:r>
    </w:p>
    <w:p w14:paraId="2C508D42" w14:textId="601D7C51" w:rsidR="00016785" w:rsidRPr="00521B47" w:rsidRDefault="00016785" w:rsidP="00016785">
      <w:pPr>
        <w:autoSpaceDE w:val="0"/>
        <w:autoSpaceDN w:val="0"/>
        <w:adjustRightInd w:val="0"/>
        <w:spacing w:before="100" w:beforeAutospacing="1" w:after="100" w:afterAutospacing="1"/>
        <w:rPr>
          <w:rFonts w:cs="Calibri"/>
        </w:rPr>
      </w:pPr>
      <w:r w:rsidRPr="00521B47">
        <w:rPr>
          <w:rFonts w:cs="Calibri"/>
        </w:rPr>
        <w:t>Pro měření par a plynů lze použít více</w:t>
      </w:r>
      <w:r w:rsidR="002F1702" w:rsidRPr="00521B47">
        <w:rPr>
          <w:rFonts w:cs="Calibri"/>
        </w:rPr>
        <w:t xml:space="preserve"> </w:t>
      </w:r>
      <w:r w:rsidRPr="00521B47">
        <w:rPr>
          <w:rFonts w:cs="Calibri"/>
        </w:rPr>
        <w:t>proměnné převodníky pro kompenzaci měření průtoku s tlakem a teplotou média.</w:t>
      </w:r>
    </w:p>
    <w:p w14:paraId="2947D83F" w14:textId="3C6C6405" w:rsidR="00016785" w:rsidRPr="00521B47" w:rsidRDefault="00016785" w:rsidP="00016785">
      <w:pPr>
        <w:autoSpaceDE w:val="0"/>
        <w:autoSpaceDN w:val="0"/>
        <w:adjustRightInd w:val="0"/>
        <w:spacing w:before="100" w:beforeAutospacing="1" w:after="100" w:afterAutospacing="1"/>
        <w:rPr>
          <w:rFonts w:cs="Calibri"/>
        </w:rPr>
      </w:pPr>
      <w:r w:rsidRPr="00521B47">
        <w:rPr>
          <w:rFonts w:cs="Calibri"/>
        </w:rPr>
        <w:t xml:space="preserve">V případě potřeby lze tyto proměnné připojit do </w:t>
      </w:r>
      <w:r w:rsidR="00B73667" w:rsidRPr="00521B47">
        <w:rPr>
          <w:rFonts w:cs="Calibri"/>
        </w:rPr>
        <w:t>ŘSŘS</w:t>
      </w:r>
      <w:r w:rsidRPr="00521B47">
        <w:rPr>
          <w:rFonts w:cs="Calibri"/>
        </w:rPr>
        <w:t>, kde bude provedena kompenzace. Kompenzace pro měření kapaliny bude provedena měřením teploty.</w:t>
      </w:r>
    </w:p>
    <w:p w14:paraId="443FB65D" w14:textId="1AECB812" w:rsidR="00016785" w:rsidRPr="00521B47" w:rsidRDefault="00016785" w:rsidP="00016785">
      <w:pPr>
        <w:autoSpaceDE w:val="0"/>
        <w:autoSpaceDN w:val="0"/>
        <w:adjustRightInd w:val="0"/>
        <w:spacing w:before="100" w:beforeAutospacing="1" w:after="100" w:afterAutospacing="1"/>
        <w:rPr>
          <w:rFonts w:cs="Calibri"/>
        </w:rPr>
      </w:pPr>
      <w:r w:rsidRPr="00521B47">
        <w:rPr>
          <w:rFonts w:cs="Calibri"/>
        </w:rPr>
        <w:t>Průtokoměr</w:t>
      </w:r>
      <w:r w:rsidR="00FF5FCE" w:rsidRPr="00521B47">
        <w:rPr>
          <w:rFonts w:cs="Calibri"/>
        </w:rPr>
        <w:t>y</w:t>
      </w:r>
      <w:r w:rsidRPr="00521B47">
        <w:rPr>
          <w:rFonts w:cs="Calibri"/>
        </w:rPr>
        <w:t xml:space="preserve"> musí mít na viditelném místě </w:t>
      </w:r>
      <w:r w:rsidR="00FF5FCE" w:rsidRPr="00521B47">
        <w:rPr>
          <w:rFonts w:cs="Calibri"/>
        </w:rPr>
        <w:t>přístroje označený</w:t>
      </w:r>
      <w:r w:rsidRPr="00521B47">
        <w:rPr>
          <w:rFonts w:cs="Calibri"/>
        </w:rPr>
        <w:t xml:space="preserve"> směr proudění</w:t>
      </w:r>
      <w:r w:rsidR="00FF5FCE" w:rsidRPr="00521B47">
        <w:rPr>
          <w:rFonts w:cs="Calibri"/>
        </w:rPr>
        <w:t xml:space="preserve"> média</w:t>
      </w:r>
      <w:r w:rsidRPr="00521B47">
        <w:rPr>
          <w:rFonts w:cs="Calibri"/>
        </w:rPr>
        <w:t>.</w:t>
      </w:r>
    </w:p>
    <w:p w14:paraId="34750791" w14:textId="49E4A213" w:rsidR="009024E0" w:rsidRPr="00521B47" w:rsidRDefault="00016785" w:rsidP="00016785">
      <w:pPr>
        <w:autoSpaceDE w:val="0"/>
        <w:autoSpaceDN w:val="0"/>
        <w:adjustRightInd w:val="0"/>
        <w:spacing w:before="100" w:beforeAutospacing="1" w:after="100" w:afterAutospacing="1"/>
        <w:rPr>
          <w:rFonts w:cs="Calibri"/>
        </w:rPr>
      </w:pPr>
      <w:r w:rsidRPr="00521B47">
        <w:rPr>
          <w:rFonts w:cs="Calibri"/>
        </w:rPr>
        <w:t xml:space="preserve">Všechny </w:t>
      </w:r>
      <w:r w:rsidR="00FF5FCE" w:rsidRPr="00521B47">
        <w:rPr>
          <w:rFonts w:cs="Calibri"/>
        </w:rPr>
        <w:t>průtokoměry</w:t>
      </w:r>
      <w:r w:rsidRPr="00521B47">
        <w:rPr>
          <w:rFonts w:cs="Calibri"/>
        </w:rPr>
        <w:t xml:space="preserve"> musí mít </w:t>
      </w:r>
      <w:r w:rsidR="00FF5FCE" w:rsidRPr="00521B47">
        <w:rPr>
          <w:rFonts w:cs="Calibri"/>
        </w:rPr>
        <w:t>stupeň krytí</w:t>
      </w:r>
      <w:r w:rsidRPr="00521B47">
        <w:rPr>
          <w:rFonts w:cs="Calibri"/>
        </w:rPr>
        <w:t xml:space="preserve"> IP-65.</w:t>
      </w:r>
    </w:p>
    <w:p w14:paraId="1F8F209E" w14:textId="77777777" w:rsidR="009024E0" w:rsidRPr="00521B47" w:rsidRDefault="009024E0" w:rsidP="009F0C09">
      <w:pPr>
        <w:pStyle w:val="Nadpis4"/>
        <w:rPr>
          <w:rFonts w:cs="Calibri"/>
        </w:rPr>
      </w:pPr>
      <w:r w:rsidRPr="00521B47">
        <w:rPr>
          <w:rFonts w:cs="Calibri"/>
        </w:rPr>
        <w:t>Prim</w:t>
      </w:r>
      <w:r w:rsidR="00310A1A" w:rsidRPr="00521B47">
        <w:rPr>
          <w:rFonts w:cs="Calibri"/>
        </w:rPr>
        <w:t>ární prvky pro měření průtoku</w:t>
      </w:r>
    </w:p>
    <w:p w14:paraId="7E84906C" w14:textId="37ED461C" w:rsidR="00A340FA" w:rsidRPr="00521B47" w:rsidRDefault="00873858" w:rsidP="00A340FA">
      <w:pPr>
        <w:autoSpaceDE w:val="0"/>
        <w:autoSpaceDN w:val="0"/>
        <w:adjustRightInd w:val="0"/>
        <w:spacing w:before="100" w:beforeAutospacing="1" w:after="100" w:afterAutospacing="1"/>
        <w:rPr>
          <w:rFonts w:cs="Calibri"/>
        </w:rPr>
      </w:pPr>
      <w:r w:rsidRPr="00521B47">
        <w:rPr>
          <w:rFonts w:cs="Calibri"/>
        </w:rPr>
        <w:t>Clony, Dýz</w:t>
      </w:r>
      <w:r w:rsidR="00A340FA" w:rsidRPr="00521B47">
        <w:rPr>
          <w:rFonts w:cs="Calibri"/>
        </w:rPr>
        <w:t xml:space="preserve">y, </w:t>
      </w:r>
      <w:proofErr w:type="spellStart"/>
      <w:r w:rsidR="00A340FA" w:rsidRPr="00521B47">
        <w:rPr>
          <w:rFonts w:cs="Calibri"/>
        </w:rPr>
        <w:t>Venturiho</w:t>
      </w:r>
      <w:proofErr w:type="spellEnd"/>
      <w:r w:rsidR="00A340FA" w:rsidRPr="00521B47">
        <w:rPr>
          <w:rFonts w:cs="Calibri"/>
        </w:rPr>
        <w:t xml:space="preserve"> trubice a </w:t>
      </w:r>
      <w:proofErr w:type="spellStart"/>
      <w:r w:rsidR="00A340FA" w:rsidRPr="00521B47">
        <w:rPr>
          <w:rFonts w:cs="Calibri"/>
        </w:rPr>
        <w:t>Pitotovy</w:t>
      </w:r>
      <w:proofErr w:type="spellEnd"/>
      <w:r w:rsidR="00A340FA" w:rsidRPr="00521B47">
        <w:rPr>
          <w:rFonts w:cs="Calibri"/>
        </w:rPr>
        <w:t xml:space="preserve"> trubice budou vyrobeny a instalovány v souladu s normou ISO 5167.</w:t>
      </w:r>
    </w:p>
    <w:p w14:paraId="3EA57F23" w14:textId="5FF68B6F" w:rsidR="00A340FA" w:rsidRPr="00521B47" w:rsidRDefault="00A340FA" w:rsidP="00A340FA">
      <w:pPr>
        <w:autoSpaceDE w:val="0"/>
        <w:autoSpaceDN w:val="0"/>
        <w:adjustRightInd w:val="0"/>
        <w:spacing w:before="100" w:beforeAutospacing="1" w:after="100" w:afterAutospacing="1"/>
        <w:rPr>
          <w:rFonts w:cs="Calibri"/>
        </w:rPr>
      </w:pPr>
      <w:r w:rsidRPr="00521B47">
        <w:rPr>
          <w:rFonts w:cs="Calibri"/>
        </w:rPr>
        <w:t xml:space="preserve">Poměr beta (d/D) bude v rozsahu 0,4 až 0,7 a prvky budou dimenzovány tak, aby normální průtok klesl na přibližně 70 % až 80 % stupnice (za předpokladu, že maximální průtok </w:t>
      </w:r>
      <w:proofErr w:type="gramStart"/>
      <w:r w:rsidRPr="00521B47">
        <w:rPr>
          <w:rFonts w:cs="Calibri"/>
        </w:rPr>
        <w:t>nepřekročí</w:t>
      </w:r>
      <w:proofErr w:type="gramEnd"/>
      <w:r w:rsidRPr="00521B47">
        <w:rPr>
          <w:rFonts w:cs="Calibri"/>
        </w:rPr>
        <w:t xml:space="preserve"> 90 % a minimální průtok není méně než 30 %). Dodavatel </w:t>
      </w:r>
      <w:proofErr w:type="gramStart"/>
      <w:r w:rsidRPr="00521B47">
        <w:rPr>
          <w:rFonts w:cs="Calibri"/>
        </w:rPr>
        <w:t>předloží</w:t>
      </w:r>
      <w:proofErr w:type="gramEnd"/>
      <w:r w:rsidRPr="00521B47">
        <w:rPr>
          <w:rFonts w:cs="Calibri"/>
        </w:rPr>
        <w:t xml:space="preserve"> vlastní výpočet a datový list ke kontrole a jako konečnou dokumentaci.</w:t>
      </w:r>
    </w:p>
    <w:p w14:paraId="706641EA" w14:textId="354BD824" w:rsidR="009024E0" w:rsidRPr="00521B47" w:rsidRDefault="00A340FA" w:rsidP="00A340FA">
      <w:pPr>
        <w:autoSpaceDE w:val="0"/>
        <w:autoSpaceDN w:val="0"/>
        <w:adjustRightInd w:val="0"/>
        <w:spacing w:before="100" w:beforeAutospacing="1" w:after="100" w:afterAutospacing="1"/>
        <w:rPr>
          <w:rFonts w:cs="Calibri"/>
        </w:rPr>
      </w:pPr>
      <w:r w:rsidRPr="00521B47">
        <w:rPr>
          <w:rFonts w:cs="Calibri"/>
        </w:rPr>
        <w:t>Obecně platí, že všechna měření průtoku na principu diferenčního tlaku musí být vypočítána a musí vyhovovat normě ISO 5167.</w:t>
      </w:r>
      <w:r w:rsidR="006A392D" w:rsidRPr="00521B47">
        <w:rPr>
          <w:rFonts w:cs="Calibri"/>
        </w:rPr>
        <w:t xml:space="preserve"> </w:t>
      </w:r>
    </w:p>
    <w:p w14:paraId="1DFB9928" w14:textId="68F2DC0D" w:rsidR="009024E0" w:rsidRPr="00521B47" w:rsidRDefault="00A340FA" w:rsidP="00E77F0A">
      <w:pPr>
        <w:autoSpaceDE w:val="0"/>
        <w:autoSpaceDN w:val="0"/>
        <w:adjustRightInd w:val="0"/>
        <w:spacing w:before="100" w:beforeAutospacing="1" w:after="100" w:afterAutospacing="1"/>
        <w:rPr>
          <w:rFonts w:cs="Calibri"/>
          <w:b/>
          <w:bCs/>
        </w:rPr>
      </w:pPr>
      <w:r w:rsidRPr="00521B47">
        <w:rPr>
          <w:rFonts w:cs="Calibri"/>
          <w:b/>
          <w:bCs/>
        </w:rPr>
        <w:t>Clony</w:t>
      </w:r>
    </w:p>
    <w:p w14:paraId="31E7D96C" w14:textId="76CCF242" w:rsidR="00A340FA" w:rsidRPr="00521B47" w:rsidRDefault="00873858" w:rsidP="00A340FA">
      <w:pPr>
        <w:autoSpaceDE w:val="0"/>
        <w:autoSpaceDN w:val="0"/>
        <w:adjustRightInd w:val="0"/>
        <w:spacing w:before="100" w:beforeAutospacing="1" w:after="100" w:afterAutospacing="1"/>
        <w:rPr>
          <w:rFonts w:cs="Calibri"/>
        </w:rPr>
      </w:pPr>
      <w:r w:rsidRPr="00521B47">
        <w:rPr>
          <w:rFonts w:cs="Calibri"/>
        </w:rPr>
        <w:t>Clony budou dodány v provedení určeném k montáži na přírubu a budou navrženy</w:t>
      </w:r>
      <w:r w:rsidR="00A340FA" w:rsidRPr="00521B47">
        <w:rPr>
          <w:rFonts w:cs="Calibri"/>
        </w:rPr>
        <w:t xml:space="preserve"> v souladu s ISO 5167.</w:t>
      </w:r>
    </w:p>
    <w:p w14:paraId="268CE51E" w14:textId="73ACF23D" w:rsidR="00A340FA" w:rsidRPr="00521B47" w:rsidRDefault="00A340FA" w:rsidP="00A340FA">
      <w:pPr>
        <w:autoSpaceDE w:val="0"/>
        <w:autoSpaceDN w:val="0"/>
        <w:adjustRightInd w:val="0"/>
        <w:spacing w:before="100" w:beforeAutospacing="1" w:after="100" w:afterAutospacing="1"/>
        <w:rPr>
          <w:rFonts w:cs="Calibri"/>
        </w:rPr>
      </w:pPr>
      <w:r w:rsidRPr="00521B47">
        <w:rPr>
          <w:rFonts w:cs="Calibri"/>
        </w:rPr>
        <w:t xml:space="preserve">Materiál clony musí být alespoň A316, pokud není vyžadován materiál lepší jakosti kvůli </w:t>
      </w:r>
      <w:r w:rsidR="00873858" w:rsidRPr="00521B47">
        <w:rPr>
          <w:rFonts w:cs="Calibri"/>
        </w:rPr>
        <w:t>parametrům média</w:t>
      </w:r>
      <w:r w:rsidRPr="00521B47">
        <w:rPr>
          <w:rFonts w:cs="Calibri"/>
        </w:rPr>
        <w:t xml:space="preserve"> nebo </w:t>
      </w:r>
      <w:r w:rsidR="00873858" w:rsidRPr="00521B47">
        <w:rPr>
          <w:rFonts w:cs="Calibri"/>
        </w:rPr>
        <w:t xml:space="preserve">materiálu </w:t>
      </w:r>
      <w:r w:rsidRPr="00521B47">
        <w:rPr>
          <w:rFonts w:cs="Calibri"/>
        </w:rPr>
        <w:t>potrubí.</w:t>
      </w:r>
    </w:p>
    <w:p w14:paraId="063E846C" w14:textId="48BD51C4" w:rsidR="00A340FA" w:rsidRPr="00521B47" w:rsidRDefault="00A340FA" w:rsidP="00A340FA">
      <w:pPr>
        <w:autoSpaceDE w:val="0"/>
        <w:autoSpaceDN w:val="0"/>
        <w:adjustRightInd w:val="0"/>
        <w:spacing w:before="100" w:beforeAutospacing="1" w:after="100" w:afterAutospacing="1"/>
        <w:rPr>
          <w:rFonts w:cs="Calibri"/>
        </w:rPr>
      </w:pPr>
      <w:r w:rsidRPr="00521B47">
        <w:rPr>
          <w:rFonts w:cs="Calibri"/>
        </w:rPr>
        <w:t>Příruby musí odpovídat rozměrům uvedeným v</w:t>
      </w:r>
      <w:r w:rsidR="00873858" w:rsidRPr="00521B47">
        <w:rPr>
          <w:rFonts w:cs="Calibri"/>
        </w:rPr>
        <w:t xml:space="preserve"> normě </w:t>
      </w:r>
      <w:r w:rsidRPr="00521B47">
        <w:rPr>
          <w:rFonts w:cs="Calibri"/>
        </w:rPr>
        <w:t xml:space="preserve">EN 1092-1. Materiál a jmenovitý tlak musí být v souladu se specifikací potrubí, </w:t>
      </w:r>
      <w:r w:rsidR="00873858" w:rsidRPr="00521B47">
        <w:rPr>
          <w:rFonts w:cs="Calibri"/>
        </w:rPr>
        <w:t>do kterého</w:t>
      </w:r>
      <w:r w:rsidRPr="00521B47">
        <w:rPr>
          <w:rFonts w:cs="Calibri"/>
        </w:rPr>
        <w:t xml:space="preserve"> budou instalovány, s jmenovitou </w:t>
      </w:r>
      <w:r w:rsidR="00873858" w:rsidRPr="00521B47">
        <w:rPr>
          <w:rFonts w:cs="Calibri"/>
        </w:rPr>
        <w:t>tlakovou třídou alespoň</w:t>
      </w:r>
      <w:r w:rsidRPr="00521B47">
        <w:rPr>
          <w:rFonts w:cs="Calibri"/>
        </w:rPr>
        <w:t xml:space="preserve"> PN50.</w:t>
      </w:r>
    </w:p>
    <w:p w14:paraId="276AD284" w14:textId="77777777" w:rsidR="00A340FA" w:rsidRPr="00521B47" w:rsidRDefault="00A340FA" w:rsidP="00A340FA">
      <w:pPr>
        <w:autoSpaceDE w:val="0"/>
        <w:autoSpaceDN w:val="0"/>
        <w:adjustRightInd w:val="0"/>
        <w:spacing w:before="100" w:beforeAutospacing="1" w:after="100" w:afterAutospacing="1"/>
        <w:rPr>
          <w:rFonts w:cs="Calibri"/>
        </w:rPr>
      </w:pPr>
      <w:r w:rsidRPr="00521B47">
        <w:rPr>
          <w:rFonts w:cs="Calibri"/>
        </w:rPr>
        <w:t>Tlakové kohouty budou umístěny nahoře pro aplikace s plyny a párou a dole pro aplikace s kapalinami a kondenzáty.</w:t>
      </w:r>
    </w:p>
    <w:p w14:paraId="582F63C7" w14:textId="3E7A77C7" w:rsidR="009024E0" w:rsidRPr="00521B47" w:rsidRDefault="00A340FA" w:rsidP="00A340FA">
      <w:pPr>
        <w:autoSpaceDE w:val="0"/>
        <w:autoSpaceDN w:val="0"/>
        <w:adjustRightInd w:val="0"/>
        <w:spacing w:before="100" w:beforeAutospacing="1" w:after="100" w:afterAutospacing="1"/>
        <w:rPr>
          <w:rFonts w:cs="Calibri"/>
        </w:rPr>
      </w:pPr>
      <w:r w:rsidRPr="00521B47">
        <w:rPr>
          <w:rFonts w:cs="Calibri"/>
        </w:rPr>
        <w:t>Tlakové kohouty budou v přírubách pro potrubí DN300 nebo méně. U potrubí většího průměru budou tlakové kohouty v</w:t>
      </w:r>
      <w:r w:rsidR="00873858" w:rsidRPr="00521B47">
        <w:rPr>
          <w:rFonts w:cs="Calibri"/>
        </w:rPr>
        <w:t xml:space="preserve"> samostatném </w:t>
      </w:r>
      <w:r w:rsidRPr="00521B47">
        <w:rPr>
          <w:rFonts w:cs="Calibri"/>
        </w:rPr>
        <w:t xml:space="preserve">potrubí a budou odděleny od clony ve vzdálenosti </w:t>
      </w:r>
      <w:r w:rsidR="00873858" w:rsidRPr="00521B47">
        <w:rPr>
          <w:rFonts w:cs="Calibri"/>
        </w:rPr>
        <w:t>1*</w:t>
      </w:r>
      <w:r w:rsidRPr="00521B47">
        <w:rPr>
          <w:rFonts w:cs="Calibri"/>
        </w:rPr>
        <w:t xml:space="preserve">D před a ve vzdálenosti D/2 po </w:t>
      </w:r>
      <w:r w:rsidR="00873858" w:rsidRPr="00521B47">
        <w:rPr>
          <w:rFonts w:cs="Calibri"/>
        </w:rPr>
        <w:t>směru proudění média</w:t>
      </w:r>
      <w:r w:rsidRPr="00521B47">
        <w:rPr>
          <w:rFonts w:cs="Calibri"/>
        </w:rPr>
        <w:t>.</w:t>
      </w:r>
      <w:r w:rsidR="006A392D" w:rsidRPr="00521B47">
        <w:rPr>
          <w:rFonts w:cs="Calibri"/>
        </w:rPr>
        <w:t xml:space="preserve"> </w:t>
      </w:r>
    </w:p>
    <w:p w14:paraId="026E9819" w14:textId="521E14C9" w:rsidR="00873858" w:rsidRPr="00521B47" w:rsidRDefault="00873858" w:rsidP="00873858">
      <w:pPr>
        <w:autoSpaceDE w:val="0"/>
        <w:autoSpaceDN w:val="0"/>
        <w:adjustRightInd w:val="0"/>
        <w:spacing w:before="100" w:beforeAutospacing="1" w:after="100" w:afterAutospacing="1"/>
        <w:rPr>
          <w:rFonts w:cs="Calibri"/>
        </w:rPr>
      </w:pPr>
      <w:r w:rsidRPr="00521B47">
        <w:rPr>
          <w:rFonts w:cs="Calibri"/>
        </w:rPr>
        <w:t xml:space="preserve">Clony nesmí být instalovány do potrubí menší než DN50. Pokud se má clona instalovat do potrubí menšího než DN50, průměr potrubí se musí zvětšit. V potrubí, kde není možné zvětšit průměr, se použijí kalibrované úseky (Meter </w:t>
      </w:r>
      <w:proofErr w:type="spellStart"/>
      <w:r w:rsidRPr="00521B47">
        <w:rPr>
          <w:rFonts w:cs="Calibri"/>
        </w:rPr>
        <w:t>Runs</w:t>
      </w:r>
      <w:proofErr w:type="spellEnd"/>
      <w:r w:rsidRPr="00521B47">
        <w:rPr>
          <w:rFonts w:cs="Calibri"/>
        </w:rPr>
        <w:t>). Pro tyto zvláštní případy musí být clony navrženy v souladu s ISO 5167.</w:t>
      </w:r>
    </w:p>
    <w:p w14:paraId="67CD99EC" w14:textId="1732E76D" w:rsidR="00873858" w:rsidRPr="00521B47" w:rsidRDefault="00873858" w:rsidP="00873858">
      <w:pPr>
        <w:autoSpaceDE w:val="0"/>
        <w:autoSpaceDN w:val="0"/>
        <w:adjustRightInd w:val="0"/>
        <w:spacing w:before="100" w:beforeAutospacing="1" w:after="100" w:afterAutospacing="1"/>
        <w:rPr>
          <w:rFonts w:cs="Calibri"/>
        </w:rPr>
      </w:pPr>
      <w:r w:rsidRPr="00521B47">
        <w:rPr>
          <w:rFonts w:cs="Calibri"/>
        </w:rPr>
        <w:t>Výpočet délky rovného úseku před a za clonou se provede podle ISO 5167.</w:t>
      </w:r>
    </w:p>
    <w:p w14:paraId="5596DE55" w14:textId="77777777" w:rsidR="00873858" w:rsidRPr="00521B47" w:rsidRDefault="00873858" w:rsidP="00873858">
      <w:pPr>
        <w:autoSpaceDE w:val="0"/>
        <w:autoSpaceDN w:val="0"/>
        <w:adjustRightInd w:val="0"/>
        <w:spacing w:before="100" w:beforeAutospacing="1" w:after="100" w:afterAutospacing="1"/>
        <w:rPr>
          <w:rFonts w:cs="Calibri"/>
        </w:rPr>
      </w:pPr>
      <w:r w:rsidRPr="00521B47">
        <w:rPr>
          <w:rFonts w:cs="Calibri"/>
        </w:rPr>
        <w:t>Obecně se clony instalují do vodorovného potrubí.</w:t>
      </w:r>
    </w:p>
    <w:p w14:paraId="180685EF" w14:textId="70BC971C" w:rsidR="00873858" w:rsidRPr="00521B47" w:rsidRDefault="00873858" w:rsidP="00873858">
      <w:pPr>
        <w:autoSpaceDE w:val="0"/>
        <w:autoSpaceDN w:val="0"/>
        <w:adjustRightInd w:val="0"/>
        <w:spacing w:before="100" w:beforeAutospacing="1" w:after="100" w:afterAutospacing="1"/>
        <w:rPr>
          <w:rFonts w:cs="Calibri"/>
        </w:rPr>
      </w:pPr>
      <w:r w:rsidRPr="00521B47">
        <w:rPr>
          <w:rFonts w:cs="Calibri"/>
        </w:rPr>
        <w:lastRenderedPageBreak/>
        <w:t>Každá clona musí být opatřena identifikačním štítkem z nerezové oceli s KKS kódem, výrobcem, poměrem beta, průměrem clony, velikostí přírub, tlakovou třídou a materiálem clony.</w:t>
      </w:r>
    </w:p>
    <w:p w14:paraId="4CA3D304" w14:textId="1A13CDF7" w:rsidR="009024E0" w:rsidRPr="00521B47" w:rsidRDefault="009024E0" w:rsidP="00E77F0A">
      <w:pPr>
        <w:autoSpaceDE w:val="0"/>
        <w:autoSpaceDN w:val="0"/>
        <w:adjustRightInd w:val="0"/>
        <w:spacing w:before="100" w:beforeAutospacing="1" w:after="100" w:afterAutospacing="1"/>
        <w:rPr>
          <w:rFonts w:cs="Calibri"/>
          <w:b/>
          <w:bCs/>
        </w:rPr>
      </w:pPr>
      <w:proofErr w:type="spellStart"/>
      <w:r w:rsidRPr="00521B47">
        <w:rPr>
          <w:rFonts w:cs="Calibri"/>
          <w:b/>
          <w:bCs/>
        </w:rPr>
        <w:t>Annubar</w:t>
      </w:r>
      <w:r w:rsidR="00873858" w:rsidRPr="00521B47">
        <w:rPr>
          <w:rFonts w:cs="Calibri"/>
          <w:b/>
          <w:bCs/>
        </w:rPr>
        <w:t>y</w:t>
      </w:r>
      <w:proofErr w:type="spellEnd"/>
    </w:p>
    <w:p w14:paraId="71E4D43A" w14:textId="55D1CCE9" w:rsidR="00AB7D23" w:rsidRPr="00521B47" w:rsidRDefault="00AB7D23" w:rsidP="00AB7D23">
      <w:pPr>
        <w:autoSpaceDE w:val="0"/>
        <w:autoSpaceDN w:val="0"/>
        <w:adjustRightInd w:val="0"/>
        <w:spacing w:before="100" w:beforeAutospacing="1" w:after="100" w:afterAutospacing="1"/>
        <w:rPr>
          <w:rFonts w:cs="Calibri"/>
        </w:rPr>
      </w:pPr>
      <w:r w:rsidRPr="00521B47">
        <w:rPr>
          <w:rFonts w:cs="Calibri"/>
        </w:rPr>
        <w:t xml:space="preserve">Tento typ primárního prvku pro měření průtoku je variantou </w:t>
      </w:r>
      <w:proofErr w:type="spellStart"/>
      <w:r w:rsidRPr="00521B47">
        <w:rPr>
          <w:rFonts w:cs="Calibri"/>
        </w:rPr>
        <w:t>Pitotovy</w:t>
      </w:r>
      <w:proofErr w:type="spellEnd"/>
      <w:r w:rsidRPr="00521B47">
        <w:rPr>
          <w:rFonts w:cs="Calibri"/>
        </w:rPr>
        <w:t xml:space="preserve"> trubice a je založen na rozdílu (diferenci) mezi tlakem měřeným v bodě, kde se </w:t>
      </w:r>
      <w:proofErr w:type="gramStart"/>
      <w:r w:rsidRPr="00521B47">
        <w:rPr>
          <w:rFonts w:cs="Calibri"/>
        </w:rPr>
        <w:t>měří</w:t>
      </w:r>
      <w:proofErr w:type="gramEnd"/>
      <w:r w:rsidRPr="00521B47">
        <w:rPr>
          <w:rFonts w:cs="Calibri"/>
        </w:rPr>
        <w:t xml:space="preserve"> statický tlak kapaliny, a v bodě, který měří dynamický tlak kapaliny.</w:t>
      </w:r>
    </w:p>
    <w:p w14:paraId="72AE9D25" w14:textId="77777777" w:rsidR="00AB7D23" w:rsidRPr="00521B47" w:rsidRDefault="00AB7D23" w:rsidP="00AB7D23">
      <w:pPr>
        <w:autoSpaceDE w:val="0"/>
        <w:autoSpaceDN w:val="0"/>
        <w:adjustRightInd w:val="0"/>
        <w:spacing w:before="100" w:beforeAutospacing="1" w:after="100" w:afterAutospacing="1"/>
        <w:rPr>
          <w:rFonts w:cs="Calibri"/>
        </w:rPr>
      </w:pPr>
      <w:r w:rsidRPr="00521B47">
        <w:rPr>
          <w:rFonts w:cs="Calibri"/>
        </w:rPr>
        <w:t>Může být použit v následujících aplikacích:</w:t>
      </w:r>
    </w:p>
    <w:p w14:paraId="2FCF79D2" w14:textId="0EEC03EF" w:rsidR="00AB7D23" w:rsidRPr="00521B47" w:rsidRDefault="00AB7D23" w:rsidP="00AB7D23">
      <w:pPr>
        <w:autoSpaceDE w:val="0"/>
        <w:autoSpaceDN w:val="0"/>
        <w:adjustRightInd w:val="0"/>
        <w:spacing w:before="100" w:beforeAutospacing="1" w:after="100" w:afterAutospacing="1"/>
        <w:rPr>
          <w:rFonts w:cs="Calibri"/>
        </w:rPr>
      </w:pPr>
      <w:r w:rsidRPr="00521B47">
        <w:rPr>
          <w:rFonts w:cs="Calibri"/>
        </w:rPr>
        <w:t>• Pro měření čistých produktů v potrubích větších než DN200, kde je vyžadována nízká tlaková ztráta a není možné instalovat clonový měřič.</w:t>
      </w:r>
    </w:p>
    <w:p w14:paraId="45813DFD" w14:textId="77777777" w:rsidR="00AB7D23" w:rsidRPr="00521B47" w:rsidRDefault="00AB7D23" w:rsidP="00AB7D23">
      <w:pPr>
        <w:autoSpaceDE w:val="0"/>
        <w:autoSpaceDN w:val="0"/>
        <w:adjustRightInd w:val="0"/>
        <w:spacing w:before="100" w:beforeAutospacing="1" w:after="100" w:afterAutospacing="1"/>
        <w:rPr>
          <w:rFonts w:cs="Calibri"/>
        </w:rPr>
      </w:pPr>
      <w:r w:rsidRPr="00521B47">
        <w:rPr>
          <w:rFonts w:cs="Calibri"/>
        </w:rPr>
        <w:t>• Ve velmi velkých potrubích, kde není dostatečně vysoký tlak.</w:t>
      </w:r>
    </w:p>
    <w:p w14:paraId="0A33DE71" w14:textId="77777777" w:rsidR="00AB7D23" w:rsidRPr="00521B47" w:rsidRDefault="00AB7D23" w:rsidP="00AB7D23">
      <w:pPr>
        <w:autoSpaceDE w:val="0"/>
        <w:autoSpaceDN w:val="0"/>
        <w:adjustRightInd w:val="0"/>
        <w:spacing w:before="100" w:beforeAutospacing="1" w:after="100" w:afterAutospacing="1"/>
        <w:rPr>
          <w:rFonts w:cs="Calibri"/>
        </w:rPr>
      </w:pPr>
      <w:r w:rsidRPr="00521B47">
        <w:rPr>
          <w:rFonts w:cs="Calibri"/>
        </w:rPr>
        <w:t>• Tento měřič je vhodný pro vzduch, čisté plyny, vodu a páru.</w:t>
      </w:r>
    </w:p>
    <w:p w14:paraId="02E94C21" w14:textId="77777777" w:rsidR="00AB7D23" w:rsidRPr="00521B47" w:rsidRDefault="00AB7D23" w:rsidP="00AB7D23">
      <w:pPr>
        <w:autoSpaceDE w:val="0"/>
        <w:autoSpaceDN w:val="0"/>
        <w:adjustRightInd w:val="0"/>
        <w:spacing w:before="100" w:beforeAutospacing="1" w:after="100" w:afterAutospacing="1"/>
        <w:rPr>
          <w:rFonts w:cs="Calibri"/>
        </w:rPr>
      </w:pPr>
      <w:r w:rsidRPr="00521B47">
        <w:rPr>
          <w:rFonts w:cs="Calibri"/>
        </w:rPr>
        <w:t>Preferované procesní připojení bude přírubové podle specifikace potrubí.</w:t>
      </w:r>
    </w:p>
    <w:p w14:paraId="40CAE219" w14:textId="5FDBEAA8" w:rsidR="009024E0" w:rsidRPr="00521B47" w:rsidRDefault="00AB7D23" w:rsidP="00AB7D23">
      <w:pPr>
        <w:autoSpaceDE w:val="0"/>
        <w:autoSpaceDN w:val="0"/>
        <w:adjustRightInd w:val="0"/>
        <w:spacing w:before="100" w:beforeAutospacing="1" w:after="100" w:afterAutospacing="1"/>
        <w:rPr>
          <w:rFonts w:cs="Calibri"/>
        </w:rPr>
      </w:pPr>
      <w:r w:rsidRPr="00521B47">
        <w:rPr>
          <w:rFonts w:cs="Calibri"/>
        </w:rPr>
        <w:t>Tyto průtokoměry se dodávají jako kompletní sada, která obsahuje primární prvek pro měření průtoku (</w:t>
      </w:r>
      <w:proofErr w:type="spellStart"/>
      <w:r w:rsidRPr="00521B47">
        <w:rPr>
          <w:rFonts w:cs="Calibri"/>
        </w:rPr>
        <w:t>Pitotovu</w:t>
      </w:r>
      <w:proofErr w:type="spellEnd"/>
      <w:r w:rsidRPr="00521B47">
        <w:rPr>
          <w:rFonts w:cs="Calibri"/>
        </w:rPr>
        <w:t xml:space="preserve"> trubici), sestavu potrubí, ventily a převodník. Standardním materiálem je nerezová ocel 316.</w:t>
      </w:r>
    </w:p>
    <w:p w14:paraId="4250B638" w14:textId="1D5BF9F7" w:rsidR="009024E0" w:rsidRPr="00521B47" w:rsidRDefault="00873858" w:rsidP="00E77F0A">
      <w:pPr>
        <w:autoSpaceDE w:val="0"/>
        <w:autoSpaceDN w:val="0"/>
        <w:adjustRightInd w:val="0"/>
        <w:spacing w:before="100" w:beforeAutospacing="1" w:after="100" w:afterAutospacing="1"/>
        <w:rPr>
          <w:rFonts w:cs="Calibri"/>
          <w:b/>
          <w:bCs/>
        </w:rPr>
      </w:pPr>
      <w:r w:rsidRPr="00521B47">
        <w:rPr>
          <w:rFonts w:cs="Calibri"/>
          <w:b/>
          <w:bCs/>
        </w:rPr>
        <w:t>Dýzy</w:t>
      </w:r>
    </w:p>
    <w:p w14:paraId="767BA78B" w14:textId="5B6F588B" w:rsidR="00CD66B0" w:rsidRPr="00521B47" w:rsidRDefault="00CD66B0" w:rsidP="00CD66B0">
      <w:pPr>
        <w:autoSpaceDE w:val="0"/>
        <w:autoSpaceDN w:val="0"/>
        <w:adjustRightInd w:val="0"/>
        <w:spacing w:before="100" w:beforeAutospacing="1" w:after="100" w:afterAutospacing="1"/>
        <w:rPr>
          <w:rFonts w:cs="Calibri"/>
        </w:rPr>
      </w:pPr>
      <w:r w:rsidRPr="00521B47">
        <w:rPr>
          <w:rFonts w:cs="Calibri"/>
        </w:rPr>
        <w:t>Dýzy se použijí, když je požadován minimální pokles tlaku v systému. Obvyklou aplikací je měření páry v ohřívačích a aplikace s vysokorychlostními kapalinami, vysokými teplotami nebo tam, kde není vhodné použití clon.</w:t>
      </w:r>
    </w:p>
    <w:p w14:paraId="00D7858C" w14:textId="6A01AD64" w:rsidR="00CD66B0" w:rsidRPr="00521B47" w:rsidRDefault="00CD66B0" w:rsidP="00CD66B0">
      <w:pPr>
        <w:autoSpaceDE w:val="0"/>
        <w:autoSpaceDN w:val="0"/>
        <w:adjustRightInd w:val="0"/>
        <w:spacing w:before="100" w:beforeAutospacing="1" w:after="100" w:afterAutospacing="1"/>
        <w:rPr>
          <w:rFonts w:cs="Calibri"/>
        </w:rPr>
      </w:pPr>
      <w:r w:rsidRPr="00521B47">
        <w:rPr>
          <w:rFonts w:cs="Calibri"/>
        </w:rPr>
        <w:t xml:space="preserve">Obecně platí, že průtokové dýzy musí být typu s dlouhým poloměrem dle normy ISO 5167 a musí být navrženy pro montáž mezi příruby dle EN 1092-1. Ve výše uvedených případech, kdy má být dýza přivařena k potrubí musí být dodávána s kalibrovaným měřicím potrubím (nebo montážními kotouči) vyrobenými ze stejného typu materiálu jako hlavní potrubí, do kterého je dýza instalována (podle třídy potrubí). Průtoková dýza musí být připevněna k vnitřku dílů montážního kotouče pomocí přídržného kroužku a spojovacích </w:t>
      </w:r>
      <w:proofErr w:type="gramStart"/>
      <w:r w:rsidRPr="00521B47">
        <w:rPr>
          <w:rFonts w:cs="Calibri"/>
        </w:rPr>
        <w:t>tyčí</w:t>
      </w:r>
      <w:proofErr w:type="gramEnd"/>
      <w:r w:rsidRPr="00521B47">
        <w:rPr>
          <w:rFonts w:cs="Calibri"/>
        </w:rPr>
        <w:t xml:space="preserve"> a montážní kotouč musí mít požadované tlakové kohouty.</w:t>
      </w:r>
    </w:p>
    <w:p w14:paraId="672AFDAF" w14:textId="12A1A494" w:rsidR="00CD66B0" w:rsidRPr="00521B47" w:rsidRDefault="00CD66B0" w:rsidP="00CD66B0">
      <w:pPr>
        <w:autoSpaceDE w:val="0"/>
        <w:autoSpaceDN w:val="0"/>
        <w:adjustRightInd w:val="0"/>
        <w:spacing w:before="100" w:beforeAutospacing="1" w:after="100" w:afterAutospacing="1"/>
        <w:rPr>
          <w:rFonts w:cs="Calibri"/>
        </w:rPr>
      </w:pPr>
      <w:r w:rsidRPr="00521B47">
        <w:rPr>
          <w:rFonts w:cs="Calibri"/>
        </w:rPr>
        <w:t xml:space="preserve">Materiál dýzy musí být alespoň z nerezové oceli 316, pokud není požadován lepší materiál </w:t>
      </w:r>
      <w:r w:rsidR="00CA567C" w:rsidRPr="00521B47">
        <w:rPr>
          <w:rFonts w:cs="Calibri"/>
        </w:rPr>
        <w:t>kvůli parametrům média nebo materiálu potrubí.</w:t>
      </w:r>
    </w:p>
    <w:p w14:paraId="374283F9" w14:textId="584BA875" w:rsidR="00397BE6" w:rsidRPr="00521B47" w:rsidRDefault="00CD66B0" w:rsidP="00397BE6">
      <w:pPr>
        <w:autoSpaceDE w:val="0"/>
        <w:autoSpaceDN w:val="0"/>
        <w:adjustRightInd w:val="0"/>
        <w:spacing w:before="100" w:beforeAutospacing="1" w:after="100" w:afterAutospacing="1"/>
        <w:rPr>
          <w:rFonts w:cs="Calibri"/>
        </w:rPr>
      </w:pPr>
      <w:r w:rsidRPr="00521B47">
        <w:rPr>
          <w:rFonts w:cs="Calibri"/>
        </w:rPr>
        <w:t>Pokud je to uvedeno v odpovídajícím datovém listu, lze průtokové</w:t>
      </w:r>
      <w:r w:rsidR="00CA567C" w:rsidRPr="00521B47">
        <w:rPr>
          <w:rFonts w:cs="Calibri"/>
        </w:rPr>
        <w:t xml:space="preserve"> dýzy</w:t>
      </w:r>
      <w:r w:rsidRPr="00521B47">
        <w:rPr>
          <w:rFonts w:cs="Calibri"/>
        </w:rPr>
        <w:t xml:space="preserve"> použít pro výkonnostní testy</w:t>
      </w:r>
      <w:r w:rsidR="00CA567C" w:rsidRPr="00521B47">
        <w:rPr>
          <w:rFonts w:cs="Calibri"/>
        </w:rPr>
        <w:t xml:space="preserve"> (garanční měření)</w:t>
      </w:r>
      <w:r w:rsidRPr="00521B47">
        <w:rPr>
          <w:rFonts w:cs="Calibri"/>
        </w:rPr>
        <w:t>. V těchto případech musí být průtokové trysky dimenzovány, navrženy, vyrobeny</w:t>
      </w:r>
      <w:r w:rsidR="00CA567C" w:rsidRPr="00521B47">
        <w:rPr>
          <w:rFonts w:cs="Calibri"/>
        </w:rPr>
        <w:t xml:space="preserve"> a instalovány v souladu s normou </w:t>
      </w:r>
      <w:r w:rsidR="009024E0" w:rsidRPr="00521B47">
        <w:rPr>
          <w:rFonts w:cs="Calibri"/>
        </w:rPr>
        <w:t xml:space="preserve">ISO 5167-3:2003. </w:t>
      </w:r>
      <w:r w:rsidR="00397BE6" w:rsidRPr="00521B47">
        <w:rPr>
          <w:rFonts w:cs="Calibri"/>
        </w:rPr>
        <w:t>Tyto dýzy musí být opatřeny certifikátem o kalibraci, který musí být proveden uznávanou laboratoří.</w:t>
      </w:r>
    </w:p>
    <w:p w14:paraId="0DCDAB6C" w14:textId="6B84A3AE" w:rsidR="00397BE6" w:rsidRPr="00521B47" w:rsidRDefault="00397BE6" w:rsidP="00397BE6">
      <w:pPr>
        <w:autoSpaceDE w:val="0"/>
        <w:autoSpaceDN w:val="0"/>
        <w:adjustRightInd w:val="0"/>
        <w:spacing w:before="100" w:beforeAutospacing="1" w:after="100" w:afterAutospacing="1"/>
        <w:rPr>
          <w:rFonts w:cs="Calibri"/>
        </w:rPr>
      </w:pPr>
      <w:r w:rsidRPr="00521B47">
        <w:rPr>
          <w:rFonts w:cs="Calibri"/>
        </w:rPr>
        <w:t xml:space="preserve">Sada s průtokovou </w:t>
      </w:r>
      <w:r w:rsidR="002F1702" w:rsidRPr="00521B47">
        <w:rPr>
          <w:rFonts w:cs="Calibri"/>
        </w:rPr>
        <w:t>dýzou musí</w:t>
      </w:r>
      <w:r w:rsidRPr="00521B47">
        <w:rPr>
          <w:rFonts w:cs="Calibri"/>
        </w:rPr>
        <w:t xml:space="preserve"> být opatřena identifikačním štítkem z nerezové oceli s KKS kódem, výrobcem, poměrem beta, nominálním průměrem, tlakovou třídou a materiálem dýzy.</w:t>
      </w:r>
    </w:p>
    <w:p w14:paraId="2635F80C" w14:textId="77777777" w:rsidR="00397BE6" w:rsidRPr="00521B47" w:rsidRDefault="00397BE6" w:rsidP="00397BE6">
      <w:pPr>
        <w:autoSpaceDE w:val="0"/>
        <w:autoSpaceDN w:val="0"/>
        <w:adjustRightInd w:val="0"/>
        <w:spacing w:before="100" w:beforeAutospacing="1" w:after="100" w:afterAutospacing="1"/>
        <w:rPr>
          <w:rFonts w:cs="Calibri"/>
          <w:b/>
          <w:bCs/>
        </w:rPr>
      </w:pPr>
      <w:proofErr w:type="spellStart"/>
      <w:r w:rsidRPr="00521B47">
        <w:rPr>
          <w:rFonts w:cs="Calibri"/>
          <w:b/>
          <w:bCs/>
        </w:rPr>
        <w:t>Venturiho</w:t>
      </w:r>
      <w:proofErr w:type="spellEnd"/>
      <w:r w:rsidRPr="00521B47">
        <w:rPr>
          <w:rFonts w:cs="Calibri"/>
          <w:b/>
          <w:bCs/>
        </w:rPr>
        <w:t xml:space="preserve"> trubice</w:t>
      </w:r>
    </w:p>
    <w:p w14:paraId="63414816" w14:textId="443B83A8" w:rsidR="009024E0" w:rsidRPr="00521B47" w:rsidRDefault="00397BE6" w:rsidP="00397BE6">
      <w:pPr>
        <w:autoSpaceDE w:val="0"/>
        <w:autoSpaceDN w:val="0"/>
        <w:adjustRightInd w:val="0"/>
        <w:spacing w:before="100" w:beforeAutospacing="1" w:after="100" w:afterAutospacing="1"/>
        <w:rPr>
          <w:rFonts w:cs="Calibri"/>
          <w:b/>
          <w:bCs/>
        </w:rPr>
      </w:pPr>
      <w:r w:rsidRPr="00521B47">
        <w:rPr>
          <w:rFonts w:cs="Calibri"/>
        </w:rPr>
        <w:t xml:space="preserve">Ve zvláštních případech, kdy je vyžadována vysoká přesnost, lze použít </w:t>
      </w:r>
      <w:proofErr w:type="spellStart"/>
      <w:r w:rsidRPr="00521B47">
        <w:rPr>
          <w:rFonts w:cs="Calibri"/>
        </w:rPr>
        <w:t>Venturiho</w:t>
      </w:r>
      <w:proofErr w:type="spellEnd"/>
      <w:r w:rsidRPr="00521B47">
        <w:rPr>
          <w:rFonts w:cs="Calibri"/>
        </w:rPr>
        <w:t xml:space="preserve"> trubici. V zásadě se používá u nízkotlakých plynových měření (např. spalovací vzduch), v kapalinách s omezením ztrát zátěže a v nerozpuštěných látkách/suspenzích (tento případ však musí mít proplach).</w:t>
      </w:r>
    </w:p>
    <w:p w14:paraId="31C8C9D3" w14:textId="77777777" w:rsidR="009024E0" w:rsidRPr="00521B47" w:rsidRDefault="00310A1A" w:rsidP="009F0C09">
      <w:pPr>
        <w:pStyle w:val="Nadpis4"/>
        <w:rPr>
          <w:rFonts w:cs="Calibri"/>
        </w:rPr>
      </w:pPr>
      <w:r w:rsidRPr="00521B47">
        <w:rPr>
          <w:rFonts w:cs="Calibri"/>
        </w:rPr>
        <w:t>Spínače průtoku</w:t>
      </w:r>
    </w:p>
    <w:p w14:paraId="51C29764" w14:textId="4C802EB8" w:rsidR="00397BE6" w:rsidRPr="00521B47" w:rsidRDefault="00397BE6" w:rsidP="00397BE6">
      <w:pPr>
        <w:autoSpaceDE w:val="0"/>
        <w:autoSpaceDN w:val="0"/>
        <w:adjustRightInd w:val="0"/>
        <w:spacing w:before="100" w:beforeAutospacing="1" w:after="100" w:afterAutospacing="1"/>
        <w:rPr>
          <w:rFonts w:cs="Calibri"/>
        </w:rPr>
      </w:pPr>
      <w:r w:rsidRPr="00521B47">
        <w:rPr>
          <w:rFonts w:cs="Calibri"/>
        </w:rPr>
        <w:t xml:space="preserve">Pokud není vyžadována přesnost, může být </w:t>
      </w:r>
      <w:proofErr w:type="spellStart"/>
      <w:r w:rsidRPr="00521B47">
        <w:rPr>
          <w:rFonts w:cs="Calibri"/>
        </w:rPr>
        <w:t>annubar</w:t>
      </w:r>
      <w:proofErr w:type="spellEnd"/>
      <w:r w:rsidRPr="00521B47">
        <w:rPr>
          <w:rFonts w:cs="Calibri"/>
        </w:rPr>
        <w:t xml:space="preserve"> připojen k tlakovému spínači. Jiné typy mohou být </w:t>
      </w:r>
      <w:proofErr w:type="spellStart"/>
      <w:r w:rsidRPr="00521B47">
        <w:rPr>
          <w:rFonts w:cs="Calibri"/>
        </w:rPr>
        <w:t>termodisperzní</w:t>
      </w:r>
      <w:proofErr w:type="spellEnd"/>
      <w:r w:rsidRPr="00521B47">
        <w:rPr>
          <w:rFonts w:cs="Calibri"/>
        </w:rPr>
        <w:t>, rotametry s magnetickým kontaktem atd. Zvolený typ musí být vhodný pro dané procesní podmínky a požadovanou přesnost.</w:t>
      </w:r>
    </w:p>
    <w:p w14:paraId="3136B54A" w14:textId="6C8D2B39" w:rsidR="00397BE6" w:rsidRPr="00521B47" w:rsidRDefault="00397BE6" w:rsidP="00397BE6">
      <w:pPr>
        <w:autoSpaceDE w:val="0"/>
        <w:autoSpaceDN w:val="0"/>
        <w:adjustRightInd w:val="0"/>
        <w:spacing w:before="100" w:beforeAutospacing="1" w:after="100" w:afterAutospacing="1"/>
        <w:rPr>
          <w:rFonts w:cs="Calibri"/>
        </w:rPr>
      </w:pPr>
      <w:r w:rsidRPr="00521B47">
        <w:rPr>
          <w:rFonts w:cs="Calibri"/>
        </w:rPr>
        <w:lastRenderedPageBreak/>
        <w:t>Rotametry budou plovoucího a kónického trubkového typu. Jmenovitý průtok bude mezi 50 % a 75 % rozsahu přístroje.</w:t>
      </w:r>
    </w:p>
    <w:p w14:paraId="740B44F0" w14:textId="0D2A4E4F" w:rsidR="009024E0" w:rsidRPr="00521B47" w:rsidRDefault="00397BE6" w:rsidP="00437DDF">
      <w:pPr>
        <w:autoSpaceDE w:val="0"/>
        <w:autoSpaceDN w:val="0"/>
        <w:adjustRightInd w:val="0"/>
        <w:spacing w:before="100" w:beforeAutospacing="1" w:after="100" w:afterAutospacing="1"/>
        <w:rPr>
          <w:rFonts w:cs="Calibri"/>
        </w:rPr>
      </w:pPr>
      <w:r w:rsidRPr="00521B47">
        <w:rPr>
          <w:rFonts w:cs="Calibri"/>
        </w:rPr>
        <w:t xml:space="preserve">Alternativně lze jako průtokové spínače použít </w:t>
      </w:r>
      <w:r w:rsidR="00437DDF" w:rsidRPr="00521B47">
        <w:rPr>
          <w:rFonts w:cs="Calibri"/>
        </w:rPr>
        <w:t xml:space="preserve">taktéž </w:t>
      </w:r>
      <w:r w:rsidRPr="00521B47">
        <w:rPr>
          <w:rFonts w:cs="Calibri"/>
        </w:rPr>
        <w:t xml:space="preserve">vibrační </w:t>
      </w:r>
      <w:r w:rsidR="00437DDF" w:rsidRPr="00521B47">
        <w:rPr>
          <w:rFonts w:cs="Calibri"/>
        </w:rPr>
        <w:t>vidličky.</w:t>
      </w:r>
    </w:p>
    <w:p w14:paraId="27A57847" w14:textId="77777777" w:rsidR="00CF34EB" w:rsidRPr="00521B47" w:rsidRDefault="00CF34EB" w:rsidP="00437DDF">
      <w:pPr>
        <w:autoSpaceDE w:val="0"/>
        <w:autoSpaceDN w:val="0"/>
        <w:adjustRightInd w:val="0"/>
        <w:spacing w:before="100" w:beforeAutospacing="1" w:after="100" w:afterAutospacing="1"/>
        <w:rPr>
          <w:rFonts w:cs="Calibri"/>
        </w:rPr>
      </w:pPr>
    </w:p>
    <w:p w14:paraId="6F6090F0" w14:textId="77777777" w:rsidR="009024E0" w:rsidRPr="00521B47" w:rsidRDefault="00310A1A" w:rsidP="009F0C09">
      <w:pPr>
        <w:pStyle w:val="Nadpis4"/>
        <w:rPr>
          <w:rFonts w:cs="Calibri"/>
        </w:rPr>
      </w:pPr>
      <w:r w:rsidRPr="00521B47">
        <w:rPr>
          <w:rFonts w:cs="Calibri"/>
        </w:rPr>
        <w:t>Převodníky průtoku</w:t>
      </w:r>
    </w:p>
    <w:p w14:paraId="4754425F" w14:textId="26E2B655" w:rsidR="00437DDF" w:rsidRPr="00521B47" w:rsidRDefault="00437DDF" w:rsidP="00437DDF">
      <w:pPr>
        <w:autoSpaceDE w:val="0"/>
        <w:autoSpaceDN w:val="0"/>
        <w:adjustRightInd w:val="0"/>
        <w:spacing w:before="100" w:beforeAutospacing="1" w:after="100" w:afterAutospacing="1"/>
        <w:rPr>
          <w:rFonts w:cs="Calibri"/>
        </w:rPr>
      </w:pPr>
      <w:r w:rsidRPr="00521B47">
        <w:rPr>
          <w:rFonts w:cs="Calibri"/>
        </w:rPr>
        <w:t>Obecně platí, že převodníky průtoku musí být typu Smart, HART kompatibilní s analogovým výstupním signálem 4-20 mA, 2vodičové, s externě nastavitelným rozsahem, nulou a tlumením (kontinuální).</w:t>
      </w:r>
    </w:p>
    <w:p w14:paraId="068314ED" w14:textId="6DCCB9EA" w:rsidR="00437DDF" w:rsidRPr="00521B47" w:rsidRDefault="00437DDF" w:rsidP="00437DDF">
      <w:pPr>
        <w:autoSpaceDE w:val="0"/>
        <w:autoSpaceDN w:val="0"/>
        <w:adjustRightInd w:val="0"/>
        <w:spacing w:before="100" w:beforeAutospacing="1" w:after="100" w:afterAutospacing="1"/>
        <w:rPr>
          <w:rFonts w:cs="Calibri"/>
        </w:rPr>
      </w:pPr>
      <w:r w:rsidRPr="00521B47">
        <w:rPr>
          <w:rFonts w:cs="Calibri"/>
        </w:rPr>
        <w:t>V závislosti na podmínkách procesu a požadované přesnosti jsou k dispozici různé technologie. Hlavní uvažované typy jsou následující:</w:t>
      </w:r>
    </w:p>
    <w:p w14:paraId="6DC6767A" w14:textId="64B58144" w:rsidR="00437DDF" w:rsidRPr="00521B47" w:rsidRDefault="00437DDF" w:rsidP="00437DDF">
      <w:pPr>
        <w:autoSpaceDE w:val="0"/>
        <w:autoSpaceDN w:val="0"/>
        <w:adjustRightInd w:val="0"/>
        <w:spacing w:before="100" w:beforeAutospacing="1" w:after="100" w:afterAutospacing="1"/>
        <w:rPr>
          <w:rFonts w:cs="Calibri"/>
        </w:rPr>
      </w:pPr>
      <w:r w:rsidRPr="00521B47">
        <w:rPr>
          <w:rFonts w:cs="Calibri"/>
        </w:rPr>
        <w:t xml:space="preserve">• </w:t>
      </w:r>
      <w:proofErr w:type="spellStart"/>
      <w:r w:rsidRPr="00521B47">
        <w:rPr>
          <w:rFonts w:cs="Calibri"/>
        </w:rPr>
        <w:t>Vortex</w:t>
      </w:r>
      <w:proofErr w:type="spellEnd"/>
      <w:r w:rsidRPr="00521B47">
        <w:rPr>
          <w:rFonts w:cs="Calibri"/>
        </w:rPr>
        <w:t xml:space="preserve"> </w:t>
      </w:r>
      <w:r w:rsidR="00CF34EB" w:rsidRPr="00521B47">
        <w:rPr>
          <w:rFonts w:cs="Calibri"/>
        </w:rPr>
        <w:t>průtokoměry</w:t>
      </w:r>
    </w:p>
    <w:p w14:paraId="71BC10DE" w14:textId="6EA82D04" w:rsidR="00437DDF" w:rsidRPr="00521B47" w:rsidRDefault="00437DDF" w:rsidP="00437DDF">
      <w:pPr>
        <w:autoSpaceDE w:val="0"/>
        <w:autoSpaceDN w:val="0"/>
        <w:adjustRightInd w:val="0"/>
        <w:spacing w:before="100" w:beforeAutospacing="1" w:after="100" w:afterAutospacing="1"/>
        <w:rPr>
          <w:rFonts w:cs="Calibri"/>
        </w:rPr>
      </w:pPr>
      <w:r w:rsidRPr="00521B47">
        <w:rPr>
          <w:rFonts w:cs="Calibri"/>
        </w:rPr>
        <w:t xml:space="preserve">• Magnetické </w:t>
      </w:r>
      <w:r w:rsidR="00CF34EB" w:rsidRPr="00521B47">
        <w:rPr>
          <w:rFonts w:cs="Calibri"/>
        </w:rPr>
        <w:t>průtokoměry</w:t>
      </w:r>
    </w:p>
    <w:p w14:paraId="56DFF9E0" w14:textId="358C4BD8" w:rsidR="00437DDF" w:rsidRPr="00521B47" w:rsidRDefault="00437DDF" w:rsidP="00437DDF">
      <w:pPr>
        <w:autoSpaceDE w:val="0"/>
        <w:autoSpaceDN w:val="0"/>
        <w:adjustRightInd w:val="0"/>
        <w:spacing w:before="100" w:beforeAutospacing="1" w:after="100" w:afterAutospacing="1"/>
        <w:rPr>
          <w:rFonts w:cs="Calibri"/>
        </w:rPr>
      </w:pPr>
      <w:r w:rsidRPr="00521B47">
        <w:rPr>
          <w:rFonts w:cs="Calibri"/>
        </w:rPr>
        <w:t xml:space="preserve">• Ultrazvukové </w:t>
      </w:r>
      <w:r w:rsidR="00CF34EB" w:rsidRPr="00521B47">
        <w:rPr>
          <w:rFonts w:cs="Calibri"/>
        </w:rPr>
        <w:t>průtokoměry</w:t>
      </w:r>
    </w:p>
    <w:p w14:paraId="6981EF7F" w14:textId="254EBC84" w:rsidR="00437DDF" w:rsidRPr="00521B47" w:rsidRDefault="00437DDF" w:rsidP="00437DDF">
      <w:pPr>
        <w:autoSpaceDE w:val="0"/>
        <w:autoSpaceDN w:val="0"/>
        <w:adjustRightInd w:val="0"/>
        <w:spacing w:before="100" w:beforeAutospacing="1" w:after="100" w:afterAutospacing="1"/>
        <w:rPr>
          <w:rFonts w:cs="Calibri"/>
        </w:rPr>
      </w:pPr>
      <w:r w:rsidRPr="00521B47">
        <w:rPr>
          <w:rFonts w:cs="Calibri"/>
        </w:rPr>
        <w:t xml:space="preserve">• </w:t>
      </w:r>
      <w:proofErr w:type="spellStart"/>
      <w:r w:rsidRPr="00521B47">
        <w:rPr>
          <w:rFonts w:cs="Calibri"/>
        </w:rPr>
        <w:t>Coriolisovy</w:t>
      </w:r>
      <w:proofErr w:type="spellEnd"/>
      <w:r w:rsidRPr="00521B47">
        <w:rPr>
          <w:rFonts w:cs="Calibri"/>
        </w:rPr>
        <w:t xml:space="preserve"> </w:t>
      </w:r>
      <w:r w:rsidR="00CF34EB" w:rsidRPr="00521B47">
        <w:rPr>
          <w:rFonts w:cs="Calibri"/>
        </w:rPr>
        <w:t>průtokoměry</w:t>
      </w:r>
    </w:p>
    <w:p w14:paraId="38CDD545" w14:textId="301A181C" w:rsidR="00437DDF" w:rsidRPr="00521B47" w:rsidRDefault="00437DDF" w:rsidP="00437DDF">
      <w:pPr>
        <w:autoSpaceDE w:val="0"/>
        <w:autoSpaceDN w:val="0"/>
        <w:adjustRightInd w:val="0"/>
        <w:spacing w:before="100" w:beforeAutospacing="1" w:after="100" w:afterAutospacing="1"/>
        <w:rPr>
          <w:rFonts w:cs="Calibri"/>
        </w:rPr>
      </w:pPr>
      <w:r w:rsidRPr="00521B47">
        <w:rPr>
          <w:rFonts w:cs="Calibri"/>
        </w:rPr>
        <w:t xml:space="preserve">• Objemové </w:t>
      </w:r>
      <w:r w:rsidR="00CF34EB" w:rsidRPr="00521B47">
        <w:rPr>
          <w:rFonts w:cs="Calibri"/>
        </w:rPr>
        <w:t>průtokoměry</w:t>
      </w:r>
    </w:p>
    <w:p w14:paraId="4293D86C" w14:textId="247DFDDD" w:rsidR="009024E0" w:rsidRPr="00521B47" w:rsidRDefault="00437DDF" w:rsidP="00437DDF">
      <w:pPr>
        <w:autoSpaceDE w:val="0"/>
        <w:autoSpaceDN w:val="0"/>
        <w:adjustRightInd w:val="0"/>
        <w:spacing w:before="100" w:beforeAutospacing="1" w:after="100" w:afterAutospacing="1"/>
        <w:rPr>
          <w:rFonts w:cs="Calibri"/>
        </w:rPr>
      </w:pPr>
      <w:r w:rsidRPr="00521B47">
        <w:rPr>
          <w:rFonts w:cs="Calibri"/>
        </w:rPr>
        <w:t>• Diferenční tlakoměry spojené s primárními prvky specifikovanými výše</w:t>
      </w:r>
    </w:p>
    <w:p w14:paraId="3CE26F04" w14:textId="22C82BA6" w:rsidR="009024E0" w:rsidRPr="00521B47" w:rsidRDefault="00437DDF" w:rsidP="00E77F0A">
      <w:pPr>
        <w:autoSpaceDE w:val="0"/>
        <w:autoSpaceDN w:val="0"/>
        <w:adjustRightInd w:val="0"/>
        <w:spacing w:before="100" w:beforeAutospacing="1" w:after="100" w:afterAutospacing="1"/>
        <w:rPr>
          <w:rFonts w:cs="Calibri"/>
        </w:rPr>
      </w:pPr>
      <w:r w:rsidRPr="00521B47">
        <w:rPr>
          <w:rFonts w:cs="Calibri"/>
        </w:rPr>
        <w:t>Měření průtoku podléhající proměnlivým teplotním a/nebo tlakovým podmínkám musí být vybavena automatickou kompenzací teploty a tlaku (pro plyny) nebo automatickou kompenzací teploty (pro kapaliny) v řídicím systému. Tento požadavek je zvláště důležitý pro fakturační měření a měření výkonu (garanční měření).</w:t>
      </w:r>
    </w:p>
    <w:p w14:paraId="3D5DABF6" w14:textId="15590679" w:rsidR="00CF34EB" w:rsidRPr="00521B47" w:rsidRDefault="00CF34EB">
      <w:pPr>
        <w:rPr>
          <w:rFonts w:cs="Calibri"/>
        </w:rPr>
      </w:pPr>
      <w:r w:rsidRPr="00521B47">
        <w:rPr>
          <w:rFonts w:cs="Calibri"/>
        </w:rPr>
        <w:br w:type="page"/>
      </w:r>
    </w:p>
    <w:p w14:paraId="55C9C6BE" w14:textId="61FC3BE0" w:rsidR="009024E0" w:rsidRPr="00521B47" w:rsidRDefault="009024E0" w:rsidP="00E77F0A">
      <w:pPr>
        <w:autoSpaceDE w:val="0"/>
        <w:autoSpaceDN w:val="0"/>
        <w:adjustRightInd w:val="0"/>
        <w:spacing w:before="100" w:beforeAutospacing="1" w:after="100" w:afterAutospacing="1"/>
        <w:rPr>
          <w:rFonts w:cs="Calibri"/>
          <w:b/>
          <w:bCs/>
        </w:rPr>
      </w:pPr>
      <w:proofErr w:type="spellStart"/>
      <w:r w:rsidRPr="00521B47">
        <w:rPr>
          <w:rFonts w:cs="Calibri"/>
          <w:b/>
          <w:bCs/>
        </w:rPr>
        <w:lastRenderedPageBreak/>
        <w:t>Vortex</w:t>
      </w:r>
      <w:proofErr w:type="spellEnd"/>
      <w:r w:rsidRPr="00521B47">
        <w:rPr>
          <w:rFonts w:cs="Calibri"/>
          <w:b/>
          <w:bCs/>
        </w:rPr>
        <w:t xml:space="preserve"> </w:t>
      </w:r>
      <w:r w:rsidR="00CF34EB" w:rsidRPr="00521B47">
        <w:rPr>
          <w:rFonts w:cs="Calibri"/>
          <w:b/>
          <w:bCs/>
        </w:rPr>
        <w:t>průtokoměry</w:t>
      </w:r>
    </w:p>
    <w:p w14:paraId="6E64AAE4" w14:textId="0CD827E0" w:rsidR="00437DDF" w:rsidRPr="00521B47" w:rsidRDefault="00437DDF" w:rsidP="00E77F0A">
      <w:pPr>
        <w:autoSpaceDE w:val="0"/>
        <w:autoSpaceDN w:val="0"/>
        <w:adjustRightInd w:val="0"/>
        <w:spacing w:before="100" w:beforeAutospacing="1" w:after="100" w:afterAutospacing="1"/>
        <w:rPr>
          <w:rFonts w:cs="Calibri"/>
        </w:rPr>
      </w:pPr>
      <w:r w:rsidRPr="00521B47">
        <w:rPr>
          <w:rFonts w:cs="Calibri"/>
        </w:rPr>
        <w:t>Volbu této technologie lze považovat za alternativu k měření pomocí snímačů diferenčního tlaku, kdy je požadována vyšší přesnost, větší dosah nebo jednodušší instalace.</w:t>
      </w:r>
    </w:p>
    <w:p w14:paraId="610FA434" w14:textId="0DD7C208" w:rsidR="00BF053D" w:rsidRPr="00521B47" w:rsidRDefault="00BF053D" w:rsidP="00BF053D">
      <w:pPr>
        <w:autoSpaceDE w:val="0"/>
        <w:autoSpaceDN w:val="0"/>
        <w:adjustRightInd w:val="0"/>
        <w:spacing w:before="100" w:beforeAutospacing="1" w:after="100" w:afterAutospacing="1"/>
        <w:rPr>
          <w:rFonts w:cs="Calibri"/>
        </w:rPr>
      </w:pPr>
      <w:r w:rsidRPr="00521B47">
        <w:rPr>
          <w:rFonts w:cs="Calibri"/>
        </w:rPr>
        <w:t xml:space="preserve">Stupnice </w:t>
      </w:r>
      <w:proofErr w:type="spellStart"/>
      <w:r w:rsidR="00CF34EB" w:rsidRPr="00521B47">
        <w:rPr>
          <w:rFonts w:cs="Calibri"/>
        </w:rPr>
        <w:t>Vortex</w:t>
      </w:r>
      <w:proofErr w:type="spellEnd"/>
      <w:r w:rsidR="00CF34EB" w:rsidRPr="00521B47">
        <w:rPr>
          <w:rFonts w:cs="Calibri"/>
        </w:rPr>
        <w:t xml:space="preserve"> průtokoměrů</w:t>
      </w:r>
      <w:r w:rsidRPr="00521B47">
        <w:rPr>
          <w:rFonts w:cs="Calibri"/>
        </w:rPr>
        <w:t xml:space="preserve"> musí být lineární.</w:t>
      </w:r>
    </w:p>
    <w:p w14:paraId="301B3A74" w14:textId="31D5EEE7" w:rsidR="00BF053D" w:rsidRPr="00521B47" w:rsidRDefault="00BF053D" w:rsidP="00BF053D">
      <w:pPr>
        <w:autoSpaceDE w:val="0"/>
        <w:autoSpaceDN w:val="0"/>
        <w:adjustRightInd w:val="0"/>
        <w:spacing w:before="100" w:beforeAutospacing="1" w:after="100" w:afterAutospacing="1"/>
        <w:rPr>
          <w:rFonts w:cs="Calibri"/>
        </w:rPr>
      </w:pPr>
      <w:r w:rsidRPr="00521B47">
        <w:rPr>
          <w:rFonts w:cs="Calibri"/>
        </w:rPr>
        <w:t>Přesnost musí být ± 0,75 % nastavitelného rozsahu pro měření kapalin a ± 1 % nastavitelného rozsahu pro měření plynů.</w:t>
      </w:r>
    </w:p>
    <w:p w14:paraId="1F9E4CA2" w14:textId="72921CCE" w:rsidR="00BF053D" w:rsidRPr="00521B47" w:rsidRDefault="00BF053D" w:rsidP="00BF053D">
      <w:pPr>
        <w:autoSpaceDE w:val="0"/>
        <w:autoSpaceDN w:val="0"/>
        <w:adjustRightInd w:val="0"/>
        <w:spacing w:before="100" w:beforeAutospacing="1" w:after="100" w:afterAutospacing="1"/>
        <w:rPr>
          <w:rFonts w:cs="Calibri"/>
        </w:rPr>
      </w:pPr>
      <w:r w:rsidRPr="00521B47">
        <w:rPr>
          <w:rFonts w:cs="Calibri"/>
        </w:rPr>
        <w:t>Přípustný trvalý pokles tlaku musí být méně než 250 mbar (vypočte dodavatel).</w:t>
      </w:r>
    </w:p>
    <w:p w14:paraId="16EEAA30" w14:textId="732B4673" w:rsidR="00BF053D" w:rsidRPr="00521B47" w:rsidRDefault="00BF053D" w:rsidP="00BF053D">
      <w:pPr>
        <w:autoSpaceDE w:val="0"/>
        <w:autoSpaceDN w:val="0"/>
        <w:adjustRightInd w:val="0"/>
        <w:spacing w:before="100" w:beforeAutospacing="1" w:after="100" w:afterAutospacing="1"/>
        <w:rPr>
          <w:rFonts w:cs="Calibri"/>
        </w:rPr>
      </w:pPr>
      <w:r w:rsidRPr="00521B47">
        <w:rPr>
          <w:rFonts w:cs="Calibri"/>
        </w:rPr>
        <w:t xml:space="preserve">Pro procesní teploty nad 250 °C musí být elektronika </w:t>
      </w:r>
      <w:r w:rsidR="00847F5B" w:rsidRPr="00521B47">
        <w:rPr>
          <w:rFonts w:cs="Calibri"/>
        </w:rPr>
        <w:t>snímače</w:t>
      </w:r>
      <w:r w:rsidRPr="00521B47">
        <w:rPr>
          <w:rFonts w:cs="Calibri"/>
        </w:rPr>
        <w:t xml:space="preserve"> namontována vzdáleně (pokud dodavatel přístroje nestanoví jinak).</w:t>
      </w:r>
    </w:p>
    <w:p w14:paraId="5D03A3EA" w14:textId="768EB09C" w:rsidR="00BF053D" w:rsidRPr="00521B47" w:rsidRDefault="00BF053D" w:rsidP="00BF053D">
      <w:pPr>
        <w:autoSpaceDE w:val="0"/>
        <w:autoSpaceDN w:val="0"/>
        <w:adjustRightInd w:val="0"/>
        <w:spacing w:before="100" w:beforeAutospacing="1" w:after="100" w:afterAutospacing="1"/>
        <w:rPr>
          <w:rFonts w:cs="Calibri"/>
        </w:rPr>
      </w:pPr>
      <w:proofErr w:type="spellStart"/>
      <w:r w:rsidRPr="00521B47">
        <w:rPr>
          <w:rFonts w:cs="Calibri"/>
        </w:rPr>
        <w:t>Vortex</w:t>
      </w:r>
      <w:proofErr w:type="spellEnd"/>
      <w:r w:rsidRPr="00521B47">
        <w:rPr>
          <w:rFonts w:cs="Calibri"/>
        </w:rPr>
        <w:t xml:space="preserve"> </w:t>
      </w:r>
      <w:r w:rsidR="00CF34EB" w:rsidRPr="00521B47">
        <w:rPr>
          <w:rFonts w:cs="Calibri"/>
        </w:rPr>
        <w:t>průtokoměry</w:t>
      </w:r>
      <w:r w:rsidRPr="00521B47">
        <w:rPr>
          <w:rFonts w:cs="Calibri"/>
        </w:rPr>
        <w:t xml:space="preserve"> nejsou vhodné pro viskózní kapaliny (</w:t>
      </w:r>
      <w:proofErr w:type="spellStart"/>
      <w:proofErr w:type="gramStart"/>
      <w:r w:rsidRPr="00521B47">
        <w:rPr>
          <w:rFonts w:cs="Calibri"/>
        </w:rPr>
        <w:t>ReD</w:t>
      </w:r>
      <w:proofErr w:type="spellEnd"/>
      <w:r w:rsidRPr="00521B47">
        <w:rPr>
          <w:rFonts w:cs="Calibri"/>
        </w:rPr>
        <w:t xml:space="preserve"> &gt;</w:t>
      </w:r>
      <w:proofErr w:type="gramEnd"/>
      <w:r w:rsidRPr="00521B47">
        <w:rPr>
          <w:rFonts w:cs="Calibri"/>
        </w:rPr>
        <w:t xml:space="preserve"> 10 000 nebo kinematická viskozita &gt; 10 mm</w:t>
      </w:r>
      <w:r w:rsidRPr="00521B47">
        <w:rPr>
          <w:rFonts w:cs="Calibri"/>
          <w:vertAlign w:val="superscript"/>
        </w:rPr>
        <w:t>2</w:t>
      </w:r>
      <w:r w:rsidRPr="00521B47">
        <w:rPr>
          <w:rFonts w:cs="Calibri"/>
        </w:rPr>
        <w:t>/s) nebo teploty vyšší než 350 °C.</w:t>
      </w:r>
    </w:p>
    <w:p w14:paraId="6FB435DA" w14:textId="2545E591" w:rsidR="00BF053D" w:rsidRPr="00521B47" w:rsidRDefault="00BF053D" w:rsidP="00BF053D">
      <w:pPr>
        <w:autoSpaceDE w:val="0"/>
        <w:autoSpaceDN w:val="0"/>
        <w:adjustRightInd w:val="0"/>
        <w:spacing w:before="100" w:beforeAutospacing="1" w:after="100" w:afterAutospacing="1"/>
        <w:rPr>
          <w:rFonts w:cs="Calibri"/>
        </w:rPr>
      </w:pPr>
      <w:r w:rsidRPr="00521B47">
        <w:rPr>
          <w:rFonts w:cs="Calibri"/>
        </w:rPr>
        <w:t xml:space="preserve">Musí mít vnitřní teplotní kompenzaci a toto měření musí být k dispozici v </w:t>
      </w:r>
      <w:r w:rsidR="00B73667" w:rsidRPr="00521B47">
        <w:rPr>
          <w:rFonts w:cs="Calibri"/>
        </w:rPr>
        <w:t>ŘSŘS</w:t>
      </w:r>
      <w:r w:rsidRPr="00521B47">
        <w:rPr>
          <w:rFonts w:cs="Calibri"/>
        </w:rPr>
        <w:t xml:space="preserve"> a prvky snímače musí být vyměnitelné za provozu.</w:t>
      </w:r>
    </w:p>
    <w:p w14:paraId="6F82D0F9" w14:textId="712E4597" w:rsidR="00BF053D" w:rsidRPr="00521B47" w:rsidRDefault="00BF053D" w:rsidP="00BF053D">
      <w:pPr>
        <w:autoSpaceDE w:val="0"/>
        <w:autoSpaceDN w:val="0"/>
        <w:adjustRightInd w:val="0"/>
        <w:spacing w:before="100" w:beforeAutospacing="1" w:after="100" w:afterAutospacing="1"/>
        <w:rPr>
          <w:rFonts w:cs="Calibri"/>
        </w:rPr>
      </w:pPr>
      <w:r w:rsidRPr="00521B47">
        <w:rPr>
          <w:rFonts w:cs="Calibri"/>
        </w:rPr>
        <w:t>Tyto převodníky průtoku musí obsahovat systém měření vibrací produkovaných potrubím. Tento systém může být konstruktivní, elektronický nebo obojí.</w:t>
      </w:r>
    </w:p>
    <w:p w14:paraId="0897C623" w14:textId="77777777" w:rsidR="00BF053D" w:rsidRPr="00521B47" w:rsidRDefault="00BF053D" w:rsidP="00BF053D">
      <w:pPr>
        <w:autoSpaceDE w:val="0"/>
        <w:autoSpaceDN w:val="0"/>
        <w:adjustRightInd w:val="0"/>
        <w:spacing w:before="100" w:beforeAutospacing="1" w:after="100" w:afterAutospacing="1"/>
        <w:rPr>
          <w:rFonts w:cs="Calibri"/>
        </w:rPr>
      </w:pPr>
      <w:r w:rsidRPr="00521B47">
        <w:rPr>
          <w:rFonts w:cs="Calibri"/>
        </w:rPr>
        <w:t>Tyto průtokoměry se přednostně montují ve vodorovné poloze.</w:t>
      </w:r>
    </w:p>
    <w:p w14:paraId="38830440" w14:textId="4D73AEE7" w:rsidR="009024E0" w:rsidRPr="00521B47" w:rsidRDefault="00BF053D" w:rsidP="00BF053D">
      <w:pPr>
        <w:autoSpaceDE w:val="0"/>
        <w:autoSpaceDN w:val="0"/>
        <w:adjustRightInd w:val="0"/>
        <w:spacing w:before="100" w:beforeAutospacing="1" w:after="100" w:afterAutospacing="1"/>
        <w:rPr>
          <w:rFonts w:cs="Calibri"/>
        </w:rPr>
      </w:pPr>
      <w:r w:rsidRPr="00521B47">
        <w:rPr>
          <w:rFonts w:cs="Calibri"/>
        </w:rPr>
        <w:t xml:space="preserve">Procesní připojení </w:t>
      </w:r>
      <w:proofErr w:type="spellStart"/>
      <w:r w:rsidRPr="00521B47">
        <w:rPr>
          <w:rFonts w:cs="Calibri"/>
        </w:rPr>
        <w:t>Vortex</w:t>
      </w:r>
      <w:proofErr w:type="spellEnd"/>
      <w:r w:rsidRPr="00521B47">
        <w:rPr>
          <w:rFonts w:cs="Calibri"/>
        </w:rPr>
        <w:t xml:space="preserve"> </w:t>
      </w:r>
      <w:r w:rsidR="00CF34EB" w:rsidRPr="00521B47">
        <w:rPr>
          <w:rFonts w:cs="Calibri"/>
        </w:rPr>
        <w:t>průtokoměrů</w:t>
      </w:r>
      <w:r w:rsidRPr="00521B47">
        <w:rPr>
          <w:rFonts w:cs="Calibri"/>
        </w:rPr>
        <w:t xml:space="preserve"> musí být přírubové podle EN 1092-1, pokud není specifikováno jinak kvůli podmínkám procesu nebo parametrům měřeného média.</w:t>
      </w:r>
      <w:r w:rsidR="009024E0" w:rsidRPr="00521B47">
        <w:rPr>
          <w:rFonts w:cs="Calibri"/>
        </w:rPr>
        <w:t xml:space="preserve"> </w:t>
      </w:r>
    </w:p>
    <w:p w14:paraId="38EF9C77" w14:textId="1737938C" w:rsidR="009024E0" w:rsidRPr="00521B47" w:rsidRDefault="009024E0" w:rsidP="00E77F0A">
      <w:pPr>
        <w:autoSpaceDE w:val="0"/>
        <w:autoSpaceDN w:val="0"/>
        <w:adjustRightInd w:val="0"/>
        <w:spacing w:before="100" w:beforeAutospacing="1" w:after="100" w:afterAutospacing="1"/>
        <w:rPr>
          <w:rFonts w:cs="Calibri"/>
          <w:b/>
          <w:bCs/>
        </w:rPr>
      </w:pPr>
      <w:r w:rsidRPr="00521B47">
        <w:rPr>
          <w:rFonts w:cs="Calibri"/>
          <w:b/>
          <w:bCs/>
        </w:rPr>
        <w:t>Magnetic</w:t>
      </w:r>
      <w:r w:rsidR="00BF053D" w:rsidRPr="00521B47">
        <w:rPr>
          <w:rFonts w:cs="Calibri"/>
          <w:b/>
          <w:bCs/>
        </w:rPr>
        <w:t xml:space="preserve">ké </w:t>
      </w:r>
      <w:r w:rsidR="00CF34EB" w:rsidRPr="00521B47">
        <w:rPr>
          <w:rFonts w:cs="Calibri"/>
          <w:b/>
          <w:bCs/>
        </w:rPr>
        <w:t>průtokoměry</w:t>
      </w:r>
    </w:p>
    <w:p w14:paraId="174BAB7E" w14:textId="3B08C661" w:rsidR="00CF34EB" w:rsidRPr="00521B47" w:rsidRDefault="00CF34EB" w:rsidP="00CF34EB">
      <w:pPr>
        <w:autoSpaceDE w:val="0"/>
        <w:autoSpaceDN w:val="0"/>
        <w:adjustRightInd w:val="0"/>
        <w:spacing w:before="100" w:beforeAutospacing="1" w:after="100" w:afterAutospacing="1"/>
        <w:rPr>
          <w:rFonts w:cs="Calibri"/>
        </w:rPr>
      </w:pPr>
      <w:r w:rsidRPr="00521B47">
        <w:rPr>
          <w:rFonts w:cs="Calibri"/>
        </w:rPr>
        <w:t xml:space="preserve">Tento typ technologie měření průtoku lze použít v případech znečištěných produktů, komplikovaných kapalin (agresivní, kyselé, viskózní atd.) a nerozpuštěných látek, pokud se jedná o kapaliny vodivé (vodivost větší než 5 </w:t>
      </w:r>
      <w:proofErr w:type="spellStart"/>
      <w:r w:rsidRPr="00521B47">
        <w:rPr>
          <w:rFonts w:cs="Calibri"/>
        </w:rPr>
        <w:t>μS</w:t>
      </w:r>
      <w:proofErr w:type="spellEnd"/>
      <w:r w:rsidRPr="00521B47">
        <w:rPr>
          <w:rFonts w:cs="Calibri"/>
        </w:rPr>
        <w:t>), jejich minimální rychlost je větší než 0,5 m/s a zaručují zaplněné potrubí.</w:t>
      </w:r>
    </w:p>
    <w:p w14:paraId="4CFEBDD7" w14:textId="38DD1D93" w:rsidR="00CF34EB" w:rsidRPr="00521B47" w:rsidRDefault="00CF34EB" w:rsidP="00CF34EB">
      <w:pPr>
        <w:autoSpaceDE w:val="0"/>
        <w:autoSpaceDN w:val="0"/>
        <w:adjustRightInd w:val="0"/>
        <w:spacing w:before="100" w:beforeAutospacing="1" w:after="100" w:afterAutospacing="1"/>
        <w:rPr>
          <w:rFonts w:cs="Calibri"/>
        </w:rPr>
      </w:pPr>
      <w:r w:rsidRPr="00521B47">
        <w:rPr>
          <w:rFonts w:cs="Calibri"/>
        </w:rPr>
        <w:t>Pokles tlaku na přístroji musí být co nejnižší. Vzhledem k obousměrné technologii je nutné věnovat zvláštní pozornost aplikacím, kde může dojít ke změně směru proudění.</w:t>
      </w:r>
    </w:p>
    <w:p w14:paraId="63C5BC5E" w14:textId="709A3430" w:rsidR="00CF34EB" w:rsidRPr="00521B47" w:rsidRDefault="00CF34EB" w:rsidP="00CF34EB">
      <w:pPr>
        <w:autoSpaceDE w:val="0"/>
        <w:autoSpaceDN w:val="0"/>
        <w:adjustRightInd w:val="0"/>
        <w:spacing w:before="100" w:beforeAutospacing="1" w:after="100" w:afterAutospacing="1"/>
        <w:rPr>
          <w:rFonts w:cs="Calibri"/>
        </w:rPr>
      </w:pPr>
      <w:r w:rsidRPr="00521B47">
        <w:rPr>
          <w:rFonts w:cs="Calibri"/>
        </w:rPr>
        <w:t>Elektrody musí být vyměnitelné bez demontáže měřicí trubice z potrubí, samočisticí a vyrobené z (alespoň) nerezové oceli 316 potažené teflonem nebo polyuretanem v závislosti na měřené kapalině. V závislosti na procesní kapalině mohou být vyžadovány elektrody z materiálu lepší kvality.</w:t>
      </w:r>
    </w:p>
    <w:p w14:paraId="33D84521" w14:textId="595168A8" w:rsidR="00CF34EB" w:rsidRPr="00521B47" w:rsidRDefault="00CF34EB" w:rsidP="00CF34EB">
      <w:pPr>
        <w:autoSpaceDE w:val="0"/>
        <w:autoSpaceDN w:val="0"/>
        <w:adjustRightInd w:val="0"/>
        <w:spacing w:before="100" w:beforeAutospacing="1" w:after="100" w:afterAutospacing="1"/>
        <w:rPr>
          <w:rFonts w:cs="Calibri"/>
        </w:rPr>
      </w:pPr>
      <w:r w:rsidRPr="00521B47">
        <w:rPr>
          <w:rFonts w:cs="Calibri"/>
        </w:rPr>
        <w:t>Přesnost musí být ± 0,5 % nastavitelného rozsahu.</w:t>
      </w:r>
    </w:p>
    <w:p w14:paraId="0AE0DACF" w14:textId="3B09CE64" w:rsidR="00CF34EB" w:rsidRPr="00521B47" w:rsidRDefault="00CF34EB" w:rsidP="00CF34EB">
      <w:pPr>
        <w:autoSpaceDE w:val="0"/>
        <w:autoSpaceDN w:val="0"/>
        <w:adjustRightInd w:val="0"/>
        <w:spacing w:before="100" w:beforeAutospacing="1" w:after="100" w:afterAutospacing="1"/>
        <w:rPr>
          <w:rFonts w:cs="Calibri"/>
        </w:rPr>
      </w:pPr>
      <w:r w:rsidRPr="00521B47">
        <w:rPr>
          <w:rFonts w:cs="Calibri"/>
        </w:rPr>
        <w:t>Přístroje musí být schopné měřit kapalinu s rychlostmi od 1 m/s do 10 m/s.</w:t>
      </w:r>
    </w:p>
    <w:p w14:paraId="6F36E62D" w14:textId="4F4EDAA0" w:rsidR="00CF34EB" w:rsidRPr="00521B47" w:rsidRDefault="00CF34EB" w:rsidP="00CF34EB">
      <w:pPr>
        <w:autoSpaceDE w:val="0"/>
        <w:autoSpaceDN w:val="0"/>
        <w:adjustRightInd w:val="0"/>
        <w:spacing w:before="100" w:beforeAutospacing="1" w:after="100" w:afterAutospacing="1"/>
        <w:rPr>
          <w:rFonts w:cs="Calibri"/>
        </w:rPr>
      </w:pPr>
      <w:r w:rsidRPr="00521B47">
        <w:rPr>
          <w:rFonts w:cs="Calibri"/>
        </w:rPr>
        <w:t xml:space="preserve">Pro procesní teploty nad </w:t>
      </w:r>
      <w:proofErr w:type="gramStart"/>
      <w:r w:rsidRPr="00521B47">
        <w:rPr>
          <w:rFonts w:cs="Calibri"/>
        </w:rPr>
        <w:t>150°C</w:t>
      </w:r>
      <w:proofErr w:type="gramEnd"/>
      <w:r w:rsidRPr="00521B47">
        <w:rPr>
          <w:rFonts w:cs="Calibri"/>
        </w:rPr>
        <w:t xml:space="preserve"> musí být elektronika přístroje namontována vzdáleně.</w:t>
      </w:r>
    </w:p>
    <w:p w14:paraId="28294848" w14:textId="38917F53" w:rsidR="00CF34EB" w:rsidRPr="00521B47" w:rsidRDefault="00CF34EB" w:rsidP="00CF34EB">
      <w:pPr>
        <w:autoSpaceDE w:val="0"/>
        <w:autoSpaceDN w:val="0"/>
        <w:adjustRightInd w:val="0"/>
        <w:spacing w:before="100" w:beforeAutospacing="1" w:after="100" w:afterAutospacing="1"/>
        <w:rPr>
          <w:rFonts w:cs="Calibri"/>
        </w:rPr>
      </w:pPr>
      <w:r w:rsidRPr="00521B47">
        <w:rPr>
          <w:rFonts w:cs="Calibri"/>
        </w:rPr>
        <w:t>Procesní připojení průtokoměrů musí být přírubové podle EN 1092-1.</w:t>
      </w:r>
    </w:p>
    <w:p w14:paraId="5F40285E" w14:textId="0ABD5DC3" w:rsidR="00BF053D" w:rsidRPr="00521B47" w:rsidRDefault="00CF34EB" w:rsidP="00CF34EB">
      <w:pPr>
        <w:autoSpaceDE w:val="0"/>
        <w:autoSpaceDN w:val="0"/>
        <w:adjustRightInd w:val="0"/>
        <w:spacing w:before="100" w:beforeAutospacing="1" w:after="100" w:afterAutospacing="1"/>
        <w:rPr>
          <w:rFonts w:cs="Calibri"/>
        </w:rPr>
      </w:pPr>
      <w:r w:rsidRPr="00521B47">
        <w:rPr>
          <w:rFonts w:cs="Calibri"/>
        </w:rPr>
        <w:t>Pokud je vyžadován externí zdroj napájení (</w:t>
      </w:r>
      <w:proofErr w:type="spellStart"/>
      <w:r w:rsidRPr="00521B47">
        <w:rPr>
          <w:rFonts w:cs="Calibri"/>
        </w:rPr>
        <w:t>čtyřvodičový</w:t>
      </w:r>
      <w:proofErr w:type="spellEnd"/>
      <w:r w:rsidRPr="00521B47">
        <w:rPr>
          <w:rFonts w:cs="Calibri"/>
        </w:rPr>
        <w:t xml:space="preserve"> přístroj), jmenovité napětí </w:t>
      </w:r>
      <w:r w:rsidR="00847F5B" w:rsidRPr="00521B47">
        <w:rPr>
          <w:rFonts w:cs="Calibri"/>
        </w:rPr>
        <w:t>snímače</w:t>
      </w:r>
      <w:r w:rsidRPr="00521B47">
        <w:rPr>
          <w:rFonts w:cs="Calibri"/>
        </w:rPr>
        <w:t xml:space="preserve"> musí být 230 VAC </w:t>
      </w:r>
      <w:proofErr w:type="gramStart"/>
      <w:r w:rsidRPr="00521B47">
        <w:rPr>
          <w:rFonts w:cs="Calibri"/>
        </w:rPr>
        <w:t>50Hz</w:t>
      </w:r>
      <w:proofErr w:type="gramEnd"/>
      <w:r w:rsidRPr="00521B47">
        <w:rPr>
          <w:rFonts w:cs="Calibri"/>
        </w:rPr>
        <w:t xml:space="preserve"> nebo 24 VDC, viz kapitola 7.13.1.</w:t>
      </w:r>
      <w:r w:rsidR="00BF053D" w:rsidRPr="00521B47">
        <w:rPr>
          <w:rFonts w:cs="Calibri"/>
        </w:rPr>
        <w:br w:type="page"/>
      </w:r>
    </w:p>
    <w:p w14:paraId="4DE1E2B7" w14:textId="575390D3" w:rsidR="009024E0" w:rsidRPr="00521B47" w:rsidRDefault="00CF34EB" w:rsidP="00E77F0A">
      <w:pPr>
        <w:autoSpaceDE w:val="0"/>
        <w:autoSpaceDN w:val="0"/>
        <w:adjustRightInd w:val="0"/>
        <w:spacing w:before="100" w:beforeAutospacing="1" w:after="100" w:afterAutospacing="1"/>
        <w:rPr>
          <w:rFonts w:cs="Calibri"/>
          <w:b/>
          <w:bCs/>
        </w:rPr>
      </w:pPr>
      <w:r w:rsidRPr="00521B47">
        <w:rPr>
          <w:rFonts w:cs="Calibri"/>
          <w:b/>
          <w:bCs/>
        </w:rPr>
        <w:lastRenderedPageBreak/>
        <w:t>Ultrazvukové průtokoměry</w:t>
      </w:r>
    </w:p>
    <w:p w14:paraId="548E6AD8" w14:textId="4E34E7B4" w:rsidR="00CF4576" w:rsidRPr="00521B47" w:rsidRDefault="00CF4576" w:rsidP="00CF4576">
      <w:pPr>
        <w:autoSpaceDE w:val="0"/>
        <w:autoSpaceDN w:val="0"/>
        <w:adjustRightInd w:val="0"/>
        <w:spacing w:before="100" w:beforeAutospacing="1" w:after="100" w:afterAutospacing="1"/>
        <w:rPr>
          <w:rFonts w:cs="Calibri"/>
        </w:rPr>
      </w:pPr>
      <w:r w:rsidRPr="00521B47">
        <w:rPr>
          <w:rFonts w:cs="Calibri"/>
        </w:rPr>
        <w:t>Tento typ průtokoměru se skládá z emitorové elektrody a přijímací elektrody, které jsou namontovány na opačných stranách potrubí. Doba, za kterou signál přejde z jedné elektrody na druhou, je úměrná rychlosti tekutiny, a tudíž i průtoku.</w:t>
      </w:r>
    </w:p>
    <w:p w14:paraId="76A5B669" w14:textId="469BAB66" w:rsidR="00CF4576" w:rsidRPr="00521B47" w:rsidRDefault="00CF4576" w:rsidP="00CF4576">
      <w:pPr>
        <w:autoSpaceDE w:val="0"/>
        <w:autoSpaceDN w:val="0"/>
        <w:adjustRightInd w:val="0"/>
        <w:spacing w:before="100" w:beforeAutospacing="1" w:after="100" w:afterAutospacing="1"/>
        <w:rPr>
          <w:rFonts w:cs="Calibri"/>
        </w:rPr>
      </w:pPr>
      <w:r w:rsidRPr="00521B47">
        <w:rPr>
          <w:rFonts w:cs="Calibri"/>
        </w:rPr>
        <w:t>Používají se hlavně pro měření kapalin ve velkých potrubích. Je taktéž možné jej instalovat do vysoce korozivního média.</w:t>
      </w:r>
    </w:p>
    <w:p w14:paraId="4E53C118" w14:textId="10D3DE43" w:rsidR="00CF4576" w:rsidRPr="00521B47" w:rsidRDefault="00CF4576" w:rsidP="00CF4576">
      <w:pPr>
        <w:autoSpaceDE w:val="0"/>
        <w:autoSpaceDN w:val="0"/>
        <w:adjustRightInd w:val="0"/>
        <w:spacing w:before="100" w:beforeAutospacing="1" w:after="100" w:afterAutospacing="1"/>
        <w:rPr>
          <w:rFonts w:cs="Calibri"/>
        </w:rPr>
      </w:pPr>
      <w:r w:rsidRPr="00521B47">
        <w:rPr>
          <w:rFonts w:cs="Calibri"/>
        </w:rPr>
        <w:t>Musí být použit typ s duálním paprskem.</w:t>
      </w:r>
    </w:p>
    <w:p w14:paraId="7E23A5BC" w14:textId="063660F8" w:rsidR="00CF4576" w:rsidRPr="00521B47" w:rsidRDefault="00CF4576" w:rsidP="00CF4576">
      <w:pPr>
        <w:autoSpaceDE w:val="0"/>
        <w:autoSpaceDN w:val="0"/>
        <w:adjustRightInd w:val="0"/>
        <w:spacing w:before="100" w:beforeAutospacing="1" w:after="100" w:afterAutospacing="1"/>
        <w:rPr>
          <w:rFonts w:cs="Calibri"/>
        </w:rPr>
      </w:pPr>
      <w:r w:rsidRPr="00521B47">
        <w:rPr>
          <w:rFonts w:cs="Calibri"/>
        </w:rPr>
        <w:t>Pokles tlaku na průtokoměru musí být co nejmenší. Dodavatel poskytne informace o maximálním poklesu tlaku.</w:t>
      </w:r>
    </w:p>
    <w:p w14:paraId="08D846F1" w14:textId="7AA9A3CE" w:rsidR="00CF4576" w:rsidRPr="00521B47" w:rsidRDefault="00CF4576" w:rsidP="00CF4576">
      <w:pPr>
        <w:autoSpaceDE w:val="0"/>
        <w:autoSpaceDN w:val="0"/>
        <w:adjustRightInd w:val="0"/>
        <w:spacing w:before="100" w:beforeAutospacing="1" w:after="100" w:afterAutospacing="1"/>
        <w:rPr>
          <w:rFonts w:cs="Calibri"/>
        </w:rPr>
      </w:pPr>
      <w:r w:rsidRPr="00521B47">
        <w:rPr>
          <w:rFonts w:cs="Calibri"/>
        </w:rPr>
        <w:t>Procesní připojení musí být přírubové v souladu s EN 1092-1 s výjimkou potrubí velkých rozměrů, kde by měl být instalován neintruzivní typ, nebo tam, kde to vyžadují procesní podmínky nebo parametry měřeného média.</w:t>
      </w:r>
    </w:p>
    <w:p w14:paraId="164A0469" w14:textId="77777777" w:rsidR="00CF4576" w:rsidRPr="00521B47" w:rsidRDefault="00CF4576" w:rsidP="00CF4576">
      <w:pPr>
        <w:autoSpaceDE w:val="0"/>
        <w:autoSpaceDN w:val="0"/>
        <w:adjustRightInd w:val="0"/>
        <w:spacing w:before="100" w:beforeAutospacing="1" w:after="100" w:afterAutospacing="1"/>
        <w:rPr>
          <w:rFonts w:cs="Calibri"/>
        </w:rPr>
      </w:pPr>
      <w:r w:rsidRPr="00521B47">
        <w:rPr>
          <w:rFonts w:cs="Calibri"/>
        </w:rPr>
        <w:t>Tento typ průtokoměru se instaluje do vodorovného potrubí, které musí být zaplněné kapalinou a musí obsahovat méně než 30 % pevných látek v suspenzi.</w:t>
      </w:r>
    </w:p>
    <w:p w14:paraId="5A559518" w14:textId="651FF6C0" w:rsidR="00CF4576" w:rsidRPr="00521B47" w:rsidRDefault="00CF4576" w:rsidP="00CF4576">
      <w:pPr>
        <w:autoSpaceDE w:val="0"/>
        <w:autoSpaceDN w:val="0"/>
        <w:adjustRightInd w:val="0"/>
        <w:spacing w:before="100" w:beforeAutospacing="1" w:after="100" w:afterAutospacing="1"/>
        <w:rPr>
          <w:rFonts w:cs="Calibri"/>
        </w:rPr>
      </w:pPr>
      <w:r w:rsidRPr="00521B47">
        <w:rPr>
          <w:rFonts w:cs="Calibri"/>
        </w:rPr>
        <w:t>Přesnost musí být ± 0,5 % nastavitelného rozsahu.</w:t>
      </w:r>
    </w:p>
    <w:p w14:paraId="3097EFC3" w14:textId="77777777" w:rsidR="00CF4576" w:rsidRPr="00521B47" w:rsidRDefault="00CF4576" w:rsidP="00CF4576">
      <w:pPr>
        <w:autoSpaceDE w:val="0"/>
        <w:autoSpaceDN w:val="0"/>
        <w:adjustRightInd w:val="0"/>
        <w:spacing w:before="100" w:beforeAutospacing="1" w:after="100" w:afterAutospacing="1"/>
        <w:rPr>
          <w:rFonts w:cs="Calibri"/>
        </w:rPr>
      </w:pPr>
      <w:r w:rsidRPr="00521B47">
        <w:rPr>
          <w:rFonts w:cs="Calibri"/>
        </w:rPr>
        <w:t>Přístroje musí být schopné měřit kapalinu s rychlostmi od 1 m/s do 10 m/s.</w:t>
      </w:r>
    </w:p>
    <w:p w14:paraId="3A8F4C5D" w14:textId="2A70F064" w:rsidR="00CF4576" w:rsidRPr="00521B47" w:rsidRDefault="00CF4576" w:rsidP="00CF4576">
      <w:pPr>
        <w:autoSpaceDE w:val="0"/>
        <w:autoSpaceDN w:val="0"/>
        <w:adjustRightInd w:val="0"/>
        <w:spacing w:before="100" w:beforeAutospacing="1" w:after="100" w:afterAutospacing="1"/>
        <w:rPr>
          <w:rFonts w:cs="Calibri"/>
        </w:rPr>
      </w:pPr>
      <w:r w:rsidRPr="00521B47">
        <w:rPr>
          <w:rFonts w:cs="Calibri"/>
        </w:rPr>
        <w:t>Ultrazvukové průtokoměry musí být dodávány s integrovaným měřením teploty pro výpočet hmotnostního průtoku.</w:t>
      </w:r>
    </w:p>
    <w:p w14:paraId="26716A7F" w14:textId="77777777" w:rsidR="00CF4576" w:rsidRPr="00521B47" w:rsidRDefault="00CF4576" w:rsidP="00CF4576">
      <w:pPr>
        <w:autoSpaceDE w:val="0"/>
        <w:autoSpaceDN w:val="0"/>
        <w:adjustRightInd w:val="0"/>
        <w:spacing w:before="100" w:beforeAutospacing="1" w:after="100" w:afterAutospacing="1"/>
        <w:rPr>
          <w:rFonts w:cs="Calibri"/>
        </w:rPr>
      </w:pPr>
      <w:r w:rsidRPr="00521B47">
        <w:rPr>
          <w:rFonts w:cs="Calibri"/>
        </w:rPr>
        <w:t>Konstrukce zařízení zajistí vysokou odolnost proti vibracím, odolnost proti teplotním šokům (&gt; 150 °C/s) a odolnost proti vodním rázům.</w:t>
      </w:r>
    </w:p>
    <w:p w14:paraId="55F39DC8" w14:textId="4F9B4DA4" w:rsidR="00CF4576" w:rsidRPr="00521B47" w:rsidRDefault="00CF4576" w:rsidP="00CF4576">
      <w:pPr>
        <w:autoSpaceDE w:val="0"/>
        <w:autoSpaceDN w:val="0"/>
        <w:adjustRightInd w:val="0"/>
        <w:spacing w:before="100" w:beforeAutospacing="1" w:after="100" w:afterAutospacing="1"/>
        <w:rPr>
          <w:rFonts w:cs="Calibri"/>
        </w:rPr>
      </w:pPr>
      <w:r w:rsidRPr="00521B47">
        <w:rPr>
          <w:rFonts w:cs="Calibri"/>
        </w:rPr>
        <w:t>Žádná údržba, žádné pohyblivé části, žádný posun nulového bodu ("doživotní" kalibrace).</w:t>
      </w:r>
    </w:p>
    <w:p w14:paraId="7C0F57FD" w14:textId="539E3FFB" w:rsidR="00CF4576" w:rsidRPr="00521B47" w:rsidRDefault="00CF4576" w:rsidP="00CF4576">
      <w:pPr>
        <w:autoSpaceDE w:val="0"/>
        <w:autoSpaceDN w:val="0"/>
        <w:adjustRightInd w:val="0"/>
        <w:spacing w:before="100" w:beforeAutospacing="1" w:after="100" w:afterAutospacing="1"/>
        <w:rPr>
          <w:rFonts w:cs="Calibri"/>
        </w:rPr>
      </w:pPr>
      <w:r w:rsidRPr="00521B47">
        <w:rPr>
          <w:rFonts w:cs="Calibri"/>
        </w:rPr>
        <w:t>Pokud je vyžadován externí zdroj napájení (</w:t>
      </w:r>
      <w:proofErr w:type="spellStart"/>
      <w:r w:rsidRPr="00521B47">
        <w:rPr>
          <w:rFonts w:cs="Calibri"/>
        </w:rPr>
        <w:t>čtyřvodičový</w:t>
      </w:r>
      <w:proofErr w:type="spellEnd"/>
      <w:r w:rsidRPr="00521B47">
        <w:rPr>
          <w:rFonts w:cs="Calibri"/>
        </w:rPr>
        <w:t xml:space="preserve"> přístroj), jmenovité napětí </w:t>
      </w:r>
      <w:r w:rsidR="00847F5B" w:rsidRPr="00521B47">
        <w:rPr>
          <w:rFonts w:cs="Calibri"/>
        </w:rPr>
        <w:t>snímače</w:t>
      </w:r>
      <w:r w:rsidRPr="00521B47">
        <w:rPr>
          <w:rFonts w:cs="Calibri"/>
        </w:rPr>
        <w:t xml:space="preserve"> musí být 230 VAC </w:t>
      </w:r>
      <w:proofErr w:type="gramStart"/>
      <w:r w:rsidRPr="00521B47">
        <w:rPr>
          <w:rFonts w:cs="Calibri"/>
        </w:rPr>
        <w:t>50Hz</w:t>
      </w:r>
      <w:proofErr w:type="gramEnd"/>
      <w:r w:rsidRPr="00521B47">
        <w:rPr>
          <w:rFonts w:cs="Calibri"/>
        </w:rPr>
        <w:t xml:space="preserve"> nebo 24 VDC, viz kapitola 7.13.1.</w:t>
      </w:r>
    </w:p>
    <w:p w14:paraId="51E4C868" w14:textId="2C560BCC" w:rsidR="009024E0" w:rsidRPr="00521B47" w:rsidRDefault="00CF34EB" w:rsidP="00E77F0A">
      <w:pPr>
        <w:autoSpaceDE w:val="0"/>
        <w:autoSpaceDN w:val="0"/>
        <w:adjustRightInd w:val="0"/>
        <w:spacing w:before="100" w:beforeAutospacing="1" w:after="100" w:afterAutospacing="1"/>
        <w:rPr>
          <w:rFonts w:cs="Calibri"/>
          <w:b/>
          <w:bCs/>
        </w:rPr>
      </w:pPr>
      <w:proofErr w:type="spellStart"/>
      <w:r w:rsidRPr="00521B47">
        <w:rPr>
          <w:rFonts w:cs="Calibri"/>
          <w:b/>
          <w:bCs/>
        </w:rPr>
        <w:t>Coriolisovy</w:t>
      </w:r>
      <w:proofErr w:type="spellEnd"/>
      <w:r w:rsidRPr="00521B47">
        <w:rPr>
          <w:rFonts w:cs="Calibri"/>
          <w:b/>
          <w:bCs/>
        </w:rPr>
        <w:t xml:space="preserve"> průtokoměry</w:t>
      </w:r>
    </w:p>
    <w:p w14:paraId="2F5583D8" w14:textId="77777777" w:rsidR="00CF4576" w:rsidRPr="00521B47" w:rsidRDefault="00CF4576" w:rsidP="00CF4576">
      <w:pPr>
        <w:autoSpaceDE w:val="0"/>
        <w:autoSpaceDN w:val="0"/>
        <w:adjustRightInd w:val="0"/>
        <w:spacing w:before="100" w:beforeAutospacing="1" w:after="100" w:afterAutospacing="1"/>
        <w:rPr>
          <w:rFonts w:cs="Calibri"/>
        </w:rPr>
      </w:pPr>
      <w:proofErr w:type="spellStart"/>
      <w:r w:rsidRPr="00521B47">
        <w:rPr>
          <w:rFonts w:cs="Calibri"/>
        </w:rPr>
        <w:t>Coriolisovy</w:t>
      </w:r>
      <w:proofErr w:type="spellEnd"/>
      <w:r w:rsidRPr="00521B47">
        <w:rPr>
          <w:rFonts w:cs="Calibri"/>
        </w:rPr>
        <w:t xml:space="preserve"> průtokoměry najdou uplatnění zejména tam, kde je požadována vysoká přesnost a u komplikovaných kapalin (viskózní nebo s velmi proměnlivou viskozitou, znečištěné, s pevnými látkami v suspenzi atd.).</w:t>
      </w:r>
    </w:p>
    <w:p w14:paraId="0C6F39E1" w14:textId="10E247A3" w:rsidR="00CF4576" w:rsidRPr="00521B47" w:rsidRDefault="00CF4576" w:rsidP="00CF4576">
      <w:pPr>
        <w:autoSpaceDE w:val="0"/>
        <w:autoSpaceDN w:val="0"/>
        <w:adjustRightInd w:val="0"/>
        <w:spacing w:before="100" w:beforeAutospacing="1" w:after="100" w:afterAutospacing="1"/>
        <w:rPr>
          <w:rFonts w:cs="Calibri"/>
        </w:rPr>
      </w:pPr>
      <w:r w:rsidRPr="00521B47">
        <w:rPr>
          <w:rFonts w:cs="Calibri"/>
        </w:rPr>
        <w:t xml:space="preserve">Procesní připojení </w:t>
      </w:r>
      <w:proofErr w:type="spellStart"/>
      <w:r w:rsidRPr="00521B47">
        <w:rPr>
          <w:rFonts w:cs="Calibri"/>
        </w:rPr>
        <w:t>Coriolisových</w:t>
      </w:r>
      <w:proofErr w:type="spellEnd"/>
      <w:r w:rsidRPr="00521B47">
        <w:rPr>
          <w:rFonts w:cs="Calibri"/>
        </w:rPr>
        <w:t xml:space="preserve"> průtokoměrů musí být přírubové podle EN 1092-1.</w:t>
      </w:r>
    </w:p>
    <w:p w14:paraId="220C1DBE" w14:textId="0584A5AD" w:rsidR="00CF4576" w:rsidRPr="00521B47" w:rsidRDefault="00CF4576" w:rsidP="00CF4576">
      <w:pPr>
        <w:autoSpaceDE w:val="0"/>
        <w:autoSpaceDN w:val="0"/>
        <w:adjustRightInd w:val="0"/>
        <w:spacing w:before="100" w:beforeAutospacing="1" w:after="100" w:afterAutospacing="1"/>
        <w:rPr>
          <w:rFonts w:cs="Calibri"/>
        </w:rPr>
      </w:pPr>
      <w:r w:rsidRPr="00521B47">
        <w:rPr>
          <w:rFonts w:cs="Calibri"/>
        </w:rPr>
        <w:t xml:space="preserve">Všechny průtokoměry musí pracovat s přesností v rozmezí ± 0,2 % nastavitelného rozsahu. Převodník průtoku musí mít vnitřní teplotní kompenzaci a toto měření musí být dostupné v </w:t>
      </w:r>
      <w:r w:rsidR="00B73667" w:rsidRPr="00521B47">
        <w:rPr>
          <w:rFonts w:cs="Calibri"/>
        </w:rPr>
        <w:t>ŘSŘS</w:t>
      </w:r>
      <w:r w:rsidRPr="00521B47">
        <w:rPr>
          <w:rFonts w:cs="Calibri"/>
        </w:rPr>
        <w:t>.</w:t>
      </w:r>
    </w:p>
    <w:p w14:paraId="45DDD3EC" w14:textId="7A5EA0DA" w:rsidR="00CF4576" w:rsidRPr="00521B47" w:rsidRDefault="00CF4576" w:rsidP="00CF4576">
      <w:pPr>
        <w:autoSpaceDE w:val="0"/>
        <w:autoSpaceDN w:val="0"/>
        <w:adjustRightInd w:val="0"/>
        <w:spacing w:before="100" w:beforeAutospacing="1" w:after="100" w:afterAutospacing="1"/>
        <w:rPr>
          <w:rFonts w:cs="Calibri"/>
        </w:rPr>
      </w:pPr>
      <w:r w:rsidRPr="00521B47">
        <w:rPr>
          <w:rFonts w:cs="Calibri"/>
        </w:rPr>
        <w:t xml:space="preserve">Tlaková ztráta musí být maximálně 250 mbar, tak aby se zabránilo kavitaci nebo nadměrným vibracím. Tlaková ztráta bude doložena </w:t>
      </w:r>
      <w:r w:rsidR="00847F5B" w:rsidRPr="00521B47">
        <w:rPr>
          <w:rFonts w:cs="Calibri"/>
        </w:rPr>
        <w:t>výpočtem</w:t>
      </w:r>
      <w:r w:rsidRPr="00521B47">
        <w:rPr>
          <w:rFonts w:cs="Calibri"/>
        </w:rPr>
        <w:t xml:space="preserve"> od výrobce. V žádném případě pokles tlaku nezpůsobí kavitaci v </w:t>
      </w:r>
      <w:r w:rsidR="00545229" w:rsidRPr="00521B47">
        <w:rPr>
          <w:rFonts w:cs="Calibri"/>
        </w:rPr>
        <w:t>potrubí</w:t>
      </w:r>
      <w:r w:rsidRPr="00521B47">
        <w:rPr>
          <w:rFonts w:cs="Calibri"/>
        </w:rPr>
        <w:t>.</w:t>
      </w:r>
    </w:p>
    <w:p w14:paraId="3CD4F96C" w14:textId="399C40CD" w:rsidR="00CF4576" w:rsidRPr="00521B47" w:rsidRDefault="00545229" w:rsidP="00CF4576">
      <w:pPr>
        <w:autoSpaceDE w:val="0"/>
        <w:autoSpaceDN w:val="0"/>
        <w:adjustRightInd w:val="0"/>
        <w:spacing w:before="100" w:beforeAutospacing="1" w:after="100" w:afterAutospacing="1"/>
        <w:rPr>
          <w:rFonts w:cs="Calibri"/>
        </w:rPr>
      </w:pPr>
      <w:r w:rsidRPr="00521B47">
        <w:rPr>
          <w:rFonts w:cs="Calibri"/>
        </w:rPr>
        <w:t>Průtokoměr</w:t>
      </w:r>
      <w:r w:rsidR="00CF4576" w:rsidRPr="00521B47">
        <w:rPr>
          <w:rFonts w:cs="Calibri"/>
        </w:rPr>
        <w:t xml:space="preserve"> musí být schopen měřit průtok v obou směrech a </w:t>
      </w:r>
      <w:r w:rsidRPr="00521B47">
        <w:rPr>
          <w:rFonts w:cs="Calibri"/>
        </w:rPr>
        <w:t xml:space="preserve">jeho </w:t>
      </w:r>
      <w:r w:rsidR="00CF4576" w:rsidRPr="00521B47">
        <w:rPr>
          <w:rFonts w:cs="Calibri"/>
        </w:rPr>
        <w:t xml:space="preserve">elektronika musí být </w:t>
      </w:r>
      <w:r w:rsidRPr="00521B47">
        <w:rPr>
          <w:rFonts w:cs="Calibri"/>
        </w:rPr>
        <w:t>vyměnitelná za provozu.</w:t>
      </w:r>
    </w:p>
    <w:p w14:paraId="3271E69C" w14:textId="16949BAA" w:rsidR="00430B9A" w:rsidRPr="00521B47" w:rsidRDefault="00430B9A" w:rsidP="00430B9A">
      <w:pPr>
        <w:autoSpaceDE w:val="0"/>
        <w:autoSpaceDN w:val="0"/>
        <w:adjustRightInd w:val="0"/>
        <w:spacing w:before="100" w:beforeAutospacing="1" w:after="100" w:afterAutospacing="1"/>
        <w:rPr>
          <w:rFonts w:cs="Calibri"/>
        </w:rPr>
      </w:pPr>
      <w:proofErr w:type="spellStart"/>
      <w:r w:rsidRPr="00521B47">
        <w:rPr>
          <w:rFonts w:cs="Calibri"/>
        </w:rPr>
        <w:t>Coriolisovy</w:t>
      </w:r>
      <w:proofErr w:type="spellEnd"/>
      <w:r w:rsidRPr="00521B47">
        <w:rPr>
          <w:rFonts w:cs="Calibri"/>
        </w:rPr>
        <w:t xml:space="preserve"> průtokoměry musí být schopny poskytovat různé výstupní signály (hmotnostní průtok, objemový průtok, integrace (hmotnost nebo objem), teplota, hustota).</w:t>
      </w:r>
    </w:p>
    <w:p w14:paraId="56A8AAFD" w14:textId="771FDAB6" w:rsidR="00430B9A" w:rsidRPr="00521B47" w:rsidRDefault="00430B9A" w:rsidP="00430B9A">
      <w:pPr>
        <w:autoSpaceDE w:val="0"/>
        <w:autoSpaceDN w:val="0"/>
        <w:adjustRightInd w:val="0"/>
        <w:spacing w:before="100" w:beforeAutospacing="1" w:after="100" w:afterAutospacing="1"/>
        <w:rPr>
          <w:rFonts w:cs="Calibri"/>
          <w:b/>
          <w:bCs/>
        </w:rPr>
      </w:pPr>
      <w:r w:rsidRPr="00521B47">
        <w:rPr>
          <w:rFonts w:cs="Calibri"/>
          <w:b/>
          <w:bCs/>
        </w:rPr>
        <w:t>Objemové průtokoměry</w:t>
      </w:r>
    </w:p>
    <w:p w14:paraId="1FB48E38" w14:textId="320E3C73" w:rsidR="00430B9A" w:rsidRPr="00521B47" w:rsidRDefault="00430B9A" w:rsidP="00430B9A">
      <w:pPr>
        <w:autoSpaceDE w:val="0"/>
        <w:autoSpaceDN w:val="0"/>
        <w:adjustRightInd w:val="0"/>
        <w:spacing w:before="100" w:beforeAutospacing="1" w:after="100" w:afterAutospacing="1"/>
        <w:rPr>
          <w:rFonts w:cs="Calibri"/>
        </w:rPr>
      </w:pPr>
      <w:r w:rsidRPr="00521B47">
        <w:rPr>
          <w:rFonts w:cs="Calibri"/>
        </w:rPr>
        <w:t>Obecným pravidlem je, že tyto typy průtokoměrů budou instalovány, když je požadováno měření pro agregaci s vysokou přesností.</w:t>
      </w:r>
    </w:p>
    <w:p w14:paraId="7E7E4984" w14:textId="547A1D56" w:rsidR="00430B9A" w:rsidRPr="00521B47" w:rsidRDefault="00430B9A" w:rsidP="00430B9A">
      <w:pPr>
        <w:autoSpaceDE w:val="0"/>
        <w:autoSpaceDN w:val="0"/>
        <w:adjustRightInd w:val="0"/>
        <w:spacing w:before="100" w:beforeAutospacing="1" w:after="100" w:afterAutospacing="1"/>
        <w:rPr>
          <w:rFonts w:cs="Calibri"/>
        </w:rPr>
      </w:pPr>
      <w:r w:rsidRPr="00521B47">
        <w:rPr>
          <w:rFonts w:cs="Calibri"/>
        </w:rPr>
        <w:lastRenderedPageBreak/>
        <w:t>Objemové průtokoměry se použijí pro fakturační měření průtoku. Průtokoměry musí být ve všech případech vhodné pro procesní podmínky platné pro místo měření a prostředí, ve kterém jsou nainstalovány.</w:t>
      </w:r>
    </w:p>
    <w:p w14:paraId="3F28BC2D" w14:textId="77777777" w:rsidR="00430B9A" w:rsidRPr="00521B47" w:rsidRDefault="00430B9A" w:rsidP="00430B9A">
      <w:pPr>
        <w:autoSpaceDE w:val="0"/>
        <w:autoSpaceDN w:val="0"/>
        <w:adjustRightInd w:val="0"/>
        <w:spacing w:before="100" w:beforeAutospacing="1" w:after="100" w:afterAutospacing="1"/>
        <w:rPr>
          <w:rFonts w:cs="Calibri"/>
        </w:rPr>
      </w:pPr>
      <w:r w:rsidRPr="00521B47">
        <w:rPr>
          <w:rFonts w:cs="Calibri"/>
        </w:rPr>
        <w:t xml:space="preserve">Měřidla používaná pro energetické, tarifní nebo měřicí účely se dodávají včetně přilehlých potrubních úseků, a s kalibračním osvědčením od schválené laboratoře. </w:t>
      </w:r>
    </w:p>
    <w:p w14:paraId="6CC0B9CE" w14:textId="165B145C" w:rsidR="00430B9A" w:rsidRPr="00521B47" w:rsidRDefault="00430B9A" w:rsidP="00430B9A">
      <w:pPr>
        <w:autoSpaceDE w:val="0"/>
        <w:autoSpaceDN w:val="0"/>
        <w:adjustRightInd w:val="0"/>
        <w:spacing w:before="100" w:beforeAutospacing="1" w:after="100" w:afterAutospacing="1"/>
        <w:rPr>
          <w:rFonts w:cs="Calibri"/>
        </w:rPr>
      </w:pPr>
      <w:r w:rsidRPr="00521B47">
        <w:rPr>
          <w:rFonts w:cs="Calibri"/>
        </w:rPr>
        <w:t>Objemové průtokoměry musí mít přesnost v rozmezí ± 0,25 %.</w:t>
      </w:r>
    </w:p>
    <w:p w14:paraId="38A50E45" w14:textId="7F4789F2" w:rsidR="00430B9A" w:rsidRPr="00521B47" w:rsidRDefault="00430B9A" w:rsidP="00430B9A">
      <w:pPr>
        <w:autoSpaceDE w:val="0"/>
        <w:autoSpaceDN w:val="0"/>
        <w:adjustRightInd w:val="0"/>
        <w:spacing w:before="100" w:beforeAutospacing="1" w:after="100" w:afterAutospacing="1"/>
        <w:rPr>
          <w:rFonts w:cs="Calibri"/>
        </w:rPr>
      </w:pPr>
      <w:r w:rsidRPr="00521B47">
        <w:rPr>
          <w:rFonts w:cs="Calibri"/>
        </w:rPr>
        <w:t>Tyto přístroje nebudou namontovány na rozvody s možností pulzování kapalin. Zvláštní pozornost je třeba věnovat instalaci těchto typů přístrojů, která je nezbytná ke splnění požadavků výrobce, zejména orientace a délky rovných úseků potrubí před a za přístrojem.</w:t>
      </w:r>
    </w:p>
    <w:p w14:paraId="2F213F6A" w14:textId="77777777" w:rsidR="00430B9A" w:rsidRPr="00521B47" w:rsidRDefault="00430B9A" w:rsidP="00430B9A">
      <w:pPr>
        <w:autoSpaceDE w:val="0"/>
        <w:autoSpaceDN w:val="0"/>
        <w:adjustRightInd w:val="0"/>
        <w:spacing w:before="100" w:beforeAutospacing="1" w:after="100" w:afterAutospacing="1"/>
        <w:rPr>
          <w:rFonts w:cs="Calibri"/>
          <w:b/>
          <w:bCs/>
        </w:rPr>
      </w:pPr>
      <w:r w:rsidRPr="00521B47">
        <w:rPr>
          <w:rFonts w:cs="Calibri"/>
          <w:b/>
          <w:bCs/>
        </w:rPr>
        <w:t>Diferenční tlakoměry spojené s primárními prvky</w:t>
      </w:r>
    </w:p>
    <w:p w14:paraId="298A90E3" w14:textId="5E48335E" w:rsidR="00430B9A" w:rsidRPr="00521B47" w:rsidRDefault="00430B9A" w:rsidP="00430B9A">
      <w:pPr>
        <w:autoSpaceDE w:val="0"/>
        <w:autoSpaceDN w:val="0"/>
        <w:adjustRightInd w:val="0"/>
        <w:spacing w:before="100" w:beforeAutospacing="1" w:after="100" w:afterAutospacing="1"/>
        <w:rPr>
          <w:rFonts w:cs="Calibri"/>
        </w:rPr>
      </w:pPr>
      <w:r w:rsidRPr="00521B47">
        <w:rPr>
          <w:rFonts w:cs="Calibri"/>
        </w:rPr>
        <w:t>Snímače diferenčního tlaku používané pro měření průtoku musí splňovat požadavky uvedené v kapitole 7.15.</w:t>
      </w:r>
    </w:p>
    <w:p w14:paraId="1F980EBF" w14:textId="1C166B0F" w:rsidR="009024E0" w:rsidRPr="00521B47" w:rsidRDefault="00430B9A" w:rsidP="00430B9A">
      <w:pPr>
        <w:autoSpaceDE w:val="0"/>
        <w:autoSpaceDN w:val="0"/>
        <w:adjustRightInd w:val="0"/>
        <w:spacing w:before="100" w:beforeAutospacing="1" w:after="100" w:afterAutospacing="1"/>
        <w:rPr>
          <w:rFonts w:cs="Calibri"/>
          <w:b/>
          <w:bCs/>
        </w:rPr>
      </w:pPr>
      <w:r w:rsidRPr="00521B47">
        <w:rPr>
          <w:rFonts w:cs="Calibri"/>
        </w:rPr>
        <w:t>Primární prvky, které mají být použity, jsou popsány výše.</w:t>
      </w:r>
    </w:p>
    <w:p w14:paraId="3684C4F0" w14:textId="77777777" w:rsidR="009024E0" w:rsidRPr="00521B47" w:rsidRDefault="00310A1A" w:rsidP="009F0C09">
      <w:pPr>
        <w:pStyle w:val="Nadpis3"/>
        <w:rPr>
          <w:rFonts w:cs="Calibri"/>
          <w:lang w:val="cs-CZ"/>
        </w:rPr>
      </w:pPr>
      <w:bookmarkStart w:id="76" w:name="_Toc172879358"/>
      <w:r w:rsidRPr="00521B47">
        <w:rPr>
          <w:rFonts w:cs="Calibri"/>
          <w:lang w:val="cs-CZ"/>
        </w:rPr>
        <w:t>Měření hladiny</w:t>
      </w:r>
      <w:bookmarkEnd w:id="76"/>
    </w:p>
    <w:p w14:paraId="09E68E10" w14:textId="6161FF87" w:rsidR="00430B9A" w:rsidRPr="00521B47" w:rsidRDefault="00430B9A" w:rsidP="00430B9A">
      <w:pPr>
        <w:autoSpaceDE w:val="0"/>
        <w:autoSpaceDN w:val="0"/>
        <w:adjustRightInd w:val="0"/>
        <w:spacing w:before="100" w:beforeAutospacing="1" w:after="100" w:afterAutospacing="1"/>
        <w:rPr>
          <w:rFonts w:cs="Calibri"/>
        </w:rPr>
      </w:pPr>
      <w:r w:rsidRPr="00521B47">
        <w:rPr>
          <w:rFonts w:cs="Calibri"/>
        </w:rPr>
        <w:t>Měření hladiny bude prováděno pomocí hladinoměru, který nejlépe odpovídá charakteristikám kapaliny, typu měření, požadované přesnosti a poměru cena/kvalita, s ohledem na to, že pro stejnou aplikaci mohou existovat různé možné technologie.</w:t>
      </w:r>
    </w:p>
    <w:p w14:paraId="6CE4C41E" w14:textId="35D001F8" w:rsidR="00430B9A" w:rsidRPr="00521B47" w:rsidRDefault="00430B9A" w:rsidP="00430B9A">
      <w:pPr>
        <w:autoSpaceDE w:val="0"/>
        <w:autoSpaceDN w:val="0"/>
        <w:adjustRightInd w:val="0"/>
        <w:spacing w:before="100" w:beforeAutospacing="1" w:after="100" w:afterAutospacing="1"/>
        <w:rPr>
          <w:rFonts w:cs="Calibri"/>
        </w:rPr>
      </w:pPr>
      <w:r w:rsidRPr="00521B47">
        <w:rPr>
          <w:rFonts w:cs="Calibri"/>
        </w:rPr>
        <w:t xml:space="preserve">Hlavními použitými technologiemi jsou diferenční tlak, radar, řízený radar, ultrazvuk, plovákový typ, vibrační vidlička, kapacitní a skleněné nebo </w:t>
      </w:r>
      <w:r w:rsidR="002F1702" w:rsidRPr="00521B47">
        <w:rPr>
          <w:rFonts w:cs="Calibri"/>
        </w:rPr>
        <w:t>magnetická měřidla</w:t>
      </w:r>
      <w:r w:rsidRPr="00521B47">
        <w:rPr>
          <w:rFonts w:cs="Calibri"/>
        </w:rPr>
        <w:t>.</w:t>
      </w:r>
    </w:p>
    <w:p w14:paraId="1F44979B" w14:textId="5C44401D" w:rsidR="00430B9A" w:rsidRPr="00521B47" w:rsidRDefault="00430B9A" w:rsidP="00430B9A">
      <w:pPr>
        <w:autoSpaceDE w:val="0"/>
        <w:autoSpaceDN w:val="0"/>
        <w:adjustRightInd w:val="0"/>
        <w:spacing w:before="100" w:beforeAutospacing="1" w:after="100" w:afterAutospacing="1"/>
        <w:rPr>
          <w:rFonts w:cs="Calibri"/>
        </w:rPr>
      </w:pPr>
      <w:r w:rsidRPr="00521B47">
        <w:rPr>
          <w:rFonts w:cs="Calibri"/>
        </w:rPr>
        <w:t>Je možné použít externí připojení, stojan-trubka, pro připojení více než jednoho přístroje, tak aby se minimalizovalo připojení zařízení. Tato stoupací potrubí musí být v souladu se specifikacemi potrubí a musí být opatřena odtokovými a odvzdušňovacími systémy (ventily).</w:t>
      </w:r>
    </w:p>
    <w:p w14:paraId="2578CD95" w14:textId="77777777" w:rsidR="00430B9A" w:rsidRPr="00521B47" w:rsidRDefault="00430B9A" w:rsidP="00430B9A">
      <w:pPr>
        <w:autoSpaceDE w:val="0"/>
        <w:autoSpaceDN w:val="0"/>
        <w:adjustRightInd w:val="0"/>
        <w:spacing w:before="100" w:beforeAutospacing="1" w:after="100" w:afterAutospacing="1"/>
        <w:rPr>
          <w:rFonts w:cs="Calibri"/>
        </w:rPr>
      </w:pPr>
      <w:r w:rsidRPr="00521B47">
        <w:rPr>
          <w:rFonts w:cs="Calibri"/>
        </w:rPr>
        <w:t>Průměr stoupacího potrubí nesmí být menší než DN100 a připojení k zařízení (nebo nádrži) musí být přes uzavírací ventily.</w:t>
      </w:r>
    </w:p>
    <w:p w14:paraId="2673906B" w14:textId="6BA0031F" w:rsidR="00430B9A" w:rsidRPr="00521B47" w:rsidRDefault="00430B9A" w:rsidP="00430B9A">
      <w:pPr>
        <w:autoSpaceDE w:val="0"/>
        <w:autoSpaceDN w:val="0"/>
        <w:adjustRightInd w:val="0"/>
        <w:spacing w:before="100" w:beforeAutospacing="1" w:after="100" w:afterAutospacing="1"/>
        <w:rPr>
          <w:rFonts w:cs="Calibri"/>
        </w:rPr>
      </w:pPr>
      <w:r w:rsidRPr="00521B47">
        <w:rPr>
          <w:rFonts w:cs="Calibri"/>
        </w:rPr>
        <w:t>Bez ohledu na výše uvedené nebude pro zajištění mechanické redundance povoleno připojení redundantních hladino</w:t>
      </w:r>
      <w:r w:rsidR="00633916" w:rsidRPr="00521B47">
        <w:rPr>
          <w:rFonts w:cs="Calibri"/>
        </w:rPr>
        <w:t>měrů</w:t>
      </w:r>
      <w:r w:rsidRPr="00521B47">
        <w:rPr>
          <w:rFonts w:cs="Calibri"/>
        </w:rPr>
        <w:t xml:space="preserve"> ke stejné stoupací trubce.</w:t>
      </w:r>
    </w:p>
    <w:p w14:paraId="3A7810B1" w14:textId="75DC0506" w:rsidR="00430B9A" w:rsidRPr="00521B47" w:rsidRDefault="00633916" w:rsidP="00430B9A">
      <w:pPr>
        <w:autoSpaceDE w:val="0"/>
        <w:autoSpaceDN w:val="0"/>
        <w:adjustRightInd w:val="0"/>
        <w:spacing w:before="100" w:beforeAutospacing="1" w:after="100" w:afterAutospacing="1"/>
        <w:rPr>
          <w:rFonts w:cs="Calibri"/>
        </w:rPr>
      </w:pPr>
      <w:r w:rsidRPr="00521B47">
        <w:rPr>
          <w:rFonts w:cs="Calibri"/>
        </w:rPr>
        <w:t>Hladinoměry m</w:t>
      </w:r>
      <w:r w:rsidR="00430B9A" w:rsidRPr="00521B47">
        <w:rPr>
          <w:rFonts w:cs="Calibri"/>
        </w:rPr>
        <w:t xml:space="preserve">usí být vhodné pro danou aplikaci a musí </w:t>
      </w:r>
      <w:r w:rsidRPr="00521B47">
        <w:rPr>
          <w:rFonts w:cs="Calibri"/>
        </w:rPr>
        <w:t xml:space="preserve">je </w:t>
      </w:r>
      <w:r w:rsidR="00430B9A" w:rsidRPr="00521B47">
        <w:rPr>
          <w:rFonts w:cs="Calibri"/>
        </w:rPr>
        <w:t xml:space="preserve">být možné </w:t>
      </w:r>
      <w:r w:rsidR="002F1702" w:rsidRPr="00521B47">
        <w:rPr>
          <w:rFonts w:cs="Calibri"/>
        </w:rPr>
        <w:t>demontovat</w:t>
      </w:r>
      <w:r w:rsidR="00430B9A" w:rsidRPr="00521B47">
        <w:rPr>
          <w:rFonts w:cs="Calibri"/>
        </w:rPr>
        <w:t xml:space="preserve">, aniž by byla nádoba nebo jiné </w:t>
      </w:r>
      <w:r w:rsidRPr="00521B47">
        <w:rPr>
          <w:rFonts w:cs="Calibri"/>
        </w:rPr>
        <w:t>přís</w:t>
      </w:r>
      <w:r w:rsidR="00430B9A" w:rsidRPr="00521B47">
        <w:rPr>
          <w:rFonts w:cs="Calibri"/>
        </w:rPr>
        <w:t>troje vyřazeny z provozu.</w:t>
      </w:r>
    </w:p>
    <w:p w14:paraId="1E84003C" w14:textId="15AB1C33" w:rsidR="009024E0" w:rsidRPr="00521B47" w:rsidRDefault="00430B9A" w:rsidP="00430B9A">
      <w:pPr>
        <w:autoSpaceDE w:val="0"/>
        <w:autoSpaceDN w:val="0"/>
        <w:adjustRightInd w:val="0"/>
        <w:spacing w:before="100" w:beforeAutospacing="1" w:after="100" w:afterAutospacing="1"/>
        <w:rPr>
          <w:rFonts w:cs="Calibri"/>
        </w:rPr>
      </w:pPr>
      <w:r w:rsidRPr="00521B47">
        <w:rPr>
          <w:rFonts w:cs="Calibri"/>
        </w:rPr>
        <w:t>Všechny hladino</w:t>
      </w:r>
      <w:r w:rsidR="00633916" w:rsidRPr="00521B47">
        <w:rPr>
          <w:rFonts w:cs="Calibri"/>
        </w:rPr>
        <w:t xml:space="preserve">měry </w:t>
      </w:r>
      <w:r w:rsidRPr="00521B47">
        <w:rPr>
          <w:rFonts w:cs="Calibri"/>
        </w:rPr>
        <w:t xml:space="preserve">musí mít </w:t>
      </w:r>
      <w:r w:rsidR="00633916" w:rsidRPr="00521B47">
        <w:rPr>
          <w:rFonts w:cs="Calibri"/>
        </w:rPr>
        <w:t>stupeň krytí</w:t>
      </w:r>
      <w:r w:rsidRPr="00521B47">
        <w:rPr>
          <w:rFonts w:cs="Calibri"/>
        </w:rPr>
        <w:t xml:space="preserve"> IP-65.</w:t>
      </w:r>
    </w:p>
    <w:p w14:paraId="64255D9C" w14:textId="77777777" w:rsidR="00E05005" w:rsidRPr="00521B47" w:rsidRDefault="00E05005">
      <w:pPr>
        <w:rPr>
          <w:rFonts w:cs="Calibri"/>
        </w:rPr>
      </w:pPr>
      <w:r w:rsidRPr="00521B47">
        <w:rPr>
          <w:rFonts w:cs="Calibri"/>
        </w:rPr>
        <w:br w:type="page"/>
      </w:r>
    </w:p>
    <w:p w14:paraId="76E684E6" w14:textId="77777777" w:rsidR="009024E0" w:rsidRPr="00521B47" w:rsidRDefault="00310A1A" w:rsidP="009F0C09">
      <w:pPr>
        <w:pStyle w:val="Nadpis4"/>
        <w:rPr>
          <w:rFonts w:cs="Calibri"/>
        </w:rPr>
      </w:pPr>
      <w:r w:rsidRPr="00521B47">
        <w:rPr>
          <w:rFonts w:cs="Calibri"/>
        </w:rPr>
        <w:lastRenderedPageBreak/>
        <w:t>Místní měření hladiny</w:t>
      </w:r>
    </w:p>
    <w:p w14:paraId="7E6CC551" w14:textId="47822DE8" w:rsidR="00817F49" w:rsidRPr="00521B47" w:rsidRDefault="00817F49" w:rsidP="00817F49">
      <w:pPr>
        <w:autoSpaceDE w:val="0"/>
        <w:autoSpaceDN w:val="0"/>
        <w:adjustRightInd w:val="0"/>
        <w:spacing w:before="100" w:beforeAutospacing="1" w:after="100" w:afterAutospacing="1"/>
        <w:rPr>
          <w:rFonts w:cs="Calibri"/>
        </w:rPr>
      </w:pPr>
      <w:r w:rsidRPr="00521B47">
        <w:rPr>
          <w:rFonts w:cs="Calibri"/>
        </w:rPr>
        <w:t>K místnímu měření hladin</w:t>
      </w:r>
      <w:r w:rsidR="008C722E" w:rsidRPr="00521B47">
        <w:rPr>
          <w:rFonts w:cs="Calibri"/>
        </w:rPr>
        <w:t>y</w:t>
      </w:r>
      <w:r w:rsidRPr="00521B47">
        <w:rPr>
          <w:rFonts w:cs="Calibri"/>
        </w:rPr>
        <w:t xml:space="preserve"> </w:t>
      </w:r>
      <w:r w:rsidR="008C722E" w:rsidRPr="00521B47">
        <w:rPr>
          <w:rFonts w:cs="Calibri"/>
        </w:rPr>
        <w:t>budou použity</w:t>
      </w:r>
      <w:r w:rsidRPr="00521B47">
        <w:rPr>
          <w:rFonts w:cs="Calibri"/>
        </w:rPr>
        <w:t xml:space="preserve"> skleněné nebo magnetické hladinoměry.</w:t>
      </w:r>
    </w:p>
    <w:p w14:paraId="3B336C18" w14:textId="15F7798C" w:rsidR="00817F49" w:rsidRPr="00521B47" w:rsidRDefault="00817F49" w:rsidP="00817F49">
      <w:pPr>
        <w:autoSpaceDE w:val="0"/>
        <w:autoSpaceDN w:val="0"/>
        <w:adjustRightInd w:val="0"/>
        <w:spacing w:before="100" w:beforeAutospacing="1" w:after="100" w:afterAutospacing="1"/>
        <w:rPr>
          <w:rFonts w:cs="Calibri"/>
        </w:rPr>
      </w:pPr>
      <w:r w:rsidRPr="00521B47">
        <w:rPr>
          <w:rFonts w:cs="Calibri"/>
        </w:rPr>
        <w:t>Skleněn</w:t>
      </w:r>
      <w:r w:rsidR="008C722E" w:rsidRPr="00521B47">
        <w:rPr>
          <w:rFonts w:cs="Calibri"/>
        </w:rPr>
        <w:t xml:space="preserve">ý hladinoměr </w:t>
      </w:r>
      <w:r w:rsidRPr="00521B47">
        <w:rPr>
          <w:rFonts w:cs="Calibri"/>
        </w:rPr>
        <w:t>musí být opatřen pancéřováním a musí být průhledného (pro kyseliny, zásady nebo špinavé kapaliny) nebo reflexního</w:t>
      </w:r>
      <w:r w:rsidR="008C722E" w:rsidRPr="00521B47">
        <w:rPr>
          <w:rFonts w:cs="Calibri"/>
        </w:rPr>
        <w:t xml:space="preserve"> typu</w:t>
      </w:r>
      <w:r w:rsidRPr="00521B47">
        <w:rPr>
          <w:rFonts w:cs="Calibri"/>
        </w:rPr>
        <w:t xml:space="preserve"> (čisté kapaliny</w:t>
      </w:r>
      <w:r w:rsidR="008C722E" w:rsidRPr="00521B47">
        <w:rPr>
          <w:rFonts w:cs="Calibri"/>
        </w:rPr>
        <w:t>)</w:t>
      </w:r>
      <w:r w:rsidRPr="00521B47">
        <w:rPr>
          <w:rFonts w:cs="Calibri"/>
        </w:rPr>
        <w:t>.</w:t>
      </w:r>
    </w:p>
    <w:p w14:paraId="3EC6A963" w14:textId="6B20BB92" w:rsidR="00817F49" w:rsidRPr="00521B47" w:rsidRDefault="008C722E" w:rsidP="00817F49">
      <w:pPr>
        <w:autoSpaceDE w:val="0"/>
        <w:autoSpaceDN w:val="0"/>
        <w:adjustRightInd w:val="0"/>
        <w:spacing w:before="100" w:beforeAutospacing="1" w:after="100" w:afterAutospacing="1"/>
        <w:rPr>
          <w:rFonts w:cs="Calibri"/>
        </w:rPr>
      </w:pPr>
      <w:r w:rsidRPr="00521B47">
        <w:rPr>
          <w:rFonts w:cs="Calibri"/>
        </w:rPr>
        <w:t>Použitá skla</w:t>
      </w:r>
      <w:r w:rsidR="00817F49" w:rsidRPr="00521B47">
        <w:rPr>
          <w:rFonts w:cs="Calibri"/>
        </w:rPr>
        <w:t xml:space="preserve"> musí být vybavena osvětlovači a osvětlovač musí splňovat klasifikaci </w:t>
      </w:r>
      <w:r w:rsidRPr="00521B47">
        <w:rPr>
          <w:rFonts w:cs="Calibri"/>
        </w:rPr>
        <w:t xml:space="preserve">pro </w:t>
      </w:r>
      <w:r w:rsidR="00817F49" w:rsidRPr="00521B47">
        <w:rPr>
          <w:rFonts w:cs="Calibri"/>
        </w:rPr>
        <w:t>nebezpečné prostor</w:t>
      </w:r>
      <w:r w:rsidRPr="00521B47">
        <w:rPr>
          <w:rFonts w:cs="Calibri"/>
        </w:rPr>
        <w:t>y</w:t>
      </w:r>
      <w:r w:rsidR="00817F49" w:rsidRPr="00521B47">
        <w:rPr>
          <w:rFonts w:cs="Calibri"/>
        </w:rPr>
        <w:t>.</w:t>
      </w:r>
    </w:p>
    <w:p w14:paraId="665D1E8B" w14:textId="64AC71DB" w:rsidR="00817F49" w:rsidRPr="00521B47" w:rsidRDefault="00817F49" w:rsidP="00817F49">
      <w:pPr>
        <w:autoSpaceDE w:val="0"/>
        <w:autoSpaceDN w:val="0"/>
        <w:adjustRightInd w:val="0"/>
        <w:spacing w:before="100" w:beforeAutospacing="1" w:after="100" w:afterAutospacing="1"/>
        <w:rPr>
          <w:rFonts w:cs="Calibri"/>
        </w:rPr>
      </w:pPr>
      <w:r w:rsidRPr="00521B47">
        <w:rPr>
          <w:rFonts w:cs="Calibri"/>
        </w:rPr>
        <w:t>Při měření hladiny</w:t>
      </w:r>
      <w:r w:rsidR="008C722E" w:rsidRPr="00521B47">
        <w:rPr>
          <w:rFonts w:cs="Calibri"/>
        </w:rPr>
        <w:t xml:space="preserve"> v</w:t>
      </w:r>
      <w:r w:rsidRPr="00521B47">
        <w:rPr>
          <w:rFonts w:cs="Calibri"/>
        </w:rPr>
        <w:t xml:space="preserve"> atmosférické nádrž</w:t>
      </w:r>
      <w:r w:rsidR="008C722E" w:rsidRPr="00521B47">
        <w:rPr>
          <w:rFonts w:cs="Calibri"/>
        </w:rPr>
        <w:t>i</w:t>
      </w:r>
      <w:r w:rsidRPr="00521B47">
        <w:rPr>
          <w:rFonts w:cs="Calibri"/>
        </w:rPr>
        <w:t xml:space="preserve"> </w:t>
      </w:r>
      <w:r w:rsidR="008C722E" w:rsidRPr="00521B47">
        <w:rPr>
          <w:rFonts w:cs="Calibri"/>
        </w:rPr>
        <w:t xml:space="preserve">se známou kapalinou s konstantní hustotou </w:t>
      </w:r>
      <w:r w:rsidRPr="00521B47">
        <w:rPr>
          <w:rFonts w:cs="Calibri"/>
        </w:rPr>
        <w:t>je možné použít diferenční tlakoměry s nepřipojenou nízkotlakou přípojkou.</w:t>
      </w:r>
    </w:p>
    <w:p w14:paraId="08CA4DFD" w14:textId="4956CEB0" w:rsidR="00817F49" w:rsidRPr="00521B47" w:rsidRDefault="00817F49" w:rsidP="00817F49">
      <w:pPr>
        <w:autoSpaceDE w:val="0"/>
        <w:autoSpaceDN w:val="0"/>
        <w:adjustRightInd w:val="0"/>
        <w:spacing w:before="100" w:beforeAutospacing="1" w:after="100" w:afterAutospacing="1"/>
        <w:rPr>
          <w:rFonts w:cs="Calibri"/>
        </w:rPr>
      </w:pPr>
      <w:r w:rsidRPr="00521B47">
        <w:rPr>
          <w:rFonts w:cs="Calibri"/>
        </w:rPr>
        <w:t>Hladinoměry musí být navrženy tak, aby vydržely přetlak 150 % jmenovitého tlaku bez poškození</w:t>
      </w:r>
      <w:r w:rsidR="00D60E83" w:rsidRPr="00521B47">
        <w:rPr>
          <w:rFonts w:cs="Calibri"/>
        </w:rPr>
        <w:t xml:space="preserve"> snímače</w:t>
      </w:r>
      <w:r w:rsidRPr="00521B47">
        <w:rPr>
          <w:rFonts w:cs="Calibri"/>
        </w:rPr>
        <w:t>.</w:t>
      </w:r>
    </w:p>
    <w:p w14:paraId="52534329" w14:textId="17B9ACF9" w:rsidR="008C722E" w:rsidRPr="00521B47" w:rsidRDefault="008C722E" w:rsidP="008C722E">
      <w:pPr>
        <w:autoSpaceDE w:val="0"/>
        <w:autoSpaceDN w:val="0"/>
        <w:adjustRightInd w:val="0"/>
        <w:spacing w:before="100" w:beforeAutospacing="1" w:after="100" w:afterAutospacing="1"/>
        <w:rPr>
          <w:rFonts w:cs="Calibri"/>
        </w:rPr>
      </w:pPr>
      <w:r w:rsidRPr="00521B47">
        <w:rPr>
          <w:rFonts w:cs="Calibri"/>
        </w:rPr>
        <w:t>Procesní připojení pro skleněné hladinoměry musí být provedeno přes přírubu podle EN 1092-1 a koordinováno s nádrží, na kterou bude</w:t>
      </w:r>
      <w:r w:rsidR="00D60E83" w:rsidRPr="00521B47">
        <w:rPr>
          <w:rFonts w:cs="Calibri"/>
        </w:rPr>
        <w:t xml:space="preserve"> hladinoměr instalován</w:t>
      </w:r>
      <w:r w:rsidRPr="00521B47">
        <w:rPr>
          <w:rFonts w:cs="Calibri"/>
        </w:rPr>
        <w:t>. Skleněné hladinoměry musí být vybaveny dvěma vypouštěcími ventily se zátkou na spodním konci a na horním konci (pro účely odv</w:t>
      </w:r>
      <w:r w:rsidR="00364E92" w:rsidRPr="00521B47">
        <w:rPr>
          <w:rFonts w:cs="Calibri"/>
        </w:rPr>
        <w:t>zdušnění</w:t>
      </w:r>
      <w:r w:rsidRPr="00521B47">
        <w:rPr>
          <w:rFonts w:cs="Calibri"/>
        </w:rPr>
        <w:t>).</w:t>
      </w:r>
    </w:p>
    <w:p w14:paraId="5F445DE6" w14:textId="405D5367" w:rsidR="008C722E" w:rsidRPr="00521B47" w:rsidRDefault="008C722E" w:rsidP="008C722E">
      <w:pPr>
        <w:autoSpaceDE w:val="0"/>
        <w:autoSpaceDN w:val="0"/>
        <w:adjustRightInd w:val="0"/>
        <w:spacing w:before="100" w:beforeAutospacing="1" w:after="100" w:afterAutospacing="1"/>
        <w:rPr>
          <w:rFonts w:cs="Calibri"/>
        </w:rPr>
      </w:pPr>
      <w:r w:rsidRPr="00521B47">
        <w:rPr>
          <w:rFonts w:cs="Calibri"/>
        </w:rPr>
        <w:t xml:space="preserve">Magnetické hladinoměry musí být vybaveny dvoubarevnými praporky se stupnicí ve správných jednotkách, pokrývajících alespoň celý rozsah </w:t>
      </w:r>
      <w:r w:rsidR="00D60E83" w:rsidRPr="00521B47">
        <w:rPr>
          <w:rFonts w:cs="Calibri"/>
        </w:rPr>
        <w:t>hladinoměru</w:t>
      </w:r>
      <w:r w:rsidRPr="00521B47">
        <w:rPr>
          <w:rFonts w:cs="Calibri"/>
        </w:rPr>
        <w:t xml:space="preserve"> a mohou být používány v procesních nádržích, pokud není jejich použití kontraindikováno.  V takovém případě musí být použit jiný typ hladinoměru (indikátoru)</w:t>
      </w:r>
    </w:p>
    <w:p w14:paraId="5CD330DF" w14:textId="3B8A2AF9" w:rsidR="008C722E" w:rsidRPr="00521B47" w:rsidRDefault="008C722E" w:rsidP="008C722E">
      <w:pPr>
        <w:autoSpaceDE w:val="0"/>
        <w:autoSpaceDN w:val="0"/>
        <w:adjustRightInd w:val="0"/>
        <w:spacing w:before="100" w:beforeAutospacing="1" w:after="100" w:afterAutospacing="1"/>
        <w:rPr>
          <w:rFonts w:cs="Calibri"/>
        </w:rPr>
      </w:pPr>
      <w:r w:rsidRPr="00521B47">
        <w:rPr>
          <w:rFonts w:cs="Calibri"/>
        </w:rPr>
        <w:t xml:space="preserve">Procesní připojení pro magnetické hladinoměry musí být provedeno přes přírubu podle EN1092-1 a koordinováno s nádrží, na kterou </w:t>
      </w:r>
      <w:r w:rsidR="00D60E83" w:rsidRPr="00521B47">
        <w:rPr>
          <w:rFonts w:cs="Calibri"/>
        </w:rPr>
        <w:t>bude hladinoměr instalován</w:t>
      </w:r>
      <w:r w:rsidRPr="00521B47">
        <w:rPr>
          <w:rFonts w:cs="Calibri"/>
        </w:rPr>
        <w:t xml:space="preserve">. Magnetické hladinoměry musí </w:t>
      </w:r>
      <w:r w:rsidR="00364E92" w:rsidRPr="00521B47">
        <w:rPr>
          <w:rFonts w:cs="Calibri"/>
        </w:rPr>
        <w:t>být vybaveny dvěma vypouštěcími ventily se zátkou na spodním konci a na horním konci (pro účely odvzdušnění).</w:t>
      </w:r>
    </w:p>
    <w:p w14:paraId="2D06BF91" w14:textId="62E0BA70" w:rsidR="008C722E" w:rsidRPr="00521B47" w:rsidRDefault="00D60E83" w:rsidP="008C722E">
      <w:pPr>
        <w:autoSpaceDE w:val="0"/>
        <w:autoSpaceDN w:val="0"/>
        <w:adjustRightInd w:val="0"/>
        <w:spacing w:before="100" w:beforeAutospacing="1" w:after="100" w:afterAutospacing="1"/>
        <w:rPr>
          <w:rFonts w:cs="Calibri"/>
        </w:rPr>
      </w:pPr>
      <w:r w:rsidRPr="00521B47">
        <w:rPr>
          <w:rFonts w:cs="Calibri"/>
        </w:rPr>
        <w:t>U nádrží, na kterých je instalován dálkový hladinoměr</w:t>
      </w:r>
      <w:r w:rsidR="008C722E" w:rsidRPr="00521B47">
        <w:rPr>
          <w:rFonts w:cs="Calibri"/>
        </w:rPr>
        <w:t xml:space="preserve">, musí viditelná délka </w:t>
      </w:r>
      <w:r w:rsidRPr="00521B47">
        <w:rPr>
          <w:rFonts w:cs="Calibri"/>
        </w:rPr>
        <w:t>místního hladinoměru (</w:t>
      </w:r>
      <w:r w:rsidR="008C722E" w:rsidRPr="00521B47">
        <w:rPr>
          <w:rFonts w:cs="Calibri"/>
        </w:rPr>
        <w:t>indikátoru</w:t>
      </w:r>
      <w:r w:rsidRPr="00521B47">
        <w:rPr>
          <w:rFonts w:cs="Calibri"/>
        </w:rPr>
        <w:t>)</w:t>
      </w:r>
      <w:r w:rsidR="008C722E" w:rsidRPr="00521B47">
        <w:rPr>
          <w:rFonts w:cs="Calibri"/>
        </w:rPr>
        <w:t xml:space="preserve"> pokrývat alespoň rozsah </w:t>
      </w:r>
      <w:r w:rsidRPr="00521B47">
        <w:rPr>
          <w:rFonts w:cs="Calibri"/>
        </w:rPr>
        <w:t>měření hladinoměru dálkového</w:t>
      </w:r>
      <w:r w:rsidR="008C722E" w:rsidRPr="00521B47">
        <w:rPr>
          <w:rFonts w:cs="Calibri"/>
        </w:rPr>
        <w:t>.</w:t>
      </w:r>
    </w:p>
    <w:p w14:paraId="052C40AC" w14:textId="77777777" w:rsidR="00D60E83" w:rsidRPr="00521B47" w:rsidRDefault="008C722E" w:rsidP="00D60E83">
      <w:pPr>
        <w:autoSpaceDE w:val="0"/>
        <w:autoSpaceDN w:val="0"/>
        <w:adjustRightInd w:val="0"/>
        <w:spacing w:before="100" w:beforeAutospacing="1" w:after="100" w:afterAutospacing="1"/>
        <w:rPr>
          <w:rFonts w:cs="Calibri"/>
        </w:rPr>
      </w:pPr>
      <w:r w:rsidRPr="00521B47">
        <w:rPr>
          <w:rFonts w:cs="Calibri"/>
        </w:rPr>
        <w:t>Všechny hladinoměry musí být vybaveny horním a spodním izolačním ventilem. Spodní uzavírací ventil všech hladinoměrů musí být rychle uzavíratelný, aby se zabránilo vy</w:t>
      </w:r>
      <w:r w:rsidR="00D60E83" w:rsidRPr="00521B47">
        <w:rPr>
          <w:rFonts w:cs="Calibri"/>
        </w:rPr>
        <w:t>tečení</w:t>
      </w:r>
      <w:r w:rsidRPr="00521B47">
        <w:rPr>
          <w:rFonts w:cs="Calibri"/>
        </w:rPr>
        <w:t xml:space="preserve"> nádrže v případě prasknutí hladinoměru. Podobně bude horní uzavírací ventil rychle uzavíratelný, když je pracovní tlak uvnitř nádrže (nebo zařízení) vyšší než atmosférický tlak. </w:t>
      </w:r>
    </w:p>
    <w:p w14:paraId="57A82A3B" w14:textId="6FA76DCD" w:rsidR="009024E0" w:rsidRPr="00521B47" w:rsidRDefault="00310A1A" w:rsidP="009F0C09">
      <w:pPr>
        <w:pStyle w:val="Nadpis4"/>
        <w:rPr>
          <w:rFonts w:cs="Calibri"/>
        </w:rPr>
      </w:pPr>
      <w:r w:rsidRPr="00521B47">
        <w:rPr>
          <w:rFonts w:cs="Calibri"/>
        </w:rPr>
        <w:t>Spínače hladiny</w:t>
      </w:r>
    </w:p>
    <w:p w14:paraId="1A2ACEEB" w14:textId="4CD48197" w:rsidR="008C722E" w:rsidRPr="00521B47" w:rsidRDefault="008C722E" w:rsidP="008C722E">
      <w:pPr>
        <w:autoSpaceDE w:val="0"/>
        <w:autoSpaceDN w:val="0"/>
        <w:adjustRightInd w:val="0"/>
        <w:spacing w:before="100" w:beforeAutospacing="1" w:after="100" w:afterAutospacing="1"/>
        <w:rPr>
          <w:rFonts w:cs="Calibri"/>
        </w:rPr>
      </w:pPr>
      <w:r w:rsidRPr="00521B47">
        <w:rPr>
          <w:rFonts w:cs="Calibri"/>
        </w:rPr>
        <w:t xml:space="preserve">Všeobecně budou použity vibrační vidličky s PNP výstupem 24 VDC napájené z řídicího systému </w:t>
      </w:r>
      <w:r w:rsidR="00B73667" w:rsidRPr="00521B47">
        <w:rPr>
          <w:rFonts w:cs="Calibri"/>
        </w:rPr>
        <w:t>ŘS</w:t>
      </w:r>
      <w:r w:rsidRPr="00521B47">
        <w:rPr>
          <w:rFonts w:cs="Calibri"/>
        </w:rPr>
        <w:t>.</w:t>
      </w:r>
    </w:p>
    <w:p w14:paraId="7520BECB" w14:textId="20B9014B" w:rsidR="000C3F09" w:rsidRPr="00521B47" w:rsidRDefault="000C3F09" w:rsidP="008C722E">
      <w:pPr>
        <w:autoSpaceDE w:val="0"/>
        <w:autoSpaceDN w:val="0"/>
        <w:adjustRightInd w:val="0"/>
        <w:spacing w:before="100" w:beforeAutospacing="1" w:after="100" w:afterAutospacing="1"/>
        <w:rPr>
          <w:rFonts w:cs="Calibri"/>
        </w:rPr>
      </w:pPr>
      <w:r w:rsidRPr="00521B47">
        <w:rPr>
          <w:rFonts w:cs="Calibri"/>
        </w:rPr>
        <w:t>Procesní připojení vibračních vidliček bude vnější závit G ¾” (případně G 1”).</w:t>
      </w:r>
    </w:p>
    <w:p w14:paraId="5EE41747" w14:textId="77777777" w:rsidR="008C722E" w:rsidRPr="00521B47" w:rsidRDefault="008C722E" w:rsidP="008C722E">
      <w:pPr>
        <w:autoSpaceDE w:val="0"/>
        <w:autoSpaceDN w:val="0"/>
        <w:adjustRightInd w:val="0"/>
        <w:spacing w:before="100" w:beforeAutospacing="1" w:after="100" w:afterAutospacing="1"/>
        <w:rPr>
          <w:rFonts w:cs="Calibri"/>
        </w:rPr>
      </w:pPr>
      <w:r w:rsidRPr="00521B47">
        <w:rPr>
          <w:rFonts w:cs="Calibri"/>
        </w:rPr>
        <w:t>V závislosti na aplikaci a procesních podmínkách mohou být v závodě použity další možné technologie, jako například plovákové hladinové spínače, s nebo bez bypassové komory.</w:t>
      </w:r>
    </w:p>
    <w:p w14:paraId="54F00265" w14:textId="1698C093" w:rsidR="00021002" w:rsidRPr="00521B47" w:rsidRDefault="00021002">
      <w:pPr>
        <w:rPr>
          <w:rFonts w:cs="Calibri"/>
        </w:rPr>
      </w:pPr>
      <w:r w:rsidRPr="00521B47">
        <w:rPr>
          <w:rFonts w:cs="Calibri"/>
        </w:rPr>
        <w:br w:type="page"/>
      </w:r>
    </w:p>
    <w:p w14:paraId="236935DE" w14:textId="2DD1A643" w:rsidR="009024E0" w:rsidRPr="00521B47" w:rsidRDefault="00310A1A" w:rsidP="009F0C09">
      <w:pPr>
        <w:pStyle w:val="Nadpis4"/>
        <w:rPr>
          <w:rFonts w:cs="Calibri"/>
        </w:rPr>
      </w:pPr>
      <w:r w:rsidRPr="00521B47">
        <w:rPr>
          <w:rFonts w:cs="Calibri"/>
        </w:rPr>
        <w:lastRenderedPageBreak/>
        <w:t>Převodníky hladiny</w:t>
      </w:r>
    </w:p>
    <w:p w14:paraId="66BC53D5" w14:textId="593007DA" w:rsidR="00D60E83" w:rsidRPr="00521B47" w:rsidRDefault="00D60E83" w:rsidP="00D60E83">
      <w:pPr>
        <w:autoSpaceDE w:val="0"/>
        <w:autoSpaceDN w:val="0"/>
        <w:adjustRightInd w:val="0"/>
        <w:spacing w:before="100" w:beforeAutospacing="1" w:after="100" w:afterAutospacing="1"/>
        <w:rPr>
          <w:rFonts w:cs="Calibri"/>
        </w:rPr>
      </w:pPr>
      <w:r w:rsidRPr="00521B47">
        <w:rPr>
          <w:rFonts w:cs="Calibri"/>
        </w:rPr>
        <w:t>Obecně platí, že převodníky hladiny musí být typu Smart, HART kompatibilní s analogovým výstupním signálem 4-20 mA, 2vodičové, s externě nastavitelným rozsahem, nulou a tlumením (kontinuální).</w:t>
      </w:r>
    </w:p>
    <w:p w14:paraId="6615D6D6" w14:textId="60AD449A" w:rsidR="00D60E83" w:rsidRPr="00521B47" w:rsidRDefault="00D60E83" w:rsidP="00E77F0A">
      <w:pPr>
        <w:autoSpaceDE w:val="0"/>
        <w:autoSpaceDN w:val="0"/>
        <w:adjustRightInd w:val="0"/>
        <w:spacing w:before="100" w:beforeAutospacing="1" w:after="100" w:afterAutospacing="1"/>
        <w:rPr>
          <w:rFonts w:cs="Calibri"/>
        </w:rPr>
      </w:pPr>
      <w:r w:rsidRPr="00521B47">
        <w:rPr>
          <w:rFonts w:cs="Calibri"/>
        </w:rPr>
        <w:t>Uvažované technologie, které mohou být použity pro projekt v závislosti na aplikaci a podmínkách nebo požadavcích procesu/kapaliny, jsou:</w:t>
      </w:r>
    </w:p>
    <w:p w14:paraId="11A6F902" w14:textId="216784A7" w:rsidR="009024E0" w:rsidRPr="00521B47" w:rsidRDefault="00D60E83" w:rsidP="00E77F0A">
      <w:pPr>
        <w:autoSpaceDE w:val="0"/>
        <w:autoSpaceDN w:val="0"/>
        <w:adjustRightInd w:val="0"/>
        <w:spacing w:before="100" w:beforeAutospacing="1" w:after="100" w:afterAutospacing="1"/>
        <w:rPr>
          <w:rFonts w:cs="Calibri"/>
          <w:b/>
          <w:bCs/>
        </w:rPr>
      </w:pPr>
      <w:r w:rsidRPr="00521B47">
        <w:rPr>
          <w:rFonts w:cs="Calibri"/>
          <w:b/>
          <w:bCs/>
        </w:rPr>
        <w:t>Převodníky hladiny na základě tlakové diference</w:t>
      </w:r>
    </w:p>
    <w:p w14:paraId="02FDF5EC" w14:textId="03FD8269" w:rsidR="00021002" w:rsidRPr="00521B47" w:rsidRDefault="00021002" w:rsidP="00021002">
      <w:pPr>
        <w:autoSpaceDE w:val="0"/>
        <w:autoSpaceDN w:val="0"/>
        <w:adjustRightInd w:val="0"/>
        <w:spacing w:before="100" w:beforeAutospacing="1" w:after="100" w:afterAutospacing="1"/>
        <w:rPr>
          <w:rFonts w:cs="Calibri"/>
        </w:rPr>
      </w:pPr>
      <w:r w:rsidRPr="00521B47">
        <w:rPr>
          <w:rFonts w:cs="Calibri"/>
        </w:rPr>
        <w:t>Jejich hlavní charakteristiky musí být stejné jako u převodníku tlaku a tlakové diference, jak je popsáno v kapitole 7.15.</w:t>
      </w:r>
    </w:p>
    <w:p w14:paraId="1981179A" w14:textId="3F35DA57" w:rsidR="00021002" w:rsidRPr="00521B47" w:rsidRDefault="00021002" w:rsidP="00021002">
      <w:pPr>
        <w:autoSpaceDE w:val="0"/>
        <w:autoSpaceDN w:val="0"/>
        <w:adjustRightInd w:val="0"/>
        <w:spacing w:before="100" w:beforeAutospacing="1" w:after="100" w:afterAutospacing="1"/>
        <w:rPr>
          <w:rFonts w:cs="Calibri"/>
        </w:rPr>
      </w:pPr>
      <w:r w:rsidRPr="00521B47">
        <w:rPr>
          <w:rFonts w:cs="Calibri"/>
        </w:rPr>
        <w:t>Přesnost požadovaná pro převodníky hladiny na základě tlakové diference musí být alespoň 1 % rozsahu měření.</w:t>
      </w:r>
    </w:p>
    <w:p w14:paraId="3B59CBA8" w14:textId="3F96DBF5" w:rsidR="009024E0" w:rsidRPr="00521B47" w:rsidRDefault="009024E0" w:rsidP="00021002">
      <w:pPr>
        <w:autoSpaceDE w:val="0"/>
        <w:autoSpaceDN w:val="0"/>
        <w:adjustRightInd w:val="0"/>
        <w:spacing w:before="100" w:beforeAutospacing="1" w:after="100" w:afterAutospacing="1"/>
        <w:rPr>
          <w:rFonts w:cs="Calibri"/>
          <w:b/>
          <w:bCs/>
        </w:rPr>
      </w:pPr>
      <w:r w:rsidRPr="00521B47">
        <w:rPr>
          <w:rFonts w:cs="Calibri"/>
          <w:b/>
          <w:bCs/>
        </w:rPr>
        <w:t>Ultra</w:t>
      </w:r>
      <w:r w:rsidR="00D60E83" w:rsidRPr="00521B47">
        <w:rPr>
          <w:rFonts w:cs="Calibri"/>
          <w:b/>
          <w:bCs/>
        </w:rPr>
        <w:t>zvukové převodníky hladiny</w:t>
      </w:r>
    </w:p>
    <w:p w14:paraId="07361CD4" w14:textId="77777777" w:rsidR="00021002" w:rsidRPr="00521B47" w:rsidRDefault="00021002" w:rsidP="00E77F0A">
      <w:pPr>
        <w:autoSpaceDE w:val="0"/>
        <w:autoSpaceDN w:val="0"/>
        <w:adjustRightInd w:val="0"/>
        <w:spacing w:before="100" w:beforeAutospacing="1" w:after="100" w:afterAutospacing="1"/>
        <w:rPr>
          <w:rFonts w:cs="Calibri"/>
        </w:rPr>
      </w:pPr>
      <w:r w:rsidRPr="00521B47">
        <w:rPr>
          <w:rFonts w:cs="Calibri"/>
        </w:rPr>
        <w:t xml:space="preserve">Mohou být použity pro pevné látky, kapaliny nebo suspenze. </w:t>
      </w:r>
    </w:p>
    <w:p w14:paraId="7300332F" w14:textId="24E1A697" w:rsidR="009024E0" w:rsidRPr="00521B47" w:rsidRDefault="00021002" w:rsidP="00E77F0A">
      <w:pPr>
        <w:autoSpaceDE w:val="0"/>
        <w:autoSpaceDN w:val="0"/>
        <w:adjustRightInd w:val="0"/>
        <w:spacing w:before="100" w:beforeAutospacing="1" w:after="100" w:afterAutospacing="1"/>
        <w:rPr>
          <w:rFonts w:cs="Calibri"/>
        </w:rPr>
      </w:pPr>
      <w:r w:rsidRPr="00521B47">
        <w:rPr>
          <w:rFonts w:cs="Calibri"/>
        </w:rPr>
        <w:t>Hlavní charakteristiky ultrazvukových převodníků hladiny jsou:</w:t>
      </w:r>
    </w:p>
    <w:p w14:paraId="0AE7B986" w14:textId="082DF254" w:rsidR="00021002" w:rsidRPr="00521B47" w:rsidRDefault="00021002" w:rsidP="00021002">
      <w:pPr>
        <w:autoSpaceDE w:val="0"/>
        <w:autoSpaceDN w:val="0"/>
        <w:adjustRightInd w:val="0"/>
        <w:spacing w:before="100" w:beforeAutospacing="1" w:after="100" w:afterAutospacing="1"/>
        <w:rPr>
          <w:rFonts w:cs="Calibri"/>
        </w:rPr>
      </w:pPr>
      <w:r w:rsidRPr="00521B47">
        <w:rPr>
          <w:rFonts w:cs="Calibri"/>
        </w:rPr>
        <w:t>• Přesnost lepší než ± 0,2 % rozsahu měření (zahrnuje všechny zdroje chyb, jako je hystereze, opakovatelnost a vliv linearity)</w:t>
      </w:r>
    </w:p>
    <w:p w14:paraId="7FC606F7" w14:textId="66E1FD37" w:rsidR="00021002" w:rsidRPr="00521B47" w:rsidRDefault="00021002" w:rsidP="00021002">
      <w:pPr>
        <w:autoSpaceDE w:val="0"/>
        <w:autoSpaceDN w:val="0"/>
        <w:adjustRightInd w:val="0"/>
        <w:spacing w:before="100" w:beforeAutospacing="1" w:after="100" w:afterAutospacing="1"/>
        <w:rPr>
          <w:rFonts w:cs="Calibri"/>
        </w:rPr>
      </w:pPr>
      <w:r w:rsidRPr="00521B47">
        <w:rPr>
          <w:rFonts w:cs="Calibri"/>
        </w:rPr>
        <w:t>• Rozlišení měření 10 mm</w:t>
      </w:r>
    </w:p>
    <w:p w14:paraId="6B062BF0" w14:textId="4D95B08A" w:rsidR="00021002" w:rsidRPr="00521B47" w:rsidRDefault="00021002" w:rsidP="00021002">
      <w:pPr>
        <w:autoSpaceDE w:val="0"/>
        <w:autoSpaceDN w:val="0"/>
        <w:adjustRightInd w:val="0"/>
        <w:spacing w:before="100" w:beforeAutospacing="1" w:after="100" w:afterAutospacing="1"/>
        <w:rPr>
          <w:rFonts w:cs="Calibri"/>
        </w:rPr>
      </w:pPr>
      <w:r w:rsidRPr="00521B47">
        <w:rPr>
          <w:rFonts w:cs="Calibri"/>
        </w:rPr>
        <w:t>• Procesní připojení (preferované): přírubové u nádrží (DN100 příruba dle EN 1092-1) případně závitové (závit G 1“)</w:t>
      </w:r>
    </w:p>
    <w:p w14:paraId="1CA78435" w14:textId="66D079EA" w:rsidR="00021002" w:rsidRPr="00521B47" w:rsidRDefault="00021002" w:rsidP="00021002">
      <w:pPr>
        <w:autoSpaceDE w:val="0"/>
        <w:autoSpaceDN w:val="0"/>
        <w:adjustRightInd w:val="0"/>
        <w:spacing w:before="100" w:beforeAutospacing="1" w:after="100" w:afterAutospacing="1"/>
        <w:rPr>
          <w:rFonts w:cs="Calibri"/>
        </w:rPr>
      </w:pPr>
      <w:r w:rsidRPr="00521B47">
        <w:rPr>
          <w:rFonts w:cs="Calibri"/>
        </w:rPr>
        <w:t>• Teplotní kompenzace</w:t>
      </w:r>
    </w:p>
    <w:p w14:paraId="1F4D2D5F" w14:textId="16DF4B95" w:rsidR="009024E0" w:rsidRPr="00521B47" w:rsidRDefault="009024E0" w:rsidP="00E77F0A">
      <w:pPr>
        <w:autoSpaceDE w:val="0"/>
        <w:autoSpaceDN w:val="0"/>
        <w:adjustRightInd w:val="0"/>
        <w:spacing w:before="100" w:beforeAutospacing="1" w:after="100" w:afterAutospacing="1"/>
        <w:rPr>
          <w:rFonts w:cs="Calibri"/>
          <w:b/>
          <w:bCs/>
        </w:rPr>
      </w:pPr>
      <w:r w:rsidRPr="00521B47">
        <w:rPr>
          <w:rFonts w:cs="Calibri"/>
          <w:b/>
          <w:bCs/>
        </w:rPr>
        <w:t>Radar</w:t>
      </w:r>
      <w:r w:rsidR="00D60E83" w:rsidRPr="00521B47">
        <w:rPr>
          <w:rFonts w:cs="Calibri"/>
          <w:b/>
          <w:bCs/>
        </w:rPr>
        <w:t>ové převodníky hladiny</w:t>
      </w:r>
    </w:p>
    <w:p w14:paraId="05527CBC" w14:textId="3D572E8D" w:rsidR="00021002" w:rsidRPr="00521B47" w:rsidRDefault="00021002" w:rsidP="00021002">
      <w:pPr>
        <w:autoSpaceDE w:val="0"/>
        <w:autoSpaceDN w:val="0"/>
        <w:adjustRightInd w:val="0"/>
        <w:spacing w:before="100" w:beforeAutospacing="1" w:after="100" w:afterAutospacing="1"/>
        <w:rPr>
          <w:rFonts w:cs="Calibri"/>
        </w:rPr>
      </w:pPr>
      <w:r w:rsidRPr="00521B47">
        <w:rPr>
          <w:rFonts w:cs="Calibri"/>
        </w:rPr>
        <w:t>Mohou být použity pro pevné látky, kapaliny nebo suspenze. Jsou imunní vůči změnám teploty a/nebo tlaku.</w:t>
      </w:r>
    </w:p>
    <w:p w14:paraId="4887F058" w14:textId="56AF05B0" w:rsidR="00021002" w:rsidRPr="00521B47" w:rsidRDefault="00021002" w:rsidP="00021002">
      <w:pPr>
        <w:autoSpaceDE w:val="0"/>
        <w:autoSpaceDN w:val="0"/>
        <w:adjustRightInd w:val="0"/>
        <w:spacing w:before="100" w:beforeAutospacing="1" w:after="100" w:afterAutospacing="1"/>
        <w:rPr>
          <w:rFonts w:cs="Calibri"/>
        </w:rPr>
      </w:pPr>
      <w:r w:rsidRPr="00521B47">
        <w:rPr>
          <w:rFonts w:cs="Calibri"/>
        </w:rPr>
        <w:t>Jsou preferovanou technologií měření pro technologické nádrže/zařízení obsahující suroviny nebo nebezpečné materiály.</w:t>
      </w:r>
    </w:p>
    <w:p w14:paraId="221C34B7" w14:textId="77777777" w:rsidR="00021002" w:rsidRPr="00521B47" w:rsidRDefault="00021002" w:rsidP="00021002">
      <w:pPr>
        <w:autoSpaceDE w:val="0"/>
        <w:autoSpaceDN w:val="0"/>
        <w:adjustRightInd w:val="0"/>
        <w:spacing w:before="100" w:beforeAutospacing="1" w:after="100" w:afterAutospacing="1"/>
        <w:rPr>
          <w:rFonts w:cs="Calibri"/>
        </w:rPr>
      </w:pPr>
      <w:r w:rsidRPr="00521B47">
        <w:rPr>
          <w:rFonts w:cs="Calibri"/>
        </w:rPr>
        <w:t>V závislosti na aplikaci bude vybraným typem anténní radar nebo řízený radar.</w:t>
      </w:r>
    </w:p>
    <w:p w14:paraId="2F1F14AB" w14:textId="162F4AA7" w:rsidR="00021002" w:rsidRPr="00521B47" w:rsidRDefault="00021002" w:rsidP="00021002">
      <w:pPr>
        <w:autoSpaceDE w:val="0"/>
        <w:autoSpaceDN w:val="0"/>
        <w:adjustRightInd w:val="0"/>
        <w:spacing w:before="100" w:beforeAutospacing="1" w:after="100" w:afterAutospacing="1"/>
        <w:rPr>
          <w:rFonts w:cs="Calibri"/>
        </w:rPr>
      </w:pPr>
      <w:r w:rsidRPr="00521B47">
        <w:rPr>
          <w:rFonts w:cs="Calibri"/>
        </w:rPr>
        <w:t>Hlavní charakteristiky radarových převodníků hladiny jsou:</w:t>
      </w:r>
    </w:p>
    <w:p w14:paraId="5668A2D6" w14:textId="44AF8F05" w:rsidR="00021002" w:rsidRPr="00521B47" w:rsidRDefault="00021002" w:rsidP="00021002">
      <w:pPr>
        <w:autoSpaceDE w:val="0"/>
        <w:autoSpaceDN w:val="0"/>
        <w:adjustRightInd w:val="0"/>
        <w:spacing w:before="100" w:beforeAutospacing="1" w:after="100" w:afterAutospacing="1"/>
        <w:rPr>
          <w:rFonts w:cs="Calibri"/>
        </w:rPr>
      </w:pPr>
      <w:r w:rsidRPr="00521B47">
        <w:rPr>
          <w:rFonts w:cs="Calibri"/>
        </w:rPr>
        <w:t>• Přesnost lepší než ± 0,1 % rozsahu měření (zahrnuje všechny zdroje chyb, jako je hystereze, opakovatelnost a vliv linearity)</w:t>
      </w:r>
    </w:p>
    <w:p w14:paraId="1B48949B" w14:textId="114FFD28" w:rsidR="00021002" w:rsidRPr="00521B47" w:rsidRDefault="00021002" w:rsidP="00021002">
      <w:pPr>
        <w:autoSpaceDE w:val="0"/>
        <w:autoSpaceDN w:val="0"/>
        <w:adjustRightInd w:val="0"/>
        <w:spacing w:before="100" w:beforeAutospacing="1" w:after="100" w:afterAutospacing="1"/>
        <w:rPr>
          <w:rFonts w:cs="Calibri"/>
        </w:rPr>
      </w:pPr>
      <w:r w:rsidRPr="00521B47">
        <w:rPr>
          <w:rFonts w:cs="Calibri"/>
        </w:rPr>
        <w:t>• Rozlišení měření 5 mm</w:t>
      </w:r>
    </w:p>
    <w:p w14:paraId="77B190AE" w14:textId="1BB1DBF5" w:rsidR="009024E0" w:rsidRPr="00521B47" w:rsidRDefault="00021002" w:rsidP="00021002">
      <w:pPr>
        <w:autoSpaceDE w:val="0"/>
        <w:autoSpaceDN w:val="0"/>
        <w:adjustRightInd w:val="0"/>
        <w:spacing w:before="100" w:beforeAutospacing="1" w:after="100" w:afterAutospacing="1"/>
        <w:rPr>
          <w:rFonts w:cs="Calibri"/>
        </w:rPr>
      </w:pPr>
      <w:r w:rsidRPr="00521B47">
        <w:rPr>
          <w:rFonts w:cs="Calibri"/>
        </w:rPr>
        <w:t>• Procesní připojení (preferované): příruba DN100 dle EN 1092-1</w:t>
      </w:r>
    </w:p>
    <w:p w14:paraId="720864E9" w14:textId="62D1B301" w:rsidR="00021002" w:rsidRPr="00521B47" w:rsidRDefault="00021002">
      <w:pPr>
        <w:rPr>
          <w:rFonts w:cs="Calibri"/>
        </w:rPr>
      </w:pPr>
      <w:r w:rsidRPr="00521B47">
        <w:rPr>
          <w:rFonts w:cs="Calibri"/>
        </w:rPr>
        <w:br w:type="page"/>
      </w:r>
    </w:p>
    <w:p w14:paraId="471428AB" w14:textId="77777777" w:rsidR="009024E0" w:rsidRPr="00521B47" w:rsidRDefault="009024E0" w:rsidP="009F0C09">
      <w:pPr>
        <w:pStyle w:val="Nadpis3"/>
        <w:rPr>
          <w:rFonts w:cs="Calibri"/>
          <w:lang w:val="cs-CZ"/>
        </w:rPr>
      </w:pPr>
      <w:bookmarkStart w:id="77" w:name="_Toc172879359"/>
      <w:r w:rsidRPr="00521B47">
        <w:rPr>
          <w:rFonts w:cs="Calibri"/>
          <w:lang w:val="cs-CZ"/>
        </w:rPr>
        <w:lastRenderedPageBreak/>
        <w:t>Analyz</w:t>
      </w:r>
      <w:r w:rsidR="007973C7" w:rsidRPr="00521B47">
        <w:rPr>
          <w:rFonts w:cs="Calibri"/>
          <w:lang w:val="cs-CZ"/>
        </w:rPr>
        <w:t>átory</w:t>
      </w:r>
      <w:bookmarkEnd w:id="77"/>
    </w:p>
    <w:p w14:paraId="4B408F69" w14:textId="4DF42464" w:rsidR="00D60E83" w:rsidRPr="00521B47" w:rsidRDefault="00D60E83" w:rsidP="00E77F0A">
      <w:pPr>
        <w:autoSpaceDE w:val="0"/>
        <w:autoSpaceDN w:val="0"/>
        <w:adjustRightInd w:val="0"/>
        <w:spacing w:before="100" w:beforeAutospacing="1" w:after="100" w:afterAutospacing="1"/>
        <w:rPr>
          <w:rFonts w:cs="Calibri"/>
        </w:rPr>
      </w:pPr>
      <w:r w:rsidRPr="00521B47">
        <w:rPr>
          <w:rFonts w:cs="Calibri"/>
        </w:rPr>
        <w:t xml:space="preserve">Chemické nebo fyzikální vlastnosti procesních kapalin a látek se </w:t>
      </w:r>
      <w:proofErr w:type="gramStart"/>
      <w:r w:rsidRPr="00521B47">
        <w:rPr>
          <w:rFonts w:cs="Calibri"/>
        </w:rPr>
        <w:t>měří</w:t>
      </w:r>
      <w:proofErr w:type="gramEnd"/>
      <w:r w:rsidRPr="00521B47">
        <w:rPr>
          <w:rFonts w:cs="Calibri"/>
        </w:rPr>
        <w:t xml:space="preserve"> pomocí analytických přístrojů, které musí být instalovány tak blízko, jak je to pro daný proces praktické, nebo na specifických vzorkovacích panelech.</w:t>
      </w:r>
    </w:p>
    <w:p w14:paraId="74346424" w14:textId="4FD4A5A1" w:rsidR="005B2216" w:rsidRPr="00521B47" w:rsidRDefault="005B2216" w:rsidP="005B2216">
      <w:pPr>
        <w:autoSpaceDE w:val="0"/>
        <w:autoSpaceDN w:val="0"/>
        <w:adjustRightInd w:val="0"/>
        <w:spacing w:before="100" w:beforeAutospacing="1" w:after="100" w:afterAutospacing="1"/>
        <w:rPr>
          <w:rFonts w:cs="Calibri"/>
        </w:rPr>
      </w:pPr>
      <w:r w:rsidRPr="00521B47">
        <w:rPr>
          <w:rFonts w:cs="Calibri"/>
        </w:rPr>
        <w:t>Doba prodlevy mezi odebráním vzorku z procesu a jeho dostupností pro analyzátor musí být v souladu s požadavky na měření a regulaci konkrétního procesu.</w:t>
      </w:r>
    </w:p>
    <w:p w14:paraId="18F29D1C" w14:textId="3B7FC61A" w:rsidR="005B2216" w:rsidRPr="00521B47" w:rsidRDefault="005B2216" w:rsidP="005B2216">
      <w:pPr>
        <w:autoSpaceDE w:val="0"/>
        <w:autoSpaceDN w:val="0"/>
        <w:adjustRightInd w:val="0"/>
        <w:spacing w:before="100" w:beforeAutospacing="1" w:after="100" w:afterAutospacing="1"/>
        <w:rPr>
          <w:rFonts w:cs="Calibri"/>
        </w:rPr>
      </w:pPr>
      <w:r w:rsidRPr="00521B47">
        <w:rPr>
          <w:rFonts w:cs="Calibri"/>
        </w:rPr>
        <w:t>Z důvodu udržení prodlevy odběru v přijatelných mezích by měl být analyzátor umístěn co nejblíže k místu odběru vzorku.</w:t>
      </w:r>
    </w:p>
    <w:p w14:paraId="2E820188" w14:textId="2192D9B1" w:rsidR="005B2216" w:rsidRPr="00521B47" w:rsidRDefault="005B2216" w:rsidP="005B2216">
      <w:pPr>
        <w:autoSpaceDE w:val="0"/>
        <w:autoSpaceDN w:val="0"/>
        <w:adjustRightInd w:val="0"/>
        <w:spacing w:before="100" w:beforeAutospacing="1" w:after="100" w:afterAutospacing="1"/>
        <w:rPr>
          <w:rFonts w:cs="Calibri"/>
        </w:rPr>
      </w:pPr>
      <w:r w:rsidRPr="00521B47">
        <w:rPr>
          <w:rFonts w:cs="Calibri"/>
        </w:rPr>
        <w:t>Analytické přístroje musí být zvoleny tak, aby pracovaly buď nepřetržitě, v dávkovém režimu nebo v nepřetržitém přerušovaném cyklu, v závislosti na tom, co je nejlepší pro měření a zamýšlené použití.</w:t>
      </w:r>
    </w:p>
    <w:p w14:paraId="06AFCEBF" w14:textId="441AEE91" w:rsidR="009024E0" w:rsidRPr="00521B47" w:rsidRDefault="005B2216" w:rsidP="00E77F0A">
      <w:pPr>
        <w:autoSpaceDE w:val="0"/>
        <w:autoSpaceDN w:val="0"/>
        <w:adjustRightInd w:val="0"/>
        <w:spacing w:before="100" w:beforeAutospacing="1" w:after="100" w:afterAutospacing="1"/>
        <w:rPr>
          <w:rFonts w:cs="Calibri"/>
        </w:rPr>
      </w:pPr>
      <w:r w:rsidRPr="00521B47">
        <w:rPr>
          <w:rFonts w:cs="Calibri"/>
        </w:rPr>
        <w:t>Analyzátory se skládají ze snímacího prvku a analyzátoru / převodníku (vyhodnocovací jednotky). Obecně musí splňovat následující kritéria:</w:t>
      </w:r>
    </w:p>
    <w:p w14:paraId="5CB1A17C" w14:textId="25198768" w:rsidR="005B2216" w:rsidRPr="00521B47" w:rsidRDefault="005B2216" w:rsidP="005B2216">
      <w:pPr>
        <w:autoSpaceDE w:val="0"/>
        <w:autoSpaceDN w:val="0"/>
        <w:adjustRightInd w:val="0"/>
        <w:spacing w:before="100" w:beforeAutospacing="1" w:after="100" w:afterAutospacing="1"/>
        <w:rPr>
          <w:rFonts w:cs="Calibri"/>
        </w:rPr>
      </w:pPr>
      <w:r w:rsidRPr="00521B47">
        <w:rPr>
          <w:rFonts w:cs="Calibri"/>
        </w:rPr>
        <w:t>• Články musí být vkládacího nebo průtočného typu opatřené uzavíracím ventilem ve vkládací trubici nebo armatuře.</w:t>
      </w:r>
    </w:p>
    <w:p w14:paraId="258D0750" w14:textId="77777777" w:rsidR="005B2216" w:rsidRPr="00521B47" w:rsidRDefault="005B2216" w:rsidP="005B2216">
      <w:pPr>
        <w:autoSpaceDE w:val="0"/>
        <w:autoSpaceDN w:val="0"/>
        <w:adjustRightInd w:val="0"/>
        <w:spacing w:before="100" w:beforeAutospacing="1" w:after="100" w:afterAutospacing="1"/>
        <w:rPr>
          <w:rFonts w:cs="Calibri"/>
        </w:rPr>
      </w:pPr>
      <w:r w:rsidRPr="00521B47">
        <w:rPr>
          <w:rFonts w:cs="Calibri"/>
        </w:rPr>
        <w:t>• Konstrukční materiály musí být odolné proti korozi a systém musí být chráněn proti mechanickému poškození a vnikání prachu.</w:t>
      </w:r>
    </w:p>
    <w:p w14:paraId="2E5E45CE" w14:textId="77777777" w:rsidR="005B2216" w:rsidRPr="00521B47" w:rsidRDefault="005B2216" w:rsidP="005B2216">
      <w:pPr>
        <w:autoSpaceDE w:val="0"/>
        <w:autoSpaceDN w:val="0"/>
        <w:adjustRightInd w:val="0"/>
        <w:spacing w:before="100" w:beforeAutospacing="1" w:after="100" w:afterAutospacing="1"/>
        <w:rPr>
          <w:rFonts w:cs="Calibri"/>
        </w:rPr>
      </w:pPr>
      <w:r w:rsidRPr="00521B47">
        <w:rPr>
          <w:rFonts w:cs="Calibri"/>
        </w:rPr>
        <w:t>• U analyzátorů s vysokým inherentním driftem musí být zajištěna automatická kalibrace.</w:t>
      </w:r>
    </w:p>
    <w:p w14:paraId="71A8BD16" w14:textId="77777777" w:rsidR="005B2216" w:rsidRPr="00521B47" w:rsidRDefault="005B2216" w:rsidP="005B2216">
      <w:pPr>
        <w:autoSpaceDE w:val="0"/>
        <w:autoSpaceDN w:val="0"/>
        <w:adjustRightInd w:val="0"/>
        <w:spacing w:before="100" w:beforeAutospacing="1" w:after="100" w:afterAutospacing="1"/>
        <w:rPr>
          <w:rFonts w:cs="Calibri"/>
        </w:rPr>
      </w:pPr>
      <w:r w:rsidRPr="00521B47">
        <w:rPr>
          <w:rFonts w:cs="Calibri"/>
        </w:rPr>
        <w:t>• Každý analyzátor musí být vybaven kalibračními křivkami.</w:t>
      </w:r>
    </w:p>
    <w:p w14:paraId="716AD93E" w14:textId="77777777" w:rsidR="005B2216" w:rsidRPr="00521B47" w:rsidRDefault="005B2216" w:rsidP="005B2216">
      <w:pPr>
        <w:autoSpaceDE w:val="0"/>
        <w:autoSpaceDN w:val="0"/>
        <w:adjustRightInd w:val="0"/>
        <w:spacing w:before="100" w:beforeAutospacing="1" w:after="100" w:afterAutospacing="1"/>
        <w:rPr>
          <w:rFonts w:cs="Calibri"/>
        </w:rPr>
      </w:pPr>
      <w:r w:rsidRPr="00521B47">
        <w:rPr>
          <w:rFonts w:cs="Calibri"/>
        </w:rPr>
        <w:t>• Analyzátory s teplotní citlivostí musí být vybaveny automatickou teplotní kompenzací.</w:t>
      </w:r>
    </w:p>
    <w:p w14:paraId="2B1D213A" w14:textId="700FAF11" w:rsidR="005B2216" w:rsidRPr="00521B47" w:rsidRDefault="005B2216" w:rsidP="005B2216">
      <w:pPr>
        <w:autoSpaceDE w:val="0"/>
        <w:autoSpaceDN w:val="0"/>
        <w:adjustRightInd w:val="0"/>
        <w:spacing w:before="100" w:beforeAutospacing="1" w:after="100" w:afterAutospacing="1"/>
        <w:rPr>
          <w:rFonts w:cs="Calibri"/>
        </w:rPr>
      </w:pPr>
      <w:r w:rsidRPr="00521B47">
        <w:rPr>
          <w:rFonts w:cs="Calibri"/>
        </w:rPr>
        <w:t>• Všechny analyzátory budou v případě potřeby zahrnovat úpravu vzorků v závislosti na procesních podmínkách.</w:t>
      </w:r>
    </w:p>
    <w:p w14:paraId="179071BC" w14:textId="5DB98B15" w:rsidR="005B2216" w:rsidRPr="00521B47" w:rsidRDefault="005B2216" w:rsidP="005B2216">
      <w:pPr>
        <w:autoSpaceDE w:val="0"/>
        <w:autoSpaceDN w:val="0"/>
        <w:adjustRightInd w:val="0"/>
        <w:spacing w:before="100" w:beforeAutospacing="1" w:after="100" w:afterAutospacing="1"/>
        <w:rPr>
          <w:rFonts w:cs="Calibri"/>
        </w:rPr>
      </w:pPr>
      <w:r w:rsidRPr="00521B47">
        <w:rPr>
          <w:rFonts w:cs="Calibri"/>
        </w:rPr>
        <w:t>• Přesnost systému (snímač + vysílač) musí být v rámci přijatelných limitů pro zamýšlenou účel a mezi ±1 % až ±5 % plného rozsahu.</w:t>
      </w:r>
    </w:p>
    <w:p w14:paraId="1B67ED99" w14:textId="77777777" w:rsidR="005B2216" w:rsidRPr="00521B47" w:rsidRDefault="005B2216" w:rsidP="005B2216">
      <w:pPr>
        <w:autoSpaceDE w:val="0"/>
        <w:autoSpaceDN w:val="0"/>
        <w:adjustRightInd w:val="0"/>
        <w:spacing w:before="100" w:beforeAutospacing="1" w:after="100" w:afterAutospacing="1"/>
        <w:rPr>
          <w:rFonts w:cs="Calibri"/>
        </w:rPr>
      </w:pPr>
      <w:r w:rsidRPr="00521B47">
        <w:rPr>
          <w:rFonts w:cs="Calibri"/>
        </w:rPr>
        <w:t>• Převodníky signálu musí být vhodné pro montáž na potrubí, stojan, panel nebo stěnu a musí být schopny odolat vysokým okolním teplotám a také korozivnímu prostředí.</w:t>
      </w:r>
    </w:p>
    <w:p w14:paraId="0F86AC7E" w14:textId="2ECF49F9" w:rsidR="005B2216" w:rsidRPr="00521B47" w:rsidRDefault="005B2216" w:rsidP="005B2216">
      <w:pPr>
        <w:autoSpaceDE w:val="0"/>
        <w:autoSpaceDN w:val="0"/>
        <w:adjustRightInd w:val="0"/>
        <w:spacing w:before="100" w:beforeAutospacing="1" w:after="100" w:afterAutospacing="1"/>
        <w:rPr>
          <w:rFonts w:cs="Calibri"/>
        </w:rPr>
      </w:pPr>
      <w:r w:rsidRPr="00521B47">
        <w:rPr>
          <w:rFonts w:cs="Calibri"/>
        </w:rPr>
        <w:t>• Napájení elektroniky musí být 230 V AC, 50 Hz z UPS nebo 24 V DC a činnost elektroniky nesmí být ovlivněna přechodnými jevy v napájení.</w:t>
      </w:r>
    </w:p>
    <w:p w14:paraId="17F99069" w14:textId="3C14ACB8" w:rsidR="009024E0" w:rsidRPr="00521B47" w:rsidRDefault="00A07465" w:rsidP="00E77F0A">
      <w:pPr>
        <w:autoSpaceDE w:val="0"/>
        <w:autoSpaceDN w:val="0"/>
        <w:adjustRightInd w:val="0"/>
        <w:spacing w:before="100" w:beforeAutospacing="1" w:after="100" w:afterAutospacing="1"/>
        <w:rPr>
          <w:rFonts w:cs="Calibri"/>
          <w:b/>
          <w:bCs/>
        </w:rPr>
      </w:pPr>
      <w:r w:rsidRPr="00521B47">
        <w:rPr>
          <w:rFonts w:cs="Calibri"/>
          <w:b/>
          <w:bCs/>
        </w:rPr>
        <w:t xml:space="preserve">Analyzátory </w:t>
      </w:r>
      <w:r w:rsidR="009024E0" w:rsidRPr="00521B47">
        <w:rPr>
          <w:rFonts w:cs="Calibri"/>
          <w:b/>
          <w:bCs/>
        </w:rPr>
        <w:t>pH</w:t>
      </w:r>
    </w:p>
    <w:p w14:paraId="18D9C9EB" w14:textId="5A9B1C68" w:rsidR="00A07465" w:rsidRPr="00521B47" w:rsidRDefault="00A07465" w:rsidP="00A07465">
      <w:pPr>
        <w:autoSpaceDE w:val="0"/>
        <w:autoSpaceDN w:val="0"/>
        <w:adjustRightInd w:val="0"/>
        <w:spacing w:before="100" w:beforeAutospacing="1" w:after="100" w:afterAutospacing="1"/>
        <w:rPr>
          <w:rFonts w:cs="Calibri"/>
        </w:rPr>
      </w:pPr>
      <w:r w:rsidRPr="00521B47">
        <w:rPr>
          <w:rFonts w:cs="Calibri"/>
        </w:rPr>
        <w:t>Rozsah měření musí být alespoň 0-14 pH. Přesnost měření pH musí být 0,1 pH nebo lepší. Stabilita musí být lepší než ±</w:t>
      </w:r>
      <w:r w:rsidR="00660A07" w:rsidRPr="00521B47">
        <w:rPr>
          <w:rFonts w:cs="Calibri"/>
        </w:rPr>
        <w:t xml:space="preserve"> </w:t>
      </w:r>
      <w:r w:rsidRPr="00521B47">
        <w:rPr>
          <w:rFonts w:cs="Calibri"/>
        </w:rPr>
        <w:t xml:space="preserve">0,01 pH/měsíc. </w:t>
      </w:r>
      <w:r w:rsidR="00660A07" w:rsidRPr="00521B47">
        <w:rPr>
          <w:rFonts w:cs="Calibri"/>
        </w:rPr>
        <w:t xml:space="preserve">Elektroda </w:t>
      </w:r>
      <w:r w:rsidRPr="00521B47">
        <w:rPr>
          <w:rFonts w:cs="Calibri"/>
        </w:rPr>
        <w:t>snímače musí být na bázi stříbro-chlorid stříbrný nebo lepší.</w:t>
      </w:r>
    </w:p>
    <w:p w14:paraId="7623F730" w14:textId="0B9D9C73" w:rsidR="00A07465" w:rsidRPr="00521B47" w:rsidRDefault="00A07465" w:rsidP="00A07465">
      <w:pPr>
        <w:autoSpaceDE w:val="0"/>
        <w:autoSpaceDN w:val="0"/>
        <w:adjustRightInd w:val="0"/>
        <w:spacing w:before="100" w:beforeAutospacing="1" w:after="100" w:afterAutospacing="1"/>
        <w:rPr>
          <w:rFonts w:cs="Calibri"/>
        </w:rPr>
      </w:pPr>
      <w:r w:rsidRPr="00521B47">
        <w:rPr>
          <w:rFonts w:cs="Calibri"/>
        </w:rPr>
        <w:t>Analyzátory musí být vybaveny integrovaným teplotním čidlem Pt100 pro automatickou teplotní kompenzaci</w:t>
      </w:r>
      <w:r w:rsidR="00660A07" w:rsidRPr="00521B47">
        <w:rPr>
          <w:rFonts w:cs="Calibri"/>
        </w:rPr>
        <w:t>.</w:t>
      </w:r>
    </w:p>
    <w:p w14:paraId="13E852E8" w14:textId="1AF81A15" w:rsidR="00A80A48" w:rsidRPr="00521B47" w:rsidRDefault="00A07465" w:rsidP="00A07465">
      <w:pPr>
        <w:autoSpaceDE w:val="0"/>
        <w:autoSpaceDN w:val="0"/>
        <w:adjustRightInd w:val="0"/>
        <w:spacing w:before="100" w:beforeAutospacing="1" w:after="100" w:afterAutospacing="1"/>
        <w:rPr>
          <w:rFonts w:cs="Calibri"/>
        </w:rPr>
      </w:pPr>
      <w:r w:rsidRPr="00521B47">
        <w:rPr>
          <w:rFonts w:cs="Calibri"/>
        </w:rPr>
        <w:t xml:space="preserve">Budou </w:t>
      </w:r>
      <w:r w:rsidR="00660A07" w:rsidRPr="00521B47">
        <w:rPr>
          <w:rFonts w:cs="Calibri"/>
        </w:rPr>
        <w:t xml:space="preserve">instalovány </w:t>
      </w:r>
      <w:r w:rsidRPr="00521B47">
        <w:rPr>
          <w:rFonts w:cs="Calibri"/>
        </w:rPr>
        <w:t xml:space="preserve">systémy pro čištění </w:t>
      </w:r>
      <w:r w:rsidR="00660A07" w:rsidRPr="00521B47">
        <w:rPr>
          <w:rFonts w:cs="Calibri"/>
        </w:rPr>
        <w:t xml:space="preserve">měřicí </w:t>
      </w:r>
      <w:r w:rsidRPr="00521B47">
        <w:rPr>
          <w:rFonts w:cs="Calibri"/>
        </w:rPr>
        <w:t>elektrody</w:t>
      </w:r>
      <w:r w:rsidR="00660A07" w:rsidRPr="00521B47">
        <w:rPr>
          <w:rFonts w:cs="Calibri"/>
        </w:rPr>
        <w:t xml:space="preserve"> analyzátoru</w:t>
      </w:r>
      <w:r w:rsidRPr="00521B47">
        <w:rPr>
          <w:rFonts w:cs="Calibri"/>
        </w:rPr>
        <w:t>.</w:t>
      </w:r>
    </w:p>
    <w:p w14:paraId="52C14E92" w14:textId="77777777" w:rsidR="00A80A48" w:rsidRPr="00521B47" w:rsidRDefault="00A80A48" w:rsidP="00E77F0A">
      <w:pPr>
        <w:autoSpaceDE w:val="0"/>
        <w:autoSpaceDN w:val="0"/>
        <w:adjustRightInd w:val="0"/>
        <w:spacing w:before="100" w:beforeAutospacing="1" w:after="100" w:afterAutospacing="1"/>
        <w:rPr>
          <w:rFonts w:cs="Calibri"/>
        </w:rPr>
      </w:pPr>
    </w:p>
    <w:p w14:paraId="5CF00B08" w14:textId="5D9EA921" w:rsidR="009024E0" w:rsidRPr="00521B47" w:rsidRDefault="00A07465" w:rsidP="00E77F0A">
      <w:pPr>
        <w:autoSpaceDE w:val="0"/>
        <w:autoSpaceDN w:val="0"/>
        <w:adjustRightInd w:val="0"/>
        <w:spacing w:before="100" w:beforeAutospacing="1" w:after="100" w:afterAutospacing="1"/>
        <w:rPr>
          <w:rFonts w:cs="Calibri"/>
          <w:b/>
          <w:bCs/>
        </w:rPr>
      </w:pPr>
      <w:r w:rsidRPr="00521B47">
        <w:rPr>
          <w:rFonts w:cs="Calibri"/>
          <w:b/>
          <w:bCs/>
        </w:rPr>
        <w:t>Analyzátory vodivosti</w:t>
      </w:r>
    </w:p>
    <w:p w14:paraId="01820F24" w14:textId="0E859BDE" w:rsidR="005B2216" w:rsidRPr="00521B47" w:rsidRDefault="005B2216" w:rsidP="005B2216">
      <w:pPr>
        <w:autoSpaceDE w:val="0"/>
        <w:autoSpaceDN w:val="0"/>
        <w:adjustRightInd w:val="0"/>
        <w:spacing w:before="100" w:beforeAutospacing="1" w:after="100" w:afterAutospacing="1"/>
        <w:rPr>
          <w:rFonts w:cs="Calibri"/>
        </w:rPr>
      </w:pPr>
      <w:r w:rsidRPr="00521B47">
        <w:rPr>
          <w:rFonts w:cs="Calibri"/>
        </w:rPr>
        <w:t>Hodnota K měřicího článku se zvolí tak, aby přesnost specifického analyzátoru vodivosti byla alespoň ± 1 % naměřené hodnoty. Stabilita musí být lepší než ± 0,5 % naměřené hodnoty za měsíc.</w:t>
      </w:r>
    </w:p>
    <w:p w14:paraId="0FA93D77" w14:textId="74EC2EAE" w:rsidR="005B2216" w:rsidRPr="00521B47" w:rsidRDefault="005B2216" w:rsidP="005B2216">
      <w:pPr>
        <w:autoSpaceDE w:val="0"/>
        <w:autoSpaceDN w:val="0"/>
        <w:adjustRightInd w:val="0"/>
        <w:spacing w:before="100" w:beforeAutospacing="1" w:after="100" w:afterAutospacing="1"/>
        <w:rPr>
          <w:rFonts w:cs="Calibri"/>
        </w:rPr>
      </w:pPr>
      <w:r w:rsidRPr="00521B47">
        <w:rPr>
          <w:rFonts w:cs="Calibri"/>
        </w:rPr>
        <w:lastRenderedPageBreak/>
        <w:t>Analyzátory vodivosti se dodávají kompletní s měřicím článkem, kompenzací teploty (pokud je to nutné), převodníkem a indikací.</w:t>
      </w:r>
    </w:p>
    <w:p w14:paraId="283FE841" w14:textId="3897D40D" w:rsidR="009024E0" w:rsidRPr="00521B47" w:rsidRDefault="007973C7" w:rsidP="009F0C09">
      <w:pPr>
        <w:pStyle w:val="Nadpis4"/>
        <w:rPr>
          <w:rFonts w:cs="Calibri"/>
        </w:rPr>
      </w:pPr>
      <w:bookmarkStart w:id="78" w:name="_Toc51136286"/>
      <w:bookmarkStart w:id="79" w:name="_Toc51161282"/>
      <w:bookmarkStart w:id="80" w:name="_Toc51136287"/>
      <w:bookmarkStart w:id="81" w:name="_Toc51161283"/>
      <w:bookmarkStart w:id="82" w:name="_Toc51136288"/>
      <w:bookmarkStart w:id="83" w:name="_Toc51161284"/>
      <w:bookmarkStart w:id="84" w:name="_Toc51136289"/>
      <w:bookmarkStart w:id="85" w:name="_Toc51161285"/>
      <w:bookmarkStart w:id="86" w:name="_Toc51136290"/>
      <w:bookmarkStart w:id="87" w:name="_Toc51161286"/>
      <w:bookmarkStart w:id="88" w:name="_Toc51136291"/>
      <w:bookmarkStart w:id="89" w:name="_Toc51161287"/>
      <w:bookmarkStart w:id="90" w:name="_Toc51136292"/>
      <w:bookmarkStart w:id="91" w:name="_Toc51161288"/>
      <w:bookmarkEnd w:id="78"/>
      <w:bookmarkEnd w:id="79"/>
      <w:bookmarkEnd w:id="80"/>
      <w:bookmarkEnd w:id="81"/>
      <w:bookmarkEnd w:id="82"/>
      <w:bookmarkEnd w:id="83"/>
      <w:bookmarkEnd w:id="84"/>
      <w:bookmarkEnd w:id="85"/>
      <w:bookmarkEnd w:id="86"/>
      <w:bookmarkEnd w:id="87"/>
      <w:bookmarkEnd w:id="88"/>
      <w:bookmarkEnd w:id="89"/>
      <w:bookmarkEnd w:id="90"/>
      <w:bookmarkEnd w:id="91"/>
      <w:r w:rsidRPr="00521B47">
        <w:rPr>
          <w:rFonts w:cs="Calibri"/>
        </w:rPr>
        <w:t>Vzorkovací systémy</w:t>
      </w:r>
    </w:p>
    <w:p w14:paraId="6385E63C" w14:textId="77777777" w:rsidR="001D2C97" w:rsidRPr="00521B47" w:rsidRDefault="001D2C97" w:rsidP="001D2C97">
      <w:pPr>
        <w:autoSpaceDE w:val="0"/>
        <w:autoSpaceDN w:val="0"/>
        <w:adjustRightInd w:val="0"/>
        <w:spacing w:before="100" w:beforeAutospacing="1" w:after="100" w:afterAutospacing="1"/>
        <w:rPr>
          <w:rFonts w:cs="Calibri"/>
        </w:rPr>
      </w:pPr>
      <w:r w:rsidRPr="00521B47">
        <w:rPr>
          <w:rFonts w:cs="Calibri"/>
        </w:rPr>
        <w:t xml:space="preserve">Systémy odběru vzorků (vzorkovací systémy) musí podle potřeby zahrnovat sondy, ventily, filtry, chladiče, regulátory tlaku, </w:t>
      </w:r>
      <w:proofErr w:type="spellStart"/>
      <w:r w:rsidRPr="00521B47">
        <w:rPr>
          <w:rFonts w:cs="Calibri"/>
        </w:rPr>
        <w:t>koalescery</w:t>
      </w:r>
      <w:proofErr w:type="spellEnd"/>
      <w:r w:rsidRPr="00521B47">
        <w:rPr>
          <w:rFonts w:cs="Calibri"/>
        </w:rPr>
        <w:t>, průtokoměry, zařízení pro odběr vzorků, potrubní armatury a čerpadla dle potřeby zásobování analyzátorů reprezentativním a vhodně upraveným vzorkem.</w:t>
      </w:r>
    </w:p>
    <w:p w14:paraId="650E5FC1" w14:textId="445FE143" w:rsidR="001D2C97" w:rsidRPr="00521B47" w:rsidRDefault="001D2C97" w:rsidP="001D2C97">
      <w:pPr>
        <w:autoSpaceDE w:val="0"/>
        <w:autoSpaceDN w:val="0"/>
        <w:adjustRightInd w:val="0"/>
        <w:spacing w:before="100" w:beforeAutospacing="1" w:after="100" w:afterAutospacing="1"/>
        <w:rPr>
          <w:rFonts w:cs="Calibri"/>
        </w:rPr>
      </w:pPr>
      <w:r w:rsidRPr="00521B47">
        <w:rPr>
          <w:rFonts w:cs="Calibri"/>
        </w:rPr>
        <w:t xml:space="preserve">Doba prodlevy mezi odebráním vzorku z procesu a výsledkem, který je k dispozici na výstupu analyzátoru, musí být v souladu s požadavky na měření a regulaci procesu. Upřednostňovanou metodou, jak udržet zpoždění odběru vzorků v přijatelných mezích, je umístění analyzátoru v blízkosti jeho odběrného místa. Pokud to není praktické, zpomalení systému odběru vzorků se </w:t>
      </w:r>
      <w:proofErr w:type="gramStart"/>
      <w:r w:rsidRPr="00521B47">
        <w:rPr>
          <w:rFonts w:cs="Calibri"/>
        </w:rPr>
        <w:t>sníží</w:t>
      </w:r>
      <w:proofErr w:type="gramEnd"/>
      <w:r w:rsidRPr="00521B47">
        <w:rPr>
          <w:rFonts w:cs="Calibri"/>
        </w:rPr>
        <w:t xml:space="preserve"> zvýšením rychlosti vzorkování.</w:t>
      </w:r>
    </w:p>
    <w:p w14:paraId="737C6892" w14:textId="5D1A0194" w:rsidR="001D2C97" w:rsidRPr="00521B47" w:rsidRDefault="001D2C97" w:rsidP="001D2C97">
      <w:pPr>
        <w:autoSpaceDE w:val="0"/>
        <w:autoSpaceDN w:val="0"/>
        <w:adjustRightInd w:val="0"/>
        <w:spacing w:before="100" w:beforeAutospacing="1" w:after="100" w:afterAutospacing="1"/>
        <w:rPr>
          <w:rFonts w:cs="Calibri"/>
        </w:rPr>
      </w:pPr>
      <w:r w:rsidRPr="00521B47">
        <w:rPr>
          <w:rFonts w:cs="Calibri"/>
        </w:rPr>
        <w:t>Tam, kde je to možné, musí být k dispozici prefabrikované stojany analyzátorů, které zahrnují všechna nezbytná zařízení pro úpravu vzorků, analyzátory samotné, rozvody přístrojového vzduchu, elektřiny a chladicí vody a předem smontované příslušenství. Taková opatření musí umožňovat testování celé sestavy před odesláním na místo instalace a musí být uspořádány pro pohodlné vyjmutí z provozu online, tak aby se usnadnila běžná údržba a kalibrace.</w:t>
      </w:r>
    </w:p>
    <w:p w14:paraId="777C830B" w14:textId="4E7679B6" w:rsidR="001D2C97" w:rsidRPr="00521B47" w:rsidRDefault="001D2C97" w:rsidP="001D2C97">
      <w:pPr>
        <w:autoSpaceDE w:val="0"/>
        <w:autoSpaceDN w:val="0"/>
        <w:adjustRightInd w:val="0"/>
        <w:spacing w:before="100" w:beforeAutospacing="1" w:after="100" w:afterAutospacing="1"/>
        <w:rPr>
          <w:rFonts w:cs="Calibri"/>
        </w:rPr>
      </w:pPr>
      <w:r w:rsidRPr="00521B47">
        <w:rPr>
          <w:rFonts w:cs="Calibri"/>
        </w:rPr>
        <w:t>Součástí opatření bude také sběr použitých vzorků a jejich bezpečná likvidace do příslušných odtokových míst nebo vrácení vzorků do procesu.</w:t>
      </w:r>
    </w:p>
    <w:p w14:paraId="337D766F" w14:textId="29352942" w:rsidR="009024E0" w:rsidRPr="00521B47" w:rsidRDefault="007973C7" w:rsidP="009F0C09">
      <w:pPr>
        <w:pStyle w:val="Nadpis3"/>
        <w:rPr>
          <w:rFonts w:cs="Calibri"/>
          <w:lang w:val="cs-CZ"/>
        </w:rPr>
      </w:pPr>
      <w:bookmarkStart w:id="92" w:name="_Toc172879360"/>
      <w:r w:rsidRPr="00521B47">
        <w:rPr>
          <w:rFonts w:cs="Calibri"/>
          <w:lang w:val="cs-CZ"/>
        </w:rPr>
        <w:t>Detektory plynu</w:t>
      </w:r>
      <w:bookmarkEnd w:id="92"/>
    </w:p>
    <w:p w14:paraId="75D66B39" w14:textId="218F000F" w:rsidR="007B71AE" w:rsidRPr="00521B47" w:rsidRDefault="007B71AE" w:rsidP="007B71AE">
      <w:pPr>
        <w:autoSpaceDE w:val="0"/>
        <w:autoSpaceDN w:val="0"/>
        <w:adjustRightInd w:val="0"/>
        <w:spacing w:before="100" w:beforeAutospacing="1" w:after="100" w:afterAutospacing="1"/>
        <w:rPr>
          <w:rFonts w:cs="Calibri"/>
        </w:rPr>
      </w:pPr>
      <w:r w:rsidRPr="00521B47">
        <w:rPr>
          <w:rFonts w:cs="Calibri"/>
        </w:rPr>
        <w:t>Detektory plynu musí splňovat následující obecné charakteristiky:</w:t>
      </w:r>
    </w:p>
    <w:p w14:paraId="3DDC6903" w14:textId="09A70E29" w:rsidR="007B71AE" w:rsidRPr="00521B47" w:rsidRDefault="007B71AE" w:rsidP="007B71AE">
      <w:pPr>
        <w:autoSpaceDE w:val="0"/>
        <w:autoSpaceDN w:val="0"/>
        <w:adjustRightInd w:val="0"/>
        <w:spacing w:before="100" w:beforeAutospacing="1" w:after="100" w:afterAutospacing="1"/>
        <w:rPr>
          <w:rFonts w:cs="Calibri"/>
        </w:rPr>
      </w:pPr>
      <w:r w:rsidRPr="00521B47">
        <w:rPr>
          <w:rFonts w:cs="Calibri"/>
        </w:rPr>
        <w:t>• Převodníky musí být typu Smart založené na mikroprocesoru, musí být poslední generace s funkcí vlastní diagnostiky, možností kalibrace a dálkového nastavení.</w:t>
      </w:r>
    </w:p>
    <w:p w14:paraId="4BB562F1" w14:textId="0F7C49FC" w:rsidR="007B71AE" w:rsidRPr="00521B47" w:rsidRDefault="007B71AE" w:rsidP="007B71AE">
      <w:pPr>
        <w:autoSpaceDE w:val="0"/>
        <w:autoSpaceDN w:val="0"/>
        <w:adjustRightInd w:val="0"/>
        <w:spacing w:before="100" w:beforeAutospacing="1" w:after="100" w:afterAutospacing="1"/>
        <w:rPr>
          <w:rFonts w:cs="Calibri"/>
        </w:rPr>
      </w:pPr>
      <w:r w:rsidRPr="00521B47">
        <w:rPr>
          <w:rFonts w:cs="Calibri"/>
        </w:rPr>
        <w:t>• Převodníky budou přednostně „dvouvodičového“ typu, s</w:t>
      </w:r>
      <w:r w:rsidR="00410761" w:rsidRPr="00521B47">
        <w:rPr>
          <w:rFonts w:cs="Calibri"/>
        </w:rPr>
        <w:t xml:space="preserve"> </w:t>
      </w:r>
      <w:proofErr w:type="spellStart"/>
      <w:r w:rsidR="00410761" w:rsidRPr="00521B47">
        <w:rPr>
          <w:rFonts w:cs="Calibri"/>
        </w:rPr>
        <w:t>možnosí</w:t>
      </w:r>
      <w:proofErr w:type="spellEnd"/>
      <w:r w:rsidRPr="00521B47">
        <w:rPr>
          <w:rFonts w:cs="Calibri"/>
        </w:rPr>
        <w:t xml:space="preserve"> HART komunikací, pokud je k dispozici, s 4...20 mA výstupem 24 VDC napájeným z </w:t>
      </w:r>
      <w:r w:rsidR="00B73667" w:rsidRPr="00521B47">
        <w:rPr>
          <w:rFonts w:cs="Calibri"/>
        </w:rPr>
        <w:t>ŘS</w:t>
      </w:r>
      <w:r w:rsidRPr="00521B47">
        <w:rPr>
          <w:rFonts w:cs="Calibri"/>
        </w:rPr>
        <w:t>.</w:t>
      </w:r>
    </w:p>
    <w:p w14:paraId="08A1A300" w14:textId="7CB9EC8D" w:rsidR="007B71AE" w:rsidRPr="00521B47" w:rsidRDefault="007B71AE" w:rsidP="007B71AE">
      <w:pPr>
        <w:autoSpaceDE w:val="0"/>
        <w:autoSpaceDN w:val="0"/>
        <w:adjustRightInd w:val="0"/>
        <w:spacing w:before="100" w:beforeAutospacing="1" w:after="100" w:afterAutospacing="1"/>
        <w:rPr>
          <w:rFonts w:cs="Calibri"/>
        </w:rPr>
      </w:pPr>
      <w:r w:rsidRPr="00521B47">
        <w:rPr>
          <w:rFonts w:cs="Calibri"/>
        </w:rPr>
        <w:t>• Senzory budou na bázi elektrochemických článků pro nehořlavé plyny.</w:t>
      </w:r>
    </w:p>
    <w:p w14:paraId="3BF6FC9C" w14:textId="251723CE" w:rsidR="007B71AE" w:rsidRPr="00521B47" w:rsidRDefault="007B71AE" w:rsidP="007B71AE">
      <w:pPr>
        <w:autoSpaceDE w:val="0"/>
        <w:autoSpaceDN w:val="0"/>
        <w:adjustRightInd w:val="0"/>
        <w:spacing w:before="100" w:beforeAutospacing="1" w:after="100" w:afterAutospacing="1"/>
        <w:rPr>
          <w:rFonts w:cs="Calibri"/>
        </w:rPr>
      </w:pPr>
      <w:r w:rsidRPr="00521B47">
        <w:rPr>
          <w:rFonts w:cs="Calibri"/>
        </w:rPr>
        <w:t>• Infračervené senzory budou použity pro hořlavé plyny.</w:t>
      </w:r>
    </w:p>
    <w:p w14:paraId="0D45BCB3" w14:textId="27E9A183" w:rsidR="007B71AE" w:rsidRPr="00521B47" w:rsidRDefault="007B71AE" w:rsidP="007B71AE">
      <w:pPr>
        <w:autoSpaceDE w:val="0"/>
        <w:autoSpaceDN w:val="0"/>
        <w:adjustRightInd w:val="0"/>
        <w:spacing w:before="100" w:beforeAutospacing="1" w:after="100" w:afterAutospacing="1"/>
        <w:rPr>
          <w:rFonts w:cs="Calibri"/>
        </w:rPr>
      </w:pPr>
      <w:r w:rsidRPr="00521B47">
        <w:rPr>
          <w:rFonts w:cs="Calibri"/>
        </w:rPr>
        <w:t>• Vyměnitelné prvky snímače (pokud je to možné za provozu)</w:t>
      </w:r>
    </w:p>
    <w:p w14:paraId="4764D234" w14:textId="1738B382" w:rsidR="007B71AE" w:rsidRPr="00521B47" w:rsidRDefault="007B71AE" w:rsidP="007B71AE">
      <w:pPr>
        <w:autoSpaceDE w:val="0"/>
        <w:autoSpaceDN w:val="0"/>
        <w:adjustRightInd w:val="0"/>
        <w:spacing w:before="100" w:beforeAutospacing="1" w:after="100" w:afterAutospacing="1"/>
        <w:rPr>
          <w:rFonts w:cs="Calibri"/>
        </w:rPr>
      </w:pPr>
      <w:r w:rsidRPr="00521B47">
        <w:rPr>
          <w:rFonts w:cs="Calibri"/>
        </w:rPr>
        <w:t>• Přesnost: ± 5 % rozsahu</w:t>
      </w:r>
    </w:p>
    <w:p w14:paraId="01E0F10E" w14:textId="689B192F" w:rsidR="007B71AE" w:rsidRPr="00521B47" w:rsidRDefault="007B71AE" w:rsidP="007B71AE">
      <w:pPr>
        <w:autoSpaceDE w:val="0"/>
        <w:autoSpaceDN w:val="0"/>
        <w:adjustRightInd w:val="0"/>
        <w:spacing w:before="100" w:beforeAutospacing="1" w:after="100" w:afterAutospacing="1"/>
        <w:rPr>
          <w:rFonts w:cs="Calibri"/>
        </w:rPr>
      </w:pPr>
      <w:r w:rsidRPr="00521B47">
        <w:rPr>
          <w:rFonts w:cs="Calibri"/>
        </w:rPr>
        <w:t>• Opakovatelnost: ± 2 % rozsahu</w:t>
      </w:r>
    </w:p>
    <w:p w14:paraId="0671C4AF" w14:textId="79F9E72C" w:rsidR="009024E0" w:rsidRPr="00521B47" w:rsidRDefault="007B71AE" w:rsidP="007B71AE">
      <w:pPr>
        <w:autoSpaceDE w:val="0"/>
        <w:autoSpaceDN w:val="0"/>
        <w:adjustRightInd w:val="0"/>
        <w:spacing w:before="100" w:beforeAutospacing="1" w:after="100" w:afterAutospacing="1"/>
        <w:rPr>
          <w:rFonts w:cs="Calibri"/>
        </w:rPr>
      </w:pPr>
      <w:r w:rsidRPr="00521B47">
        <w:rPr>
          <w:rFonts w:cs="Calibri"/>
        </w:rPr>
        <w:t>Detektory musí být schopny pracovat bez ztráty funkčnosti v atmosférách, ve kterých se plyn, který má být detekován, obvykle nevyskytuje, a také když se vyskytuje v koncentracích, které vytěsňují normální atmosféru.</w:t>
      </w:r>
    </w:p>
    <w:p w14:paraId="3F8D1547" w14:textId="31D73248" w:rsidR="00A66284" w:rsidRPr="00521B47" w:rsidRDefault="00A66284" w:rsidP="00A66284">
      <w:pPr>
        <w:autoSpaceDE w:val="0"/>
        <w:autoSpaceDN w:val="0"/>
        <w:adjustRightInd w:val="0"/>
        <w:spacing w:before="100" w:beforeAutospacing="1" w:after="100" w:afterAutospacing="1"/>
        <w:rPr>
          <w:rFonts w:cs="Calibri"/>
        </w:rPr>
      </w:pPr>
      <w:r w:rsidRPr="00521B47">
        <w:rPr>
          <w:rFonts w:cs="Calibri"/>
        </w:rPr>
        <w:t xml:space="preserve">Snímač nesmí být ovlivněn okolními vlivy (vlhkost, prach atd.) </w:t>
      </w:r>
      <w:r w:rsidR="002F1702" w:rsidRPr="00521B47">
        <w:rPr>
          <w:rFonts w:cs="Calibri"/>
        </w:rPr>
        <w:t>anebo</w:t>
      </w:r>
      <w:r w:rsidRPr="00521B47">
        <w:rPr>
          <w:rFonts w:cs="Calibri"/>
        </w:rPr>
        <w:t xml:space="preserve"> proti nim bude chráněn.</w:t>
      </w:r>
    </w:p>
    <w:p w14:paraId="2C9FC4F5" w14:textId="4F10D35E" w:rsidR="00A66284" w:rsidRPr="00521B47" w:rsidRDefault="00A66284" w:rsidP="00A66284">
      <w:pPr>
        <w:autoSpaceDE w:val="0"/>
        <w:autoSpaceDN w:val="0"/>
        <w:adjustRightInd w:val="0"/>
        <w:spacing w:before="100" w:beforeAutospacing="1" w:after="100" w:afterAutospacing="1"/>
        <w:rPr>
          <w:rFonts w:cs="Calibri"/>
        </w:rPr>
      </w:pPr>
      <w:r w:rsidRPr="00521B47">
        <w:rPr>
          <w:rFonts w:cs="Calibri"/>
        </w:rPr>
        <w:t>Přednostně by měl být navrhovaný snímač přímo připojen k převodníku (kompaktní verze), mohou však být použity i vzdálené verze (snímač oddělený od převodníku), pokud to znamená cenově nejvýhodnější řešení nebo technické zlepšení.</w:t>
      </w:r>
    </w:p>
    <w:p w14:paraId="17AA3AE0" w14:textId="07358E46" w:rsidR="009024E0" w:rsidRPr="00521B47" w:rsidRDefault="007973C7" w:rsidP="009F0C09">
      <w:pPr>
        <w:pStyle w:val="Nadpis3"/>
        <w:rPr>
          <w:rFonts w:cs="Calibri"/>
          <w:lang w:val="cs-CZ"/>
        </w:rPr>
      </w:pPr>
      <w:bookmarkStart w:id="93" w:name="_Toc172879361"/>
      <w:r w:rsidRPr="00521B47">
        <w:rPr>
          <w:rFonts w:cs="Calibri"/>
          <w:lang w:val="cs-CZ"/>
        </w:rPr>
        <w:t>Měření vibrací</w:t>
      </w:r>
      <w:bookmarkEnd w:id="93"/>
    </w:p>
    <w:p w14:paraId="22C52D09" w14:textId="6CEC5071" w:rsidR="002F2043" w:rsidRPr="00521B47" w:rsidRDefault="002F2043" w:rsidP="002F2043">
      <w:pPr>
        <w:autoSpaceDE w:val="0"/>
        <w:autoSpaceDN w:val="0"/>
        <w:adjustRightInd w:val="0"/>
        <w:spacing w:before="100" w:beforeAutospacing="1" w:after="100" w:afterAutospacing="1"/>
        <w:rPr>
          <w:rFonts w:cs="Calibri"/>
        </w:rPr>
      </w:pPr>
      <w:r w:rsidRPr="00521B47">
        <w:rPr>
          <w:rFonts w:cs="Calibri"/>
        </w:rPr>
        <w:t xml:space="preserve">Relativní vibrace </w:t>
      </w:r>
      <w:r w:rsidR="002F1702" w:rsidRPr="00521B47">
        <w:rPr>
          <w:rFonts w:cs="Calibri"/>
        </w:rPr>
        <w:t>budou měřeny</w:t>
      </w:r>
      <w:r w:rsidRPr="00521B47">
        <w:rPr>
          <w:rFonts w:cs="Calibri"/>
        </w:rPr>
        <w:t xml:space="preserve"> pomocí bezkontaktních snímačů (</w:t>
      </w:r>
      <w:proofErr w:type="spellStart"/>
      <w:r w:rsidRPr="00521B47">
        <w:rPr>
          <w:rFonts w:cs="Calibri"/>
        </w:rPr>
        <w:t>proximity</w:t>
      </w:r>
      <w:proofErr w:type="spellEnd"/>
      <w:r w:rsidRPr="00521B47">
        <w:rPr>
          <w:rFonts w:cs="Calibri"/>
        </w:rPr>
        <w:t xml:space="preserve"> typ) pro měření relativního pohybu mezi hřídelí a ložiskovou skříní. Pro měření relativních vibrací hřídele se použijí dva snímače radiálně </w:t>
      </w:r>
      <w:r w:rsidRPr="00521B47">
        <w:rPr>
          <w:rFonts w:cs="Calibri"/>
        </w:rPr>
        <w:lastRenderedPageBreak/>
        <w:t>namontované ve stejné příčné rovině kolmé k ose hřídele a umístěné 90° od sebe. Klíčová značka (jeden impuls na otáčku) musí být rovněž k dispozici pro každou hřídel.</w:t>
      </w:r>
    </w:p>
    <w:p w14:paraId="015D6680" w14:textId="448D7BC0" w:rsidR="002F2043" w:rsidRPr="00521B47" w:rsidRDefault="002F2043" w:rsidP="002F2043">
      <w:pPr>
        <w:autoSpaceDE w:val="0"/>
        <w:autoSpaceDN w:val="0"/>
        <w:adjustRightInd w:val="0"/>
        <w:spacing w:before="100" w:beforeAutospacing="1" w:after="100" w:afterAutospacing="1"/>
        <w:rPr>
          <w:rFonts w:cs="Calibri"/>
        </w:rPr>
      </w:pPr>
      <w:r w:rsidRPr="00521B47">
        <w:rPr>
          <w:rFonts w:cs="Calibri"/>
        </w:rPr>
        <w:t xml:space="preserve">Absolutní vibrace musí být měřeny bezdotykovými snímači, měřícími relativní vibrace hřídele, v kombinaci se seismickým převodníkem (rychlostní typ nebo akcelerometr), který </w:t>
      </w:r>
      <w:proofErr w:type="gramStart"/>
      <w:r w:rsidRPr="00521B47">
        <w:rPr>
          <w:rFonts w:cs="Calibri"/>
        </w:rPr>
        <w:t>měří</w:t>
      </w:r>
      <w:proofErr w:type="gramEnd"/>
      <w:r w:rsidRPr="00521B47">
        <w:rPr>
          <w:rFonts w:cs="Calibri"/>
        </w:rPr>
        <w:t xml:space="preserve"> vibrace podpěry. Oba snímače musí být namontovány blízko sebe tak, aby podstoupily stejný absolutní pohyb ve směru měření. Jejich podmíněné výstupy musí být vektorově sečteny, aby bylo zajištěno měření absolutních vibrací hřídele.</w:t>
      </w:r>
    </w:p>
    <w:p w14:paraId="7731E0C3" w14:textId="77777777" w:rsidR="002F2043" w:rsidRPr="00521B47" w:rsidRDefault="002F2043" w:rsidP="002F2043">
      <w:pPr>
        <w:autoSpaceDE w:val="0"/>
        <w:autoSpaceDN w:val="0"/>
        <w:adjustRightInd w:val="0"/>
        <w:spacing w:before="100" w:beforeAutospacing="1" w:after="100" w:afterAutospacing="1"/>
        <w:rPr>
          <w:rFonts w:cs="Calibri"/>
        </w:rPr>
      </w:pPr>
      <w:r w:rsidRPr="00521B47">
        <w:rPr>
          <w:rFonts w:cs="Calibri"/>
        </w:rPr>
        <w:t>Měření relativních i absolutních vibrací hřídele musí mít dostatečnou šířku pásma, aby bylo dostatečně pokryto frekvenční spektrum stroje.</w:t>
      </w:r>
    </w:p>
    <w:p w14:paraId="14EA2E47" w14:textId="0C00CAD5" w:rsidR="002F2043" w:rsidRPr="00521B47" w:rsidRDefault="002F2043" w:rsidP="002F2043">
      <w:pPr>
        <w:autoSpaceDE w:val="0"/>
        <w:autoSpaceDN w:val="0"/>
        <w:adjustRightInd w:val="0"/>
        <w:spacing w:before="100" w:beforeAutospacing="1" w:after="100" w:afterAutospacing="1"/>
        <w:rPr>
          <w:rFonts w:cs="Calibri"/>
        </w:rPr>
      </w:pPr>
      <w:r w:rsidRPr="00521B47">
        <w:rPr>
          <w:rFonts w:cs="Calibri"/>
        </w:rPr>
        <w:t>Vibrační spínače musí být citlivé na nízkofrekvenční vibrace spojené s nevyvážeností hmoty strojního zařízení. Spínače musí být necitlivé na vysokofrekvenční vibrace a vnější nárazy atd. působící na stroj. Spínač musí reagovat na vibrace z jakéhokoli směru. Činnost spínače musí být zablokována a musí být resetována ručně nebo, je-li to specifikováno, elektricky</w:t>
      </w:r>
      <w:r w:rsidR="00576BB8" w:rsidRPr="00521B47">
        <w:rPr>
          <w:rFonts w:cs="Calibri"/>
        </w:rPr>
        <w:t xml:space="preserve">. </w:t>
      </w:r>
      <w:r w:rsidRPr="00521B47">
        <w:rPr>
          <w:rFonts w:cs="Calibri"/>
        </w:rPr>
        <w:t xml:space="preserve">Spínače musí být namontovány tak, aby umožňovaly snadný přístup pro </w:t>
      </w:r>
      <w:r w:rsidR="00576BB8" w:rsidRPr="00521B47">
        <w:rPr>
          <w:rFonts w:cs="Calibri"/>
        </w:rPr>
        <w:t xml:space="preserve">jejich </w:t>
      </w:r>
      <w:r w:rsidRPr="00521B47">
        <w:rPr>
          <w:rFonts w:cs="Calibri"/>
        </w:rPr>
        <w:t>resetování a kalibraci.</w:t>
      </w:r>
    </w:p>
    <w:p w14:paraId="4571487B" w14:textId="11DC03DA" w:rsidR="00576BB8" w:rsidRPr="00521B47" w:rsidRDefault="00576BB8" w:rsidP="00576BB8">
      <w:pPr>
        <w:autoSpaceDE w:val="0"/>
        <w:autoSpaceDN w:val="0"/>
        <w:adjustRightInd w:val="0"/>
        <w:spacing w:before="100" w:beforeAutospacing="1" w:after="100" w:afterAutospacing="1"/>
        <w:rPr>
          <w:rFonts w:cs="Calibri"/>
        </w:rPr>
      </w:pPr>
      <w:r w:rsidRPr="00521B47">
        <w:rPr>
          <w:rFonts w:cs="Calibri"/>
        </w:rPr>
        <w:t>Pro standardizaci a zajištění kompatibility mezi různými zařízeními budou uvažované senzory vibrací omezeny (dle typu / modelu).</w:t>
      </w:r>
    </w:p>
    <w:p w14:paraId="4DD97035" w14:textId="77777777" w:rsidR="00576BB8" w:rsidRPr="00521B47" w:rsidRDefault="00576BB8" w:rsidP="00576BB8">
      <w:pPr>
        <w:autoSpaceDE w:val="0"/>
        <w:autoSpaceDN w:val="0"/>
        <w:adjustRightInd w:val="0"/>
        <w:spacing w:before="100" w:beforeAutospacing="1" w:after="100" w:afterAutospacing="1"/>
        <w:rPr>
          <w:rFonts w:cs="Calibri"/>
        </w:rPr>
      </w:pPr>
    </w:p>
    <w:p w14:paraId="41E0BA18" w14:textId="792322A2" w:rsidR="00576BB8" w:rsidRPr="00521B47" w:rsidRDefault="00576BB8" w:rsidP="00576BB8">
      <w:pPr>
        <w:autoSpaceDE w:val="0"/>
        <w:autoSpaceDN w:val="0"/>
        <w:adjustRightInd w:val="0"/>
        <w:spacing w:before="100" w:beforeAutospacing="1" w:after="100" w:afterAutospacing="1"/>
        <w:rPr>
          <w:rFonts w:cs="Calibri"/>
        </w:rPr>
      </w:pPr>
      <w:r w:rsidRPr="00521B47">
        <w:rPr>
          <w:rFonts w:cs="Calibri"/>
        </w:rPr>
        <w:t>Obecně platí, že u motorů s výkonem 132 kW nebo vyšším musí být zajištěno nepřetržité měření vibrací</w:t>
      </w:r>
      <w:r w:rsidR="00F4495C" w:rsidRPr="00521B47">
        <w:rPr>
          <w:rFonts w:cs="Calibri"/>
        </w:rPr>
        <w:t>.</w:t>
      </w:r>
    </w:p>
    <w:p w14:paraId="01432022" w14:textId="2E2F1101" w:rsidR="00576BB8" w:rsidRPr="00521B47" w:rsidRDefault="00576BB8" w:rsidP="00576BB8">
      <w:pPr>
        <w:autoSpaceDE w:val="0"/>
        <w:autoSpaceDN w:val="0"/>
        <w:adjustRightInd w:val="0"/>
        <w:spacing w:before="100" w:beforeAutospacing="1" w:after="100" w:afterAutospacing="1"/>
        <w:rPr>
          <w:rFonts w:cs="Calibri"/>
        </w:rPr>
      </w:pPr>
      <w:r w:rsidRPr="00521B47">
        <w:rPr>
          <w:rFonts w:cs="Calibri"/>
        </w:rPr>
        <w:t xml:space="preserve">Měření vibrací bude prováděno bezdotykovými snímacími prvky připojenými k převodníkům. Analogový výstup převodníků musí být 4…20 mA napájený 24 VDC z </w:t>
      </w:r>
      <w:r w:rsidR="00B73667" w:rsidRPr="00521B47">
        <w:rPr>
          <w:rFonts w:cs="Calibri"/>
        </w:rPr>
        <w:t>ŘS</w:t>
      </w:r>
      <w:r w:rsidRPr="00521B47">
        <w:rPr>
          <w:rFonts w:cs="Calibri"/>
        </w:rPr>
        <w:t>.</w:t>
      </w:r>
    </w:p>
    <w:p w14:paraId="3F4906AA" w14:textId="6F918198" w:rsidR="00576BB8" w:rsidRPr="00521B47" w:rsidRDefault="00576BB8">
      <w:pPr>
        <w:rPr>
          <w:rFonts w:cs="Calibri"/>
        </w:rPr>
      </w:pPr>
      <w:r w:rsidRPr="00521B47">
        <w:rPr>
          <w:rFonts w:cs="Calibri"/>
        </w:rPr>
        <w:br w:type="page"/>
      </w:r>
    </w:p>
    <w:p w14:paraId="4AF41863" w14:textId="3500F852" w:rsidR="009024E0" w:rsidRPr="00521B47" w:rsidRDefault="007973C7" w:rsidP="009F0C09">
      <w:pPr>
        <w:pStyle w:val="Nadpis3"/>
        <w:rPr>
          <w:rFonts w:cs="Calibri"/>
          <w:lang w:val="cs-CZ"/>
        </w:rPr>
      </w:pPr>
      <w:bookmarkStart w:id="94" w:name="_Toc172879362"/>
      <w:r w:rsidRPr="00521B47">
        <w:rPr>
          <w:rFonts w:cs="Calibri"/>
          <w:lang w:val="cs-CZ"/>
        </w:rPr>
        <w:lastRenderedPageBreak/>
        <w:t>Systém detekce radiace</w:t>
      </w:r>
      <w:bookmarkEnd w:id="94"/>
    </w:p>
    <w:p w14:paraId="50B2A9B2" w14:textId="77777777" w:rsidR="001C3A02" w:rsidRPr="00521B47" w:rsidRDefault="001C3A02" w:rsidP="001C3A02">
      <w:pPr>
        <w:autoSpaceDE w:val="0"/>
        <w:autoSpaceDN w:val="0"/>
        <w:adjustRightInd w:val="0"/>
        <w:spacing w:before="100" w:beforeAutospacing="1" w:after="100" w:afterAutospacing="1"/>
        <w:rPr>
          <w:rFonts w:cs="Calibri"/>
        </w:rPr>
      </w:pPr>
      <w:r w:rsidRPr="00521B47">
        <w:rPr>
          <w:rFonts w:cs="Calibri"/>
        </w:rPr>
        <w:t>Detektor musí být vhodný pro detekci nízké úrovně gama záření.</w:t>
      </w:r>
    </w:p>
    <w:p w14:paraId="1D8E5E6A" w14:textId="24DB49F6" w:rsidR="001C3A02" w:rsidRPr="00521B47" w:rsidRDefault="001C3A02" w:rsidP="001C3A02">
      <w:pPr>
        <w:autoSpaceDE w:val="0"/>
        <w:autoSpaceDN w:val="0"/>
        <w:adjustRightInd w:val="0"/>
        <w:spacing w:before="100" w:beforeAutospacing="1" w:after="100" w:afterAutospacing="1"/>
        <w:rPr>
          <w:rFonts w:cs="Calibri"/>
        </w:rPr>
      </w:pPr>
      <w:r w:rsidRPr="00521B47">
        <w:rPr>
          <w:rFonts w:cs="Calibri"/>
        </w:rPr>
        <w:t>Před vstupní váhou musí být umístěn systém detekce radiace, který usnadní detekci radioaktivního materiálu. Systém musí fungovat bez ohledu na to, zda je vstupní váha v provozu či nikoli (tj. pokud se výstupní váha používá kvůli údržbě vstupní váhy).</w:t>
      </w:r>
    </w:p>
    <w:p w14:paraId="7FBF6A39" w14:textId="159817C3" w:rsidR="001A4A43" w:rsidRPr="00521B47" w:rsidRDefault="001A4A43" w:rsidP="00E83FF5">
      <w:pPr>
        <w:pStyle w:val="Nadpis3"/>
        <w:rPr>
          <w:rFonts w:cs="Calibri"/>
          <w:lang w:val="cs-CZ"/>
        </w:rPr>
      </w:pPr>
      <w:bookmarkStart w:id="95" w:name="_Toc172879363"/>
      <w:r w:rsidRPr="00521B47">
        <w:rPr>
          <w:rFonts w:cs="Calibri"/>
          <w:lang w:val="cs-CZ"/>
        </w:rPr>
        <w:t>A</w:t>
      </w:r>
      <w:r w:rsidR="00E83FF5" w:rsidRPr="00521B47">
        <w:rPr>
          <w:rFonts w:cs="Calibri"/>
          <w:lang w:val="cs-CZ"/>
        </w:rPr>
        <w:t>utomatické ventily</w:t>
      </w:r>
      <w:bookmarkEnd w:id="95"/>
    </w:p>
    <w:p w14:paraId="6D5B0869" w14:textId="77777777" w:rsidR="001A4A43" w:rsidRPr="00521B47" w:rsidRDefault="007973C7" w:rsidP="00E83FF5">
      <w:pPr>
        <w:pStyle w:val="Nadpis4"/>
        <w:rPr>
          <w:rFonts w:cs="Calibri"/>
        </w:rPr>
      </w:pPr>
      <w:r w:rsidRPr="00521B47">
        <w:rPr>
          <w:rFonts w:cs="Calibri"/>
        </w:rPr>
        <w:t>Regulační ventily</w:t>
      </w:r>
    </w:p>
    <w:p w14:paraId="585EA026" w14:textId="0C46ACF9" w:rsidR="001A4A43" w:rsidRPr="00521B47" w:rsidRDefault="002E7D6D" w:rsidP="00E77F0A">
      <w:pPr>
        <w:autoSpaceDE w:val="0"/>
        <w:autoSpaceDN w:val="0"/>
        <w:adjustRightInd w:val="0"/>
        <w:spacing w:before="240" w:after="120"/>
        <w:rPr>
          <w:rFonts w:cs="Calibri"/>
        </w:rPr>
      </w:pPr>
      <w:proofErr w:type="spellStart"/>
      <w:r w:rsidRPr="00521B47">
        <w:rPr>
          <w:rFonts w:cs="Calibri"/>
        </w:rPr>
        <w:t>Pozicionéry</w:t>
      </w:r>
      <w:proofErr w:type="spellEnd"/>
      <w:r w:rsidRPr="00521B47">
        <w:rPr>
          <w:rFonts w:cs="Calibri"/>
        </w:rPr>
        <w:t xml:space="preserve"> regulačních ventilů musí být elektropneumatické, založené na mikroprocesoru ovládané signálem 4…20 mA napájeným 24 VDC z </w:t>
      </w:r>
      <w:r w:rsidR="00B73667" w:rsidRPr="00521B47">
        <w:rPr>
          <w:rFonts w:cs="Calibri"/>
        </w:rPr>
        <w:t>ŘS</w:t>
      </w:r>
      <w:r w:rsidRPr="00521B47">
        <w:rPr>
          <w:rFonts w:cs="Calibri"/>
        </w:rPr>
        <w:t xml:space="preserve"> a kompatibilní s HART. Všechny regulační ventily musí mít </w:t>
      </w:r>
      <w:r w:rsidR="0032753C" w:rsidRPr="00521B47">
        <w:rPr>
          <w:rFonts w:cs="Calibri"/>
        </w:rPr>
        <w:t>indukční</w:t>
      </w:r>
      <w:r w:rsidR="009E2CAB" w:rsidRPr="00521B47">
        <w:rPr>
          <w:rFonts w:cs="Calibri"/>
        </w:rPr>
        <w:t xml:space="preserve"> </w:t>
      </w:r>
      <w:r w:rsidRPr="00521B47">
        <w:rPr>
          <w:rFonts w:cs="Calibri"/>
        </w:rPr>
        <w:t xml:space="preserve">polohový zpětnovazební převodník, který indikuje skutečnou polohu ventilu řídicímu systému. Signál zpětné vazby polohy bude 4…20 mA napájený z </w:t>
      </w:r>
      <w:r w:rsidR="00B73667" w:rsidRPr="00521B47">
        <w:rPr>
          <w:rFonts w:cs="Calibri"/>
        </w:rPr>
        <w:t>ŘS</w:t>
      </w:r>
      <w:r w:rsidRPr="00521B47">
        <w:rPr>
          <w:rFonts w:cs="Calibri"/>
        </w:rPr>
        <w:t xml:space="preserve"> napětím 24 VDC.</w:t>
      </w:r>
    </w:p>
    <w:p w14:paraId="4132C352" w14:textId="77777777" w:rsidR="001A4A43" w:rsidRPr="00521B47" w:rsidRDefault="007973C7" w:rsidP="00E83FF5">
      <w:pPr>
        <w:pStyle w:val="Nadpis4"/>
        <w:rPr>
          <w:rFonts w:cs="Calibri"/>
        </w:rPr>
      </w:pPr>
      <w:r w:rsidRPr="00521B47">
        <w:rPr>
          <w:rFonts w:cs="Calibri"/>
        </w:rPr>
        <w:t>Elektricky ovládané ventily</w:t>
      </w:r>
    </w:p>
    <w:p w14:paraId="2D701151" w14:textId="0E66907F" w:rsidR="002E7D6D" w:rsidRPr="00521B47" w:rsidRDefault="002E7D6D" w:rsidP="00E77F0A">
      <w:pPr>
        <w:autoSpaceDE w:val="0"/>
        <w:autoSpaceDN w:val="0"/>
        <w:adjustRightInd w:val="0"/>
        <w:spacing w:before="240" w:after="120"/>
        <w:rPr>
          <w:rFonts w:cs="Calibri"/>
        </w:rPr>
      </w:pPr>
      <w:r w:rsidRPr="00521B47">
        <w:rPr>
          <w:rFonts w:cs="Calibri"/>
        </w:rPr>
        <w:t xml:space="preserve">Akční členy budou ovládány a monitorovány z </w:t>
      </w:r>
      <w:r w:rsidR="00B73667" w:rsidRPr="00521B47">
        <w:rPr>
          <w:rFonts w:cs="Calibri"/>
        </w:rPr>
        <w:t>ŘS</w:t>
      </w:r>
      <w:r w:rsidRPr="00521B47">
        <w:rPr>
          <w:rFonts w:cs="Calibri"/>
        </w:rPr>
        <w:t xml:space="preserve">. Elektrické pohony musí mít dálkovou indikaci alespoň následujících stavů: otevřená poloha, zavřená poloha, </w:t>
      </w:r>
      <w:proofErr w:type="spellStart"/>
      <w:r w:rsidRPr="00521B47">
        <w:rPr>
          <w:rFonts w:cs="Calibri"/>
        </w:rPr>
        <w:t>mezipoloha</w:t>
      </w:r>
      <w:proofErr w:type="spellEnd"/>
      <w:r w:rsidRPr="00521B47">
        <w:rPr>
          <w:rFonts w:cs="Calibri"/>
        </w:rPr>
        <w:t>, porucha, režim dálkově/místně.</w:t>
      </w:r>
    </w:p>
    <w:p w14:paraId="537C01BF" w14:textId="0FC208EB" w:rsidR="001A4A43" w:rsidRPr="00521B47" w:rsidRDefault="002E7D6D" w:rsidP="00E77F0A">
      <w:pPr>
        <w:autoSpaceDE w:val="0"/>
        <w:autoSpaceDN w:val="0"/>
        <w:adjustRightInd w:val="0"/>
        <w:spacing w:before="240" w:after="120"/>
        <w:rPr>
          <w:rFonts w:cs="Calibri"/>
        </w:rPr>
      </w:pPr>
      <w:r w:rsidRPr="00521B47">
        <w:rPr>
          <w:rFonts w:cs="Calibri"/>
        </w:rPr>
        <w:t xml:space="preserve">Kromě toho musí být elektrické pohony v modulačních nebo polohovatelných službách vybaveny polohovacím regulátorem (0…100 %) ovládaným externím signálem a vysílačem polohy, oba signály 4…20 mA napájené z </w:t>
      </w:r>
      <w:r w:rsidR="00B73667" w:rsidRPr="00521B47">
        <w:rPr>
          <w:rFonts w:cs="Calibri"/>
        </w:rPr>
        <w:t>ŘS</w:t>
      </w:r>
      <w:r w:rsidRPr="00521B47">
        <w:rPr>
          <w:rFonts w:cs="Calibri"/>
        </w:rPr>
        <w:t xml:space="preserve"> při 24 VDC (2 vodiče).</w:t>
      </w:r>
    </w:p>
    <w:p w14:paraId="575BD7E0" w14:textId="77777777" w:rsidR="00AE6AE4" w:rsidRPr="00521B47" w:rsidRDefault="007973C7" w:rsidP="00E83FF5">
      <w:pPr>
        <w:pStyle w:val="Nadpis4"/>
        <w:rPr>
          <w:rFonts w:cs="Calibri"/>
        </w:rPr>
      </w:pPr>
      <w:r w:rsidRPr="00521B47">
        <w:rPr>
          <w:rFonts w:cs="Calibri"/>
        </w:rPr>
        <w:t>Elektro-hydraulické ventily</w:t>
      </w:r>
    </w:p>
    <w:p w14:paraId="79757DE5" w14:textId="30FEB015" w:rsidR="00535A87" w:rsidRPr="00521B47" w:rsidRDefault="002E7D6D" w:rsidP="00E77F0A">
      <w:pPr>
        <w:autoSpaceDE w:val="0"/>
        <w:autoSpaceDN w:val="0"/>
        <w:adjustRightInd w:val="0"/>
        <w:spacing w:before="240" w:after="120"/>
        <w:rPr>
          <w:rFonts w:cs="Calibri"/>
        </w:rPr>
      </w:pPr>
      <w:proofErr w:type="spellStart"/>
      <w:r w:rsidRPr="00521B47">
        <w:rPr>
          <w:rFonts w:cs="Calibri"/>
        </w:rPr>
        <w:t>Pozicionéry</w:t>
      </w:r>
      <w:proofErr w:type="spellEnd"/>
      <w:r w:rsidRPr="00521B47">
        <w:rPr>
          <w:rFonts w:cs="Calibri"/>
        </w:rPr>
        <w:t xml:space="preserve"> musí být inteligentního typu ovládané signálem 4...20 mA napájeným 24 VDC z </w:t>
      </w:r>
      <w:r w:rsidR="00B73667" w:rsidRPr="00521B47">
        <w:rPr>
          <w:rFonts w:cs="Calibri"/>
        </w:rPr>
        <w:t>ŘS</w:t>
      </w:r>
      <w:r w:rsidRPr="00521B47">
        <w:rPr>
          <w:rFonts w:cs="Calibri"/>
        </w:rPr>
        <w:t xml:space="preserve"> a kompatibilní s HART. Zpětnovazební signál polohy musí být získáván převodníkem polohy a přenášen do řídicího systému prostřednictvím nezávislého signálu 4…20 mA napájeného napětím 24 VDC z </w:t>
      </w:r>
      <w:r w:rsidR="00B73667" w:rsidRPr="00521B47">
        <w:rPr>
          <w:rFonts w:cs="Calibri"/>
        </w:rPr>
        <w:t>ŘS</w:t>
      </w:r>
      <w:r w:rsidRPr="00521B47">
        <w:rPr>
          <w:rFonts w:cs="Calibri"/>
        </w:rPr>
        <w:t>.</w:t>
      </w:r>
    </w:p>
    <w:p w14:paraId="2B6BAC02" w14:textId="77777777" w:rsidR="00535A87" w:rsidRPr="00521B47" w:rsidRDefault="00535A87" w:rsidP="00ED445F">
      <w:pPr>
        <w:pStyle w:val="Nadpis4"/>
        <w:rPr>
          <w:rFonts w:cs="Calibri"/>
        </w:rPr>
      </w:pPr>
      <w:r w:rsidRPr="00521B47">
        <w:rPr>
          <w:rFonts w:cs="Calibri"/>
        </w:rPr>
        <w:t>Solenoid</w:t>
      </w:r>
      <w:r w:rsidR="007973C7" w:rsidRPr="00521B47">
        <w:rPr>
          <w:rFonts w:cs="Calibri"/>
        </w:rPr>
        <w:t>ové</w:t>
      </w:r>
      <w:r w:rsidRPr="00521B47">
        <w:rPr>
          <w:rFonts w:cs="Calibri"/>
        </w:rPr>
        <w:t xml:space="preserve"> v</w:t>
      </w:r>
      <w:r w:rsidR="007973C7" w:rsidRPr="00521B47">
        <w:rPr>
          <w:rFonts w:cs="Calibri"/>
        </w:rPr>
        <w:t>entily</w:t>
      </w:r>
    </w:p>
    <w:p w14:paraId="5CB29F44" w14:textId="1BEDAB98" w:rsidR="00535A87" w:rsidRPr="00521B47" w:rsidRDefault="002E7D6D" w:rsidP="00E77F0A">
      <w:pPr>
        <w:autoSpaceDE w:val="0"/>
        <w:autoSpaceDN w:val="0"/>
        <w:adjustRightInd w:val="0"/>
        <w:spacing w:before="240" w:after="120"/>
        <w:rPr>
          <w:rFonts w:cs="Calibri"/>
        </w:rPr>
      </w:pPr>
      <w:r w:rsidRPr="00521B47">
        <w:rPr>
          <w:rFonts w:cs="Calibri"/>
        </w:rPr>
        <w:t xml:space="preserve">Solenoidové ventily budou napájeny přímo z </w:t>
      </w:r>
      <w:r w:rsidR="00B73667" w:rsidRPr="00521B47">
        <w:rPr>
          <w:rFonts w:cs="Calibri"/>
        </w:rPr>
        <w:t>ŘS</w:t>
      </w:r>
      <w:r w:rsidRPr="00521B47">
        <w:rPr>
          <w:rFonts w:cs="Calibri"/>
        </w:rPr>
        <w:t xml:space="preserve"> napětím 24 VDC. Doporučuje se používat solenoidy s nízkou spotřebou energie (do 10</w:t>
      </w:r>
      <w:r w:rsidR="002F1702" w:rsidRPr="00521B47">
        <w:rPr>
          <w:rFonts w:cs="Calibri"/>
        </w:rPr>
        <w:t xml:space="preserve"> </w:t>
      </w:r>
      <w:r w:rsidRPr="00521B47">
        <w:rPr>
          <w:rFonts w:cs="Calibri"/>
        </w:rPr>
        <w:t xml:space="preserve">W). </w:t>
      </w:r>
      <w:r w:rsidR="00B7604A" w:rsidRPr="00521B47">
        <w:rPr>
          <w:rFonts w:cs="Calibri"/>
        </w:rPr>
        <w:t xml:space="preserve">Pro ovládání </w:t>
      </w:r>
      <w:r w:rsidR="00515186" w:rsidRPr="00521B47">
        <w:rPr>
          <w:rFonts w:cs="Calibri"/>
        </w:rPr>
        <w:t xml:space="preserve">solenoidu </w:t>
      </w:r>
      <w:r w:rsidRPr="00521B47">
        <w:rPr>
          <w:rFonts w:cs="Calibri"/>
        </w:rPr>
        <w:t xml:space="preserve">bude </w:t>
      </w:r>
      <w:r w:rsidR="00515186" w:rsidRPr="00521B47">
        <w:rPr>
          <w:rFonts w:cs="Calibri"/>
        </w:rPr>
        <w:t xml:space="preserve">vždy </w:t>
      </w:r>
      <w:r w:rsidRPr="00521B47">
        <w:rPr>
          <w:rFonts w:cs="Calibri"/>
        </w:rPr>
        <w:t>použito oddělovací relé. Silové kabely by měly být navrženy na úbytek napětí maximálně 10</w:t>
      </w:r>
      <w:r w:rsidR="002F1702" w:rsidRPr="00521B47">
        <w:rPr>
          <w:rFonts w:cs="Calibri"/>
        </w:rPr>
        <w:t xml:space="preserve"> </w:t>
      </w:r>
      <w:r w:rsidRPr="00521B47">
        <w:rPr>
          <w:rFonts w:cs="Calibri"/>
        </w:rPr>
        <w:t xml:space="preserve">%. Stav otevření/zavření solenoidového ventilu musí být indikován dálkově v </w:t>
      </w:r>
      <w:r w:rsidR="00B73667" w:rsidRPr="00521B47">
        <w:rPr>
          <w:rFonts w:cs="Calibri"/>
        </w:rPr>
        <w:t>ŘS</w:t>
      </w:r>
      <w:r w:rsidRPr="00521B47">
        <w:rPr>
          <w:rFonts w:cs="Calibri"/>
        </w:rPr>
        <w:t>.</w:t>
      </w:r>
    </w:p>
    <w:p w14:paraId="4B94EC0A" w14:textId="77777777" w:rsidR="00535A87" w:rsidRPr="00521B47" w:rsidRDefault="00535A87" w:rsidP="00E77F0A">
      <w:pPr>
        <w:autoSpaceDE w:val="0"/>
        <w:autoSpaceDN w:val="0"/>
        <w:adjustRightInd w:val="0"/>
        <w:spacing w:before="240" w:after="120"/>
        <w:rPr>
          <w:rFonts w:cs="Calibri"/>
          <w:b/>
          <w:bCs/>
          <w:sz w:val="24"/>
          <w:szCs w:val="24"/>
        </w:rPr>
      </w:pPr>
    </w:p>
    <w:p w14:paraId="2B300A89" w14:textId="26784618" w:rsidR="006726C3" w:rsidRPr="00521B47" w:rsidRDefault="001A4A43" w:rsidP="00ED445F">
      <w:pPr>
        <w:pStyle w:val="Nadpis3"/>
        <w:rPr>
          <w:rFonts w:cs="Calibri"/>
          <w:lang w:val="cs-CZ"/>
        </w:rPr>
      </w:pPr>
      <w:r w:rsidRPr="00521B47">
        <w:rPr>
          <w:rFonts w:cs="Calibri"/>
          <w:lang w:val="cs-CZ"/>
        </w:rPr>
        <w:br w:type="page"/>
      </w:r>
      <w:bookmarkStart w:id="96" w:name="_Toc172879364"/>
      <w:r w:rsidR="00432B4F" w:rsidRPr="00521B47">
        <w:rPr>
          <w:rFonts w:cs="Calibri"/>
          <w:lang w:val="cs-CZ"/>
        </w:rPr>
        <w:lastRenderedPageBreak/>
        <w:t>Kritéria pro montáž polní instrumentace</w:t>
      </w:r>
      <w:bookmarkEnd w:id="96"/>
    </w:p>
    <w:p w14:paraId="6D10E782" w14:textId="77777777" w:rsidR="006726C3" w:rsidRPr="00521B47" w:rsidRDefault="007973C7" w:rsidP="00ED445F">
      <w:pPr>
        <w:pStyle w:val="Nadpis4"/>
        <w:rPr>
          <w:rFonts w:cs="Calibri"/>
        </w:rPr>
      </w:pPr>
      <w:r w:rsidRPr="00521B47">
        <w:rPr>
          <w:rFonts w:cs="Calibri"/>
        </w:rPr>
        <w:t>Umístění a přístupnost</w:t>
      </w:r>
    </w:p>
    <w:p w14:paraId="27B257D6" w14:textId="64B67C10" w:rsidR="002E7D6D" w:rsidRPr="00521B47" w:rsidRDefault="002E7D6D" w:rsidP="002E7D6D">
      <w:pPr>
        <w:autoSpaceDE w:val="0"/>
        <w:autoSpaceDN w:val="0"/>
        <w:adjustRightInd w:val="0"/>
        <w:spacing w:before="100" w:beforeAutospacing="1" w:after="100" w:afterAutospacing="1"/>
        <w:rPr>
          <w:rFonts w:cs="Calibri"/>
        </w:rPr>
      </w:pPr>
      <w:r w:rsidRPr="00521B47">
        <w:rPr>
          <w:rFonts w:cs="Calibri"/>
        </w:rPr>
        <w:t>Kdykoli je to možné, musí být přístroje, automatické ventily a zařízení instalovány tak, aby jejich provoz byl správný, byly provozuschopné a aby jejich údržba byla možná a nebyla pro obsluhu nebezpečná. Vzhledem k výše uvedenému musí být dostatek místa pro montáž, demontáž, umožnění použití nářadí atd. Jako referenci je třeba uvažovat minimálně vzdálenost 500 mm od nejbližší překážky.</w:t>
      </w:r>
    </w:p>
    <w:p w14:paraId="7FE08049" w14:textId="77777777" w:rsidR="002E7D6D" w:rsidRPr="00521B47" w:rsidRDefault="002E7D6D" w:rsidP="002E7D6D">
      <w:pPr>
        <w:autoSpaceDE w:val="0"/>
        <w:autoSpaceDN w:val="0"/>
        <w:adjustRightInd w:val="0"/>
        <w:spacing w:before="100" w:beforeAutospacing="1" w:after="100" w:afterAutospacing="1"/>
        <w:rPr>
          <w:rFonts w:cs="Calibri"/>
        </w:rPr>
      </w:pPr>
      <w:r w:rsidRPr="00521B47">
        <w:rPr>
          <w:rFonts w:cs="Calibri"/>
        </w:rPr>
        <w:t>Je třeba vzít v úvahu zdravotní a bezpečnostní kritéria.</w:t>
      </w:r>
    </w:p>
    <w:p w14:paraId="62A65EAA" w14:textId="77777777" w:rsidR="002E7D6D" w:rsidRPr="00521B47" w:rsidRDefault="002E7D6D" w:rsidP="002E7D6D">
      <w:pPr>
        <w:autoSpaceDE w:val="0"/>
        <w:autoSpaceDN w:val="0"/>
        <w:adjustRightInd w:val="0"/>
        <w:spacing w:before="100" w:beforeAutospacing="1" w:after="100" w:afterAutospacing="1"/>
        <w:rPr>
          <w:rFonts w:cs="Calibri"/>
        </w:rPr>
      </w:pPr>
      <w:r w:rsidRPr="00521B47">
        <w:rPr>
          <w:rFonts w:cs="Calibri"/>
        </w:rPr>
        <w:t xml:space="preserve">Umístění přístroje </w:t>
      </w:r>
      <w:proofErr w:type="gramStart"/>
      <w:r w:rsidRPr="00521B47">
        <w:rPr>
          <w:rFonts w:cs="Calibri"/>
        </w:rPr>
        <w:t>zaručí</w:t>
      </w:r>
      <w:proofErr w:type="gramEnd"/>
      <w:r w:rsidRPr="00521B47">
        <w:rPr>
          <w:rFonts w:cs="Calibri"/>
        </w:rPr>
        <w:t xml:space="preserve"> dobré reprezentativní měření stavu procesu.</w:t>
      </w:r>
    </w:p>
    <w:p w14:paraId="238A7A33" w14:textId="60192049" w:rsidR="002E7D6D" w:rsidRPr="00521B47" w:rsidRDefault="002E7D6D" w:rsidP="002E7D6D">
      <w:pPr>
        <w:autoSpaceDE w:val="0"/>
        <w:autoSpaceDN w:val="0"/>
        <w:adjustRightInd w:val="0"/>
        <w:spacing w:before="100" w:beforeAutospacing="1" w:after="100" w:afterAutospacing="1"/>
        <w:rPr>
          <w:rFonts w:cs="Calibri"/>
        </w:rPr>
      </w:pPr>
      <w:r w:rsidRPr="00521B47">
        <w:rPr>
          <w:rFonts w:cs="Calibri"/>
        </w:rPr>
        <w:t>Všechna přístrojová zařízení a spoje musí být instalovány tak, aby nebránily průchodu údržby, plošin, přístupových oblastí atd. a byly přístupné a čitelné (pro indikátory) z podlahy, plošin nebo pevných žebříků.</w:t>
      </w:r>
    </w:p>
    <w:p w14:paraId="127EB339" w14:textId="3B1DB0E1" w:rsidR="002E7D6D" w:rsidRPr="00521B47" w:rsidRDefault="002E7D6D" w:rsidP="002E7D6D">
      <w:pPr>
        <w:autoSpaceDE w:val="0"/>
        <w:autoSpaceDN w:val="0"/>
        <w:adjustRightInd w:val="0"/>
        <w:spacing w:before="100" w:beforeAutospacing="1" w:after="100" w:afterAutospacing="1"/>
        <w:rPr>
          <w:rFonts w:cs="Calibri"/>
        </w:rPr>
      </w:pPr>
      <w:r w:rsidRPr="00521B47">
        <w:rPr>
          <w:rFonts w:cs="Calibri"/>
        </w:rPr>
        <w:t xml:space="preserve">Ventily musí být uspořádány pro pohodlné ovládání z úrovně podlahy, kdykoli je to možné, a pokud je to požadováno, musí mít prodlužovací vřetena, řetězové pohony nebo převody. Umístění ventilů potřebných pro spuštění nebo vypnutí </w:t>
      </w:r>
      <w:r w:rsidR="006731BF" w:rsidRPr="00521B47">
        <w:rPr>
          <w:rFonts w:cs="Calibri"/>
        </w:rPr>
        <w:t>z</w:t>
      </w:r>
      <w:r w:rsidRPr="00521B47">
        <w:rPr>
          <w:rFonts w:cs="Calibri"/>
        </w:rPr>
        <w:t>ávodu musí být přístupné bez použití přenosných žebříků nebo ručního výtahu. Ručně ovládané ventily musí ovládat jedna osoba. Všechny ostatní ventily musí být vybaveny přístupovými plošin</w:t>
      </w:r>
      <w:r w:rsidR="006731BF" w:rsidRPr="00521B47">
        <w:rPr>
          <w:rFonts w:cs="Calibri"/>
        </w:rPr>
        <w:t>k</w:t>
      </w:r>
      <w:r w:rsidRPr="00521B47">
        <w:rPr>
          <w:rFonts w:cs="Calibri"/>
        </w:rPr>
        <w:t>ami, žebříky a schodišti pro bezpečný provoz a údržbu.</w:t>
      </w:r>
    </w:p>
    <w:p w14:paraId="21AE4A21" w14:textId="1DCAF40C" w:rsidR="002E7D6D" w:rsidRPr="00521B47" w:rsidRDefault="002E7D6D" w:rsidP="002E7D6D">
      <w:pPr>
        <w:autoSpaceDE w:val="0"/>
        <w:autoSpaceDN w:val="0"/>
        <w:adjustRightInd w:val="0"/>
        <w:spacing w:before="100" w:beforeAutospacing="1" w:after="100" w:afterAutospacing="1"/>
        <w:rPr>
          <w:rFonts w:cs="Calibri"/>
        </w:rPr>
      </w:pPr>
      <w:r w:rsidRPr="00521B47">
        <w:rPr>
          <w:rFonts w:cs="Calibri"/>
        </w:rPr>
        <w:t xml:space="preserve">V nádržích, a zejména </w:t>
      </w:r>
      <w:r w:rsidR="006731BF" w:rsidRPr="00521B47">
        <w:rPr>
          <w:rFonts w:cs="Calibri"/>
        </w:rPr>
        <w:t>u</w:t>
      </w:r>
      <w:r w:rsidRPr="00521B47">
        <w:rPr>
          <w:rFonts w:cs="Calibri"/>
        </w:rPr>
        <w:t xml:space="preserve"> přístroj</w:t>
      </w:r>
      <w:r w:rsidR="006731BF" w:rsidRPr="00521B47">
        <w:rPr>
          <w:rFonts w:cs="Calibri"/>
        </w:rPr>
        <w:t>ů</w:t>
      </w:r>
      <w:r w:rsidRPr="00521B47">
        <w:rPr>
          <w:rFonts w:cs="Calibri"/>
        </w:rPr>
        <w:t xml:space="preserve"> tlaku, hladiny nebo teploty, které mají být instalovány nahoře, musí být umístění přístrojů koordinováno s žebříky a přístupovými plošin</w:t>
      </w:r>
      <w:r w:rsidR="006731BF" w:rsidRPr="00521B47">
        <w:rPr>
          <w:rFonts w:cs="Calibri"/>
        </w:rPr>
        <w:t>k</w:t>
      </w:r>
      <w:r w:rsidRPr="00521B47">
        <w:rPr>
          <w:rFonts w:cs="Calibri"/>
        </w:rPr>
        <w:t>ami pro úkoly obsluhy a údržby.</w:t>
      </w:r>
    </w:p>
    <w:p w14:paraId="5A4B2AB6" w14:textId="66036A96" w:rsidR="006726C3" w:rsidRPr="00521B47" w:rsidRDefault="002E7D6D" w:rsidP="002E7D6D">
      <w:pPr>
        <w:autoSpaceDE w:val="0"/>
        <w:autoSpaceDN w:val="0"/>
        <w:adjustRightInd w:val="0"/>
        <w:spacing w:before="100" w:beforeAutospacing="1" w:after="100" w:afterAutospacing="1"/>
        <w:rPr>
          <w:rFonts w:cs="Calibri"/>
        </w:rPr>
      </w:pPr>
      <w:r w:rsidRPr="00521B47">
        <w:rPr>
          <w:rFonts w:cs="Calibri"/>
        </w:rPr>
        <w:t xml:space="preserve">Přístroje nesmí být vystaveny nadměrným vibracím nebo mechanickému namáhání a nesmí být vystaveny teplotám, které </w:t>
      </w:r>
      <w:r w:rsidR="006731BF" w:rsidRPr="00521B47">
        <w:rPr>
          <w:rFonts w:cs="Calibri"/>
        </w:rPr>
        <w:t xml:space="preserve">by mohly ovlivnit </w:t>
      </w:r>
      <w:r w:rsidRPr="00521B47">
        <w:rPr>
          <w:rFonts w:cs="Calibri"/>
        </w:rPr>
        <w:t>měření.</w:t>
      </w:r>
    </w:p>
    <w:p w14:paraId="5105CB80" w14:textId="77777777" w:rsidR="006726C3" w:rsidRPr="00521B47" w:rsidRDefault="006726C3" w:rsidP="00C61466">
      <w:pPr>
        <w:pStyle w:val="Nadpis4"/>
        <w:rPr>
          <w:rFonts w:cs="Calibri"/>
        </w:rPr>
      </w:pPr>
      <w:r w:rsidRPr="00521B47">
        <w:rPr>
          <w:rFonts w:cs="Calibri"/>
        </w:rPr>
        <w:t>Proces</w:t>
      </w:r>
      <w:r w:rsidR="007973C7" w:rsidRPr="00521B47">
        <w:rPr>
          <w:rFonts w:cs="Calibri"/>
        </w:rPr>
        <w:t>ní připojení</w:t>
      </w:r>
    </w:p>
    <w:p w14:paraId="73686DEC" w14:textId="5BFB3676" w:rsidR="00D769D3" w:rsidRPr="00521B47" w:rsidRDefault="00D769D3" w:rsidP="00D769D3">
      <w:pPr>
        <w:autoSpaceDE w:val="0"/>
        <w:autoSpaceDN w:val="0"/>
        <w:adjustRightInd w:val="0"/>
        <w:spacing w:before="100" w:beforeAutospacing="1" w:after="100" w:afterAutospacing="1"/>
        <w:rPr>
          <w:rFonts w:cs="Calibri"/>
        </w:rPr>
      </w:pPr>
      <w:r w:rsidRPr="00521B47">
        <w:rPr>
          <w:rFonts w:cs="Calibri"/>
        </w:rPr>
        <w:t>Cílem této části je definovat základní kritéria tak, aby všechny části závodu v rámci tohoto projektu byly navrženy se stejnými kritérii pro typ a definici materiálů.</w:t>
      </w:r>
    </w:p>
    <w:p w14:paraId="084DE302" w14:textId="77777777" w:rsidR="00D769D3" w:rsidRPr="00521B47" w:rsidRDefault="00D769D3" w:rsidP="00D769D3">
      <w:pPr>
        <w:autoSpaceDE w:val="0"/>
        <w:autoSpaceDN w:val="0"/>
        <w:adjustRightInd w:val="0"/>
        <w:spacing w:before="100" w:beforeAutospacing="1" w:after="100" w:afterAutospacing="1"/>
        <w:rPr>
          <w:rFonts w:cs="Calibri"/>
        </w:rPr>
      </w:pPr>
      <w:r w:rsidRPr="00521B47">
        <w:rPr>
          <w:rFonts w:cs="Calibri"/>
        </w:rPr>
        <w:t>Všechny přístroje budou instalovány podle doporučení instalačních příruček výrobce a/nebo podle nejlepších technických postupů.</w:t>
      </w:r>
    </w:p>
    <w:p w14:paraId="2F0A8956" w14:textId="0D76996B" w:rsidR="00D769D3" w:rsidRPr="00521B47" w:rsidRDefault="00D769D3" w:rsidP="00D769D3">
      <w:pPr>
        <w:autoSpaceDE w:val="0"/>
        <w:autoSpaceDN w:val="0"/>
        <w:adjustRightInd w:val="0"/>
        <w:spacing w:before="100" w:beforeAutospacing="1" w:after="100" w:afterAutospacing="1"/>
        <w:rPr>
          <w:rFonts w:cs="Calibri"/>
        </w:rPr>
      </w:pPr>
      <w:r w:rsidRPr="00521B47">
        <w:rPr>
          <w:rFonts w:cs="Calibri"/>
        </w:rPr>
        <w:t>Pro standardizaci musí být procesní připojení přístrojů prováděno v souladu s dokumentem „Odběrová místa“, který bude připraven ve fázi Detail Designu (Realizační dokumentace). Tento dokument bude informovat o materiálech a příslušenství specifikovaných podle procesních podmínek a třídy potrubí.</w:t>
      </w:r>
    </w:p>
    <w:p w14:paraId="42437844" w14:textId="4504957E" w:rsidR="00D769D3" w:rsidRPr="00521B47" w:rsidRDefault="00D769D3" w:rsidP="00D769D3">
      <w:pPr>
        <w:autoSpaceDE w:val="0"/>
        <w:autoSpaceDN w:val="0"/>
        <w:adjustRightInd w:val="0"/>
        <w:spacing w:before="100" w:beforeAutospacing="1" w:after="100" w:afterAutospacing="1"/>
        <w:rPr>
          <w:rFonts w:cs="Calibri"/>
        </w:rPr>
      </w:pPr>
      <w:r w:rsidRPr="00521B47">
        <w:rPr>
          <w:rFonts w:cs="Calibri"/>
        </w:rPr>
        <w:t>Dva přístroje nesmí být instalovány na stejném odběrném místě (tj. manometr a snímač tlaku), až na případné výjimky, které musí být konzultovány se ZÁKAZNÍKEM.</w:t>
      </w:r>
    </w:p>
    <w:p w14:paraId="3169A23E" w14:textId="7EC4073C" w:rsidR="00D769D3" w:rsidRPr="00521B47" w:rsidRDefault="00D769D3" w:rsidP="00D769D3">
      <w:pPr>
        <w:autoSpaceDE w:val="0"/>
        <w:autoSpaceDN w:val="0"/>
        <w:adjustRightInd w:val="0"/>
        <w:spacing w:before="100" w:beforeAutospacing="1" w:after="100" w:afterAutospacing="1"/>
        <w:rPr>
          <w:rFonts w:cs="Calibri"/>
        </w:rPr>
      </w:pPr>
      <w:r w:rsidRPr="00521B47">
        <w:rPr>
          <w:rFonts w:cs="Calibri"/>
        </w:rPr>
        <w:t>Procesní potrubí musí být co nejkratší, v souladu s přístupností a správnou praxí. Potrubí musí být uloženo u sebe, tak aby bylo možné jej uchytit ke stejnému držáku / podpěře. Potrubí musí být řádně upevněno, aby se zabránilo jeho poškození v důsledku vibrací.</w:t>
      </w:r>
    </w:p>
    <w:p w14:paraId="3B3526A3" w14:textId="6B34AEFE" w:rsidR="00A40FFD" w:rsidRPr="00521B47" w:rsidRDefault="00D769D3" w:rsidP="00D769D3">
      <w:pPr>
        <w:autoSpaceDE w:val="0"/>
        <w:autoSpaceDN w:val="0"/>
        <w:adjustRightInd w:val="0"/>
        <w:spacing w:before="100" w:beforeAutospacing="1" w:after="100" w:afterAutospacing="1"/>
        <w:rPr>
          <w:rFonts w:cs="Calibri"/>
        </w:rPr>
      </w:pPr>
      <w:r w:rsidRPr="00521B47">
        <w:rPr>
          <w:rFonts w:cs="Calibri"/>
        </w:rPr>
        <w:t>Všechny ventily (</w:t>
      </w:r>
      <w:proofErr w:type="gramStart"/>
      <w:r w:rsidRPr="00521B47">
        <w:rPr>
          <w:rFonts w:cs="Calibri"/>
        </w:rPr>
        <w:t>2-cestné</w:t>
      </w:r>
      <w:proofErr w:type="gramEnd"/>
      <w:r w:rsidRPr="00521B47">
        <w:rPr>
          <w:rFonts w:cs="Calibri"/>
        </w:rPr>
        <w:t xml:space="preserve"> a 5-cestné ventilové soupravy) budou vybaveny držákem a řádně připevněny ke stojanům. Snímače tlaku, spínače nebo manometry nebudou vybaveny držákem. Toto uspořádání umožňuje demontáž přístrojů bez elektrického odpojení a bez nutnosti vypouštění impulsního potrubí a demontáže ventilové soupravy.</w:t>
      </w:r>
    </w:p>
    <w:p w14:paraId="104D533F" w14:textId="77777777" w:rsidR="00C45257" w:rsidRPr="00521B47" w:rsidRDefault="00C45257" w:rsidP="00C45257">
      <w:pPr>
        <w:autoSpaceDE w:val="0"/>
        <w:autoSpaceDN w:val="0"/>
        <w:adjustRightInd w:val="0"/>
        <w:spacing w:before="100" w:beforeAutospacing="1" w:after="100" w:afterAutospacing="1"/>
        <w:rPr>
          <w:rFonts w:cs="Calibri"/>
        </w:rPr>
      </w:pPr>
      <w:r w:rsidRPr="00521B47">
        <w:rPr>
          <w:rFonts w:cs="Calibri"/>
        </w:rPr>
        <w:t>Procesní připojení musí být vedeno co nejdále od zařízení nebo horkých potrubí. Impulzní potrubí musí mít obecně minimální sklon 8 %, orientovaný směrem k připojení nebo systému, jak je požadováno, pokud není uvedeno jinak.</w:t>
      </w:r>
    </w:p>
    <w:p w14:paraId="30E28CB5" w14:textId="5B49B046" w:rsidR="00C45257" w:rsidRPr="00521B47" w:rsidRDefault="00C45257" w:rsidP="00C45257">
      <w:pPr>
        <w:autoSpaceDE w:val="0"/>
        <w:autoSpaceDN w:val="0"/>
        <w:adjustRightInd w:val="0"/>
        <w:spacing w:before="100" w:beforeAutospacing="1" w:after="100" w:afterAutospacing="1"/>
        <w:rPr>
          <w:rFonts w:cs="Calibri"/>
        </w:rPr>
      </w:pPr>
      <w:r w:rsidRPr="00521B47">
        <w:rPr>
          <w:rFonts w:cs="Calibri"/>
        </w:rPr>
        <w:lastRenderedPageBreak/>
        <w:t>Sklon musí být klesající od hlavního potrubí pro kapaliny, páru a kondenzát a stoupající z hlavního potrubí pro plyn a spaliny, pokud nejsou provedena zvláštní opatření pro odvzdušňování a odvodnění, nebo pokud není stanoveno jinak.</w:t>
      </w:r>
    </w:p>
    <w:p w14:paraId="7E3CCF85" w14:textId="0ED598D1" w:rsidR="00C45257" w:rsidRPr="00521B47" w:rsidRDefault="00C45257" w:rsidP="00C45257">
      <w:pPr>
        <w:autoSpaceDE w:val="0"/>
        <w:autoSpaceDN w:val="0"/>
        <w:adjustRightInd w:val="0"/>
        <w:spacing w:before="100" w:beforeAutospacing="1" w:after="100" w:afterAutospacing="1"/>
        <w:rPr>
          <w:rFonts w:cs="Calibri"/>
        </w:rPr>
      </w:pPr>
      <w:r w:rsidRPr="00521B47">
        <w:rPr>
          <w:rFonts w:cs="Calibri"/>
        </w:rPr>
        <w:t>V případě trubkových svařovaných spojů se bude jednat o hrdlový svar (</w:t>
      </w:r>
      <w:proofErr w:type="spellStart"/>
      <w:r w:rsidRPr="00521B47">
        <w:rPr>
          <w:rFonts w:cs="Calibri"/>
        </w:rPr>
        <w:t>socket</w:t>
      </w:r>
      <w:proofErr w:type="spellEnd"/>
      <w:r w:rsidRPr="00521B47">
        <w:rPr>
          <w:rFonts w:cs="Calibri"/>
        </w:rPr>
        <w:t xml:space="preserve"> </w:t>
      </w:r>
      <w:proofErr w:type="spellStart"/>
      <w:r w:rsidRPr="00521B47">
        <w:rPr>
          <w:rFonts w:cs="Calibri"/>
        </w:rPr>
        <w:t>weld</w:t>
      </w:r>
      <w:proofErr w:type="spellEnd"/>
      <w:r w:rsidRPr="00521B47">
        <w:rPr>
          <w:rFonts w:cs="Calibri"/>
        </w:rPr>
        <w:t>).</w:t>
      </w:r>
    </w:p>
    <w:p w14:paraId="4D69F826" w14:textId="77777777" w:rsidR="00C45257" w:rsidRPr="00521B47" w:rsidRDefault="00C45257" w:rsidP="00C45257">
      <w:pPr>
        <w:autoSpaceDE w:val="0"/>
        <w:autoSpaceDN w:val="0"/>
        <w:adjustRightInd w:val="0"/>
        <w:spacing w:before="100" w:beforeAutospacing="1" w:after="100" w:afterAutospacing="1"/>
        <w:rPr>
          <w:rFonts w:cs="Calibri"/>
        </w:rPr>
      </w:pPr>
      <w:r w:rsidRPr="00521B47">
        <w:rPr>
          <w:rFonts w:cs="Calibri"/>
        </w:rPr>
        <w:t>Zvláštní pozornost je třeba věnovat správné poloze větracích otvorů a odvodnění, aby bylo zaručeno, že budou umístěny v nejvyšších nebo nejnižších místech.</w:t>
      </w:r>
    </w:p>
    <w:p w14:paraId="7561A716" w14:textId="644C77A6" w:rsidR="00C45257" w:rsidRPr="00521B47" w:rsidRDefault="00C45257" w:rsidP="00C45257">
      <w:pPr>
        <w:autoSpaceDE w:val="0"/>
        <w:autoSpaceDN w:val="0"/>
        <w:adjustRightInd w:val="0"/>
        <w:spacing w:before="100" w:beforeAutospacing="1" w:after="100" w:afterAutospacing="1"/>
        <w:rPr>
          <w:rFonts w:cs="Calibri"/>
        </w:rPr>
      </w:pPr>
      <w:r w:rsidRPr="00521B47">
        <w:rPr>
          <w:rFonts w:cs="Calibri"/>
        </w:rPr>
        <w:t>Zvláštní péči je třeba věnovat procesním analyzátorům, přičemž je odpovědností montážní společnosti připojení tohoto zařízení k procesu v souladu s instalačními příručkami.</w:t>
      </w:r>
    </w:p>
    <w:p w14:paraId="3E53FCAA" w14:textId="48DF34C3" w:rsidR="00C45257" w:rsidRPr="00521B47" w:rsidRDefault="00C45257" w:rsidP="00C45257">
      <w:pPr>
        <w:autoSpaceDE w:val="0"/>
        <w:autoSpaceDN w:val="0"/>
        <w:adjustRightInd w:val="0"/>
        <w:spacing w:before="100" w:beforeAutospacing="1" w:after="100" w:afterAutospacing="1"/>
        <w:rPr>
          <w:rFonts w:cs="Calibri"/>
        </w:rPr>
      </w:pPr>
      <w:r w:rsidRPr="00521B47">
        <w:rPr>
          <w:rFonts w:cs="Calibri"/>
        </w:rPr>
        <w:t>Kdykoli je to možné, musí se k izolaci a odtlakování přístrojů použít ventily.</w:t>
      </w:r>
    </w:p>
    <w:p w14:paraId="702C3361" w14:textId="619C64C3" w:rsidR="00C45257" w:rsidRPr="00521B47" w:rsidRDefault="00C45257" w:rsidP="00C45257">
      <w:pPr>
        <w:autoSpaceDE w:val="0"/>
        <w:autoSpaceDN w:val="0"/>
        <w:adjustRightInd w:val="0"/>
        <w:spacing w:before="100" w:beforeAutospacing="1" w:after="100" w:afterAutospacing="1"/>
        <w:rPr>
          <w:rFonts w:cs="Calibri"/>
        </w:rPr>
      </w:pPr>
      <w:r w:rsidRPr="00521B47">
        <w:rPr>
          <w:rFonts w:cs="Calibri"/>
        </w:rPr>
        <w:t>Kdykoli je to praktické, musí být možné přístroje izolovat a/nebo demontovat z procesu bez ovlivnění provozu procesu a bez nutnosti odpojovat nebo vypouštět potrubí, ve kterém jsou instalovány.</w:t>
      </w:r>
    </w:p>
    <w:p w14:paraId="7D903CE3" w14:textId="584F2ADD" w:rsidR="006726C3" w:rsidRPr="00521B47" w:rsidRDefault="007973C7" w:rsidP="00C61466">
      <w:pPr>
        <w:pStyle w:val="Nadpis4"/>
        <w:rPr>
          <w:rFonts w:cs="Calibri"/>
        </w:rPr>
      </w:pPr>
      <w:r w:rsidRPr="00521B47">
        <w:rPr>
          <w:rFonts w:cs="Calibri"/>
        </w:rPr>
        <w:t>Materiál procesního připojení</w:t>
      </w:r>
    </w:p>
    <w:p w14:paraId="217CC25C" w14:textId="6D25ED41" w:rsidR="006726C3" w:rsidRPr="00521B47" w:rsidRDefault="00C45257" w:rsidP="00E77F0A">
      <w:pPr>
        <w:autoSpaceDE w:val="0"/>
        <w:autoSpaceDN w:val="0"/>
        <w:adjustRightInd w:val="0"/>
        <w:spacing w:before="100" w:beforeAutospacing="1" w:after="100" w:afterAutospacing="1"/>
        <w:rPr>
          <w:rFonts w:cs="Calibri"/>
        </w:rPr>
      </w:pPr>
      <w:r w:rsidRPr="00521B47">
        <w:rPr>
          <w:rFonts w:cs="Calibri"/>
        </w:rPr>
        <w:t>Obecným pravidlem je, že procesní připojení bude provedeno pomocí potrubí, v některých případech však bude akceptováno i použití hadic. Pokud se procesní připojení provádí pomocí trubek, všechny specifikace materiálu pro trubky a tvarovky musí být specifikovány podle třídy potrubí a procesních podmínek.</w:t>
      </w:r>
    </w:p>
    <w:p w14:paraId="0CE96AFF" w14:textId="115F24DB" w:rsidR="00C45257" w:rsidRPr="00521B47" w:rsidRDefault="00C45257" w:rsidP="00E77F0A">
      <w:pPr>
        <w:autoSpaceDE w:val="0"/>
        <w:autoSpaceDN w:val="0"/>
        <w:adjustRightInd w:val="0"/>
        <w:spacing w:before="100" w:beforeAutospacing="1" w:after="100" w:afterAutospacing="1"/>
        <w:rPr>
          <w:rFonts w:cs="Calibri"/>
        </w:rPr>
      </w:pPr>
      <w:r w:rsidRPr="00521B47">
        <w:rPr>
          <w:rFonts w:cs="Calibri"/>
        </w:rPr>
        <w:t>Pro impulzní potrubí je doporučená velikost vnějšího průměru 12 mm a tloušťka stěny 1,5 mm. Materiál musí být 316L SS (bez svařování, žíhaný a tažený za studena). K impulznímu potrubí bude dodán materiálový certifikát 3.1 dle EN 10204.</w:t>
      </w:r>
    </w:p>
    <w:p w14:paraId="2FA9F3F0" w14:textId="19E10C09" w:rsidR="00A43239" w:rsidRPr="00521B47" w:rsidRDefault="00A43239" w:rsidP="00A43239">
      <w:pPr>
        <w:autoSpaceDE w:val="0"/>
        <w:autoSpaceDN w:val="0"/>
        <w:adjustRightInd w:val="0"/>
        <w:spacing w:before="100" w:beforeAutospacing="1" w:after="100" w:afterAutospacing="1"/>
        <w:rPr>
          <w:rFonts w:cs="Calibri"/>
        </w:rPr>
      </w:pPr>
      <w:r w:rsidRPr="00521B47">
        <w:rPr>
          <w:rFonts w:cs="Calibri"/>
        </w:rPr>
        <w:t>Kompresní šroubení musí být osvědčené kvality, zaměnitelné a nainstalované podle doporučení výrobce a bude vybráno v závislosti na zvolené tloušťce potrubí.</w:t>
      </w:r>
    </w:p>
    <w:p w14:paraId="2600036C" w14:textId="77777777" w:rsidR="00A43239" w:rsidRPr="00521B47" w:rsidRDefault="00A43239" w:rsidP="00A43239">
      <w:pPr>
        <w:autoSpaceDE w:val="0"/>
        <w:autoSpaceDN w:val="0"/>
        <w:adjustRightInd w:val="0"/>
        <w:spacing w:before="100" w:beforeAutospacing="1" w:after="100" w:afterAutospacing="1"/>
        <w:rPr>
          <w:rFonts w:cs="Calibri"/>
        </w:rPr>
      </w:pPr>
      <w:r w:rsidRPr="00521B47">
        <w:rPr>
          <w:rFonts w:cs="Calibri"/>
        </w:rPr>
        <w:t>Spoje trubka-trubka musí mít stejnou kvalitu jako kompresní fitinky.</w:t>
      </w:r>
    </w:p>
    <w:p w14:paraId="4214CC2F" w14:textId="68B919C6" w:rsidR="006726C3" w:rsidRPr="00521B47" w:rsidRDefault="00A43239" w:rsidP="00A43239">
      <w:pPr>
        <w:autoSpaceDE w:val="0"/>
        <w:autoSpaceDN w:val="0"/>
        <w:adjustRightInd w:val="0"/>
        <w:spacing w:before="100" w:beforeAutospacing="1" w:after="100" w:afterAutospacing="1"/>
        <w:rPr>
          <w:rFonts w:cs="Calibri"/>
        </w:rPr>
      </w:pPr>
      <w:r w:rsidRPr="00521B47">
        <w:rPr>
          <w:rFonts w:cs="Calibri"/>
        </w:rPr>
        <w:t>Šroubení musí být navrženo a specifikováno se zvláštní péčí. Budou použita šroubení od renomovaných dodavatelů (</w:t>
      </w:r>
      <w:proofErr w:type="spellStart"/>
      <w:r w:rsidRPr="00521B47">
        <w:rPr>
          <w:rFonts w:cs="Calibri"/>
        </w:rPr>
        <w:t>Swagelok</w:t>
      </w:r>
      <w:proofErr w:type="spellEnd"/>
      <w:r w:rsidRPr="00521B47">
        <w:rPr>
          <w:rFonts w:cs="Calibri"/>
        </w:rPr>
        <w:t xml:space="preserve">, </w:t>
      </w:r>
      <w:proofErr w:type="spellStart"/>
      <w:r w:rsidRPr="00521B47">
        <w:rPr>
          <w:rFonts w:cs="Calibri"/>
        </w:rPr>
        <w:t>Parker</w:t>
      </w:r>
      <w:proofErr w:type="spellEnd"/>
      <w:r w:rsidRPr="00521B47">
        <w:rPr>
          <w:rFonts w:cs="Calibri"/>
        </w:rPr>
        <w:t>, DK-LOK, SUPERLOK nebo podobní).</w:t>
      </w:r>
      <w:r w:rsidR="00885032" w:rsidRPr="00521B47">
        <w:rPr>
          <w:rFonts w:cs="Calibri"/>
        </w:rPr>
        <w:br w:type="page"/>
      </w:r>
    </w:p>
    <w:p w14:paraId="54459E53" w14:textId="0F3B159E" w:rsidR="00A43239" w:rsidRPr="00521B47" w:rsidRDefault="00A43239" w:rsidP="00ED445F">
      <w:pPr>
        <w:pStyle w:val="Nadpis4"/>
        <w:rPr>
          <w:rFonts w:cs="Calibri"/>
        </w:rPr>
      </w:pPr>
      <w:r w:rsidRPr="00521B47">
        <w:rPr>
          <w:rFonts w:cs="Calibri"/>
        </w:rPr>
        <w:lastRenderedPageBreak/>
        <w:t>Odběrová místa a připojovací rozměry</w:t>
      </w:r>
    </w:p>
    <w:p w14:paraId="456D0A86" w14:textId="77777777" w:rsidR="00D446FE" w:rsidRPr="00521B47" w:rsidRDefault="00D446FE" w:rsidP="00E77F0A">
      <w:pPr>
        <w:autoSpaceDE w:val="0"/>
        <w:autoSpaceDN w:val="0"/>
        <w:adjustRightInd w:val="0"/>
        <w:spacing w:before="100" w:beforeAutospacing="1" w:after="100" w:afterAutospacing="1"/>
        <w:rPr>
          <w:rFonts w:cs="Calibri"/>
        </w:rPr>
      </w:pPr>
      <w:r w:rsidRPr="00521B47">
        <w:rPr>
          <w:rFonts w:cs="Calibri"/>
        </w:rPr>
        <w:t>Jako obecné pravidlo se pro připojení přístrojů provede následující instalace:</w:t>
      </w:r>
    </w:p>
    <w:p w14:paraId="55600C1F" w14:textId="5717B51C" w:rsidR="006726C3" w:rsidRPr="00521B47" w:rsidRDefault="00A43239" w:rsidP="00E77F0A">
      <w:pPr>
        <w:autoSpaceDE w:val="0"/>
        <w:autoSpaceDN w:val="0"/>
        <w:adjustRightInd w:val="0"/>
        <w:spacing w:before="100" w:beforeAutospacing="1" w:after="100" w:afterAutospacing="1"/>
        <w:rPr>
          <w:rFonts w:cs="Calibri"/>
          <w:b/>
          <w:bCs/>
        </w:rPr>
      </w:pPr>
      <w:r w:rsidRPr="00521B47">
        <w:rPr>
          <w:rFonts w:cs="Calibri"/>
          <w:b/>
          <w:bCs/>
        </w:rPr>
        <w:t>Tlak</w:t>
      </w:r>
      <w:r w:rsidR="00D446FE" w:rsidRPr="00521B47">
        <w:rPr>
          <w:rFonts w:cs="Calibri"/>
          <w:b/>
          <w:bCs/>
        </w:rPr>
        <w:t>:</w:t>
      </w:r>
    </w:p>
    <w:p w14:paraId="6D91315E" w14:textId="2B463C14" w:rsidR="006726C3" w:rsidRPr="00521B47" w:rsidRDefault="00D446FE" w:rsidP="00E77F0A">
      <w:pPr>
        <w:autoSpaceDE w:val="0"/>
        <w:autoSpaceDN w:val="0"/>
        <w:adjustRightInd w:val="0"/>
        <w:spacing w:before="100" w:beforeAutospacing="1" w:after="100" w:afterAutospacing="1"/>
        <w:rPr>
          <w:rFonts w:cs="Calibri"/>
        </w:rPr>
      </w:pPr>
      <w:r w:rsidRPr="00521B47">
        <w:rPr>
          <w:rFonts w:cs="Calibri"/>
        </w:rPr>
        <w:t>Orientace odběrového místa pro měření tlaku bude definována tak, jak je znázorněno na obrázku níže:</w:t>
      </w:r>
    </w:p>
    <w:p w14:paraId="761FC9CC" w14:textId="38C9972D" w:rsidR="006726C3" w:rsidRPr="00521B47" w:rsidRDefault="00AE100F" w:rsidP="00E77F0A">
      <w:pPr>
        <w:autoSpaceDE w:val="0"/>
        <w:autoSpaceDN w:val="0"/>
        <w:adjustRightInd w:val="0"/>
        <w:spacing w:before="100" w:beforeAutospacing="1" w:after="100" w:afterAutospacing="1"/>
        <w:ind w:left="607" w:right="-20"/>
        <w:rPr>
          <w:rFonts w:cs="Calibri"/>
        </w:rPr>
      </w:pPr>
      <w:r w:rsidRPr="00521B47">
        <w:rPr>
          <w:rFonts w:cs="Calibri"/>
          <w:noProof/>
          <w:sz w:val="24"/>
          <w:szCs w:val="24"/>
        </w:rPr>
        <w:drawing>
          <wp:inline distT="0" distB="0" distL="0" distR="0" wp14:anchorId="07A7D688" wp14:editId="407B5925">
            <wp:extent cx="4794636" cy="2172395"/>
            <wp:effectExtent l="0" t="0" r="6350" b="0"/>
            <wp:docPr id="4"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96164" cy="2173087"/>
                    </a:xfrm>
                    <a:prstGeom prst="rect">
                      <a:avLst/>
                    </a:prstGeom>
                    <a:noFill/>
                    <a:ln>
                      <a:noFill/>
                    </a:ln>
                  </pic:spPr>
                </pic:pic>
              </a:graphicData>
            </a:graphic>
          </wp:inline>
        </w:drawing>
      </w:r>
    </w:p>
    <w:p w14:paraId="1E1833A4" w14:textId="275342F0" w:rsidR="006726C3" w:rsidRPr="00521B47" w:rsidRDefault="006726C3" w:rsidP="00E77F0A">
      <w:pPr>
        <w:autoSpaceDE w:val="0"/>
        <w:autoSpaceDN w:val="0"/>
        <w:adjustRightInd w:val="0"/>
        <w:spacing w:before="100" w:beforeAutospacing="1" w:after="100" w:afterAutospacing="1"/>
        <w:rPr>
          <w:rFonts w:cs="Calibri"/>
          <w:b/>
          <w:bCs/>
        </w:rPr>
      </w:pPr>
      <w:r w:rsidRPr="00521B47">
        <w:rPr>
          <w:rFonts w:cs="Calibri"/>
          <w:b/>
          <w:bCs/>
        </w:rPr>
        <w:t>Te</w:t>
      </w:r>
      <w:r w:rsidR="00A43239" w:rsidRPr="00521B47">
        <w:rPr>
          <w:rFonts w:cs="Calibri"/>
          <w:b/>
          <w:bCs/>
        </w:rPr>
        <w:t>plota</w:t>
      </w:r>
      <w:r w:rsidRPr="00521B47">
        <w:rPr>
          <w:rFonts w:cs="Calibri"/>
          <w:b/>
          <w:bCs/>
        </w:rPr>
        <w:t>:</w:t>
      </w:r>
    </w:p>
    <w:p w14:paraId="37592766" w14:textId="6FB9D7DC" w:rsidR="00D446FE" w:rsidRPr="00521B47" w:rsidRDefault="00D446FE" w:rsidP="00D446FE">
      <w:pPr>
        <w:autoSpaceDE w:val="0"/>
        <w:autoSpaceDN w:val="0"/>
        <w:adjustRightInd w:val="0"/>
        <w:spacing w:before="100" w:beforeAutospacing="1" w:after="100" w:afterAutospacing="1"/>
        <w:rPr>
          <w:rFonts w:cs="Calibri"/>
        </w:rPr>
      </w:pPr>
      <w:r w:rsidRPr="00521B47">
        <w:rPr>
          <w:rFonts w:cs="Calibri"/>
        </w:rPr>
        <w:t xml:space="preserve">• Typ 1 – DIN 43772 forma 4 </w:t>
      </w:r>
      <w:r w:rsidR="002F1702" w:rsidRPr="00521B47">
        <w:rPr>
          <w:rFonts w:cs="Calibri"/>
        </w:rPr>
        <w:t xml:space="preserve">- </w:t>
      </w:r>
      <w:r w:rsidRPr="00521B47">
        <w:rPr>
          <w:rFonts w:cs="Calibri"/>
        </w:rPr>
        <w:t>Teploměrová jímka (26 mm vnější průměr): Přivařená k potrubí přes svařitelnou manžetu (provozy s P ≤ 40 bar(g) a T ≤ 425 °C)</w:t>
      </w:r>
    </w:p>
    <w:p w14:paraId="72495037" w14:textId="7123A867" w:rsidR="00D446FE" w:rsidRPr="00521B47" w:rsidRDefault="00D446FE" w:rsidP="00D446FE">
      <w:pPr>
        <w:autoSpaceDE w:val="0"/>
        <w:autoSpaceDN w:val="0"/>
        <w:adjustRightInd w:val="0"/>
        <w:spacing w:before="100" w:beforeAutospacing="1" w:after="100" w:afterAutospacing="1"/>
        <w:rPr>
          <w:rFonts w:cs="Calibri"/>
        </w:rPr>
      </w:pPr>
      <w:r w:rsidRPr="00521B47">
        <w:rPr>
          <w:rFonts w:cs="Calibri"/>
        </w:rPr>
        <w:t xml:space="preserve">• Typ 2 - DIN 43772 forma 4 </w:t>
      </w:r>
      <w:r w:rsidR="002F1702" w:rsidRPr="00521B47">
        <w:rPr>
          <w:rFonts w:cs="Calibri"/>
        </w:rPr>
        <w:t xml:space="preserve">- </w:t>
      </w:r>
      <w:r w:rsidRPr="00521B47">
        <w:rPr>
          <w:rFonts w:cs="Calibri"/>
        </w:rPr>
        <w:t>Teploměr</w:t>
      </w:r>
      <w:r w:rsidR="002F1702" w:rsidRPr="00521B47">
        <w:rPr>
          <w:rFonts w:cs="Calibri"/>
        </w:rPr>
        <w:t>ová</w:t>
      </w:r>
      <w:r w:rsidRPr="00521B47">
        <w:rPr>
          <w:rFonts w:cs="Calibri"/>
        </w:rPr>
        <w:t xml:space="preserve"> jímka (40 mm vnější průměr): Přivařená k potrubí přes svařitelnou manžetu (provozy s </w:t>
      </w:r>
      <w:proofErr w:type="gramStart"/>
      <w:r w:rsidRPr="00521B47">
        <w:rPr>
          <w:rFonts w:cs="Calibri"/>
        </w:rPr>
        <w:t>P &gt;</w:t>
      </w:r>
      <w:proofErr w:type="gramEnd"/>
      <w:r w:rsidRPr="00521B47">
        <w:rPr>
          <w:rFonts w:cs="Calibri"/>
        </w:rPr>
        <w:t xml:space="preserve"> 40 bar(g) nebo T &gt; 425 °C a pro aplikace s nebezpečnými kapalinami)</w:t>
      </w:r>
    </w:p>
    <w:p w14:paraId="019737DC" w14:textId="7508BD3C" w:rsidR="00D446FE" w:rsidRPr="00521B47" w:rsidRDefault="00D446FE" w:rsidP="00D446FE">
      <w:pPr>
        <w:autoSpaceDE w:val="0"/>
        <w:autoSpaceDN w:val="0"/>
        <w:adjustRightInd w:val="0"/>
        <w:spacing w:before="100" w:beforeAutospacing="1" w:after="100" w:afterAutospacing="1"/>
        <w:rPr>
          <w:rFonts w:cs="Calibri"/>
        </w:rPr>
      </w:pPr>
      <w:r w:rsidRPr="00521B47">
        <w:rPr>
          <w:rFonts w:cs="Calibri"/>
        </w:rPr>
        <w:t xml:space="preserve">• Typ 3 - DIN 43772 forma </w:t>
      </w:r>
      <w:proofErr w:type="gramStart"/>
      <w:r w:rsidR="002F1702" w:rsidRPr="00521B47">
        <w:rPr>
          <w:rFonts w:cs="Calibri"/>
        </w:rPr>
        <w:t>4F</w:t>
      </w:r>
      <w:proofErr w:type="gramEnd"/>
      <w:r w:rsidR="002F1702" w:rsidRPr="00521B47">
        <w:rPr>
          <w:rFonts w:cs="Calibri"/>
        </w:rPr>
        <w:t xml:space="preserve"> – Teploměrová</w:t>
      </w:r>
      <w:r w:rsidRPr="00521B47">
        <w:rPr>
          <w:rFonts w:cs="Calibri"/>
        </w:rPr>
        <w:t xml:space="preserve"> jímka s přírubou DN40 dle EN 1092-1</w:t>
      </w:r>
    </w:p>
    <w:p w14:paraId="35BA9167" w14:textId="65D4D3AC" w:rsidR="00D446FE" w:rsidRPr="00521B47" w:rsidRDefault="00D446FE" w:rsidP="00E77F0A">
      <w:pPr>
        <w:autoSpaceDE w:val="0"/>
        <w:autoSpaceDN w:val="0"/>
        <w:adjustRightInd w:val="0"/>
        <w:spacing w:before="100" w:beforeAutospacing="1" w:after="100" w:afterAutospacing="1"/>
        <w:rPr>
          <w:rFonts w:cs="Calibri"/>
        </w:rPr>
      </w:pPr>
      <w:r w:rsidRPr="00521B47">
        <w:rPr>
          <w:rFonts w:cs="Calibri"/>
        </w:rPr>
        <w:t>Umístění snímačů teploty a tlaku pro kompenzaci měření průtoku musí být určeno tak, aby neovlivňovalo přesnost měření průtoku, ale musí být umístěno co nejblíže k primárnímu prvku pro měření průtoku.</w:t>
      </w:r>
    </w:p>
    <w:p w14:paraId="3B65063A" w14:textId="0263477F" w:rsidR="006726C3" w:rsidRPr="00521B47" w:rsidRDefault="00A43239" w:rsidP="00E77F0A">
      <w:pPr>
        <w:autoSpaceDE w:val="0"/>
        <w:autoSpaceDN w:val="0"/>
        <w:adjustRightInd w:val="0"/>
        <w:spacing w:before="100" w:beforeAutospacing="1" w:after="100" w:afterAutospacing="1"/>
        <w:rPr>
          <w:rFonts w:cs="Calibri"/>
          <w:b/>
          <w:bCs/>
        </w:rPr>
      </w:pPr>
      <w:r w:rsidRPr="00521B47">
        <w:rPr>
          <w:rFonts w:cs="Calibri"/>
          <w:b/>
          <w:bCs/>
        </w:rPr>
        <w:t>Hladina</w:t>
      </w:r>
      <w:r w:rsidR="006726C3" w:rsidRPr="00521B47">
        <w:rPr>
          <w:rFonts w:cs="Calibri"/>
          <w:b/>
          <w:bCs/>
        </w:rPr>
        <w:t>:</w:t>
      </w:r>
    </w:p>
    <w:p w14:paraId="2DACB0F8" w14:textId="27FED62B" w:rsidR="006726C3" w:rsidRPr="00521B47" w:rsidRDefault="00D446FE" w:rsidP="00D534EA">
      <w:pPr>
        <w:numPr>
          <w:ilvl w:val="0"/>
          <w:numId w:val="1"/>
        </w:numPr>
        <w:tabs>
          <w:tab w:val="clear" w:pos="1429"/>
          <w:tab w:val="num" w:pos="709"/>
        </w:tabs>
        <w:spacing w:after="120"/>
        <w:ind w:left="709" w:hanging="283"/>
        <w:rPr>
          <w:rFonts w:cs="Calibri"/>
        </w:rPr>
      </w:pPr>
      <w:r w:rsidRPr="00521B47">
        <w:rPr>
          <w:rFonts w:cs="Calibri"/>
        </w:rPr>
        <w:t>Přírubové připojení nebo</w:t>
      </w:r>
      <w:r w:rsidR="00EC08AC" w:rsidRPr="00521B47">
        <w:rPr>
          <w:rFonts w:cs="Calibri"/>
        </w:rPr>
        <w:t xml:space="preserve"> </w:t>
      </w:r>
      <w:r w:rsidRPr="00521B47">
        <w:rPr>
          <w:rFonts w:cs="Calibri"/>
        </w:rPr>
        <w:t xml:space="preserve">závit </w:t>
      </w:r>
      <w:r w:rsidR="00EC08AC" w:rsidRPr="00521B47">
        <w:rPr>
          <w:rFonts w:cs="Calibri"/>
        </w:rPr>
        <w:t>G ¾”</w:t>
      </w:r>
      <w:r w:rsidR="004B4C7F" w:rsidRPr="00521B47">
        <w:rPr>
          <w:rFonts w:cs="Calibri"/>
        </w:rPr>
        <w:t xml:space="preserve"> (G 1”)</w:t>
      </w:r>
      <w:r w:rsidR="00EC08AC" w:rsidRPr="00521B47">
        <w:rPr>
          <w:rFonts w:cs="Calibri"/>
        </w:rPr>
        <w:t xml:space="preserve"> </w:t>
      </w:r>
      <w:r w:rsidRPr="00521B47">
        <w:rPr>
          <w:rFonts w:cs="Calibri"/>
        </w:rPr>
        <w:t>pro vibrační vidličky (viz. kapitola</w:t>
      </w:r>
      <w:r w:rsidR="004B4C7F" w:rsidRPr="00521B47">
        <w:rPr>
          <w:rFonts w:cs="Calibri"/>
        </w:rPr>
        <w:t xml:space="preserve"> 7.17)</w:t>
      </w:r>
    </w:p>
    <w:p w14:paraId="550DE206" w14:textId="77777777" w:rsidR="006726C3" w:rsidRPr="00521B47" w:rsidRDefault="003350FB" w:rsidP="00ED445F">
      <w:pPr>
        <w:pStyle w:val="Nadpis4"/>
        <w:rPr>
          <w:rFonts w:cs="Calibri"/>
        </w:rPr>
      </w:pPr>
      <w:bookmarkStart w:id="97" w:name="_Toc51136308"/>
      <w:bookmarkStart w:id="98" w:name="_Toc51136309"/>
      <w:bookmarkStart w:id="99" w:name="_Toc51161304"/>
      <w:bookmarkStart w:id="100" w:name="_Toc51136310"/>
      <w:bookmarkStart w:id="101" w:name="_Toc51161305"/>
      <w:bookmarkEnd w:id="97"/>
      <w:bookmarkEnd w:id="98"/>
      <w:bookmarkEnd w:id="99"/>
      <w:bookmarkEnd w:id="100"/>
      <w:bookmarkEnd w:id="101"/>
      <w:r w:rsidRPr="00521B47">
        <w:rPr>
          <w:rFonts w:cs="Calibri"/>
        </w:rPr>
        <w:t>Stojany a rámy pro polní instrumentaci</w:t>
      </w:r>
    </w:p>
    <w:p w14:paraId="4610632D" w14:textId="6DD00B3D" w:rsidR="00D446FE" w:rsidRPr="00521B47" w:rsidRDefault="00D446FE" w:rsidP="00D446FE">
      <w:pPr>
        <w:autoSpaceDE w:val="0"/>
        <w:autoSpaceDN w:val="0"/>
        <w:adjustRightInd w:val="0"/>
        <w:spacing w:before="100" w:beforeAutospacing="1" w:after="100" w:afterAutospacing="1"/>
        <w:rPr>
          <w:rFonts w:cs="Calibri"/>
        </w:rPr>
      </w:pPr>
      <w:r w:rsidRPr="00521B47">
        <w:rPr>
          <w:rFonts w:cs="Calibri"/>
        </w:rPr>
        <w:t>Obecně platí, že snímače tlaku, diferenčního tlaku a průtoku musí být vhodně seskupeny a namontovány na přístrojových stojanech. Stojany přístrojů musí mít galvanicky zinkovanou ocelovou konstrukci a musí být vybaveny odkapávacími miskami, drenáží atd., aby se zabránilo rozlití kapaliny na zařízení a podlahy. Všechny odpady musí být vyvedeny do vhodných odtokových míst.</w:t>
      </w:r>
    </w:p>
    <w:p w14:paraId="2174AAA9" w14:textId="15069EBD" w:rsidR="006726C3" w:rsidRPr="00521B47" w:rsidRDefault="00D446FE" w:rsidP="00D446FE">
      <w:pPr>
        <w:autoSpaceDE w:val="0"/>
        <w:autoSpaceDN w:val="0"/>
        <w:adjustRightInd w:val="0"/>
        <w:spacing w:before="100" w:beforeAutospacing="1" w:after="100" w:afterAutospacing="1"/>
        <w:rPr>
          <w:rFonts w:cs="Calibri"/>
        </w:rPr>
      </w:pPr>
      <w:r w:rsidRPr="00521B47">
        <w:rPr>
          <w:rFonts w:cs="Calibri"/>
        </w:rPr>
        <w:t>Tam, kde snímače nelze namontovat na stojany (nebo není praktické je instalovat na stojany), musí být pevně namontovány na sloupky nebo konzoly co nejblíže odběrným místům.</w:t>
      </w:r>
    </w:p>
    <w:p w14:paraId="6DE46597" w14:textId="79506BE1" w:rsidR="000C3F09" w:rsidRPr="00521B47" w:rsidRDefault="000C3F09" w:rsidP="00E77F0A">
      <w:pPr>
        <w:autoSpaceDE w:val="0"/>
        <w:autoSpaceDN w:val="0"/>
        <w:adjustRightInd w:val="0"/>
        <w:spacing w:before="100" w:beforeAutospacing="1" w:after="100" w:afterAutospacing="1"/>
        <w:rPr>
          <w:rFonts w:cs="Calibri"/>
        </w:rPr>
      </w:pPr>
      <w:r w:rsidRPr="00521B47">
        <w:rPr>
          <w:rFonts w:cs="Calibri"/>
        </w:rPr>
        <w:t>Stojany budou z pozinkované ocelové konstrukce s použitím 2” trubek s podstavcem.</w:t>
      </w:r>
    </w:p>
    <w:p w14:paraId="1E67FCBF" w14:textId="008E0C1B" w:rsidR="00AF4528" w:rsidRPr="00521B47" w:rsidRDefault="00AF4528" w:rsidP="00AF4528">
      <w:pPr>
        <w:autoSpaceDE w:val="0"/>
        <w:autoSpaceDN w:val="0"/>
        <w:adjustRightInd w:val="0"/>
        <w:spacing w:before="100" w:beforeAutospacing="1" w:after="100" w:afterAutospacing="1"/>
        <w:rPr>
          <w:rFonts w:cs="Calibri"/>
        </w:rPr>
      </w:pPr>
      <w:r w:rsidRPr="00521B47">
        <w:rPr>
          <w:rFonts w:cs="Calibri"/>
        </w:rPr>
        <w:t>Držáky na stojany nebo konzoly pro přístroje nesmějí být připevněny k potrubí, snímatelné podlaze, zábradlí nebo být přímo připevněny ke strojům a zařízením vystaveným vibracím.</w:t>
      </w:r>
    </w:p>
    <w:p w14:paraId="1657FA5D" w14:textId="0A1D225F" w:rsidR="00AF4528" w:rsidRPr="00521B47" w:rsidRDefault="00AF4528" w:rsidP="00AF4528">
      <w:pPr>
        <w:autoSpaceDE w:val="0"/>
        <w:autoSpaceDN w:val="0"/>
        <w:adjustRightInd w:val="0"/>
        <w:spacing w:before="100" w:beforeAutospacing="1" w:after="100" w:afterAutospacing="1"/>
        <w:rPr>
          <w:rFonts w:cs="Calibri"/>
        </w:rPr>
      </w:pPr>
      <w:r w:rsidRPr="00521B47">
        <w:rPr>
          <w:rFonts w:cs="Calibri"/>
        </w:rPr>
        <w:lastRenderedPageBreak/>
        <w:t>V případě, že přístroj vyžaduje dodatečnou ochranu, musí být umístěn uvnitř skříně s elektrickým ohřívačem a vnitřním nastavitelným termostatem pro řízení vnitřní teploty skříně. U snímačů tlaku a diferenčního tlaku musí být ventilová souprava umístěna uvnitř skříně. Skříně musí mít dostatek prostoru pro správnou funkci měření.</w:t>
      </w:r>
    </w:p>
    <w:p w14:paraId="4D398064" w14:textId="4B05B21B" w:rsidR="006726C3" w:rsidRPr="00521B47" w:rsidRDefault="003350FB" w:rsidP="00BE76C2">
      <w:pPr>
        <w:pStyle w:val="Nadpis2"/>
        <w:rPr>
          <w:rFonts w:cs="Calibri"/>
        </w:rPr>
      </w:pPr>
      <w:bookmarkStart w:id="102" w:name="_Toc172879365"/>
      <w:r w:rsidRPr="00521B47">
        <w:rPr>
          <w:rFonts w:cs="Calibri"/>
        </w:rPr>
        <w:t>Kabeláž</w:t>
      </w:r>
      <w:bookmarkEnd w:id="102"/>
    </w:p>
    <w:p w14:paraId="31FF4C0E" w14:textId="06A46246" w:rsidR="006726C3" w:rsidRPr="00521B47" w:rsidRDefault="00AF4528" w:rsidP="00E77F0A">
      <w:pPr>
        <w:autoSpaceDE w:val="0"/>
        <w:autoSpaceDN w:val="0"/>
        <w:adjustRightInd w:val="0"/>
        <w:spacing w:before="100" w:beforeAutospacing="1" w:after="100" w:afterAutospacing="1"/>
        <w:rPr>
          <w:rFonts w:cs="Calibri"/>
        </w:rPr>
      </w:pPr>
      <w:r w:rsidRPr="00521B47">
        <w:rPr>
          <w:rFonts w:cs="Calibri"/>
        </w:rPr>
        <w:t>Cílem této části je definovat základní kritéria pro kabeláž přístrojové a řídicí techniky.</w:t>
      </w:r>
    </w:p>
    <w:p w14:paraId="2A1572C1" w14:textId="77777777" w:rsidR="006726C3" w:rsidRPr="00521B47" w:rsidRDefault="003350FB" w:rsidP="00E77F0A">
      <w:pPr>
        <w:pStyle w:val="Nadpis3"/>
        <w:spacing w:before="100" w:beforeAutospacing="1" w:after="100" w:afterAutospacing="1"/>
        <w:rPr>
          <w:rFonts w:cs="Calibri"/>
          <w:lang w:val="cs-CZ"/>
        </w:rPr>
      </w:pPr>
      <w:bookmarkStart w:id="103" w:name="_Toc172879366"/>
      <w:r w:rsidRPr="00521B47">
        <w:rPr>
          <w:rFonts w:cs="Calibri"/>
          <w:lang w:val="cs-CZ"/>
        </w:rPr>
        <w:t>Obecné požadavky</w:t>
      </w:r>
      <w:bookmarkEnd w:id="103"/>
    </w:p>
    <w:p w14:paraId="174A2170" w14:textId="66EA1C36" w:rsidR="00AF4528" w:rsidRPr="00521B47" w:rsidRDefault="00AF4528" w:rsidP="00AF4528">
      <w:pPr>
        <w:autoSpaceDE w:val="0"/>
        <w:autoSpaceDN w:val="0"/>
        <w:adjustRightInd w:val="0"/>
        <w:spacing w:before="100" w:beforeAutospacing="1" w:after="100" w:afterAutospacing="1"/>
        <w:rPr>
          <w:rFonts w:cs="Calibri"/>
        </w:rPr>
      </w:pPr>
      <w:r w:rsidRPr="00521B47">
        <w:rPr>
          <w:rFonts w:cs="Calibri"/>
        </w:rPr>
        <w:t>Všechny kabely přístrojového vybavení musí být položeny v jediné délce.</w:t>
      </w:r>
    </w:p>
    <w:p w14:paraId="11F19065" w14:textId="14836FFE" w:rsidR="00AF4528" w:rsidRPr="00521B47" w:rsidRDefault="00AF4528" w:rsidP="00AF4528">
      <w:pPr>
        <w:autoSpaceDE w:val="0"/>
        <w:autoSpaceDN w:val="0"/>
        <w:adjustRightInd w:val="0"/>
        <w:spacing w:before="100" w:beforeAutospacing="1" w:after="100" w:afterAutospacing="1"/>
        <w:rPr>
          <w:rFonts w:cs="Calibri"/>
        </w:rPr>
      </w:pPr>
      <w:r w:rsidRPr="00521B47">
        <w:rPr>
          <w:rFonts w:cs="Calibri"/>
        </w:rPr>
        <w:t>Kabely musí být na obou koncích</w:t>
      </w:r>
      <w:r w:rsidR="00A54228" w:rsidRPr="00521B47">
        <w:rPr>
          <w:rFonts w:cs="Calibri"/>
        </w:rPr>
        <w:t xml:space="preserve"> a obou stranách protipožárních prostupů</w:t>
      </w:r>
      <w:r w:rsidRPr="00521B47">
        <w:rPr>
          <w:rFonts w:cs="Calibri"/>
        </w:rPr>
        <w:t xml:space="preserve"> označeny kabelovým štítkem s jedinečným kódem KKS</w:t>
      </w:r>
      <w:r w:rsidR="003A4AE9" w:rsidRPr="00521B47">
        <w:rPr>
          <w:rFonts w:cs="Calibri"/>
        </w:rPr>
        <w:t xml:space="preserve"> </w:t>
      </w:r>
      <w:r w:rsidR="00F10024" w:rsidRPr="00521B47">
        <w:rPr>
          <w:rFonts w:cs="Calibri"/>
        </w:rPr>
        <w:t>a</w:t>
      </w:r>
      <w:r w:rsidR="003A4AE9" w:rsidRPr="00521B47">
        <w:rPr>
          <w:rFonts w:cs="Calibri"/>
        </w:rPr>
        <w:t xml:space="preserve"> </w:t>
      </w:r>
      <w:r w:rsidR="00A53B4B" w:rsidRPr="00521B47">
        <w:rPr>
          <w:rFonts w:cs="Calibri"/>
        </w:rPr>
        <w:t xml:space="preserve">dle </w:t>
      </w:r>
      <w:r w:rsidR="004B562D" w:rsidRPr="00521B47">
        <w:rPr>
          <w:rFonts w:cs="Calibri"/>
        </w:rPr>
        <w:t>stan</w:t>
      </w:r>
      <w:r w:rsidR="00F10024" w:rsidRPr="00521B47">
        <w:rPr>
          <w:rFonts w:cs="Calibri"/>
        </w:rPr>
        <w:t>dardu zákazníka</w:t>
      </w:r>
      <w:r w:rsidRPr="00521B47">
        <w:rPr>
          <w:rFonts w:cs="Calibri"/>
        </w:rPr>
        <w:t>.</w:t>
      </w:r>
      <w:r w:rsidR="00350120" w:rsidRPr="00521B47">
        <w:rPr>
          <w:rFonts w:cs="Calibri"/>
        </w:rPr>
        <w:t xml:space="preserve"> Kabelový štítek bude </w:t>
      </w:r>
      <w:r w:rsidR="00F7216B" w:rsidRPr="00521B47">
        <w:rPr>
          <w:rFonts w:cs="Calibri"/>
        </w:rPr>
        <w:t>kovový.</w:t>
      </w:r>
    </w:p>
    <w:p w14:paraId="7B3D29D6" w14:textId="36199E99" w:rsidR="00AF4528" w:rsidRPr="00521B47" w:rsidRDefault="00AF4528" w:rsidP="00AF4528">
      <w:pPr>
        <w:autoSpaceDE w:val="0"/>
        <w:autoSpaceDN w:val="0"/>
        <w:adjustRightInd w:val="0"/>
        <w:spacing w:before="100" w:beforeAutospacing="1" w:after="100" w:afterAutospacing="1"/>
        <w:rPr>
          <w:rFonts w:cs="Calibri"/>
        </w:rPr>
      </w:pPr>
      <w:r w:rsidRPr="00521B47">
        <w:rPr>
          <w:rFonts w:cs="Calibri"/>
        </w:rPr>
        <w:t>Signály jiskrové bezpečnosti musí být odděleny od normálních signálů (signály jiné než jiskrové bezpečnosti)</w:t>
      </w:r>
      <w:r w:rsidR="00385769" w:rsidRPr="00521B47">
        <w:rPr>
          <w:rFonts w:cs="Calibri"/>
        </w:rPr>
        <w:t xml:space="preserve">. </w:t>
      </w:r>
    </w:p>
    <w:p w14:paraId="747AEAF4" w14:textId="2A552A4B" w:rsidR="00AF4528" w:rsidRPr="00521B47" w:rsidRDefault="00AF4528" w:rsidP="00AF4528">
      <w:pPr>
        <w:autoSpaceDE w:val="0"/>
        <w:autoSpaceDN w:val="0"/>
        <w:adjustRightInd w:val="0"/>
        <w:spacing w:before="100" w:beforeAutospacing="1" w:after="100" w:afterAutospacing="1"/>
        <w:rPr>
          <w:rFonts w:cs="Calibri"/>
        </w:rPr>
      </w:pPr>
      <w:r w:rsidRPr="00521B47">
        <w:rPr>
          <w:rFonts w:cs="Calibri"/>
        </w:rPr>
        <w:t xml:space="preserve">Každý </w:t>
      </w:r>
      <w:proofErr w:type="spellStart"/>
      <w:r w:rsidRPr="00521B47">
        <w:rPr>
          <w:rFonts w:cs="Calibri"/>
        </w:rPr>
        <w:t>vícepárový</w:t>
      </w:r>
      <w:proofErr w:type="spellEnd"/>
      <w:r w:rsidRPr="00521B47">
        <w:rPr>
          <w:rFonts w:cs="Calibri"/>
        </w:rPr>
        <w:t xml:space="preserve"> </w:t>
      </w:r>
      <w:proofErr w:type="spellStart"/>
      <w:r w:rsidRPr="00521B47">
        <w:rPr>
          <w:rFonts w:cs="Calibri"/>
        </w:rPr>
        <w:t>multi</w:t>
      </w:r>
      <w:proofErr w:type="spellEnd"/>
      <w:r w:rsidRPr="00521B47">
        <w:rPr>
          <w:rFonts w:cs="Calibri"/>
        </w:rPr>
        <w:t xml:space="preserve">-kabel přenáší jeden typ signálu, buď analogový (4…20 mA) nebo digitální. Proto nebude akceptováno kombinování obou typů signálů ve stejném </w:t>
      </w:r>
      <w:proofErr w:type="spellStart"/>
      <w:r w:rsidRPr="00521B47">
        <w:rPr>
          <w:rFonts w:cs="Calibri"/>
        </w:rPr>
        <w:t>multi</w:t>
      </w:r>
      <w:proofErr w:type="spellEnd"/>
      <w:r w:rsidRPr="00521B47">
        <w:rPr>
          <w:rFonts w:cs="Calibri"/>
        </w:rPr>
        <w:t>-kabelu.</w:t>
      </w:r>
    </w:p>
    <w:p w14:paraId="2A94885B" w14:textId="30653971" w:rsidR="00AF4528" w:rsidRPr="00521B47" w:rsidRDefault="00AF4528" w:rsidP="00AF4528">
      <w:pPr>
        <w:autoSpaceDE w:val="0"/>
        <w:autoSpaceDN w:val="0"/>
        <w:adjustRightInd w:val="0"/>
        <w:spacing w:before="100" w:beforeAutospacing="1" w:after="100" w:afterAutospacing="1"/>
        <w:rPr>
          <w:rFonts w:cs="Calibri"/>
        </w:rPr>
      </w:pPr>
      <w:r w:rsidRPr="00521B47">
        <w:rPr>
          <w:rFonts w:cs="Calibri"/>
        </w:rPr>
        <w:t xml:space="preserve">Jiskrově bezpečné signály musí být připojeny k </w:t>
      </w:r>
      <w:r w:rsidR="00B73667" w:rsidRPr="00521B47">
        <w:rPr>
          <w:rFonts w:cs="Calibri"/>
        </w:rPr>
        <w:t>ŘS</w:t>
      </w:r>
      <w:r w:rsidRPr="00521B47">
        <w:rPr>
          <w:rFonts w:cs="Calibri"/>
        </w:rPr>
        <w:t xml:space="preserve"> (nebo PLC) přes galvanické izolátory, které musí být umístěny v bezpečném prostoru.</w:t>
      </w:r>
    </w:p>
    <w:p w14:paraId="1F3FCC53" w14:textId="3659774C" w:rsidR="00AF4528" w:rsidRPr="00521B47" w:rsidRDefault="00AF4528" w:rsidP="00AF4528">
      <w:pPr>
        <w:autoSpaceDE w:val="0"/>
        <w:autoSpaceDN w:val="0"/>
        <w:adjustRightInd w:val="0"/>
        <w:spacing w:before="100" w:beforeAutospacing="1" w:after="100" w:afterAutospacing="1"/>
        <w:rPr>
          <w:rFonts w:cs="Calibri"/>
        </w:rPr>
      </w:pPr>
      <w:r w:rsidRPr="00521B47">
        <w:rPr>
          <w:rFonts w:cs="Calibri"/>
        </w:rPr>
        <w:t xml:space="preserve">Stínění kabelů musí být připojeno k </w:t>
      </w:r>
      <w:r w:rsidR="00847F5B" w:rsidRPr="00521B47">
        <w:rPr>
          <w:rFonts w:cs="Calibri"/>
        </w:rPr>
        <w:t>zemnícímu</w:t>
      </w:r>
      <w:r w:rsidRPr="00521B47">
        <w:rPr>
          <w:rFonts w:cs="Calibri"/>
        </w:rPr>
        <w:t xml:space="preserve"> systému pouze v jednom bodě (nejlépe na straně </w:t>
      </w:r>
      <w:r w:rsidR="00B73667" w:rsidRPr="00521B47">
        <w:rPr>
          <w:rFonts w:cs="Calibri"/>
        </w:rPr>
        <w:t>ŘS</w:t>
      </w:r>
      <w:r w:rsidRPr="00521B47">
        <w:rPr>
          <w:rFonts w:cs="Calibri"/>
        </w:rPr>
        <w:t xml:space="preserve">). Kontinuita stínění musí být zaručena v celé trase kabelu. Toto spojení musí být izolováno od uzemnění přístrojového vybavení (jako jsou pouzdra, spojovací krabice, kovové </w:t>
      </w:r>
      <w:r w:rsidR="00716429" w:rsidRPr="00521B47">
        <w:rPr>
          <w:rFonts w:cs="Calibri"/>
        </w:rPr>
        <w:t>konstrukce</w:t>
      </w:r>
      <w:r w:rsidRPr="00521B47">
        <w:rPr>
          <w:rFonts w:cs="Calibri"/>
        </w:rPr>
        <w:t xml:space="preserve"> atd.) pomocí smršťovací bužírky.</w:t>
      </w:r>
    </w:p>
    <w:p w14:paraId="6D8E47A5" w14:textId="7D2B4815" w:rsidR="00AF4528" w:rsidRPr="00521B47" w:rsidRDefault="00AF4528" w:rsidP="00AF4528">
      <w:pPr>
        <w:autoSpaceDE w:val="0"/>
        <w:autoSpaceDN w:val="0"/>
        <w:adjustRightInd w:val="0"/>
        <w:spacing w:before="100" w:beforeAutospacing="1" w:after="100" w:afterAutospacing="1"/>
        <w:rPr>
          <w:rFonts w:cs="Calibri"/>
        </w:rPr>
      </w:pPr>
      <w:r w:rsidRPr="00521B47">
        <w:rPr>
          <w:rFonts w:cs="Calibri"/>
        </w:rPr>
        <w:t>Všechny kabely budou připojeny k zařízením/krabicím/skříňkám kabelovými průchodkami</w:t>
      </w:r>
      <w:r w:rsidR="008B6E62" w:rsidRPr="00521B47">
        <w:rPr>
          <w:rFonts w:cs="Calibri"/>
        </w:rPr>
        <w:t>, nevyužité průchodky budou utěsněny</w:t>
      </w:r>
      <w:r w:rsidRPr="00521B47">
        <w:rPr>
          <w:rFonts w:cs="Calibri"/>
        </w:rPr>
        <w:t>.</w:t>
      </w:r>
    </w:p>
    <w:p w14:paraId="17AE3712" w14:textId="604A198F" w:rsidR="006726C3" w:rsidRPr="00521B47" w:rsidRDefault="00AF4528" w:rsidP="00AF4528">
      <w:pPr>
        <w:autoSpaceDE w:val="0"/>
        <w:autoSpaceDN w:val="0"/>
        <w:adjustRightInd w:val="0"/>
        <w:spacing w:before="100" w:beforeAutospacing="1" w:after="100" w:afterAutospacing="1"/>
        <w:rPr>
          <w:rFonts w:cs="Calibri"/>
        </w:rPr>
      </w:pPr>
      <w:r w:rsidRPr="00521B47">
        <w:rPr>
          <w:rFonts w:cs="Calibri"/>
        </w:rPr>
        <w:t>Tyto kabelové průchodky musí být vhodné pro kabel, který má být instalován, a musí být vybrány podle požadavků oblasti, ve které budou instalovány.</w:t>
      </w:r>
    </w:p>
    <w:p w14:paraId="279D4609" w14:textId="77777777" w:rsidR="0071316E" w:rsidRPr="00521B47" w:rsidRDefault="00C1602E" w:rsidP="00CA7C6C">
      <w:r w:rsidRPr="00521B47">
        <w:t xml:space="preserve">Při návrhu kabelového systému bude postupováno </w:t>
      </w:r>
      <w:r w:rsidR="00500C25" w:rsidRPr="00521B47">
        <w:t xml:space="preserve">dle </w:t>
      </w:r>
      <w:r w:rsidR="00B1354A" w:rsidRPr="00521B47">
        <w:t xml:space="preserve">požadavku </w:t>
      </w:r>
      <w:r w:rsidR="00B8492E" w:rsidRPr="00521B47">
        <w:t>Zákazníka</w:t>
      </w:r>
      <w:r w:rsidR="00B1354A" w:rsidRPr="00521B47">
        <w:t xml:space="preserve"> </w:t>
      </w:r>
      <w:r w:rsidR="008833C3" w:rsidRPr="00521B47">
        <w:t xml:space="preserve">na segregace </w:t>
      </w:r>
      <w:r w:rsidR="00B1354A" w:rsidRPr="00521B47">
        <w:t xml:space="preserve">viz. </w:t>
      </w:r>
      <w:r w:rsidR="00B1354A" w:rsidRPr="00521B47">
        <w:rPr>
          <w:highlight w:val="yellow"/>
        </w:rPr>
        <w:t>Příloha</w:t>
      </w:r>
      <w:r w:rsidR="008833C3" w:rsidRPr="00521B47">
        <w:t xml:space="preserve"> a v</w:t>
      </w:r>
      <w:r w:rsidRPr="00521B47">
        <w:t xml:space="preserve"> souladu s normami ČSN EN 61537 (ed.2) - Vedení kabelů, Systémy kabelových lávek a systémy kabelových roštů a ČSN 33 2000-5-52 (</w:t>
      </w:r>
      <w:proofErr w:type="spellStart"/>
      <w:r w:rsidRPr="00521B47">
        <w:t>ed</w:t>
      </w:r>
      <w:proofErr w:type="spellEnd"/>
      <w:r w:rsidRPr="00521B47">
        <w:t xml:space="preserve">. 2) - Výběr a stavba elektrických zařízení, Elektrická vedení.  </w:t>
      </w:r>
      <w:r w:rsidR="0071316E" w:rsidRPr="00521B47">
        <w:t>ČSN EN 50174-1 ED.3</w:t>
      </w:r>
      <w:proofErr w:type="gramStart"/>
      <w:r w:rsidR="0071316E" w:rsidRPr="00521B47">
        <w:t xml:space="preserve">   (</w:t>
      </w:r>
      <w:proofErr w:type="gramEnd"/>
      <w:r w:rsidR="0071316E" w:rsidRPr="00521B47">
        <w:t>369071)</w:t>
      </w:r>
    </w:p>
    <w:p w14:paraId="2A8BB177" w14:textId="0CEBD879" w:rsidR="00C1602E" w:rsidRPr="00521B47" w:rsidRDefault="0071316E" w:rsidP="00CA7C6C">
      <w:r w:rsidRPr="00521B47">
        <w:t xml:space="preserve">Informační </w:t>
      </w:r>
      <w:proofErr w:type="gramStart"/>
      <w:r w:rsidRPr="00521B47">
        <w:t>technologie - Instalace</w:t>
      </w:r>
      <w:proofErr w:type="gramEnd"/>
      <w:r w:rsidRPr="00521B47">
        <w:t xml:space="preserve"> kabelových rozvodů.</w:t>
      </w:r>
    </w:p>
    <w:p w14:paraId="03E53662" w14:textId="0DCED0D9" w:rsidR="00AF4528" w:rsidRPr="00521B47" w:rsidRDefault="00AF4528">
      <w:pPr>
        <w:rPr>
          <w:rFonts w:cs="Calibri"/>
        </w:rPr>
      </w:pPr>
      <w:r w:rsidRPr="00521B47">
        <w:rPr>
          <w:rFonts w:cs="Calibri"/>
        </w:rPr>
        <w:br w:type="page"/>
      </w:r>
    </w:p>
    <w:p w14:paraId="5760D5FD" w14:textId="77777777" w:rsidR="006726C3" w:rsidRPr="00521B47" w:rsidRDefault="006726C3" w:rsidP="00E77F0A">
      <w:pPr>
        <w:pStyle w:val="Nadpis3"/>
        <w:spacing w:before="100" w:beforeAutospacing="1" w:after="100" w:afterAutospacing="1"/>
        <w:rPr>
          <w:rFonts w:cs="Calibri"/>
          <w:lang w:val="cs-CZ"/>
        </w:rPr>
      </w:pPr>
      <w:bookmarkStart w:id="104" w:name="_Toc172879367"/>
      <w:r w:rsidRPr="00521B47">
        <w:rPr>
          <w:rFonts w:cs="Calibri"/>
          <w:lang w:val="cs-CZ"/>
        </w:rPr>
        <w:lastRenderedPageBreak/>
        <w:t xml:space="preserve">I&amp;C </w:t>
      </w:r>
      <w:r w:rsidR="0042744D" w:rsidRPr="00521B47">
        <w:rPr>
          <w:rFonts w:cs="Calibri"/>
          <w:lang w:val="cs-CZ"/>
        </w:rPr>
        <w:t>k</w:t>
      </w:r>
      <w:r w:rsidR="003350FB" w:rsidRPr="00521B47">
        <w:rPr>
          <w:rFonts w:cs="Calibri"/>
          <w:lang w:val="cs-CZ"/>
        </w:rPr>
        <w:t>abely</w:t>
      </w:r>
      <w:bookmarkEnd w:id="104"/>
    </w:p>
    <w:p w14:paraId="5CA4D2B4" w14:textId="77777777" w:rsidR="000777F5" w:rsidRPr="00521B47" w:rsidRDefault="000777F5" w:rsidP="000777F5">
      <w:pPr>
        <w:autoSpaceDE w:val="0"/>
        <w:autoSpaceDN w:val="0"/>
        <w:adjustRightInd w:val="0"/>
        <w:spacing w:before="100" w:beforeAutospacing="1" w:after="100" w:afterAutospacing="1"/>
        <w:rPr>
          <w:rFonts w:cs="Calibri"/>
        </w:rPr>
      </w:pPr>
      <w:r w:rsidRPr="00521B47">
        <w:rPr>
          <w:rFonts w:cs="Calibri"/>
        </w:rPr>
        <w:t>Hlavní charakteristiky kabelů pro přístrojové vybavení jsou následující:</w:t>
      </w:r>
    </w:p>
    <w:p w14:paraId="7FF2A854" w14:textId="1BA97CF2" w:rsidR="000777F5" w:rsidRPr="00521B47" w:rsidRDefault="000777F5" w:rsidP="00D534EA">
      <w:pPr>
        <w:pStyle w:val="Odstavecseseznamem"/>
        <w:numPr>
          <w:ilvl w:val="0"/>
          <w:numId w:val="7"/>
        </w:numPr>
        <w:autoSpaceDE w:val="0"/>
        <w:autoSpaceDN w:val="0"/>
        <w:adjustRightInd w:val="0"/>
        <w:spacing w:before="100" w:beforeAutospacing="1" w:after="100" w:afterAutospacing="1"/>
        <w:rPr>
          <w:rFonts w:cs="Calibri"/>
        </w:rPr>
      </w:pPr>
      <w:r w:rsidRPr="00521B47">
        <w:rPr>
          <w:rFonts w:cs="Calibri"/>
        </w:rPr>
        <w:t>Pro standardní analogové signály a digitální signály musí být použity páry nebo triády.</w:t>
      </w:r>
    </w:p>
    <w:p w14:paraId="34F2173F" w14:textId="1826B547" w:rsidR="000777F5" w:rsidRPr="00521B47" w:rsidRDefault="000777F5" w:rsidP="00D534EA">
      <w:pPr>
        <w:pStyle w:val="Odstavecseseznamem"/>
        <w:numPr>
          <w:ilvl w:val="0"/>
          <w:numId w:val="7"/>
        </w:numPr>
        <w:autoSpaceDE w:val="0"/>
        <w:autoSpaceDN w:val="0"/>
        <w:adjustRightInd w:val="0"/>
        <w:spacing w:before="100" w:beforeAutospacing="1" w:after="100" w:afterAutospacing="1"/>
        <w:rPr>
          <w:rFonts w:cs="Calibri"/>
        </w:rPr>
      </w:pPr>
      <w:r w:rsidRPr="00521B47">
        <w:rPr>
          <w:rFonts w:cs="Calibri"/>
        </w:rPr>
        <w:t>1000 V se použije pro třídu izolace.</w:t>
      </w:r>
    </w:p>
    <w:p w14:paraId="4672A50D" w14:textId="3F663E65" w:rsidR="000777F5" w:rsidRPr="00521B47" w:rsidRDefault="000777F5" w:rsidP="00D534EA">
      <w:pPr>
        <w:pStyle w:val="Odstavecseseznamem"/>
        <w:numPr>
          <w:ilvl w:val="0"/>
          <w:numId w:val="7"/>
        </w:numPr>
        <w:autoSpaceDE w:val="0"/>
        <w:autoSpaceDN w:val="0"/>
        <w:adjustRightInd w:val="0"/>
        <w:spacing w:before="100" w:beforeAutospacing="1" w:after="100" w:afterAutospacing="1"/>
        <w:rPr>
          <w:rFonts w:cs="Calibri"/>
        </w:rPr>
      </w:pPr>
      <w:r w:rsidRPr="00521B47">
        <w:rPr>
          <w:rFonts w:cs="Calibri"/>
        </w:rPr>
        <w:t>Průřez: 1 mm</w:t>
      </w:r>
      <w:r w:rsidRPr="00521B47">
        <w:rPr>
          <w:rFonts w:cs="Calibri"/>
          <w:vertAlign w:val="superscript"/>
        </w:rPr>
        <w:t>2</w:t>
      </w:r>
      <w:r w:rsidRPr="00521B47">
        <w:rPr>
          <w:rFonts w:cs="Calibri"/>
        </w:rPr>
        <w:t xml:space="preserve"> pro 1 pár, 2 páry, 1 triádu a 2 triády a 0,75 mm</w:t>
      </w:r>
      <w:r w:rsidRPr="00521B47">
        <w:rPr>
          <w:rFonts w:cs="Calibri"/>
          <w:vertAlign w:val="superscript"/>
        </w:rPr>
        <w:t>2</w:t>
      </w:r>
      <w:r w:rsidRPr="00521B47">
        <w:rPr>
          <w:rFonts w:cs="Calibri"/>
        </w:rPr>
        <w:t xml:space="preserve"> pro zbytek </w:t>
      </w:r>
      <w:proofErr w:type="spellStart"/>
      <w:r w:rsidRPr="00521B47">
        <w:rPr>
          <w:rFonts w:cs="Calibri"/>
        </w:rPr>
        <w:t>multi</w:t>
      </w:r>
      <w:proofErr w:type="spellEnd"/>
      <w:r w:rsidRPr="00521B47">
        <w:rPr>
          <w:rFonts w:cs="Calibri"/>
        </w:rPr>
        <w:t xml:space="preserve">-párů nebo </w:t>
      </w:r>
      <w:proofErr w:type="spellStart"/>
      <w:r w:rsidRPr="00521B47">
        <w:rPr>
          <w:rFonts w:cs="Calibri"/>
        </w:rPr>
        <w:t>multi</w:t>
      </w:r>
      <w:proofErr w:type="spellEnd"/>
      <w:r w:rsidRPr="00521B47">
        <w:rPr>
          <w:rFonts w:cs="Calibri"/>
        </w:rPr>
        <w:t>-triád.</w:t>
      </w:r>
    </w:p>
    <w:p w14:paraId="3732C368" w14:textId="78159DD6" w:rsidR="000777F5" w:rsidRPr="00521B47" w:rsidRDefault="000777F5" w:rsidP="00D534EA">
      <w:pPr>
        <w:pStyle w:val="Odstavecseseznamem"/>
        <w:numPr>
          <w:ilvl w:val="0"/>
          <w:numId w:val="7"/>
        </w:numPr>
        <w:autoSpaceDE w:val="0"/>
        <w:autoSpaceDN w:val="0"/>
        <w:adjustRightInd w:val="0"/>
        <w:spacing w:before="100" w:beforeAutospacing="1" w:after="100" w:afterAutospacing="1"/>
        <w:rPr>
          <w:rFonts w:cs="Calibri"/>
        </w:rPr>
      </w:pPr>
      <w:r w:rsidRPr="00521B47">
        <w:rPr>
          <w:rFonts w:cs="Calibri"/>
        </w:rPr>
        <w:t>Identifikace žil: černá/bílá s korelačním číslováním pro páry/</w:t>
      </w:r>
      <w:proofErr w:type="spellStart"/>
      <w:r w:rsidRPr="00521B47">
        <w:rPr>
          <w:rFonts w:cs="Calibri"/>
        </w:rPr>
        <w:t>multi</w:t>
      </w:r>
      <w:proofErr w:type="spellEnd"/>
      <w:r w:rsidRPr="00521B47">
        <w:rPr>
          <w:rFonts w:cs="Calibri"/>
        </w:rPr>
        <w:t>-páry a černá/bílá/červená s korelačním číslováním pro triády/</w:t>
      </w:r>
      <w:proofErr w:type="spellStart"/>
      <w:r w:rsidRPr="00521B47">
        <w:rPr>
          <w:rFonts w:cs="Calibri"/>
        </w:rPr>
        <w:t>multi</w:t>
      </w:r>
      <w:proofErr w:type="spellEnd"/>
      <w:r w:rsidRPr="00521B47">
        <w:rPr>
          <w:rFonts w:cs="Calibri"/>
        </w:rPr>
        <w:t>-triády.</w:t>
      </w:r>
    </w:p>
    <w:p w14:paraId="7A82F668" w14:textId="5BDC66D0" w:rsidR="000777F5" w:rsidRPr="00521B47" w:rsidRDefault="000777F5" w:rsidP="00D534EA">
      <w:pPr>
        <w:pStyle w:val="Odstavecseseznamem"/>
        <w:numPr>
          <w:ilvl w:val="0"/>
          <w:numId w:val="7"/>
        </w:numPr>
        <w:autoSpaceDE w:val="0"/>
        <w:autoSpaceDN w:val="0"/>
        <w:adjustRightInd w:val="0"/>
        <w:spacing w:before="100" w:beforeAutospacing="1" w:after="100" w:afterAutospacing="1"/>
        <w:rPr>
          <w:rFonts w:cs="Calibri"/>
        </w:rPr>
      </w:pPr>
      <w:proofErr w:type="spellStart"/>
      <w:r w:rsidRPr="00521B47">
        <w:rPr>
          <w:rFonts w:cs="Calibri"/>
        </w:rPr>
        <w:t>Vícežilový</w:t>
      </w:r>
      <w:proofErr w:type="spellEnd"/>
      <w:r w:rsidRPr="00521B47">
        <w:rPr>
          <w:rFonts w:cs="Calibri"/>
        </w:rPr>
        <w:t xml:space="preserve"> kabel bude mít alespoň 15 % rezervních párů nebo trojic.</w:t>
      </w:r>
    </w:p>
    <w:p w14:paraId="26D948FC" w14:textId="3AEF6818" w:rsidR="00C25981" w:rsidRPr="00521B47" w:rsidRDefault="00C25981" w:rsidP="00D534EA">
      <w:pPr>
        <w:pStyle w:val="Odstavecseseznamem"/>
        <w:numPr>
          <w:ilvl w:val="0"/>
          <w:numId w:val="7"/>
        </w:numPr>
        <w:autoSpaceDE w:val="0"/>
        <w:autoSpaceDN w:val="0"/>
        <w:adjustRightInd w:val="0"/>
        <w:spacing w:before="100" w:beforeAutospacing="1" w:after="100" w:afterAutospacing="1"/>
        <w:rPr>
          <w:rFonts w:cs="Calibri"/>
        </w:rPr>
      </w:pPr>
      <w:r w:rsidRPr="00521B47">
        <w:rPr>
          <w:rFonts w:cs="Calibri"/>
        </w:rPr>
        <w:t xml:space="preserve">Preferovaná konfigurace kabelů: </w:t>
      </w:r>
      <w:r w:rsidR="00FB3562" w:rsidRPr="00521B47">
        <w:rPr>
          <w:rFonts w:cs="Calibri"/>
        </w:rPr>
        <w:t>8, 12 nebo 16 párů nebo trojic.</w:t>
      </w:r>
    </w:p>
    <w:p w14:paraId="0D33DF3B" w14:textId="00332BE0" w:rsidR="000777F5" w:rsidRPr="00521B47" w:rsidRDefault="000777F5" w:rsidP="00D534EA">
      <w:pPr>
        <w:pStyle w:val="Odstavecseseznamem"/>
        <w:numPr>
          <w:ilvl w:val="0"/>
          <w:numId w:val="7"/>
        </w:numPr>
        <w:autoSpaceDE w:val="0"/>
        <w:autoSpaceDN w:val="0"/>
        <w:adjustRightInd w:val="0"/>
        <w:spacing w:before="100" w:beforeAutospacing="1" w:after="100" w:afterAutospacing="1"/>
        <w:rPr>
          <w:rFonts w:cs="Calibri"/>
        </w:rPr>
      </w:pPr>
      <w:r w:rsidRPr="00521B47">
        <w:rPr>
          <w:rFonts w:cs="Calibri"/>
        </w:rPr>
        <w:t xml:space="preserve">Kabely </w:t>
      </w:r>
      <w:r w:rsidR="008A52CD" w:rsidRPr="00521B47">
        <w:rPr>
          <w:rFonts w:cs="Calibri"/>
        </w:rPr>
        <w:t>ve</w:t>
      </w:r>
      <w:r w:rsidR="00FF6D50" w:rsidRPr="00521B47">
        <w:rPr>
          <w:rFonts w:cs="Calibri"/>
        </w:rPr>
        <w:t xml:space="preserve"> venkovní</w:t>
      </w:r>
      <w:r w:rsidR="008A52CD" w:rsidRPr="00521B47">
        <w:rPr>
          <w:rFonts w:cs="Calibri"/>
        </w:rPr>
        <w:t>m</w:t>
      </w:r>
      <w:r w:rsidR="00FF6D50" w:rsidRPr="00521B47">
        <w:rPr>
          <w:rFonts w:cs="Calibri"/>
        </w:rPr>
        <w:t xml:space="preserve"> </w:t>
      </w:r>
      <w:r w:rsidR="008A52CD" w:rsidRPr="00521B47">
        <w:rPr>
          <w:rFonts w:cs="Calibri"/>
        </w:rPr>
        <w:t>prostředí</w:t>
      </w:r>
      <w:r w:rsidR="00FF6D50" w:rsidRPr="00521B47">
        <w:rPr>
          <w:rFonts w:cs="Calibri"/>
        </w:rPr>
        <w:t xml:space="preserve"> </w:t>
      </w:r>
      <w:r w:rsidRPr="00521B47">
        <w:rPr>
          <w:rFonts w:cs="Calibri"/>
        </w:rPr>
        <w:t>budou chráněny proti UV záření</w:t>
      </w:r>
      <w:r w:rsidR="008A52CD" w:rsidRPr="00521B47">
        <w:rPr>
          <w:rFonts w:cs="Calibri"/>
        </w:rPr>
        <w:t xml:space="preserve"> a budou </w:t>
      </w:r>
      <w:r w:rsidR="00926ED8" w:rsidRPr="00521B47">
        <w:rPr>
          <w:rFonts w:cs="Calibri"/>
        </w:rPr>
        <w:t>splňovat</w:t>
      </w:r>
      <w:r w:rsidR="008A52CD" w:rsidRPr="00521B47">
        <w:rPr>
          <w:rFonts w:cs="Calibri"/>
        </w:rPr>
        <w:t xml:space="preserve"> </w:t>
      </w:r>
      <w:r w:rsidR="00926ED8" w:rsidRPr="00521B47">
        <w:rPr>
          <w:rFonts w:cs="Calibri"/>
        </w:rPr>
        <w:t xml:space="preserve">požadovanou odolnost na </w:t>
      </w:r>
      <w:proofErr w:type="gramStart"/>
      <w:r w:rsidR="00926ED8" w:rsidRPr="00521B47">
        <w:rPr>
          <w:rFonts w:cs="Calibri"/>
        </w:rPr>
        <w:t>prostředí.</w:t>
      </w:r>
      <w:r w:rsidRPr="00521B47">
        <w:rPr>
          <w:rFonts w:cs="Calibri"/>
        </w:rPr>
        <w:t>.</w:t>
      </w:r>
      <w:proofErr w:type="gramEnd"/>
    </w:p>
    <w:p w14:paraId="61AF9CDC" w14:textId="71221A3F" w:rsidR="007B319D" w:rsidRPr="00521B47" w:rsidRDefault="00E84061" w:rsidP="00D534EA">
      <w:pPr>
        <w:pStyle w:val="Odstavecseseznamem"/>
        <w:numPr>
          <w:ilvl w:val="0"/>
          <w:numId w:val="7"/>
        </w:numPr>
        <w:autoSpaceDE w:val="0"/>
        <w:autoSpaceDN w:val="0"/>
        <w:adjustRightInd w:val="0"/>
        <w:spacing w:before="100" w:beforeAutospacing="1" w:after="100" w:afterAutospacing="1"/>
        <w:rPr>
          <w:rFonts w:cs="Calibri"/>
        </w:rPr>
      </w:pPr>
      <w:r w:rsidRPr="00521B47">
        <w:rPr>
          <w:rFonts w:cs="Calibri"/>
        </w:rPr>
        <w:t>Barva vnějšího pláště: Šedá pro analogové signály, Černá pro digitální signály</w:t>
      </w:r>
    </w:p>
    <w:p w14:paraId="1A07A032" w14:textId="1545529A" w:rsidR="000777F5" w:rsidRPr="00521B47" w:rsidRDefault="003E7561" w:rsidP="00046100">
      <w:pPr>
        <w:autoSpaceDE w:val="0"/>
        <w:autoSpaceDN w:val="0"/>
        <w:adjustRightInd w:val="0"/>
        <w:spacing w:before="100" w:beforeAutospacing="1" w:after="100" w:afterAutospacing="1"/>
        <w:rPr>
          <w:rFonts w:cs="Calibri"/>
        </w:rPr>
      </w:pPr>
      <w:r w:rsidRPr="00521B47">
        <w:rPr>
          <w:rFonts w:cs="Calibri"/>
        </w:rPr>
        <w:t xml:space="preserve">Z důvodu EMC </w:t>
      </w:r>
      <w:r w:rsidR="00046100" w:rsidRPr="00521B47">
        <w:rPr>
          <w:rFonts w:cs="Calibri"/>
        </w:rPr>
        <w:t xml:space="preserve">dle normy budou kabely stíněny, </w:t>
      </w:r>
      <w:r w:rsidR="007A1970" w:rsidRPr="00521B47">
        <w:rPr>
          <w:rFonts w:cs="Calibri"/>
        </w:rPr>
        <w:t xml:space="preserve">v případě nutnosti budou stíněny jednotlivé </w:t>
      </w:r>
      <w:proofErr w:type="spellStart"/>
      <w:proofErr w:type="gramStart"/>
      <w:r w:rsidR="007A1970" w:rsidRPr="00521B47">
        <w:rPr>
          <w:rFonts w:cs="Calibri"/>
        </w:rPr>
        <w:t>páry</w:t>
      </w:r>
      <w:r w:rsidR="001A08A0" w:rsidRPr="00521B47">
        <w:rPr>
          <w:rFonts w:cs="Calibri"/>
        </w:rPr>
        <w:t>.</w:t>
      </w:r>
      <w:r w:rsidR="000777F5" w:rsidRPr="00521B47">
        <w:rPr>
          <w:rFonts w:cs="Calibri"/>
        </w:rPr>
        <w:t>Pokud</w:t>
      </w:r>
      <w:proofErr w:type="spellEnd"/>
      <w:proofErr w:type="gramEnd"/>
      <w:r w:rsidR="000777F5" w:rsidRPr="00521B47">
        <w:rPr>
          <w:rFonts w:cs="Calibri"/>
        </w:rPr>
        <w:t xml:space="preserve"> jsou vyžadovány speciální kabely, jako například u speciálních senzorů, termočlánků, polních nebo komunikačních </w:t>
      </w:r>
      <w:r w:rsidR="002F1702" w:rsidRPr="00521B47">
        <w:rPr>
          <w:rFonts w:cs="Calibri"/>
        </w:rPr>
        <w:t>sběrnic</w:t>
      </w:r>
      <w:r w:rsidR="000777F5" w:rsidRPr="00521B47">
        <w:rPr>
          <w:rFonts w:cs="Calibri"/>
        </w:rPr>
        <w:t xml:space="preserve"> apod. je potřeba vzít v úvahu doporučení výrobce.</w:t>
      </w:r>
    </w:p>
    <w:p w14:paraId="26DC4DB3" w14:textId="54938554" w:rsidR="000777F5" w:rsidRPr="00521B47" w:rsidRDefault="000777F5" w:rsidP="000777F5">
      <w:pPr>
        <w:autoSpaceDE w:val="0"/>
        <w:autoSpaceDN w:val="0"/>
        <w:adjustRightInd w:val="0"/>
        <w:spacing w:before="100" w:beforeAutospacing="1" w:after="100" w:afterAutospacing="1"/>
        <w:rPr>
          <w:rFonts w:cs="Calibri"/>
        </w:rPr>
      </w:pPr>
      <w:r w:rsidRPr="00521B47">
        <w:rPr>
          <w:rFonts w:cs="Calibri"/>
        </w:rPr>
        <w:t xml:space="preserve">Tyto kabely musí mít konstrukční vlastnosti </w:t>
      </w:r>
      <w:r w:rsidR="00E84061" w:rsidRPr="00521B47">
        <w:rPr>
          <w:rFonts w:cs="Calibri"/>
        </w:rPr>
        <w:t>ostatních</w:t>
      </w:r>
      <w:r w:rsidRPr="00521B47">
        <w:rPr>
          <w:rFonts w:cs="Calibri"/>
        </w:rPr>
        <w:t xml:space="preserve"> kabelů za předpokladu, že signály nebudou ovlivněny těmito úpravami.</w:t>
      </w:r>
    </w:p>
    <w:p w14:paraId="4FF5A28E" w14:textId="1C0E415D" w:rsidR="003350FB" w:rsidRPr="00521B47" w:rsidRDefault="003350FB" w:rsidP="00C61466">
      <w:pPr>
        <w:pStyle w:val="Nadpis3"/>
        <w:rPr>
          <w:rFonts w:cs="Calibri"/>
          <w:lang w:val="cs-CZ"/>
        </w:rPr>
      </w:pPr>
      <w:bookmarkStart w:id="105" w:name="_Toc172879368"/>
      <w:r w:rsidRPr="00521B47">
        <w:rPr>
          <w:rFonts w:cs="Calibri"/>
          <w:lang w:val="cs-CZ"/>
        </w:rPr>
        <w:t xml:space="preserve">Optické </w:t>
      </w:r>
      <w:r w:rsidR="003C4B1C" w:rsidRPr="00521B47">
        <w:rPr>
          <w:rFonts w:cs="Calibri"/>
          <w:lang w:val="cs-CZ"/>
        </w:rPr>
        <w:t xml:space="preserve">a komunikační </w:t>
      </w:r>
      <w:r w:rsidRPr="00521B47">
        <w:rPr>
          <w:rFonts w:cs="Calibri"/>
          <w:lang w:val="cs-CZ"/>
        </w:rPr>
        <w:t>kabely</w:t>
      </w:r>
      <w:bookmarkEnd w:id="105"/>
    </w:p>
    <w:p w14:paraId="2A6ED2C3" w14:textId="179CE9BA" w:rsidR="00E84061" w:rsidRPr="00521B47" w:rsidRDefault="00E84061" w:rsidP="00E84061">
      <w:pPr>
        <w:autoSpaceDE w:val="0"/>
        <w:autoSpaceDN w:val="0"/>
        <w:adjustRightInd w:val="0"/>
        <w:spacing w:before="100" w:beforeAutospacing="1" w:after="100" w:afterAutospacing="1"/>
        <w:rPr>
          <w:rFonts w:cs="Calibri"/>
        </w:rPr>
      </w:pPr>
      <w:r w:rsidRPr="00521B47">
        <w:rPr>
          <w:rFonts w:cs="Calibri"/>
        </w:rPr>
        <w:t>Optická vlákna a komunikační kabely budou splňovat doporučení výrobce a budou splňovat požadavky normy IEC 60794. Minimální vlastnosti pro optická vlákna a kabely jsou:</w:t>
      </w:r>
    </w:p>
    <w:p w14:paraId="78983962" w14:textId="7EC021A8" w:rsidR="00E84061" w:rsidRPr="00521B47" w:rsidRDefault="005B795A" w:rsidP="00D534EA">
      <w:pPr>
        <w:pStyle w:val="Odstavecseseznamem"/>
        <w:numPr>
          <w:ilvl w:val="0"/>
          <w:numId w:val="7"/>
        </w:numPr>
        <w:autoSpaceDE w:val="0"/>
        <w:autoSpaceDN w:val="0"/>
        <w:adjustRightInd w:val="0"/>
        <w:spacing w:before="100" w:beforeAutospacing="1" w:after="100" w:afterAutospacing="1"/>
        <w:ind w:left="741" w:hanging="381"/>
        <w:rPr>
          <w:rFonts w:cs="Calibri"/>
        </w:rPr>
      </w:pPr>
      <w:r w:rsidRPr="00521B47">
        <w:rPr>
          <w:rFonts w:cs="Calibri"/>
        </w:rPr>
        <w:t>Single</w:t>
      </w:r>
      <w:r w:rsidR="00E84061" w:rsidRPr="00521B47">
        <w:rPr>
          <w:rFonts w:cs="Calibri"/>
        </w:rPr>
        <w:t>-mode (</w:t>
      </w:r>
      <w:r w:rsidR="003A75B2" w:rsidRPr="00521B47">
        <w:rPr>
          <w:rFonts w:cs="Calibri"/>
        </w:rPr>
        <w:t>9</w:t>
      </w:r>
      <w:r w:rsidR="00E84061" w:rsidRPr="00521B47">
        <w:rPr>
          <w:rFonts w:cs="Calibri"/>
        </w:rPr>
        <w:t xml:space="preserve">/125 </w:t>
      </w:r>
      <w:proofErr w:type="spellStart"/>
      <w:r w:rsidR="00E84061" w:rsidRPr="00521B47">
        <w:rPr>
          <w:rFonts w:cs="Calibri"/>
        </w:rPr>
        <w:t>μm</w:t>
      </w:r>
      <w:proofErr w:type="spellEnd"/>
      <w:r w:rsidR="00E84061" w:rsidRPr="00521B47">
        <w:rPr>
          <w:rFonts w:cs="Calibri"/>
        </w:rPr>
        <w:t>).</w:t>
      </w:r>
    </w:p>
    <w:p w14:paraId="02DE6DCD" w14:textId="1E86BE60" w:rsidR="00E84061" w:rsidRPr="00521B47" w:rsidRDefault="00E84061" w:rsidP="00D534EA">
      <w:pPr>
        <w:pStyle w:val="Odstavecseseznamem"/>
        <w:numPr>
          <w:ilvl w:val="0"/>
          <w:numId w:val="7"/>
        </w:numPr>
        <w:autoSpaceDE w:val="0"/>
        <w:autoSpaceDN w:val="0"/>
        <w:adjustRightInd w:val="0"/>
        <w:spacing w:before="100" w:beforeAutospacing="1" w:after="100" w:afterAutospacing="1"/>
        <w:rPr>
          <w:rFonts w:cs="Calibri"/>
        </w:rPr>
      </w:pPr>
      <w:r w:rsidRPr="00521B47">
        <w:rPr>
          <w:rFonts w:cs="Calibri"/>
        </w:rPr>
        <w:t xml:space="preserve">Minimálně </w:t>
      </w:r>
      <w:r w:rsidR="004840BF" w:rsidRPr="00521B47">
        <w:rPr>
          <w:rFonts w:cs="Calibri"/>
        </w:rPr>
        <w:t>4</w:t>
      </w:r>
      <w:r w:rsidRPr="00521B47">
        <w:rPr>
          <w:rFonts w:cs="Calibri"/>
        </w:rPr>
        <w:t>8 vláken v 1 kabelu</w:t>
      </w:r>
      <w:r w:rsidR="00A2648E" w:rsidRPr="00521B47">
        <w:rPr>
          <w:rFonts w:cs="Calibri"/>
        </w:rPr>
        <w:t xml:space="preserve"> </w:t>
      </w:r>
    </w:p>
    <w:p w14:paraId="2A26F511" w14:textId="77623D26" w:rsidR="00E84061" w:rsidRPr="00521B47" w:rsidRDefault="00E84061" w:rsidP="00D534EA">
      <w:pPr>
        <w:pStyle w:val="Odstavecseseznamem"/>
        <w:numPr>
          <w:ilvl w:val="0"/>
          <w:numId w:val="7"/>
        </w:numPr>
        <w:autoSpaceDE w:val="0"/>
        <w:autoSpaceDN w:val="0"/>
        <w:adjustRightInd w:val="0"/>
        <w:spacing w:before="100" w:beforeAutospacing="1" w:after="100" w:afterAutospacing="1"/>
        <w:rPr>
          <w:rFonts w:cs="Calibri"/>
        </w:rPr>
      </w:pPr>
      <w:r w:rsidRPr="00521B47">
        <w:rPr>
          <w:rFonts w:cs="Calibri"/>
        </w:rPr>
        <w:t>Vnější ochrana kabelů (armování) proti hlodavcům.</w:t>
      </w:r>
    </w:p>
    <w:p w14:paraId="5B1C3CD9" w14:textId="76583430" w:rsidR="00E84061" w:rsidRPr="00521B47" w:rsidRDefault="00E84061" w:rsidP="00D534EA">
      <w:pPr>
        <w:pStyle w:val="Odstavecseseznamem"/>
        <w:numPr>
          <w:ilvl w:val="0"/>
          <w:numId w:val="7"/>
        </w:numPr>
        <w:autoSpaceDE w:val="0"/>
        <w:autoSpaceDN w:val="0"/>
        <w:adjustRightInd w:val="0"/>
        <w:spacing w:before="100" w:beforeAutospacing="1" w:after="100" w:afterAutospacing="1"/>
        <w:rPr>
          <w:rFonts w:cs="Calibri"/>
        </w:rPr>
      </w:pPr>
      <w:r w:rsidRPr="00521B47">
        <w:rPr>
          <w:rFonts w:cs="Calibri"/>
        </w:rPr>
        <w:t>Jádro kabelu musí být vyplněno hydroizolační hmotou, která zajišťuje podélnou těsnost, je netoxické a s nízkým koeficientem roztažnosti.</w:t>
      </w:r>
    </w:p>
    <w:p w14:paraId="655739A8" w14:textId="55722CCD" w:rsidR="00E84061" w:rsidRPr="00521B47" w:rsidRDefault="003C4B1C" w:rsidP="00D534EA">
      <w:pPr>
        <w:pStyle w:val="Odstavecseseznamem"/>
        <w:numPr>
          <w:ilvl w:val="0"/>
          <w:numId w:val="7"/>
        </w:numPr>
        <w:autoSpaceDE w:val="0"/>
        <w:autoSpaceDN w:val="0"/>
        <w:adjustRightInd w:val="0"/>
        <w:spacing w:before="100" w:beforeAutospacing="1" w:after="100" w:afterAutospacing="1"/>
        <w:rPr>
          <w:rFonts w:cs="Calibri"/>
        </w:rPr>
      </w:pPr>
      <w:r w:rsidRPr="00521B47">
        <w:rPr>
          <w:rFonts w:cs="Calibri"/>
        </w:rPr>
        <w:t>Kabel b</w:t>
      </w:r>
      <w:r w:rsidR="00E84061" w:rsidRPr="00521B47">
        <w:rPr>
          <w:rFonts w:cs="Calibri"/>
        </w:rPr>
        <w:t xml:space="preserve">ude vhodný pro </w:t>
      </w:r>
      <w:r w:rsidRPr="00521B47">
        <w:rPr>
          <w:rFonts w:cs="Calibri"/>
        </w:rPr>
        <w:t>teploty</w:t>
      </w:r>
      <w:r w:rsidR="00E84061" w:rsidRPr="00521B47">
        <w:rPr>
          <w:rFonts w:cs="Calibri"/>
        </w:rPr>
        <w:t xml:space="preserve"> mezi -20</w:t>
      </w:r>
      <w:r w:rsidR="002F1702" w:rsidRPr="00521B47">
        <w:rPr>
          <w:rFonts w:cs="Calibri"/>
        </w:rPr>
        <w:t xml:space="preserve"> </w:t>
      </w:r>
      <w:r w:rsidR="00E84061" w:rsidRPr="00521B47">
        <w:rPr>
          <w:rFonts w:cs="Calibri"/>
        </w:rPr>
        <w:t>°C a 80</w:t>
      </w:r>
      <w:r w:rsidR="002F1702" w:rsidRPr="00521B47">
        <w:rPr>
          <w:rFonts w:cs="Calibri"/>
        </w:rPr>
        <w:t xml:space="preserve"> </w:t>
      </w:r>
      <w:r w:rsidR="00E84061" w:rsidRPr="00521B47">
        <w:rPr>
          <w:rFonts w:cs="Calibri"/>
        </w:rPr>
        <w:t>°C.</w:t>
      </w:r>
    </w:p>
    <w:p w14:paraId="5E4BC04A" w14:textId="594CF92E" w:rsidR="00E84061" w:rsidRPr="00521B47" w:rsidRDefault="00E84061" w:rsidP="00D534EA">
      <w:pPr>
        <w:pStyle w:val="Odstavecseseznamem"/>
        <w:numPr>
          <w:ilvl w:val="0"/>
          <w:numId w:val="7"/>
        </w:numPr>
        <w:autoSpaceDE w:val="0"/>
        <w:autoSpaceDN w:val="0"/>
        <w:adjustRightInd w:val="0"/>
        <w:spacing w:before="100" w:beforeAutospacing="1" w:after="100" w:afterAutospacing="1"/>
        <w:rPr>
          <w:rFonts w:cs="Calibri"/>
        </w:rPr>
      </w:pPr>
      <w:r w:rsidRPr="00521B47">
        <w:rPr>
          <w:rFonts w:cs="Calibri"/>
        </w:rPr>
        <w:t>Jednotlivá optická vlákna budou obarvena, aby byla zaručena snadná identifikace.</w:t>
      </w:r>
    </w:p>
    <w:p w14:paraId="1B1CC40E" w14:textId="54481756" w:rsidR="00E84061" w:rsidRPr="00521B47" w:rsidRDefault="00E84061" w:rsidP="00D534EA">
      <w:pPr>
        <w:pStyle w:val="Odstavecseseznamem"/>
        <w:numPr>
          <w:ilvl w:val="0"/>
          <w:numId w:val="7"/>
        </w:numPr>
        <w:autoSpaceDE w:val="0"/>
        <w:autoSpaceDN w:val="0"/>
        <w:adjustRightInd w:val="0"/>
        <w:spacing w:before="100" w:beforeAutospacing="1" w:after="100" w:afterAutospacing="1"/>
        <w:rPr>
          <w:rFonts w:cs="Calibri"/>
        </w:rPr>
      </w:pPr>
      <w:r w:rsidRPr="00521B47">
        <w:rPr>
          <w:rFonts w:cs="Calibri"/>
        </w:rPr>
        <w:t>Dielektrick</w:t>
      </w:r>
      <w:r w:rsidR="003C4B1C" w:rsidRPr="00521B47">
        <w:rPr>
          <w:rFonts w:cs="Calibri"/>
        </w:rPr>
        <w:t>é</w:t>
      </w:r>
      <w:r w:rsidRPr="00521B47">
        <w:rPr>
          <w:rFonts w:cs="Calibri"/>
        </w:rPr>
        <w:t xml:space="preserve"> panc</w:t>
      </w:r>
      <w:r w:rsidR="003C4B1C" w:rsidRPr="00521B47">
        <w:rPr>
          <w:rFonts w:cs="Calibri"/>
        </w:rPr>
        <w:t>éřování</w:t>
      </w:r>
      <w:r w:rsidRPr="00521B47">
        <w:rPr>
          <w:rFonts w:cs="Calibri"/>
        </w:rPr>
        <w:t xml:space="preserve"> (je-li vyžadován</w:t>
      </w:r>
      <w:r w:rsidR="003C4B1C" w:rsidRPr="00521B47">
        <w:rPr>
          <w:rFonts w:cs="Calibri"/>
        </w:rPr>
        <w:t>o</w:t>
      </w:r>
      <w:r w:rsidRPr="00521B47">
        <w:rPr>
          <w:rFonts w:cs="Calibri"/>
        </w:rPr>
        <w:t>)</w:t>
      </w:r>
      <w:r w:rsidR="003C4B1C" w:rsidRPr="00521B47">
        <w:rPr>
          <w:rFonts w:cs="Calibri"/>
        </w:rPr>
        <w:t>.</w:t>
      </w:r>
    </w:p>
    <w:p w14:paraId="7F3F0094" w14:textId="7B5FD8B4" w:rsidR="00CE6F66" w:rsidRPr="00521B47" w:rsidRDefault="003C4B1C" w:rsidP="00D534EA">
      <w:pPr>
        <w:pStyle w:val="Odstavecseseznamem"/>
        <w:numPr>
          <w:ilvl w:val="0"/>
          <w:numId w:val="7"/>
        </w:numPr>
        <w:autoSpaceDE w:val="0"/>
        <w:autoSpaceDN w:val="0"/>
        <w:adjustRightInd w:val="0"/>
        <w:spacing w:before="100" w:beforeAutospacing="1" w:after="100" w:afterAutospacing="1"/>
        <w:rPr>
          <w:rFonts w:cs="Calibri"/>
        </w:rPr>
      </w:pPr>
      <w:r w:rsidRPr="00521B47">
        <w:rPr>
          <w:rFonts w:cs="Calibri"/>
        </w:rPr>
        <w:t xml:space="preserve">Preferovaný typ </w:t>
      </w:r>
      <w:r w:rsidR="002F1702" w:rsidRPr="00521B47">
        <w:rPr>
          <w:rFonts w:cs="Calibri"/>
        </w:rPr>
        <w:t>konektorů</w:t>
      </w:r>
      <w:r w:rsidRPr="00521B47">
        <w:rPr>
          <w:rFonts w:cs="Calibri"/>
        </w:rPr>
        <w:t>: LC</w:t>
      </w:r>
    </w:p>
    <w:p w14:paraId="2A8E72BB" w14:textId="7C4E1075" w:rsidR="006E1043" w:rsidRPr="00521B47" w:rsidRDefault="00525CB5" w:rsidP="00CE6F66">
      <w:pPr>
        <w:autoSpaceDE w:val="0"/>
        <w:autoSpaceDN w:val="0"/>
        <w:adjustRightInd w:val="0"/>
        <w:spacing w:before="100" w:beforeAutospacing="1" w:after="100" w:afterAutospacing="1"/>
        <w:rPr>
          <w:rFonts w:cs="Calibri"/>
        </w:rPr>
      </w:pPr>
      <w:r w:rsidRPr="00521B47">
        <w:rPr>
          <w:rFonts w:cs="Calibri"/>
        </w:rPr>
        <w:t>Kabel bude veden v</w:t>
      </w:r>
      <w:r w:rsidR="00B04403" w:rsidRPr="00521B47">
        <w:rPr>
          <w:rFonts w:cs="Calibri"/>
        </w:rPr>
        <w:t xml:space="preserve"> chráničce </w:t>
      </w:r>
      <w:r w:rsidR="0062553F" w:rsidRPr="00521B47">
        <w:rPr>
          <w:rFonts w:cs="Calibri"/>
        </w:rPr>
        <w:t>pro zafoukání</w:t>
      </w:r>
      <w:r w:rsidR="00CE6F66" w:rsidRPr="00521B47">
        <w:rPr>
          <w:rFonts w:cs="Calibri"/>
        </w:rPr>
        <w:t xml:space="preserve">. Chránička bude </w:t>
      </w:r>
      <w:r w:rsidR="0083582F" w:rsidRPr="00521B47">
        <w:rPr>
          <w:rFonts w:cs="Calibri"/>
        </w:rPr>
        <w:t>splňovat odolnost pro dané prostředí a bude</w:t>
      </w:r>
      <w:r w:rsidR="00B04403" w:rsidRPr="00521B47">
        <w:rPr>
          <w:rFonts w:cs="Calibri"/>
        </w:rPr>
        <w:t> UV odoln</w:t>
      </w:r>
      <w:r w:rsidR="0083582F" w:rsidRPr="00521B47">
        <w:rPr>
          <w:rFonts w:cs="Calibri"/>
        </w:rPr>
        <w:t>á.</w:t>
      </w:r>
      <w:r w:rsidR="00EE4371" w:rsidRPr="00521B47">
        <w:rPr>
          <w:rFonts w:cs="Calibri"/>
        </w:rPr>
        <w:t xml:space="preserve"> Na chráničce bude označení „OPTICKÝ KABEL“. </w:t>
      </w:r>
      <w:r w:rsidR="00537303" w:rsidRPr="00521B47">
        <w:t>Každý optický kabel bude vybaven minimálně jedním optickým křížem pro zajištění kabelové rezervy.</w:t>
      </w:r>
    </w:p>
    <w:p w14:paraId="7DFC3A1D" w14:textId="3BBEC318" w:rsidR="00FD2E08" w:rsidRPr="00521B47" w:rsidRDefault="008C16C2" w:rsidP="00CE6F66">
      <w:pPr>
        <w:autoSpaceDE w:val="0"/>
        <w:autoSpaceDN w:val="0"/>
        <w:adjustRightInd w:val="0"/>
        <w:spacing w:before="100" w:beforeAutospacing="1" w:after="100" w:afterAutospacing="1"/>
        <w:rPr>
          <w:rFonts w:cs="Calibri"/>
        </w:rPr>
      </w:pPr>
      <w:r w:rsidRPr="00521B47">
        <w:t>Optické kabely budou zataženy do rackových skříní typu 19" s minimálním rozměry 800x800mm</w:t>
      </w:r>
      <w:r w:rsidR="00C906C2" w:rsidRPr="00521B47">
        <w:t xml:space="preserve"> (</w:t>
      </w:r>
      <w:proofErr w:type="spellStart"/>
      <w:r w:rsidR="00CC7476" w:rsidRPr="00521B47">
        <w:t>ŠxH</w:t>
      </w:r>
      <w:proofErr w:type="spellEnd"/>
      <w:r w:rsidR="00CC7476" w:rsidRPr="00521B47">
        <w:t>)</w:t>
      </w:r>
      <w:r w:rsidRPr="00521B47">
        <w:t xml:space="preserve"> a zakončeny do optických panelů s LC adaptéry.</w:t>
      </w:r>
      <w:r w:rsidR="00E01427" w:rsidRPr="00521B47">
        <w:t xml:space="preserve"> Optická skříň bude navržena s </w:t>
      </w:r>
      <w:r w:rsidR="00EA7169" w:rsidRPr="00521B47">
        <w:t>dvěma</w:t>
      </w:r>
      <w:r w:rsidR="00E01427" w:rsidRPr="00521B47">
        <w:t xml:space="preserve"> dvířky, což umožní snadnější přístup a manipulaci s optickými vlákny a zařízeními umístěnými uvnitř rozvaděče</w:t>
      </w:r>
      <w:r w:rsidR="003709FC" w:rsidRPr="00521B47">
        <w:t xml:space="preserve"> pro lepší</w:t>
      </w:r>
      <w:r w:rsidR="00E01427" w:rsidRPr="00521B47">
        <w:t xml:space="preserve"> ergonomii prostoru pro techniky a operátory, </w:t>
      </w:r>
      <w:r w:rsidR="003709FC" w:rsidRPr="00521B47">
        <w:t>a z důvodu</w:t>
      </w:r>
      <w:r w:rsidR="00E01427" w:rsidRPr="00521B47">
        <w:t xml:space="preserve"> jednodušší</w:t>
      </w:r>
      <w:r w:rsidR="003709FC" w:rsidRPr="00521B47">
        <w:t>ho</w:t>
      </w:r>
      <w:r w:rsidR="00E01427" w:rsidRPr="00521B47">
        <w:t xml:space="preserve"> přístup</w:t>
      </w:r>
      <w:r w:rsidR="003709FC" w:rsidRPr="00521B47">
        <w:t>u</w:t>
      </w:r>
      <w:r w:rsidR="00E01427" w:rsidRPr="00521B47">
        <w:t xml:space="preserve"> k jednotlivým částem a komponentům optické infrastruktury. Dvířka </w:t>
      </w:r>
      <w:r w:rsidR="00EA7169" w:rsidRPr="00521B47">
        <w:t>umožní</w:t>
      </w:r>
      <w:r w:rsidR="00E01427" w:rsidRPr="00521B47">
        <w:t xml:space="preserve"> oddělený přístup k různým částem skříně, což snižuje riziko poškození či přetržení optických vláken při manipulaci a údržbě. </w:t>
      </w:r>
      <w:r w:rsidR="005B627F" w:rsidRPr="00521B47">
        <w:t xml:space="preserve">Skříň bude mít prostorovou rezervu </w:t>
      </w:r>
      <w:proofErr w:type="gramStart"/>
      <w:r w:rsidR="005B627F" w:rsidRPr="00521B47">
        <w:t>50%</w:t>
      </w:r>
      <w:proofErr w:type="gramEnd"/>
      <w:r w:rsidR="005B627F" w:rsidRPr="00521B47">
        <w:t>.</w:t>
      </w:r>
    </w:p>
    <w:p w14:paraId="55EB65C8" w14:textId="5784404B" w:rsidR="006726C3" w:rsidRPr="00521B47" w:rsidRDefault="00E84061" w:rsidP="003C4B1C">
      <w:pPr>
        <w:autoSpaceDE w:val="0"/>
        <w:autoSpaceDN w:val="0"/>
        <w:adjustRightInd w:val="0"/>
        <w:spacing w:before="100" w:beforeAutospacing="1" w:after="100" w:afterAutospacing="1"/>
        <w:rPr>
          <w:rFonts w:cs="Calibri"/>
        </w:rPr>
      </w:pPr>
      <w:r w:rsidRPr="00521B47">
        <w:rPr>
          <w:rFonts w:cs="Calibri"/>
        </w:rPr>
        <w:t xml:space="preserve">Pro komunikační spojení, kde je vzdálenost mezi zařízeními menší než </w:t>
      </w:r>
      <w:r w:rsidR="0090187D" w:rsidRPr="00521B47">
        <w:rPr>
          <w:rFonts w:cs="Calibri"/>
        </w:rPr>
        <w:t>7</w:t>
      </w:r>
      <w:r w:rsidRPr="00521B47">
        <w:rPr>
          <w:rFonts w:cs="Calibri"/>
        </w:rPr>
        <w:t>0 m, budou použity m</w:t>
      </w:r>
      <w:r w:rsidR="003C4B1C" w:rsidRPr="00521B47">
        <w:rPr>
          <w:rFonts w:cs="Calibri"/>
        </w:rPr>
        <w:t>etalické</w:t>
      </w:r>
      <w:r w:rsidRPr="00521B47">
        <w:rPr>
          <w:rFonts w:cs="Calibri"/>
        </w:rPr>
        <w:t xml:space="preserve"> kabely </w:t>
      </w:r>
      <w:r w:rsidR="00F761A0" w:rsidRPr="00521B47">
        <w:rPr>
          <w:rFonts w:cs="Calibri"/>
        </w:rPr>
        <w:t>S</w:t>
      </w:r>
      <w:r w:rsidRPr="00521B47">
        <w:rPr>
          <w:rFonts w:cs="Calibri"/>
        </w:rPr>
        <w:t xml:space="preserve">TP </w:t>
      </w:r>
      <w:proofErr w:type="spellStart"/>
      <w:r w:rsidRPr="00521B47">
        <w:rPr>
          <w:rFonts w:cs="Calibri"/>
        </w:rPr>
        <w:t>Cat</w:t>
      </w:r>
      <w:proofErr w:type="spellEnd"/>
      <w:r w:rsidRPr="00521B47">
        <w:rPr>
          <w:rFonts w:cs="Calibri"/>
        </w:rPr>
        <w:t>.</w:t>
      </w:r>
      <w:r w:rsidR="003C4B1C" w:rsidRPr="00521B47">
        <w:rPr>
          <w:rFonts w:cs="Calibri"/>
        </w:rPr>
        <w:t xml:space="preserve"> </w:t>
      </w:r>
      <w:r w:rsidRPr="00521B47">
        <w:rPr>
          <w:rFonts w:cs="Calibri"/>
        </w:rPr>
        <w:t xml:space="preserve">A (se </w:t>
      </w:r>
      <w:r w:rsidR="003C4B1C" w:rsidRPr="00521B47">
        <w:rPr>
          <w:rFonts w:cs="Calibri"/>
        </w:rPr>
        <w:t xml:space="preserve">stejnými konstrukčními charakteristikami jako ostatní kabeláž), pokud výrobce zařízení </w:t>
      </w:r>
      <w:proofErr w:type="gramStart"/>
      <w:r w:rsidR="003C4B1C" w:rsidRPr="00521B47">
        <w:rPr>
          <w:rFonts w:cs="Calibri"/>
        </w:rPr>
        <w:t>nedoporučí</w:t>
      </w:r>
      <w:proofErr w:type="gramEnd"/>
      <w:r w:rsidR="003C4B1C" w:rsidRPr="00521B47">
        <w:rPr>
          <w:rFonts w:cs="Calibri"/>
        </w:rPr>
        <w:t xml:space="preserve"> použití jiného typu kabelu.</w:t>
      </w:r>
    </w:p>
    <w:p w14:paraId="584D66CD" w14:textId="1C492F5D" w:rsidR="00A7273A" w:rsidRPr="00521B47" w:rsidRDefault="00A7273A" w:rsidP="003C4B1C">
      <w:pPr>
        <w:autoSpaceDE w:val="0"/>
        <w:autoSpaceDN w:val="0"/>
        <w:adjustRightInd w:val="0"/>
        <w:spacing w:before="100" w:beforeAutospacing="1" w:after="100" w:afterAutospacing="1"/>
        <w:rPr>
          <w:rFonts w:cs="Calibri"/>
        </w:rPr>
      </w:pPr>
      <w:r w:rsidRPr="00521B47">
        <w:rPr>
          <w:rFonts w:cs="Calibri"/>
        </w:rPr>
        <w:lastRenderedPageBreak/>
        <w:t>Další typy komunikačních kabelů:</w:t>
      </w:r>
    </w:p>
    <w:p w14:paraId="50ED43E3" w14:textId="1C5B6969" w:rsidR="00320347" w:rsidRPr="00521B47" w:rsidRDefault="00BE50B5" w:rsidP="1253DFD8">
      <w:pPr>
        <w:autoSpaceDE w:val="0"/>
        <w:autoSpaceDN w:val="0"/>
        <w:adjustRightInd w:val="0"/>
        <w:spacing w:before="100" w:beforeAutospacing="1" w:after="100" w:afterAutospacing="1"/>
        <w:rPr>
          <w:rFonts w:cs="Calibri"/>
        </w:rPr>
      </w:pPr>
      <w:r w:rsidRPr="00521B47">
        <w:rPr>
          <w:rFonts w:cs="Calibri"/>
        </w:rPr>
        <w:t xml:space="preserve">Kabel pro jednotný čas typu CYKY </w:t>
      </w:r>
      <w:r w:rsidR="002D7F34" w:rsidRPr="00521B47">
        <w:rPr>
          <w:rFonts w:cs="Calibri"/>
        </w:rPr>
        <w:t>4x2,5</w:t>
      </w:r>
      <w:r w:rsidR="00320347" w:rsidRPr="00521B47">
        <w:rPr>
          <w:rFonts w:cs="Calibri"/>
        </w:rPr>
        <w:t xml:space="preserve"> bude zatažen do nástěnného pla</w:t>
      </w:r>
      <w:r w:rsidR="70808B93" w:rsidRPr="00521B47">
        <w:rPr>
          <w:rFonts w:cs="Calibri"/>
        </w:rPr>
        <w:t>s</w:t>
      </w:r>
      <w:r w:rsidR="00320347" w:rsidRPr="00521B47">
        <w:rPr>
          <w:rFonts w:cs="Calibri"/>
        </w:rPr>
        <w:t>tového rozvaděče o min</w:t>
      </w:r>
      <w:r w:rsidR="7D7282E7" w:rsidRPr="00521B47">
        <w:rPr>
          <w:rFonts w:cs="Calibri"/>
        </w:rPr>
        <w:t>imálních</w:t>
      </w:r>
      <w:r w:rsidR="00320347" w:rsidRPr="00521B47">
        <w:rPr>
          <w:rFonts w:cs="Calibri"/>
        </w:rPr>
        <w:t xml:space="preserve"> rozměrech 350x400x200 (</w:t>
      </w:r>
      <w:proofErr w:type="spellStart"/>
      <w:r w:rsidR="00320347" w:rsidRPr="00521B47">
        <w:rPr>
          <w:rFonts w:cs="Calibri"/>
        </w:rPr>
        <w:t>VxŠxH</w:t>
      </w:r>
      <w:proofErr w:type="spellEnd"/>
      <w:r w:rsidR="00320347" w:rsidRPr="00521B47">
        <w:rPr>
          <w:rFonts w:cs="Calibri"/>
        </w:rPr>
        <w:t xml:space="preserve">) a zakončen </w:t>
      </w:r>
      <w:r w:rsidR="469BAB12" w:rsidRPr="00521B47">
        <w:rPr>
          <w:rFonts w:cs="Calibri"/>
        </w:rPr>
        <w:t>ve</w:t>
      </w:r>
      <w:r w:rsidR="00320347" w:rsidRPr="00521B47">
        <w:rPr>
          <w:rFonts w:cs="Calibri"/>
        </w:rPr>
        <w:t xml:space="preserve"> svorkovnici.</w:t>
      </w:r>
    </w:p>
    <w:p w14:paraId="38F9192A" w14:textId="53C8C4DD" w:rsidR="00A7273A" w:rsidRPr="00521B47" w:rsidRDefault="007F26BA" w:rsidP="1253DFD8">
      <w:pPr>
        <w:autoSpaceDE w:val="0"/>
        <w:autoSpaceDN w:val="0"/>
        <w:adjustRightInd w:val="0"/>
        <w:spacing w:before="100" w:beforeAutospacing="1" w:after="100" w:afterAutospacing="1"/>
        <w:rPr>
          <w:rFonts w:cs="Calibri"/>
        </w:rPr>
      </w:pPr>
      <w:r w:rsidRPr="00521B47">
        <w:rPr>
          <w:rFonts w:cs="Calibri"/>
        </w:rPr>
        <w:t xml:space="preserve">Telefonní kabel </w:t>
      </w:r>
      <w:r w:rsidR="002E711E" w:rsidRPr="00521B47">
        <w:rPr>
          <w:rFonts w:cs="Calibri"/>
        </w:rPr>
        <w:t>typu TCEPKPFLE</w:t>
      </w:r>
      <w:r w:rsidR="1DDCCC40" w:rsidRPr="00521B47">
        <w:rPr>
          <w:rFonts w:cs="Calibri"/>
        </w:rPr>
        <w:t xml:space="preserve"> bude</w:t>
      </w:r>
      <w:r w:rsidR="00FE144D" w:rsidRPr="00521B47">
        <w:rPr>
          <w:rFonts w:cs="Calibri"/>
        </w:rPr>
        <w:t xml:space="preserve"> zakončený v 19‘‘ rackové skříni </w:t>
      </w:r>
      <w:r w:rsidR="2C7789E8" w:rsidRPr="00521B47">
        <w:rPr>
          <w:rFonts w:cs="Calibri"/>
        </w:rPr>
        <w:t>ve</w:t>
      </w:r>
      <w:r w:rsidR="0033232E" w:rsidRPr="00521B47">
        <w:rPr>
          <w:rFonts w:cs="Calibri"/>
        </w:rPr>
        <w:t xml:space="preserve"> </w:t>
      </w:r>
      <w:r w:rsidR="00A83E5D" w:rsidRPr="00521B47">
        <w:rPr>
          <w:rFonts w:cs="Calibri"/>
        </w:rPr>
        <w:t xml:space="preserve">svorkovnici se </w:t>
      </w:r>
      <w:proofErr w:type="spellStart"/>
      <w:r w:rsidR="00A83E5D" w:rsidRPr="00521B47">
        <w:rPr>
          <w:rFonts w:cs="Calibri"/>
        </w:rPr>
        <w:t>zářez</w:t>
      </w:r>
      <w:r w:rsidR="3839864B" w:rsidRPr="00521B47">
        <w:rPr>
          <w:rFonts w:cs="Calibri"/>
        </w:rPr>
        <w:t>n</w:t>
      </w:r>
      <w:r w:rsidR="00A83E5D" w:rsidRPr="00521B47">
        <w:rPr>
          <w:rFonts w:cs="Calibri"/>
        </w:rPr>
        <w:t>ými</w:t>
      </w:r>
      <w:proofErr w:type="spellEnd"/>
      <w:r w:rsidR="00A83E5D" w:rsidRPr="00521B47">
        <w:rPr>
          <w:rFonts w:cs="Calibri"/>
        </w:rPr>
        <w:t xml:space="preserve"> kontakty</w:t>
      </w:r>
      <w:r w:rsidR="2770A79B" w:rsidRPr="00521B47">
        <w:rPr>
          <w:rFonts w:cs="Calibri"/>
        </w:rPr>
        <w:t>.</w:t>
      </w:r>
    </w:p>
    <w:p w14:paraId="64D3BA70" w14:textId="583546B9" w:rsidR="000876C3" w:rsidRPr="00521B47" w:rsidRDefault="002D7F34" w:rsidP="1253DFD8">
      <w:pPr>
        <w:autoSpaceDE w:val="0"/>
        <w:autoSpaceDN w:val="0"/>
        <w:adjustRightInd w:val="0"/>
        <w:spacing w:before="100" w:beforeAutospacing="1" w:after="100" w:afterAutospacing="1"/>
        <w:rPr>
          <w:rFonts w:cs="Calibri"/>
        </w:rPr>
      </w:pPr>
      <w:r w:rsidRPr="00521B47">
        <w:rPr>
          <w:rFonts w:cs="Calibri"/>
        </w:rPr>
        <w:t>Rozhlasový kabel typu CYKY 4x2,5</w:t>
      </w:r>
      <w:r w:rsidR="003D6F0B" w:rsidRPr="00521B47">
        <w:rPr>
          <w:rFonts w:cs="Calibri"/>
        </w:rPr>
        <w:t xml:space="preserve">, </w:t>
      </w:r>
      <w:r w:rsidR="00E7364A" w:rsidRPr="00521B47">
        <w:rPr>
          <w:rFonts w:cs="Calibri"/>
        </w:rPr>
        <w:t>bude zatažen do nástěnného pla</w:t>
      </w:r>
      <w:r w:rsidR="282531A7" w:rsidRPr="00521B47">
        <w:rPr>
          <w:rFonts w:cs="Calibri"/>
        </w:rPr>
        <w:t>s</w:t>
      </w:r>
      <w:r w:rsidR="00E7364A" w:rsidRPr="00521B47">
        <w:rPr>
          <w:rFonts w:cs="Calibri"/>
        </w:rPr>
        <w:t>tového rozvaděče o min</w:t>
      </w:r>
      <w:r w:rsidR="41DD2651" w:rsidRPr="00521B47">
        <w:rPr>
          <w:rFonts w:cs="Calibri"/>
        </w:rPr>
        <w:t>imálních</w:t>
      </w:r>
      <w:r w:rsidR="00E7364A" w:rsidRPr="00521B47">
        <w:rPr>
          <w:rFonts w:cs="Calibri"/>
        </w:rPr>
        <w:t xml:space="preserve"> rozměrech </w:t>
      </w:r>
      <w:r w:rsidR="004B0323" w:rsidRPr="00521B47">
        <w:rPr>
          <w:rFonts w:cs="Calibri"/>
        </w:rPr>
        <w:t>350x400x200 (</w:t>
      </w:r>
      <w:proofErr w:type="spellStart"/>
      <w:r w:rsidR="004B0323" w:rsidRPr="00521B47">
        <w:rPr>
          <w:rFonts w:cs="Calibri"/>
        </w:rPr>
        <w:t>VxŠxH</w:t>
      </w:r>
      <w:proofErr w:type="spellEnd"/>
      <w:r w:rsidR="004B0323" w:rsidRPr="00521B47">
        <w:rPr>
          <w:rFonts w:cs="Calibri"/>
        </w:rPr>
        <w:t xml:space="preserve">) a zakončen </w:t>
      </w:r>
      <w:r w:rsidR="447BA47F" w:rsidRPr="00521B47">
        <w:rPr>
          <w:rFonts w:cs="Calibri"/>
        </w:rPr>
        <w:t>ve</w:t>
      </w:r>
      <w:r w:rsidR="004B0323" w:rsidRPr="00521B47">
        <w:rPr>
          <w:rFonts w:cs="Calibri"/>
        </w:rPr>
        <w:t xml:space="preserve"> svorkovnici.</w:t>
      </w:r>
    </w:p>
    <w:p w14:paraId="066A6742" w14:textId="77777777" w:rsidR="003269E0" w:rsidRPr="00521B47" w:rsidRDefault="003269E0" w:rsidP="003C4B1C">
      <w:pPr>
        <w:autoSpaceDE w:val="0"/>
        <w:autoSpaceDN w:val="0"/>
        <w:adjustRightInd w:val="0"/>
        <w:spacing w:before="100" w:beforeAutospacing="1" w:after="100" w:afterAutospacing="1"/>
        <w:rPr>
          <w:rFonts w:cs="Calibri"/>
        </w:rPr>
      </w:pPr>
    </w:p>
    <w:p w14:paraId="4DAC0990" w14:textId="142BC9B0" w:rsidR="003269E0" w:rsidRPr="00521B47" w:rsidRDefault="000876C3" w:rsidP="003269E0">
      <w:pPr>
        <w:autoSpaceDE w:val="0"/>
        <w:autoSpaceDN w:val="0"/>
        <w:adjustRightInd w:val="0"/>
        <w:spacing w:before="100" w:beforeAutospacing="1" w:after="100" w:afterAutospacing="1"/>
        <w:ind w:left="360"/>
        <w:rPr>
          <w:rFonts w:cs="Calibri"/>
        </w:rPr>
      </w:pPr>
      <w:r w:rsidRPr="00521B47">
        <w:rPr>
          <w:rFonts w:cs="Calibri"/>
        </w:rPr>
        <w:t>Detailnější p</w:t>
      </w:r>
      <w:r w:rsidR="00C023CC" w:rsidRPr="00521B47">
        <w:rPr>
          <w:rFonts w:cs="Calibri"/>
        </w:rPr>
        <w:t>ožadavky na jednotlivé kabely</w:t>
      </w:r>
      <w:r w:rsidR="00063AC4" w:rsidRPr="00521B47">
        <w:rPr>
          <w:rFonts w:cs="Calibri"/>
        </w:rPr>
        <w:t xml:space="preserve"> </w:t>
      </w:r>
      <w:r w:rsidR="003269E0" w:rsidRPr="00521B47">
        <w:rPr>
          <w:rFonts w:cs="Calibri"/>
        </w:rPr>
        <w:t xml:space="preserve">viz. kapitola </w:t>
      </w:r>
      <w:r w:rsidR="003269E0" w:rsidRPr="00521B47">
        <w:rPr>
          <w:rFonts w:cs="Calibri"/>
        </w:rPr>
        <w:fldChar w:fldCharType="begin"/>
      </w:r>
      <w:r w:rsidR="003269E0" w:rsidRPr="00521B47">
        <w:rPr>
          <w:rFonts w:cs="Calibri"/>
        </w:rPr>
        <w:instrText xml:space="preserve"> REF _Ref171346363 \r \h </w:instrText>
      </w:r>
      <w:r w:rsidR="003269E0" w:rsidRPr="00521B47">
        <w:rPr>
          <w:rFonts w:cs="Calibri"/>
        </w:rPr>
      </w:r>
      <w:r w:rsidR="003269E0" w:rsidRPr="00521B47">
        <w:rPr>
          <w:rFonts w:cs="Calibri"/>
        </w:rPr>
        <w:fldChar w:fldCharType="separate"/>
      </w:r>
      <w:r w:rsidR="003269E0" w:rsidRPr="00521B47">
        <w:rPr>
          <w:rFonts w:cs="Calibri"/>
        </w:rPr>
        <w:t>1.15</w:t>
      </w:r>
      <w:r w:rsidR="003269E0" w:rsidRPr="00521B47">
        <w:rPr>
          <w:rFonts w:cs="Calibri"/>
        </w:rPr>
        <w:fldChar w:fldCharType="end"/>
      </w:r>
    </w:p>
    <w:p w14:paraId="22530C8F" w14:textId="77777777" w:rsidR="006212A5" w:rsidRPr="00521B47" w:rsidRDefault="006212A5" w:rsidP="006212A5">
      <w:pPr>
        <w:pStyle w:val="Nadpis2"/>
      </w:pPr>
      <w:bookmarkStart w:id="106" w:name="_Toc172879369"/>
      <w:r w:rsidRPr="00521B47">
        <w:t>Požadavky na kabelová vedení a kabelové trasy</w:t>
      </w:r>
      <w:bookmarkEnd w:id="106"/>
    </w:p>
    <w:p w14:paraId="35567014" w14:textId="78CCA7CF" w:rsidR="00A551D2" w:rsidRPr="00521B47" w:rsidRDefault="00A551D2" w:rsidP="00A551D2">
      <w:pPr>
        <w:pStyle w:val="Nadpis3"/>
        <w:rPr>
          <w:lang w:val="cs-CZ"/>
        </w:rPr>
      </w:pPr>
      <w:bookmarkStart w:id="107" w:name="_Toc172879370"/>
      <w:r w:rsidRPr="00521B47">
        <w:rPr>
          <w:lang w:val="cs-CZ"/>
        </w:rPr>
        <w:t>Obecné podmínky</w:t>
      </w:r>
      <w:bookmarkEnd w:id="107"/>
    </w:p>
    <w:p w14:paraId="0A64C79E" w14:textId="7B302ED7" w:rsidR="003B681C" w:rsidRPr="00521B47" w:rsidRDefault="003B681C" w:rsidP="003B681C">
      <w:pPr>
        <w:autoSpaceDE w:val="0"/>
        <w:autoSpaceDN w:val="0"/>
        <w:adjustRightInd w:val="0"/>
        <w:spacing w:before="100" w:beforeAutospacing="1" w:after="100" w:afterAutospacing="1"/>
        <w:rPr>
          <w:rFonts w:cs="Calibri"/>
        </w:rPr>
      </w:pPr>
      <w:r w:rsidRPr="00521B47">
        <w:rPr>
          <w:rFonts w:cs="Calibri"/>
        </w:rPr>
        <w:t xml:space="preserve">El. instalace musí být provedena tak, aby se nestala příčinou úrazu nebo požáru, a to za předpokladu, že bude udržována v dobrém stavu a závady budou okamžitě odstraněny nebo vadné zařízení odpojeno. </w:t>
      </w:r>
    </w:p>
    <w:p w14:paraId="692605B9" w14:textId="5F17B7F7" w:rsidR="003B681C" w:rsidRPr="00521B47" w:rsidRDefault="003B681C" w:rsidP="003B681C">
      <w:pPr>
        <w:autoSpaceDE w:val="0"/>
        <w:autoSpaceDN w:val="0"/>
        <w:adjustRightInd w:val="0"/>
        <w:spacing w:before="100" w:beforeAutospacing="1" w:after="100" w:afterAutospacing="1"/>
        <w:rPr>
          <w:rFonts w:cs="Calibri"/>
        </w:rPr>
      </w:pPr>
      <w:r w:rsidRPr="00521B47">
        <w:rPr>
          <w:rFonts w:cs="Calibri"/>
        </w:rPr>
        <w:t>Instalace elektrozařízení musí splňovat požadavky vyhlášky č. 48/1982 Sb. a nařízení vlády č. 378/2001 Sb.,</w:t>
      </w:r>
      <w:r w:rsidR="00B96ACE" w:rsidRPr="00521B47">
        <w:rPr>
          <w:rFonts w:cs="Calibri"/>
        </w:rPr>
        <w:t xml:space="preserve"> </w:t>
      </w:r>
      <w:r w:rsidRPr="00521B47">
        <w:rPr>
          <w:rFonts w:cs="Calibri"/>
        </w:rPr>
        <w:t xml:space="preserve">které stanovují požadavky k zajištění bezpečnosti práce a technických zařízení. </w:t>
      </w:r>
    </w:p>
    <w:p w14:paraId="5CD23361" w14:textId="0E84B865" w:rsidR="003B681C" w:rsidRPr="00521B47" w:rsidRDefault="003B681C" w:rsidP="003B681C">
      <w:pPr>
        <w:autoSpaceDE w:val="0"/>
        <w:autoSpaceDN w:val="0"/>
        <w:adjustRightInd w:val="0"/>
        <w:spacing w:before="100" w:beforeAutospacing="1" w:after="100" w:afterAutospacing="1"/>
        <w:rPr>
          <w:rFonts w:cs="Calibri"/>
        </w:rPr>
      </w:pPr>
      <w:r w:rsidRPr="00521B47">
        <w:rPr>
          <w:rFonts w:cs="Calibri"/>
        </w:rPr>
        <w:t xml:space="preserve">Instalace, montáž, rozvody elektrického zařízení musí odpovídat ČSN vztahujícím se na projektované zařízení a podmínkám provozu, v nichž je instalováno. </w:t>
      </w:r>
    </w:p>
    <w:p w14:paraId="622A9CD6" w14:textId="5A698C37" w:rsidR="003B681C" w:rsidRPr="00521B47" w:rsidRDefault="003B681C" w:rsidP="003B681C">
      <w:pPr>
        <w:autoSpaceDE w:val="0"/>
        <w:autoSpaceDN w:val="0"/>
        <w:adjustRightInd w:val="0"/>
        <w:spacing w:before="100" w:beforeAutospacing="1" w:after="100" w:afterAutospacing="1"/>
        <w:rPr>
          <w:rFonts w:cs="Calibri"/>
        </w:rPr>
      </w:pPr>
      <w:r w:rsidRPr="00521B47">
        <w:rPr>
          <w:rFonts w:cs="Calibri"/>
        </w:rPr>
        <w:t xml:space="preserve">Před uvedením do provozu musí být el. zařízení odborně prověřeno a vyzkoušeno po řádném ukončení el. instalace a kontrole jeho zapojení. Všechny části el. zařízení musí být mechanicky pevně a spolehlivě upevněné a nesmí svým působením nepříznivě ovlivňovat jiné zařízení. </w:t>
      </w:r>
    </w:p>
    <w:p w14:paraId="13FF4965" w14:textId="45DD9DEE" w:rsidR="003B681C" w:rsidRPr="00521B47" w:rsidRDefault="003B681C" w:rsidP="003B681C">
      <w:pPr>
        <w:autoSpaceDE w:val="0"/>
        <w:autoSpaceDN w:val="0"/>
        <w:adjustRightInd w:val="0"/>
        <w:spacing w:before="100" w:beforeAutospacing="1" w:after="100" w:afterAutospacing="1"/>
        <w:rPr>
          <w:rFonts w:cs="Calibri"/>
        </w:rPr>
      </w:pPr>
      <w:r w:rsidRPr="00521B47">
        <w:rPr>
          <w:rFonts w:cs="Calibri"/>
        </w:rPr>
        <w:t xml:space="preserve">Nezbytnou podmínkou uvedení zařízení do provozu je provedení výchozí revize podle ČSN 33 2000-6 </w:t>
      </w:r>
      <w:proofErr w:type="spellStart"/>
      <w:r w:rsidRPr="00521B47">
        <w:rPr>
          <w:rFonts w:cs="Calibri"/>
        </w:rPr>
        <w:t>ed</w:t>
      </w:r>
      <w:proofErr w:type="spellEnd"/>
      <w:r w:rsidRPr="00521B47">
        <w:rPr>
          <w:rFonts w:cs="Calibri"/>
        </w:rPr>
        <w:t xml:space="preserve">. 2, komplexních zkoušek a vyškolení obsluhy s příslušnou kvalifikací.  </w:t>
      </w:r>
    </w:p>
    <w:p w14:paraId="530B5695" w14:textId="77777777" w:rsidR="00E478AF" w:rsidRPr="00521B47" w:rsidRDefault="003B681C" w:rsidP="003B681C">
      <w:pPr>
        <w:autoSpaceDE w:val="0"/>
        <w:autoSpaceDN w:val="0"/>
        <w:adjustRightInd w:val="0"/>
        <w:spacing w:before="100" w:beforeAutospacing="1" w:after="100" w:afterAutospacing="1"/>
        <w:rPr>
          <w:rFonts w:cs="Calibri"/>
        </w:rPr>
      </w:pPr>
      <w:r w:rsidRPr="00521B47">
        <w:rPr>
          <w:rFonts w:cs="Calibri"/>
        </w:rPr>
        <w:t xml:space="preserve">Provozovaná el. zařízení musí být pravidelně revidována nejpozději ve lhůtách stanovených ČSN 33 1500. </w:t>
      </w:r>
    </w:p>
    <w:p w14:paraId="40F5BD13" w14:textId="22849315" w:rsidR="003B681C" w:rsidRPr="00521B47" w:rsidRDefault="003B681C" w:rsidP="003B681C">
      <w:pPr>
        <w:autoSpaceDE w:val="0"/>
        <w:autoSpaceDN w:val="0"/>
        <w:adjustRightInd w:val="0"/>
        <w:spacing w:before="100" w:beforeAutospacing="1" w:after="100" w:afterAutospacing="1"/>
        <w:rPr>
          <w:rFonts w:cs="Calibri"/>
        </w:rPr>
      </w:pPr>
      <w:r w:rsidRPr="00521B47">
        <w:rPr>
          <w:rFonts w:cs="Calibri"/>
        </w:rPr>
        <w:t>Pokud má organizace vlastní řád preventivní údržby, jsou tyto revize součástí preventivní údržby el. zařízení.</w:t>
      </w:r>
    </w:p>
    <w:p w14:paraId="09CAC590" w14:textId="4CB9EFA7" w:rsidR="00A551D2" w:rsidRPr="00521B47" w:rsidRDefault="00A551D2" w:rsidP="00731DBC">
      <w:pPr>
        <w:autoSpaceDE w:val="0"/>
        <w:autoSpaceDN w:val="0"/>
        <w:adjustRightInd w:val="0"/>
        <w:spacing w:before="100" w:beforeAutospacing="1" w:after="100" w:afterAutospacing="1"/>
        <w:rPr>
          <w:rFonts w:cs="Calibri"/>
        </w:rPr>
      </w:pPr>
      <w:r w:rsidRPr="00521B47">
        <w:rPr>
          <w:rFonts w:cs="Calibri"/>
        </w:rPr>
        <w:t>Veškeré svorkovnice jednotlivých zařízení včetně instalačních krabic musí být běžně dostupné bez jakýchkoli pomocných konstrukcí.</w:t>
      </w:r>
    </w:p>
    <w:p w14:paraId="4309DABD" w14:textId="0A6E3BCA" w:rsidR="00A551D2" w:rsidRPr="00521B47" w:rsidRDefault="00A551D2" w:rsidP="00731DBC">
      <w:pPr>
        <w:autoSpaceDE w:val="0"/>
        <w:autoSpaceDN w:val="0"/>
        <w:adjustRightInd w:val="0"/>
        <w:spacing w:before="100" w:beforeAutospacing="1" w:after="100" w:afterAutospacing="1"/>
        <w:rPr>
          <w:rFonts w:cs="Calibri"/>
        </w:rPr>
      </w:pPr>
      <w:r w:rsidRPr="00521B47">
        <w:rPr>
          <w:rFonts w:cs="Calibri"/>
        </w:rPr>
        <w:t xml:space="preserve">Veškeré vodiče v elektroinstalacích všech rozváděčů </w:t>
      </w:r>
      <w:r w:rsidR="00776A7B" w:rsidRPr="00521B47">
        <w:rPr>
          <w:rFonts w:cs="Calibri"/>
        </w:rPr>
        <w:t>m</w:t>
      </w:r>
      <w:r w:rsidRPr="00521B47">
        <w:rPr>
          <w:rFonts w:cs="Calibri"/>
        </w:rPr>
        <w:t xml:space="preserve">usí být zakončeny ve svorkovnicích, popřípadě ukončeny lisovací izolační koncovkou. Případné výjimky musí být písemně schváleny od Objednatele. </w:t>
      </w:r>
    </w:p>
    <w:p w14:paraId="6C194BB1" w14:textId="6C126041" w:rsidR="00A551D2" w:rsidRPr="00521B47" w:rsidRDefault="00A551D2" w:rsidP="00731DBC">
      <w:pPr>
        <w:autoSpaceDE w:val="0"/>
        <w:autoSpaceDN w:val="0"/>
        <w:adjustRightInd w:val="0"/>
        <w:spacing w:before="100" w:beforeAutospacing="1" w:after="100" w:afterAutospacing="1"/>
        <w:rPr>
          <w:rFonts w:cs="Calibri"/>
        </w:rPr>
      </w:pPr>
      <w:r w:rsidRPr="00521B47">
        <w:rPr>
          <w:rFonts w:cs="Calibri"/>
        </w:rPr>
        <w:t xml:space="preserve">Kabelové trasy budou provedeny samostatně pro část elektro, </w:t>
      </w:r>
      <w:proofErr w:type="spellStart"/>
      <w:r w:rsidRPr="00521B47">
        <w:rPr>
          <w:rFonts w:cs="Calibri"/>
        </w:rPr>
        <w:t>MaR</w:t>
      </w:r>
      <w:proofErr w:type="spellEnd"/>
      <w:r w:rsidRPr="00521B47">
        <w:rPr>
          <w:rFonts w:cs="Calibri"/>
        </w:rPr>
        <w:t xml:space="preserve">, slaboproudé instalace, optické propojení atd. </w:t>
      </w:r>
    </w:p>
    <w:p w14:paraId="2179A6A3" w14:textId="1A9664BD" w:rsidR="00A551D2" w:rsidRPr="00521B47" w:rsidRDefault="00A551D2" w:rsidP="00731DBC">
      <w:pPr>
        <w:autoSpaceDE w:val="0"/>
        <w:autoSpaceDN w:val="0"/>
        <w:adjustRightInd w:val="0"/>
        <w:spacing w:before="100" w:beforeAutospacing="1" w:after="100" w:afterAutospacing="1"/>
        <w:rPr>
          <w:rFonts w:cs="Calibri"/>
        </w:rPr>
      </w:pPr>
      <w:r w:rsidRPr="00521B47">
        <w:rPr>
          <w:rFonts w:cs="Calibri"/>
        </w:rPr>
        <w:t xml:space="preserve">Krytování žlabů a lávek je nutné jen v exponovaných místech (pod ventily kde je možnost velkého znečištění a v případě plných žlabů pod pochozími rošty). Dále v případě, kde je to nezbytně nutné pro provoz. </w:t>
      </w:r>
    </w:p>
    <w:p w14:paraId="52FA6CE4" w14:textId="13CB8222" w:rsidR="00A551D2" w:rsidRPr="00521B47" w:rsidRDefault="00A551D2" w:rsidP="00731DBC">
      <w:pPr>
        <w:autoSpaceDE w:val="0"/>
        <w:autoSpaceDN w:val="0"/>
        <w:adjustRightInd w:val="0"/>
        <w:spacing w:before="100" w:beforeAutospacing="1" w:after="100" w:afterAutospacing="1"/>
        <w:rPr>
          <w:rFonts w:cs="Calibri"/>
        </w:rPr>
      </w:pPr>
      <w:r w:rsidRPr="00521B47">
        <w:rPr>
          <w:rFonts w:cs="Calibri"/>
        </w:rPr>
        <w:t xml:space="preserve">Při návrhu a instalaci nových kabelových tras a umístění projektovaných kabelů musí být dodržena podmínka na zachování minimálně 50% rezervy ve využitelném průřezu žlabu nebo žebříku. </w:t>
      </w:r>
    </w:p>
    <w:p w14:paraId="6C305113" w14:textId="5B3AF6B0" w:rsidR="00A551D2" w:rsidRPr="00521B47" w:rsidRDefault="00A551D2" w:rsidP="00731DBC">
      <w:pPr>
        <w:autoSpaceDE w:val="0"/>
        <w:autoSpaceDN w:val="0"/>
        <w:adjustRightInd w:val="0"/>
        <w:spacing w:before="100" w:beforeAutospacing="1" w:after="100" w:afterAutospacing="1"/>
        <w:rPr>
          <w:rFonts w:cs="Calibri"/>
        </w:rPr>
      </w:pPr>
      <w:r w:rsidRPr="00521B47">
        <w:rPr>
          <w:rFonts w:cs="Calibri"/>
        </w:rPr>
        <w:t>Na každé kabelové trase (na boční stěně) bude vyznačeno pro jaký účel je použita (VN, NN, I&amp;C, …).</w:t>
      </w:r>
    </w:p>
    <w:p w14:paraId="14A33579" w14:textId="49B2A1CE" w:rsidR="00A551D2" w:rsidRPr="00521B47" w:rsidRDefault="00A551D2" w:rsidP="00A551D2">
      <w:pPr>
        <w:pStyle w:val="Nadpis3"/>
        <w:rPr>
          <w:lang w:val="cs-CZ"/>
        </w:rPr>
      </w:pPr>
      <w:bookmarkStart w:id="108" w:name="_Toc172879371"/>
      <w:r w:rsidRPr="00521B47">
        <w:rPr>
          <w:lang w:val="cs-CZ"/>
        </w:rPr>
        <w:lastRenderedPageBreak/>
        <w:t>Značení kabelů</w:t>
      </w:r>
      <w:bookmarkEnd w:id="108"/>
    </w:p>
    <w:p w14:paraId="48E09337" w14:textId="0FF4D0DD" w:rsidR="00A551D2" w:rsidRPr="00521B47" w:rsidRDefault="00A551D2" w:rsidP="00A551D2">
      <w:pPr>
        <w:autoSpaceDE w:val="0"/>
        <w:autoSpaceDN w:val="0"/>
        <w:adjustRightInd w:val="0"/>
        <w:spacing w:before="100" w:beforeAutospacing="1" w:after="100" w:afterAutospacing="1"/>
        <w:ind w:left="360"/>
        <w:rPr>
          <w:rFonts w:cs="Calibri"/>
        </w:rPr>
      </w:pPr>
      <w:r w:rsidRPr="00521B47">
        <w:rPr>
          <w:rFonts w:cs="Calibri"/>
        </w:rPr>
        <w:t xml:space="preserve"> Značení kabelů na nadzemních venkovních kabelových trasách:</w:t>
      </w:r>
    </w:p>
    <w:p w14:paraId="6A7C8F00" w14:textId="67D8AC13"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ražením na nerez štítky</w:t>
      </w:r>
    </w:p>
    <w:p w14:paraId="4786F407" w14:textId="6A329761"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frézováním na UV odolné plastové štítky</w:t>
      </w:r>
    </w:p>
    <w:p w14:paraId="1F4C8224" w14:textId="23E8E5E5"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značení bude u výstupu/vstupu z objektu</w:t>
      </w:r>
    </w:p>
    <w:p w14:paraId="55297180" w14:textId="1FCB8589"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na křížení a rozdělení kabelové trasy</w:t>
      </w:r>
    </w:p>
    <w:p w14:paraId="31F40DD9" w14:textId="332FBA9E"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 xml:space="preserve">každých </w:t>
      </w:r>
      <w:proofErr w:type="gramStart"/>
      <w:r w:rsidRPr="00521B47">
        <w:rPr>
          <w:rFonts w:cs="Calibri"/>
        </w:rPr>
        <w:t>25m</w:t>
      </w:r>
      <w:proofErr w:type="gramEnd"/>
    </w:p>
    <w:p w14:paraId="7AC40935" w14:textId="04B63D7C" w:rsidR="00A551D2" w:rsidRPr="00521B47" w:rsidRDefault="00A551D2" w:rsidP="00A551D2">
      <w:pPr>
        <w:autoSpaceDE w:val="0"/>
        <w:autoSpaceDN w:val="0"/>
        <w:adjustRightInd w:val="0"/>
        <w:spacing w:before="100" w:beforeAutospacing="1" w:after="100" w:afterAutospacing="1"/>
        <w:ind w:left="360"/>
        <w:rPr>
          <w:rFonts w:cs="Calibri"/>
        </w:rPr>
      </w:pPr>
      <w:r w:rsidRPr="00521B47">
        <w:rPr>
          <w:rFonts w:cs="Calibri"/>
        </w:rPr>
        <w:t>Značení kabelů zemních kabelových tras:</w:t>
      </w:r>
    </w:p>
    <w:p w14:paraId="4DA22C1E" w14:textId="47149777"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ražením na nerez štítky</w:t>
      </w:r>
    </w:p>
    <w:p w14:paraId="61834A19" w14:textId="15BD30DE"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frézováním na plastové štítky případně označením na plastových nosičích s barevnými znaky ve hmotě</w:t>
      </w:r>
    </w:p>
    <w:p w14:paraId="04BE7AB3" w14:textId="29FAF987"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značení bude u výstupu/vstupu z objektu</w:t>
      </w:r>
    </w:p>
    <w:p w14:paraId="1A75E1CC" w14:textId="3EC1D596"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značení bude před a za každou kabelovou chráničkou</w:t>
      </w:r>
    </w:p>
    <w:p w14:paraId="37640E80" w14:textId="3DA48C37"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před a za každou kabelovou spojkou</w:t>
      </w:r>
    </w:p>
    <w:p w14:paraId="148D119B" w14:textId="2FA5F8D5"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na křížení a rozdělení kabelové trasy</w:t>
      </w:r>
    </w:p>
    <w:p w14:paraId="02E91744" w14:textId="024561F2"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 xml:space="preserve">každých </w:t>
      </w:r>
      <w:proofErr w:type="gramStart"/>
      <w:r w:rsidRPr="00521B47">
        <w:rPr>
          <w:rFonts w:cs="Calibri"/>
        </w:rPr>
        <w:t>5m</w:t>
      </w:r>
      <w:proofErr w:type="gramEnd"/>
    </w:p>
    <w:p w14:paraId="432E48C5" w14:textId="5F4E9BBC" w:rsidR="00A551D2" w:rsidRPr="00521B47" w:rsidRDefault="00A551D2" w:rsidP="00A551D2">
      <w:pPr>
        <w:autoSpaceDE w:val="0"/>
        <w:autoSpaceDN w:val="0"/>
        <w:adjustRightInd w:val="0"/>
        <w:spacing w:before="100" w:beforeAutospacing="1" w:after="100" w:afterAutospacing="1"/>
        <w:ind w:left="360"/>
        <w:rPr>
          <w:rFonts w:cs="Calibri"/>
        </w:rPr>
      </w:pPr>
      <w:r w:rsidRPr="00521B47">
        <w:rPr>
          <w:rFonts w:cs="Calibri"/>
        </w:rPr>
        <w:t>Značení kabelů uvnitř budov a kabelových kolektorů:</w:t>
      </w:r>
    </w:p>
    <w:p w14:paraId="61AA88D4" w14:textId="2AE24345"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ražením na nerez štítky</w:t>
      </w:r>
    </w:p>
    <w:p w14:paraId="665026FF" w14:textId="26449300"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frézováním na plastové štítky</w:t>
      </w:r>
    </w:p>
    <w:p w14:paraId="2BF4F9C0" w14:textId="5CED76B1"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nesmazatelným popisem (laserový potisk) na plastové štítky</w:t>
      </w:r>
    </w:p>
    <w:p w14:paraId="701E10EA" w14:textId="1A1C8FB9"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značení bude u výstupu/vstupu z objektu</w:t>
      </w:r>
    </w:p>
    <w:p w14:paraId="4C7BDCDD" w14:textId="3352D51C"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na křížení a rozdělení kabelové trasy</w:t>
      </w:r>
    </w:p>
    <w:p w14:paraId="46D4EDDD" w14:textId="338CD480"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při průchodu protipožární přepážkou z obou stran</w:t>
      </w:r>
    </w:p>
    <w:p w14:paraId="71B6207B" w14:textId="2EB4578F" w:rsidR="00A551D2" w:rsidRPr="00521B47" w:rsidRDefault="00100DD0"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 xml:space="preserve">u prostupů </w:t>
      </w:r>
    </w:p>
    <w:p w14:paraId="73090FC8" w14:textId="6A7F78C2" w:rsidR="00A551D2" w:rsidRPr="00521B47" w:rsidRDefault="00A551D2" w:rsidP="00A551D2">
      <w:pPr>
        <w:autoSpaceDE w:val="0"/>
        <w:autoSpaceDN w:val="0"/>
        <w:adjustRightInd w:val="0"/>
        <w:spacing w:before="100" w:beforeAutospacing="1" w:after="100" w:afterAutospacing="1"/>
        <w:ind w:left="360"/>
        <w:rPr>
          <w:rFonts w:cs="Calibri"/>
        </w:rPr>
      </w:pPr>
      <w:r w:rsidRPr="00521B47">
        <w:rPr>
          <w:rFonts w:cs="Calibri"/>
        </w:rPr>
        <w:t>Uchycení štítků na kabelu:</w:t>
      </w:r>
    </w:p>
    <w:p w14:paraId="3DAF6AA9" w14:textId="097E195F"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UV odolné pásky</w:t>
      </w:r>
    </w:p>
    <w:p w14:paraId="0D9BAABE" w14:textId="659FC330" w:rsidR="00A551D2" w:rsidRPr="00521B47" w:rsidRDefault="00A551D2" w:rsidP="00D534EA">
      <w:pPr>
        <w:pStyle w:val="Odstavecseseznamem"/>
        <w:numPr>
          <w:ilvl w:val="0"/>
          <w:numId w:val="1"/>
        </w:numPr>
        <w:autoSpaceDE w:val="0"/>
        <w:autoSpaceDN w:val="0"/>
        <w:adjustRightInd w:val="0"/>
        <w:spacing w:before="100" w:beforeAutospacing="1" w:after="100" w:afterAutospacing="1"/>
        <w:rPr>
          <w:rFonts w:cs="Calibri"/>
        </w:rPr>
      </w:pPr>
      <w:r w:rsidRPr="00521B47">
        <w:rPr>
          <w:rFonts w:cs="Calibri"/>
        </w:rPr>
        <w:t>nerez pásky (pouze u více žilových kabelů)</w:t>
      </w:r>
    </w:p>
    <w:p w14:paraId="27F1EA3B" w14:textId="1DE5E8B4" w:rsidR="00A551D2" w:rsidRPr="00521B47" w:rsidRDefault="00A551D2" w:rsidP="00A551D2">
      <w:pPr>
        <w:autoSpaceDE w:val="0"/>
        <w:autoSpaceDN w:val="0"/>
        <w:adjustRightInd w:val="0"/>
        <w:spacing w:before="100" w:beforeAutospacing="1" w:after="100" w:afterAutospacing="1"/>
        <w:ind w:left="360"/>
        <w:rPr>
          <w:rFonts w:cs="Calibri"/>
        </w:rPr>
      </w:pPr>
      <w:r w:rsidRPr="00521B47">
        <w:rPr>
          <w:rFonts w:cs="Calibri"/>
        </w:rPr>
        <w:t>V prostorech, kde hrozí reakce s chemickými látkami, se použijí nerezové štítky.</w:t>
      </w:r>
    </w:p>
    <w:p w14:paraId="06B39D8C" w14:textId="181CFFF5" w:rsidR="00A551D2" w:rsidRPr="00521B47" w:rsidRDefault="00A551D2" w:rsidP="001F6003">
      <w:pPr>
        <w:pStyle w:val="Nadpis3"/>
        <w:rPr>
          <w:lang w:val="cs-CZ"/>
        </w:rPr>
      </w:pPr>
      <w:bookmarkStart w:id="109" w:name="_Toc172879372"/>
      <w:r w:rsidRPr="00521B47">
        <w:rPr>
          <w:lang w:val="cs-CZ"/>
        </w:rPr>
        <w:t>Kabelová síť</w:t>
      </w:r>
      <w:bookmarkEnd w:id="109"/>
      <w:r w:rsidRPr="00521B47">
        <w:rPr>
          <w:lang w:val="cs-CZ"/>
        </w:rPr>
        <w:t xml:space="preserve"> </w:t>
      </w:r>
    </w:p>
    <w:p w14:paraId="1A0B4EB3" w14:textId="77777777" w:rsidR="0056788A" w:rsidRPr="00521B47" w:rsidRDefault="0056788A" w:rsidP="0056788A">
      <w:pPr>
        <w:pStyle w:val="Nadpis4"/>
      </w:pPr>
      <w:r w:rsidRPr="00521B47">
        <w:t>Vnitřní rozvod v budovách</w:t>
      </w:r>
    </w:p>
    <w:p w14:paraId="3ED6EC8A" w14:textId="1CE63896" w:rsidR="0056788A" w:rsidRPr="00521B47" w:rsidRDefault="0056788A" w:rsidP="008A53A4">
      <w:pPr>
        <w:autoSpaceDE w:val="0"/>
        <w:autoSpaceDN w:val="0"/>
        <w:adjustRightInd w:val="0"/>
        <w:spacing w:before="100" w:beforeAutospacing="1" w:after="100" w:afterAutospacing="1"/>
        <w:rPr>
          <w:rFonts w:cs="Calibri"/>
        </w:rPr>
      </w:pPr>
      <w:r w:rsidRPr="00521B47">
        <w:rPr>
          <w:rFonts w:cs="Calibri"/>
        </w:rPr>
        <w:t xml:space="preserve">Pro vnitřní rozvod v budovách, kabinách, a pod. pro PC a telefony, bude zhotoven kabelový systém – </w:t>
      </w:r>
      <w:proofErr w:type="gramStart"/>
      <w:r w:rsidRPr="00521B47">
        <w:rPr>
          <w:rFonts w:cs="Calibri"/>
        </w:rPr>
        <w:t>strukturované  kabeláže</w:t>
      </w:r>
      <w:proofErr w:type="gramEnd"/>
      <w:r w:rsidRPr="00521B47">
        <w:rPr>
          <w:rFonts w:cs="Calibri"/>
        </w:rPr>
        <w:t xml:space="preserve"> /univerzální systém/ kabelem UTP.</w:t>
      </w:r>
    </w:p>
    <w:p w14:paraId="563D36DC" w14:textId="005076E9" w:rsidR="0056788A" w:rsidRPr="00521B47" w:rsidRDefault="0056788A" w:rsidP="008A53A4">
      <w:pPr>
        <w:autoSpaceDE w:val="0"/>
        <w:autoSpaceDN w:val="0"/>
        <w:adjustRightInd w:val="0"/>
        <w:spacing w:before="100" w:beforeAutospacing="1" w:after="100" w:afterAutospacing="1"/>
        <w:rPr>
          <w:rFonts w:cs="Calibri"/>
        </w:rPr>
      </w:pPr>
      <w:r w:rsidRPr="00521B47">
        <w:rPr>
          <w:rFonts w:cs="Calibri"/>
        </w:rPr>
        <w:t>UTP kabely od zásuvek budou zataženy do rackových skříni a ukončeny v patch panelech.</w:t>
      </w:r>
    </w:p>
    <w:p w14:paraId="78C25D82" w14:textId="77777777" w:rsidR="0056788A" w:rsidRPr="00521B47" w:rsidRDefault="0056788A" w:rsidP="008A53A4">
      <w:pPr>
        <w:autoSpaceDE w:val="0"/>
        <w:autoSpaceDN w:val="0"/>
        <w:adjustRightInd w:val="0"/>
        <w:spacing w:before="100" w:beforeAutospacing="1" w:after="100" w:afterAutospacing="1"/>
        <w:rPr>
          <w:rFonts w:cs="Calibri"/>
        </w:rPr>
      </w:pPr>
      <w:r w:rsidRPr="00521B47">
        <w:rPr>
          <w:rFonts w:cs="Calibri"/>
        </w:rPr>
        <w:t xml:space="preserve">Vnitřní rozvod v budovách, kabinách apod. pro závodní rozhlas bude zhotoven kabelem JYTY 3x1 </w:t>
      </w:r>
    </w:p>
    <w:p w14:paraId="50583578" w14:textId="538A43FA" w:rsidR="0056788A" w:rsidRPr="00521B47" w:rsidRDefault="0056788A" w:rsidP="008A53A4">
      <w:pPr>
        <w:autoSpaceDE w:val="0"/>
        <w:autoSpaceDN w:val="0"/>
        <w:adjustRightInd w:val="0"/>
        <w:spacing w:before="100" w:beforeAutospacing="1" w:after="100" w:afterAutospacing="1"/>
        <w:rPr>
          <w:rFonts w:cs="Calibri"/>
        </w:rPr>
      </w:pPr>
      <w:r w:rsidRPr="00521B47">
        <w:rPr>
          <w:rFonts w:cs="Calibri"/>
        </w:rPr>
        <w:t>Vnitřní rozvod v budovách, kabinách apod. pro jednotný čas bude zhotoven kabelem JYTY 3x1</w:t>
      </w:r>
    </w:p>
    <w:p w14:paraId="33AFBB9B" w14:textId="16798E63" w:rsidR="00A551D2" w:rsidRPr="00521B47" w:rsidRDefault="00A551D2" w:rsidP="00730B6D">
      <w:pPr>
        <w:pStyle w:val="Nadpis4"/>
      </w:pPr>
      <w:r w:rsidRPr="00521B47">
        <w:t>Uložení kabelů na mostech a kabelových lávkách</w:t>
      </w:r>
    </w:p>
    <w:p w14:paraId="4B108B2F" w14:textId="77777777" w:rsidR="009A074B" w:rsidRPr="00521B47" w:rsidRDefault="009A074B" w:rsidP="009A074B"/>
    <w:p w14:paraId="46539FD0" w14:textId="77777777" w:rsidR="00A551D2" w:rsidRPr="00521B47" w:rsidRDefault="00A551D2" w:rsidP="00730B6D">
      <w:pPr>
        <w:pStyle w:val="Nadpis4"/>
      </w:pPr>
      <w:r w:rsidRPr="00521B47">
        <w:lastRenderedPageBreak/>
        <w:t xml:space="preserve">Uložení kabelů v zemi </w:t>
      </w:r>
    </w:p>
    <w:p w14:paraId="05973B60" w14:textId="77777777" w:rsidR="00481FF4" w:rsidRPr="00521B47" w:rsidRDefault="00344AA6" w:rsidP="009A074B">
      <w:r w:rsidRPr="00521B47">
        <w:t>Pro ka</w:t>
      </w:r>
      <w:r w:rsidR="00D12EF4" w:rsidRPr="00521B47">
        <w:t xml:space="preserve">bely </w:t>
      </w:r>
      <w:r w:rsidR="00E34717" w:rsidRPr="00521B47">
        <w:t>uložen</w:t>
      </w:r>
      <w:r w:rsidRPr="00521B47">
        <w:t>é v zemi</w:t>
      </w:r>
      <w:r w:rsidR="00E34717" w:rsidRPr="00521B47">
        <w:t xml:space="preserve"> </w:t>
      </w:r>
      <w:r w:rsidRPr="00521B47">
        <w:t xml:space="preserve">bude použita </w:t>
      </w:r>
      <w:proofErr w:type="spellStart"/>
      <w:r w:rsidR="00E34717" w:rsidRPr="00521B47">
        <w:t>b</w:t>
      </w:r>
      <w:r w:rsidR="00D12EF4" w:rsidRPr="00521B47">
        <w:t>ezhalogenov</w:t>
      </w:r>
      <w:r w:rsidRPr="00521B47">
        <w:t>á</w:t>
      </w:r>
      <w:proofErr w:type="spellEnd"/>
      <w:r w:rsidR="00D12EF4" w:rsidRPr="00521B47">
        <w:t xml:space="preserve"> ohebn</w:t>
      </w:r>
      <w:r w:rsidRPr="00521B47">
        <w:t>á</w:t>
      </w:r>
      <w:r w:rsidR="00D12EF4" w:rsidRPr="00521B47">
        <w:t xml:space="preserve"> dvouplášťov</w:t>
      </w:r>
      <w:r w:rsidRPr="00521B47">
        <w:t>á</w:t>
      </w:r>
      <w:r w:rsidR="00D12EF4" w:rsidRPr="00521B47">
        <w:t xml:space="preserve"> </w:t>
      </w:r>
      <w:proofErr w:type="spellStart"/>
      <w:r w:rsidR="00D12EF4" w:rsidRPr="00521B47">
        <w:t>korugovan</w:t>
      </w:r>
      <w:r w:rsidRPr="00521B47">
        <w:t>á</w:t>
      </w:r>
      <w:proofErr w:type="spellEnd"/>
      <w:r w:rsidR="00D12EF4" w:rsidRPr="00521B47">
        <w:t xml:space="preserve"> chránič</w:t>
      </w:r>
      <w:r w:rsidRPr="00521B47">
        <w:t>ka</w:t>
      </w:r>
      <w:r w:rsidR="00E34717" w:rsidRPr="00521B47">
        <w:t xml:space="preserve"> splňující </w:t>
      </w:r>
      <w:r w:rsidR="00B817F1" w:rsidRPr="00521B47">
        <w:t xml:space="preserve">ČSN EN 61 386-24. </w:t>
      </w:r>
      <w:r w:rsidR="00EA400B" w:rsidRPr="00521B47">
        <w:t xml:space="preserve">Tato chránička bude splňovat veškeré požadavky </w:t>
      </w:r>
      <w:r w:rsidR="00696A30" w:rsidRPr="00521B47">
        <w:t>na prostředí.</w:t>
      </w:r>
      <w:r w:rsidR="00481FF4" w:rsidRPr="00521B47">
        <w:t xml:space="preserve"> </w:t>
      </w:r>
    </w:p>
    <w:p w14:paraId="0CF6A805" w14:textId="2F2C2245" w:rsidR="009A074B" w:rsidRPr="00521B47" w:rsidRDefault="00481FF4" w:rsidP="009A074B">
      <w:r w:rsidRPr="00521B47">
        <w:t>Každý typ komunikace bude v samostatné chráničce.</w:t>
      </w:r>
    </w:p>
    <w:p w14:paraId="3E149C34" w14:textId="1F4F1216" w:rsidR="000B7D7E" w:rsidRPr="00521B47" w:rsidRDefault="000B7D7E" w:rsidP="000B7D7E">
      <w:pPr>
        <w:pStyle w:val="Nadpis3"/>
        <w:rPr>
          <w:lang w:val="cs-CZ"/>
        </w:rPr>
      </w:pPr>
      <w:bookmarkStart w:id="110" w:name="_Toc172879373"/>
      <w:r w:rsidRPr="00521B47">
        <w:rPr>
          <w:lang w:val="cs-CZ"/>
        </w:rPr>
        <w:t>Kabelové trasy</w:t>
      </w:r>
      <w:bookmarkEnd w:id="110"/>
    </w:p>
    <w:p w14:paraId="52422CD7" w14:textId="77777777" w:rsidR="000B7D7E" w:rsidRPr="00521B47" w:rsidRDefault="000B7D7E" w:rsidP="00730B6D"/>
    <w:p w14:paraId="3BB10BB8" w14:textId="55462E45" w:rsidR="006726C3" w:rsidRPr="00521B47" w:rsidRDefault="003350FB" w:rsidP="007D070A">
      <w:pPr>
        <w:pStyle w:val="Nadpis2"/>
        <w:rPr>
          <w:rFonts w:cs="Calibri"/>
        </w:rPr>
      </w:pPr>
      <w:bookmarkStart w:id="111" w:name="_Toc172879374"/>
      <w:r w:rsidRPr="00521B47">
        <w:rPr>
          <w:rFonts w:cs="Calibri"/>
        </w:rPr>
        <w:t>Sdružovací skříňky</w:t>
      </w:r>
      <w:bookmarkEnd w:id="111"/>
    </w:p>
    <w:p w14:paraId="2B48E0C4" w14:textId="58F28145" w:rsidR="003C4B1C" w:rsidRPr="00521B47" w:rsidRDefault="003C4B1C" w:rsidP="003C4B1C">
      <w:pPr>
        <w:autoSpaceDE w:val="0"/>
        <w:autoSpaceDN w:val="0"/>
        <w:adjustRightInd w:val="0"/>
        <w:spacing w:before="100" w:beforeAutospacing="1" w:after="100" w:afterAutospacing="1"/>
        <w:rPr>
          <w:rFonts w:cs="Calibri"/>
        </w:rPr>
      </w:pPr>
      <w:r w:rsidRPr="00521B47">
        <w:rPr>
          <w:rFonts w:cs="Calibri"/>
        </w:rPr>
        <w:t xml:space="preserve">Minimální </w:t>
      </w:r>
      <w:r w:rsidR="009E41A3" w:rsidRPr="00521B47">
        <w:rPr>
          <w:rFonts w:cs="Calibri"/>
        </w:rPr>
        <w:t>stupeň krytí pro všechny sdružovací skříňky je IP-65.</w:t>
      </w:r>
    </w:p>
    <w:p w14:paraId="25E37E38" w14:textId="0C1CF620" w:rsidR="003C4B1C" w:rsidRPr="00521B47" w:rsidRDefault="009E41A3" w:rsidP="003C4B1C">
      <w:pPr>
        <w:autoSpaceDE w:val="0"/>
        <w:autoSpaceDN w:val="0"/>
        <w:adjustRightInd w:val="0"/>
        <w:spacing w:before="100" w:beforeAutospacing="1" w:after="100" w:afterAutospacing="1"/>
        <w:rPr>
          <w:rFonts w:cs="Calibri"/>
        </w:rPr>
      </w:pPr>
      <w:r w:rsidRPr="00521B47">
        <w:rPr>
          <w:rFonts w:cs="Calibri"/>
        </w:rPr>
        <w:t>Sdružovací skříňky</w:t>
      </w:r>
      <w:r w:rsidR="003C4B1C" w:rsidRPr="00521B47">
        <w:rPr>
          <w:rFonts w:cs="Calibri"/>
        </w:rPr>
        <w:t xml:space="preserve"> musí být vyrobeny z uhlíkové oceli nebo nerezové oceli. Musí </w:t>
      </w:r>
      <w:r w:rsidRPr="00521B47">
        <w:rPr>
          <w:rFonts w:cs="Calibri"/>
        </w:rPr>
        <w:t>mít</w:t>
      </w:r>
      <w:r w:rsidR="003C4B1C" w:rsidRPr="00521B47">
        <w:rPr>
          <w:rFonts w:cs="Calibri"/>
        </w:rPr>
        <w:t xml:space="preserve"> zemnící šroub. J</w:t>
      </w:r>
      <w:r w:rsidRPr="00521B47">
        <w:rPr>
          <w:rFonts w:cs="Calibri"/>
        </w:rPr>
        <w:t>sou-li sdružovací skříňky</w:t>
      </w:r>
      <w:r w:rsidR="003C4B1C" w:rsidRPr="00521B47">
        <w:rPr>
          <w:rFonts w:cs="Calibri"/>
        </w:rPr>
        <w:t xml:space="preserve"> vyroben</w:t>
      </w:r>
      <w:r w:rsidRPr="00521B47">
        <w:rPr>
          <w:rFonts w:cs="Calibri"/>
        </w:rPr>
        <w:t>y z</w:t>
      </w:r>
      <w:r w:rsidR="003C4B1C" w:rsidRPr="00521B47">
        <w:rPr>
          <w:rFonts w:cs="Calibri"/>
        </w:rPr>
        <w:t xml:space="preserve"> uhlíkov</w:t>
      </w:r>
      <w:r w:rsidRPr="00521B47">
        <w:rPr>
          <w:rFonts w:cs="Calibri"/>
        </w:rPr>
        <w:t>é</w:t>
      </w:r>
      <w:r w:rsidR="003C4B1C" w:rsidRPr="00521B47">
        <w:rPr>
          <w:rFonts w:cs="Calibri"/>
        </w:rPr>
        <w:t xml:space="preserve"> ocel</w:t>
      </w:r>
      <w:r w:rsidRPr="00521B47">
        <w:rPr>
          <w:rFonts w:cs="Calibri"/>
        </w:rPr>
        <w:t>i</w:t>
      </w:r>
      <w:r w:rsidR="003C4B1C" w:rsidRPr="00521B47">
        <w:rPr>
          <w:rFonts w:cs="Calibri"/>
        </w:rPr>
        <w:t>, musí být opatřeny šedým epoxidovým polyesterovým práškovým lakem. Barva je šedá RAL 7035.</w:t>
      </w:r>
    </w:p>
    <w:p w14:paraId="236DFAF8" w14:textId="77777777" w:rsidR="003C4B1C" w:rsidRPr="00521B47" w:rsidRDefault="003C4B1C" w:rsidP="003C4B1C">
      <w:pPr>
        <w:autoSpaceDE w:val="0"/>
        <w:autoSpaceDN w:val="0"/>
        <w:adjustRightInd w:val="0"/>
        <w:spacing w:before="100" w:beforeAutospacing="1" w:after="100" w:afterAutospacing="1"/>
        <w:rPr>
          <w:rFonts w:cs="Calibri"/>
        </w:rPr>
      </w:pPr>
      <w:r w:rsidRPr="00521B47">
        <w:rPr>
          <w:rFonts w:cs="Calibri"/>
        </w:rPr>
        <w:t>Všechny závity musí být metrického typu.</w:t>
      </w:r>
    </w:p>
    <w:p w14:paraId="4D41C0A7" w14:textId="5073D676" w:rsidR="003C4B1C" w:rsidRPr="00521B47" w:rsidRDefault="009E41A3" w:rsidP="003C4B1C">
      <w:pPr>
        <w:autoSpaceDE w:val="0"/>
        <w:autoSpaceDN w:val="0"/>
        <w:adjustRightInd w:val="0"/>
        <w:spacing w:before="100" w:beforeAutospacing="1" w:after="100" w:afterAutospacing="1"/>
        <w:rPr>
          <w:rFonts w:cs="Calibri"/>
        </w:rPr>
      </w:pPr>
      <w:r w:rsidRPr="00521B47">
        <w:rPr>
          <w:rFonts w:cs="Calibri"/>
        </w:rPr>
        <w:t>Sdružovací skříňky</w:t>
      </w:r>
      <w:r w:rsidR="003C4B1C" w:rsidRPr="00521B47">
        <w:rPr>
          <w:rFonts w:cs="Calibri"/>
        </w:rPr>
        <w:t xml:space="preserve"> musí být vhodné pro instalaci na stěnu nebo </w:t>
      </w:r>
      <w:r w:rsidRPr="00521B47">
        <w:rPr>
          <w:rFonts w:cs="Calibri"/>
        </w:rPr>
        <w:t>na</w:t>
      </w:r>
      <w:r w:rsidR="003C4B1C" w:rsidRPr="00521B47">
        <w:rPr>
          <w:rFonts w:cs="Calibri"/>
        </w:rPr>
        <w:t xml:space="preserve"> pomocné </w:t>
      </w:r>
      <w:r w:rsidRPr="00521B47">
        <w:rPr>
          <w:rFonts w:cs="Calibri"/>
        </w:rPr>
        <w:t>ocelové</w:t>
      </w:r>
      <w:r w:rsidR="003C4B1C" w:rsidRPr="00521B47">
        <w:rPr>
          <w:rFonts w:cs="Calibri"/>
        </w:rPr>
        <w:t xml:space="preserve"> konstrukce</w:t>
      </w:r>
      <w:r w:rsidRPr="00521B47">
        <w:rPr>
          <w:rFonts w:cs="Calibri"/>
        </w:rPr>
        <w:t xml:space="preserve"> (stojany)</w:t>
      </w:r>
      <w:r w:rsidR="003C4B1C" w:rsidRPr="00521B47">
        <w:rPr>
          <w:rFonts w:cs="Calibri"/>
        </w:rPr>
        <w:t>.</w:t>
      </w:r>
    </w:p>
    <w:p w14:paraId="6E88A839" w14:textId="3F9EC61D" w:rsidR="003C4B1C" w:rsidRPr="00521B47" w:rsidRDefault="003C4B1C" w:rsidP="003C4B1C">
      <w:pPr>
        <w:autoSpaceDE w:val="0"/>
        <w:autoSpaceDN w:val="0"/>
        <w:adjustRightInd w:val="0"/>
        <w:spacing w:before="100" w:beforeAutospacing="1" w:after="100" w:afterAutospacing="1"/>
        <w:rPr>
          <w:rFonts w:cs="Calibri"/>
        </w:rPr>
      </w:pPr>
      <w:r w:rsidRPr="00521B47">
        <w:rPr>
          <w:rFonts w:cs="Calibri"/>
        </w:rPr>
        <w:t xml:space="preserve">Obecně platí, že digitální nebo analogové signály mohou být zapojeny do stejných </w:t>
      </w:r>
      <w:r w:rsidR="00C25981" w:rsidRPr="00521B47">
        <w:rPr>
          <w:rFonts w:cs="Calibri"/>
        </w:rPr>
        <w:t>sdružo</w:t>
      </w:r>
      <w:r w:rsidRPr="00521B47">
        <w:rPr>
          <w:rFonts w:cs="Calibri"/>
        </w:rPr>
        <w:t xml:space="preserve">vacích </w:t>
      </w:r>
      <w:r w:rsidR="00C25981" w:rsidRPr="00521B47">
        <w:rPr>
          <w:rFonts w:cs="Calibri"/>
        </w:rPr>
        <w:t>skříněk</w:t>
      </w:r>
      <w:r w:rsidRPr="00521B47">
        <w:rPr>
          <w:rFonts w:cs="Calibri"/>
        </w:rPr>
        <w:t xml:space="preserve">, ale </w:t>
      </w:r>
      <w:r w:rsidR="00C25981" w:rsidRPr="00521B47">
        <w:rPr>
          <w:rFonts w:cs="Calibri"/>
        </w:rPr>
        <w:t>na</w:t>
      </w:r>
      <w:r w:rsidRPr="00521B47">
        <w:rPr>
          <w:rFonts w:cs="Calibri"/>
        </w:rPr>
        <w:t xml:space="preserve"> oddělen</w:t>
      </w:r>
      <w:r w:rsidR="00C25981" w:rsidRPr="00521B47">
        <w:rPr>
          <w:rFonts w:cs="Calibri"/>
        </w:rPr>
        <w:t>é</w:t>
      </w:r>
      <w:r w:rsidRPr="00521B47">
        <w:rPr>
          <w:rFonts w:cs="Calibri"/>
        </w:rPr>
        <w:t xml:space="preserve"> svorkovnice.</w:t>
      </w:r>
    </w:p>
    <w:p w14:paraId="0BAA7F95" w14:textId="0D1269C7" w:rsidR="003C4B1C" w:rsidRPr="00521B47" w:rsidRDefault="003C4B1C" w:rsidP="003C4B1C">
      <w:pPr>
        <w:autoSpaceDE w:val="0"/>
        <w:autoSpaceDN w:val="0"/>
        <w:adjustRightInd w:val="0"/>
        <w:spacing w:before="100" w:beforeAutospacing="1" w:after="100" w:afterAutospacing="1"/>
        <w:rPr>
          <w:rFonts w:cs="Calibri"/>
        </w:rPr>
      </w:pPr>
      <w:r w:rsidRPr="00521B47">
        <w:rPr>
          <w:rFonts w:cs="Calibri"/>
        </w:rPr>
        <w:t xml:space="preserve">Všechny </w:t>
      </w:r>
      <w:r w:rsidR="00C25981" w:rsidRPr="00521B47">
        <w:rPr>
          <w:rFonts w:cs="Calibri"/>
        </w:rPr>
        <w:t>sdružovací skříňky</w:t>
      </w:r>
      <w:r w:rsidRPr="00521B47">
        <w:rPr>
          <w:rFonts w:cs="Calibri"/>
        </w:rPr>
        <w:t xml:space="preserve"> musí </w:t>
      </w:r>
      <w:r w:rsidR="00C25981" w:rsidRPr="00521B47">
        <w:rPr>
          <w:rFonts w:cs="Calibri"/>
        </w:rPr>
        <w:t xml:space="preserve">mít dostatečně velkou rezervu </w:t>
      </w:r>
      <w:r w:rsidRPr="00521B47">
        <w:rPr>
          <w:rFonts w:cs="Calibri"/>
        </w:rPr>
        <w:t>a prostor pro instalaci nových kabelových průchodek</w:t>
      </w:r>
      <w:r w:rsidR="00C25981" w:rsidRPr="00521B47">
        <w:rPr>
          <w:rFonts w:cs="Calibri"/>
        </w:rPr>
        <w:t xml:space="preserve"> (je doporučena alespoň 20 % rezerva)</w:t>
      </w:r>
      <w:r w:rsidRPr="00521B47">
        <w:rPr>
          <w:rFonts w:cs="Calibri"/>
        </w:rPr>
        <w:t xml:space="preserve">. Nepoužité otvory musí </w:t>
      </w:r>
      <w:r w:rsidR="00C25981" w:rsidRPr="00521B47">
        <w:rPr>
          <w:rFonts w:cs="Calibri"/>
        </w:rPr>
        <w:t>být opatřeny záslepkou</w:t>
      </w:r>
      <w:r w:rsidRPr="00521B47">
        <w:rPr>
          <w:rFonts w:cs="Calibri"/>
        </w:rPr>
        <w:t xml:space="preserve"> vhodnou pro oblast, ve které je instalována s</w:t>
      </w:r>
      <w:r w:rsidR="00C25981" w:rsidRPr="00521B47">
        <w:rPr>
          <w:rFonts w:cs="Calibri"/>
        </w:rPr>
        <w:t>družo</w:t>
      </w:r>
      <w:r w:rsidRPr="00521B47">
        <w:rPr>
          <w:rFonts w:cs="Calibri"/>
        </w:rPr>
        <w:t>vací skříňka.</w:t>
      </w:r>
    </w:p>
    <w:p w14:paraId="70B0B7BA" w14:textId="5F7A1711" w:rsidR="003C4B1C" w:rsidRPr="00521B47" w:rsidRDefault="003C4B1C" w:rsidP="003C4B1C">
      <w:pPr>
        <w:autoSpaceDE w:val="0"/>
        <w:autoSpaceDN w:val="0"/>
        <w:adjustRightInd w:val="0"/>
        <w:spacing w:before="100" w:beforeAutospacing="1" w:after="100" w:afterAutospacing="1"/>
        <w:rPr>
          <w:rFonts w:cs="Calibri"/>
        </w:rPr>
      </w:pPr>
      <w:r w:rsidRPr="00521B47">
        <w:rPr>
          <w:rFonts w:cs="Calibri"/>
        </w:rPr>
        <w:t xml:space="preserve">Vstup kabelů do </w:t>
      </w:r>
      <w:r w:rsidR="00C25981" w:rsidRPr="00521B47">
        <w:rPr>
          <w:rFonts w:cs="Calibri"/>
        </w:rPr>
        <w:t>sdružovacích skříněk</w:t>
      </w:r>
      <w:r w:rsidRPr="00521B47">
        <w:rPr>
          <w:rFonts w:cs="Calibri"/>
        </w:rPr>
        <w:t xml:space="preserve"> bude vždy přes vhodné kabelové průchodky (s metrickým závitem)</w:t>
      </w:r>
      <w:r w:rsidR="00C25981" w:rsidRPr="00521B47">
        <w:rPr>
          <w:rFonts w:cs="Calibri"/>
        </w:rPr>
        <w:t xml:space="preserve"> umístěné ve spodní části sdružovací skříňky</w:t>
      </w:r>
      <w:r w:rsidRPr="00521B47">
        <w:rPr>
          <w:rFonts w:cs="Calibri"/>
        </w:rPr>
        <w:t>.</w:t>
      </w:r>
      <w:r w:rsidR="00C25981" w:rsidRPr="00521B47">
        <w:rPr>
          <w:rFonts w:cs="Calibri"/>
        </w:rPr>
        <w:t xml:space="preserve"> Je upřednostňováno použití přírubových desek pro kabelové průchodky.</w:t>
      </w:r>
    </w:p>
    <w:p w14:paraId="20DFDA6E" w14:textId="59D58917" w:rsidR="00C25981" w:rsidRPr="00521B47" w:rsidRDefault="00C25981" w:rsidP="00C25981">
      <w:pPr>
        <w:autoSpaceDE w:val="0"/>
        <w:autoSpaceDN w:val="0"/>
        <w:adjustRightInd w:val="0"/>
        <w:spacing w:before="100" w:beforeAutospacing="1" w:after="100" w:afterAutospacing="1"/>
        <w:rPr>
          <w:rFonts w:cs="Calibri"/>
        </w:rPr>
      </w:pPr>
      <w:r w:rsidRPr="00521B47">
        <w:rPr>
          <w:rFonts w:cs="Calibri"/>
        </w:rPr>
        <w:t>Kabelové průchodky budou kompresního typu, odolné vůči korozi a okolním podmínkám.</w:t>
      </w:r>
    </w:p>
    <w:p w14:paraId="06D9E48C" w14:textId="77777777" w:rsidR="006617A5" w:rsidRPr="00521B47" w:rsidRDefault="006617A5" w:rsidP="006617A5">
      <w:pPr>
        <w:autoSpaceDE w:val="0"/>
        <w:autoSpaceDN w:val="0"/>
        <w:adjustRightInd w:val="0"/>
        <w:spacing w:before="100" w:beforeAutospacing="1" w:after="100" w:afterAutospacing="1"/>
        <w:rPr>
          <w:rFonts w:cs="Calibri"/>
        </w:rPr>
      </w:pPr>
      <w:r w:rsidRPr="00521B47">
        <w:rPr>
          <w:rFonts w:cs="Calibri"/>
        </w:rPr>
        <w:t>Umístění sdružovacích skříněk musí být 1500 mm nad úrovní terénu nebo plošiny.</w:t>
      </w:r>
    </w:p>
    <w:p w14:paraId="05C45C13" w14:textId="77777777" w:rsidR="00C25981" w:rsidRPr="00521B47" w:rsidRDefault="00C25981" w:rsidP="00C25981">
      <w:pPr>
        <w:autoSpaceDE w:val="0"/>
        <w:autoSpaceDN w:val="0"/>
        <w:adjustRightInd w:val="0"/>
        <w:spacing w:before="100" w:beforeAutospacing="1" w:after="100" w:afterAutospacing="1"/>
        <w:rPr>
          <w:rFonts w:cs="Calibri"/>
        </w:rPr>
      </w:pPr>
      <w:r w:rsidRPr="00521B47">
        <w:rPr>
          <w:rFonts w:cs="Calibri"/>
        </w:rPr>
        <w:t>Každá svorka musí být zřetelně označena číslem svorky a svorkovnice.</w:t>
      </w:r>
    </w:p>
    <w:p w14:paraId="590D04BD" w14:textId="4997356D" w:rsidR="00C25981" w:rsidRPr="00521B47" w:rsidRDefault="00C25981" w:rsidP="00C25981">
      <w:pPr>
        <w:autoSpaceDE w:val="0"/>
        <w:autoSpaceDN w:val="0"/>
        <w:adjustRightInd w:val="0"/>
        <w:spacing w:before="100" w:beforeAutospacing="1" w:after="100" w:afterAutospacing="1"/>
        <w:rPr>
          <w:rFonts w:cs="Calibri"/>
        </w:rPr>
      </w:pPr>
      <w:r w:rsidRPr="00521B47">
        <w:rPr>
          <w:rFonts w:cs="Calibri"/>
        </w:rPr>
        <w:t xml:space="preserve">Sdružovací skříňky budou vybaveny TE (technickou zemní) lištou pro propojení stínění jednotlivého kabelu se stíněním </w:t>
      </w:r>
      <w:proofErr w:type="spellStart"/>
      <w:r w:rsidRPr="00521B47">
        <w:rPr>
          <w:rFonts w:cs="Calibri"/>
        </w:rPr>
        <w:t>vícepárového</w:t>
      </w:r>
      <w:proofErr w:type="spellEnd"/>
      <w:r w:rsidRPr="00521B47">
        <w:rPr>
          <w:rFonts w:cs="Calibri"/>
        </w:rPr>
        <w:t xml:space="preserve"> kabelu. TE lišta použitá pro připojení stínění musí být izolována od kovové části sdružovací skříňky.</w:t>
      </w:r>
    </w:p>
    <w:p w14:paraId="637BBD92" w14:textId="66CE4DA4" w:rsidR="00C25981" w:rsidRPr="00521B47" w:rsidRDefault="00C25981" w:rsidP="00C25981">
      <w:pPr>
        <w:autoSpaceDE w:val="0"/>
        <w:autoSpaceDN w:val="0"/>
        <w:adjustRightInd w:val="0"/>
        <w:spacing w:before="100" w:beforeAutospacing="1" w:after="100" w:afterAutospacing="1"/>
        <w:rPr>
          <w:rFonts w:cs="Calibri"/>
        </w:rPr>
      </w:pPr>
      <w:r w:rsidRPr="00521B47">
        <w:rPr>
          <w:rFonts w:cs="Calibri"/>
        </w:rPr>
        <w:t xml:space="preserve">Velikost sdružovací skříňky se </w:t>
      </w:r>
      <w:proofErr w:type="gramStart"/>
      <w:r w:rsidRPr="00521B47">
        <w:rPr>
          <w:rFonts w:cs="Calibri"/>
        </w:rPr>
        <w:t>určí</w:t>
      </w:r>
      <w:proofErr w:type="gramEnd"/>
      <w:r w:rsidRPr="00521B47">
        <w:rPr>
          <w:rFonts w:cs="Calibri"/>
        </w:rPr>
        <w:t xml:space="preserve"> podle typu a počtu kabelů, které se do ní mají připojit. Pro tento projekt budou uvažované </w:t>
      </w:r>
      <w:proofErr w:type="spellStart"/>
      <w:r w:rsidRPr="00521B47">
        <w:rPr>
          <w:rFonts w:cs="Calibri"/>
        </w:rPr>
        <w:t>vícežilové</w:t>
      </w:r>
      <w:proofErr w:type="spellEnd"/>
      <w:r w:rsidRPr="00521B47">
        <w:rPr>
          <w:rFonts w:cs="Calibri"/>
        </w:rPr>
        <w:t xml:space="preserve"> kabely obsahující 8, 12 nebo 16 párů nebo trojic.</w:t>
      </w:r>
    </w:p>
    <w:p w14:paraId="1F495922" w14:textId="6A3729F9" w:rsidR="00C25981" w:rsidRPr="00521B47" w:rsidRDefault="00C25981" w:rsidP="00C25981">
      <w:pPr>
        <w:autoSpaceDE w:val="0"/>
        <w:autoSpaceDN w:val="0"/>
        <w:adjustRightInd w:val="0"/>
        <w:spacing w:before="100" w:beforeAutospacing="1" w:after="100" w:afterAutospacing="1"/>
        <w:rPr>
          <w:rFonts w:cs="Calibri"/>
        </w:rPr>
      </w:pPr>
      <w:r w:rsidRPr="00521B47">
        <w:rPr>
          <w:rFonts w:cs="Calibri"/>
        </w:rPr>
        <w:t>Preferované rozměry sdružovacích skříněk jsou 600x600x210 mm (v, š, h).</w:t>
      </w:r>
    </w:p>
    <w:p w14:paraId="78852992" w14:textId="2C52B574" w:rsidR="003C4B1C" w:rsidRPr="00521B47" w:rsidRDefault="00C25981" w:rsidP="00C25981">
      <w:pPr>
        <w:autoSpaceDE w:val="0"/>
        <w:autoSpaceDN w:val="0"/>
        <w:adjustRightInd w:val="0"/>
        <w:spacing w:before="100" w:beforeAutospacing="1" w:after="100" w:afterAutospacing="1"/>
        <w:rPr>
          <w:rFonts w:cs="Calibri"/>
        </w:rPr>
      </w:pPr>
      <w:r w:rsidRPr="00521B47">
        <w:rPr>
          <w:rFonts w:cs="Calibri"/>
        </w:rPr>
        <w:t xml:space="preserve">Všechny sdružovací skříňky musí být řádně označeny číslem nebo kódem definovaným </w:t>
      </w:r>
      <w:r w:rsidR="00FB3562" w:rsidRPr="00521B47">
        <w:rPr>
          <w:rFonts w:cs="Calibri"/>
        </w:rPr>
        <w:t>v průběhu Detail Designu</w:t>
      </w:r>
      <w:r w:rsidRPr="00521B47">
        <w:rPr>
          <w:rFonts w:cs="Calibri"/>
        </w:rPr>
        <w:t>.</w:t>
      </w:r>
    </w:p>
    <w:p w14:paraId="7C23150D" w14:textId="77777777" w:rsidR="007763FF" w:rsidRPr="00521B47" w:rsidRDefault="007763FF" w:rsidP="00BB1BD7">
      <w:pPr>
        <w:pStyle w:val="Nadpis2"/>
      </w:pPr>
      <w:bookmarkStart w:id="112" w:name="_Toc508027853"/>
      <w:bookmarkStart w:id="113" w:name="_Toc138134626"/>
      <w:bookmarkStart w:id="114" w:name="_Toc172879375"/>
      <w:r w:rsidRPr="00521B47">
        <w:t>Značení komponentů v rozvaděčích a zařízeních</w:t>
      </w:r>
      <w:bookmarkEnd w:id="114"/>
    </w:p>
    <w:p w14:paraId="28A6AB64" w14:textId="516AAD50" w:rsidR="00EF2932" w:rsidRPr="00521B47" w:rsidRDefault="00EF2932" w:rsidP="00731DBC">
      <w:pPr>
        <w:autoSpaceDE w:val="0"/>
        <w:autoSpaceDN w:val="0"/>
        <w:adjustRightInd w:val="0"/>
        <w:spacing w:before="100" w:beforeAutospacing="1" w:after="100" w:afterAutospacing="1"/>
        <w:rPr>
          <w:rFonts w:cs="Calibri"/>
        </w:rPr>
      </w:pPr>
      <w:r w:rsidRPr="00521B47">
        <w:rPr>
          <w:rFonts w:cs="Calibri"/>
        </w:rPr>
        <w:t xml:space="preserve">Značení a názvy nových komponentů a zařízení, bude provedeno dle platné normy a v souladu </w:t>
      </w:r>
      <w:proofErr w:type="gramStart"/>
      <w:r w:rsidRPr="00521B47">
        <w:rPr>
          <w:rFonts w:cs="Calibri"/>
        </w:rPr>
        <w:t>s</w:t>
      </w:r>
      <w:proofErr w:type="gramEnd"/>
      <w:r w:rsidRPr="00521B47">
        <w:rPr>
          <w:rFonts w:cs="Calibri"/>
        </w:rPr>
        <w:t> systémem značení zákazníka.</w:t>
      </w:r>
    </w:p>
    <w:p w14:paraId="1D09E18A" w14:textId="51604AEC" w:rsidR="00EF2932" w:rsidRPr="00521B47" w:rsidRDefault="00EF2932" w:rsidP="00D534EA">
      <w:pPr>
        <w:pStyle w:val="Zprva"/>
        <w:numPr>
          <w:ilvl w:val="0"/>
          <w:numId w:val="7"/>
        </w:numPr>
      </w:pPr>
      <w:r w:rsidRPr="00521B47">
        <w:t>Všechny popisky budou strojově tištěné na samolepících štítkách</w:t>
      </w:r>
    </w:p>
    <w:p w14:paraId="1F1E262E" w14:textId="7627257C" w:rsidR="00EF2932" w:rsidRPr="00521B47" w:rsidRDefault="00EF2932" w:rsidP="00D534EA">
      <w:pPr>
        <w:pStyle w:val="Zprva"/>
        <w:numPr>
          <w:ilvl w:val="0"/>
          <w:numId w:val="7"/>
        </w:numPr>
      </w:pPr>
      <w:r w:rsidRPr="00521B47">
        <w:lastRenderedPageBreak/>
        <w:t>Musí být stálobarevné neblednoucí na světle</w:t>
      </w:r>
    </w:p>
    <w:p w14:paraId="62AB6B48" w14:textId="56D5F983" w:rsidR="00EF2932" w:rsidRPr="00521B47" w:rsidRDefault="00EF2932" w:rsidP="00D534EA">
      <w:pPr>
        <w:pStyle w:val="Zprva"/>
        <w:numPr>
          <w:ilvl w:val="0"/>
          <w:numId w:val="7"/>
        </w:numPr>
      </w:pPr>
      <w:r w:rsidRPr="00521B47">
        <w:t xml:space="preserve">Štítek musí být dobře čitelný a umístněný tak aby jednoznačně určil příslušnost ke </w:t>
      </w:r>
    </w:p>
    <w:p w14:paraId="422505B6" w14:textId="69D1ECFB" w:rsidR="00EF2932" w:rsidRPr="00521B47" w:rsidRDefault="00EF2932" w:rsidP="00D534EA">
      <w:pPr>
        <w:pStyle w:val="Zprva"/>
        <w:numPr>
          <w:ilvl w:val="0"/>
          <w:numId w:val="7"/>
        </w:numPr>
      </w:pPr>
      <w:r w:rsidRPr="00521B47">
        <w:t>Štítek nesmí být umístěn na záměnných prvcích komponentů</w:t>
      </w:r>
    </w:p>
    <w:p w14:paraId="6F9A381B" w14:textId="77777777" w:rsidR="002F782F" w:rsidRPr="00521B47" w:rsidRDefault="002F782F" w:rsidP="002F782F">
      <w:pPr>
        <w:pStyle w:val="Nadpis2"/>
        <w:rPr>
          <w:rFonts w:cs="Calibri"/>
        </w:rPr>
      </w:pPr>
      <w:bookmarkStart w:id="115" w:name="_Toc172879376"/>
      <w:r w:rsidRPr="00521B47">
        <w:rPr>
          <w:rFonts w:cs="Calibri"/>
        </w:rPr>
        <w:t>Směrové značení vodičů</w:t>
      </w:r>
      <w:bookmarkEnd w:id="115"/>
    </w:p>
    <w:p w14:paraId="379BE20F" w14:textId="57457A95" w:rsidR="001B4B70" w:rsidRPr="00521B47" w:rsidRDefault="001B4B70" w:rsidP="00731DBC">
      <w:pPr>
        <w:autoSpaceDE w:val="0"/>
        <w:autoSpaceDN w:val="0"/>
        <w:adjustRightInd w:val="0"/>
        <w:spacing w:before="100" w:beforeAutospacing="1" w:after="100" w:afterAutospacing="1"/>
        <w:rPr>
          <w:rFonts w:cs="Calibri"/>
        </w:rPr>
      </w:pPr>
      <w:r w:rsidRPr="00521B47">
        <w:rPr>
          <w:rFonts w:cs="Calibri"/>
        </w:rPr>
        <w:t>Toto značení je závazné</w:t>
      </w:r>
      <w:r w:rsidR="00214922" w:rsidRPr="00521B47">
        <w:rPr>
          <w:rFonts w:cs="Calibri"/>
        </w:rPr>
        <w:t>.</w:t>
      </w:r>
    </w:p>
    <w:p w14:paraId="723C2ECA" w14:textId="16734A5A" w:rsidR="001B4B70" w:rsidRPr="00521B47" w:rsidRDefault="001B4B70" w:rsidP="00731DBC">
      <w:pPr>
        <w:autoSpaceDE w:val="0"/>
        <w:autoSpaceDN w:val="0"/>
        <w:adjustRightInd w:val="0"/>
        <w:spacing w:before="100" w:beforeAutospacing="1" w:after="100" w:afterAutospacing="1"/>
        <w:rPr>
          <w:rFonts w:cs="Calibri"/>
        </w:rPr>
      </w:pPr>
      <w:r w:rsidRPr="00521B47">
        <w:rPr>
          <w:rFonts w:cs="Calibri"/>
        </w:rPr>
        <w:t xml:space="preserve">Značení bude ve formátu: </w:t>
      </w:r>
    </w:p>
    <w:p w14:paraId="09DBF751" w14:textId="649DAE9F" w:rsidR="001B4B70" w:rsidRPr="00521B47" w:rsidRDefault="001B4B70" w:rsidP="00D534EA">
      <w:pPr>
        <w:pStyle w:val="Odstavecseseznamem"/>
        <w:numPr>
          <w:ilvl w:val="0"/>
          <w:numId w:val="15"/>
        </w:numPr>
      </w:pPr>
      <w:r w:rsidRPr="00521B47">
        <w:t>číslo svorky z které vodič vychází</w:t>
      </w:r>
    </w:p>
    <w:p w14:paraId="56ABA2AF" w14:textId="104101A6" w:rsidR="001B4B70" w:rsidRPr="00521B47" w:rsidRDefault="001B4B70" w:rsidP="00D534EA">
      <w:pPr>
        <w:pStyle w:val="Odstavecseseznamem"/>
        <w:numPr>
          <w:ilvl w:val="0"/>
          <w:numId w:val="15"/>
        </w:numPr>
      </w:pPr>
      <w:r w:rsidRPr="00521B47">
        <w:t>označení svorkovnice z které vodič vychází</w:t>
      </w:r>
    </w:p>
    <w:p w14:paraId="118CFFA0" w14:textId="28E908C2" w:rsidR="001B4B70" w:rsidRPr="00521B47" w:rsidRDefault="001B4B70" w:rsidP="00D534EA">
      <w:pPr>
        <w:pStyle w:val="Odstavecseseznamem"/>
        <w:numPr>
          <w:ilvl w:val="0"/>
          <w:numId w:val="15"/>
        </w:numPr>
      </w:pPr>
      <w:r w:rsidRPr="00521B47">
        <w:t>označení zařízení do kterého vodič odchází</w:t>
      </w:r>
    </w:p>
    <w:p w14:paraId="69374DC0" w14:textId="0F01D0F2" w:rsidR="001B4B70" w:rsidRPr="00521B47" w:rsidRDefault="001B4B70" w:rsidP="00D534EA">
      <w:pPr>
        <w:pStyle w:val="Odstavecseseznamem"/>
        <w:numPr>
          <w:ilvl w:val="0"/>
          <w:numId w:val="15"/>
        </w:numPr>
      </w:pPr>
      <w:r w:rsidRPr="00521B47">
        <w:t xml:space="preserve">číslo svorky na kterou vodič odchází </w:t>
      </w:r>
    </w:p>
    <w:p w14:paraId="09AEBA89" w14:textId="77777777" w:rsidR="001B4B70" w:rsidRPr="00521B47" w:rsidRDefault="001B4B70" w:rsidP="00181D95">
      <w:pPr>
        <w:spacing w:after="240"/>
      </w:pPr>
      <w:r w:rsidRPr="00521B47">
        <w:t xml:space="preserve">(příklad: </w:t>
      </w:r>
      <w:proofErr w:type="gramStart"/>
      <w:r w:rsidRPr="00521B47">
        <w:t>84 :</w:t>
      </w:r>
      <w:proofErr w:type="gramEnd"/>
      <w:r w:rsidRPr="00521B47">
        <w:t xml:space="preserve"> X3 - K5 : 8    vodič vychází ze svorky číslo 84 svorkovnice X3 na relé K5 svorka číslo 8)</w:t>
      </w:r>
    </w:p>
    <w:p w14:paraId="0F36CFF2" w14:textId="32151F9A" w:rsidR="001B4B70" w:rsidRPr="00521B47" w:rsidRDefault="001B4B70" w:rsidP="00181D95">
      <w:pPr>
        <w:autoSpaceDE w:val="0"/>
        <w:autoSpaceDN w:val="0"/>
        <w:adjustRightInd w:val="0"/>
        <w:spacing w:before="100" w:beforeAutospacing="1" w:after="100" w:afterAutospacing="1"/>
        <w:rPr>
          <w:rFonts w:cs="Calibri"/>
        </w:rPr>
      </w:pPr>
      <w:r w:rsidRPr="00521B47">
        <w:t>V</w:t>
      </w:r>
      <w:r w:rsidRPr="00521B47">
        <w:rPr>
          <w:rFonts w:cs="Calibri"/>
        </w:rPr>
        <w:t>šechny popisy budou stejně směrované a čitelné z leva doprava</w:t>
      </w:r>
    </w:p>
    <w:p w14:paraId="44D436E7" w14:textId="5A4E3F1A" w:rsidR="001B4B70" w:rsidRPr="00521B47" w:rsidRDefault="001B4B70" w:rsidP="00181D95">
      <w:pPr>
        <w:autoSpaceDE w:val="0"/>
        <w:autoSpaceDN w:val="0"/>
        <w:adjustRightInd w:val="0"/>
        <w:spacing w:before="100" w:beforeAutospacing="1" w:after="100" w:afterAutospacing="1"/>
        <w:rPr>
          <w:rFonts w:cs="Calibri"/>
        </w:rPr>
      </w:pPr>
      <w:r w:rsidRPr="00521B47">
        <w:rPr>
          <w:rFonts w:cs="Calibri"/>
        </w:rPr>
        <w:t>Popisy budou strojově tištěné, jakýkoliv rukopis je nepřípustný</w:t>
      </w:r>
    </w:p>
    <w:p w14:paraId="1C4B1A68" w14:textId="1C67DA71" w:rsidR="001B4B70" w:rsidRPr="00521B47" w:rsidRDefault="001B4B70" w:rsidP="00181D95">
      <w:pPr>
        <w:autoSpaceDE w:val="0"/>
        <w:autoSpaceDN w:val="0"/>
        <w:adjustRightInd w:val="0"/>
        <w:spacing w:before="100" w:beforeAutospacing="1" w:after="100" w:afterAutospacing="1"/>
        <w:rPr>
          <w:rFonts w:cs="Calibri"/>
        </w:rPr>
      </w:pPr>
      <w:r w:rsidRPr="00521B47">
        <w:rPr>
          <w:rFonts w:cs="Calibri"/>
        </w:rPr>
        <w:t>Velikost popisu musí zajistit dobrou čitelnost i při nedostatečném osvětlení a jejich šířka bude k průměru vodiče s izolací</w:t>
      </w:r>
    </w:p>
    <w:p w14:paraId="36A4816B" w14:textId="4AFA3F05" w:rsidR="001B4B70" w:rsidRPr="00521B47" w:rsidRDefault="001B4B70" w:rsidP="0062721F">
      <w:r w:rsidRPr="00521B47">
        <w:t xml:space="preserve">Značení </w:t>
      </w:r>
      <w:proofErr w:type="gramStart"/>
      <w:r w:rsidRPr="00521B47">
        <w:t>kabelů</w:t>
      </w:r>
      <w:r w:rsidR="0062721F" w:rsidRPr="00521B47">
        <w:t xml:space="preserve"> - </w:t>
      </w:r>
      <w:r w:rsidRPr="00521B47">
        <w:t>Obsah</w:t>
      </w:r>
      <w:proofErr w:type="gramEnd"/>
      <w:r w:rsidRPr="00521B47">
        <w:t xml:space="preserve"> štítku</w:t>
      </w:r>
      <w:r w:rsidR="0062721F" w:rsidRPr="00521B47">
        <w:t>:</w:t>
      </w:r>
    </w:p>
    <w:p w14:paraId="720FA52F" w14:textId="535DEAFA" w:rsidR="0062721F" w:rsidRPr="00521B47" w:rsidRDefault="001B4B70" w:rsidP="00747A9D">
      <w:r w:rsidRPr="00521B47">
        <w:t>Rozvaděč</w:t>
      </w:r>
      <w:r w:rsidR="00747A9D" w:rsidRPr="00521B47">
        <w:t xml:space="preserve"> – odkud</w:t>
      </w:r>
      <w:r w:rsidR="0062721F" w:rsidRPr="00521B47">
        <w:t xml:space="preserve"> kabel vychází</w:t>
      </w:r>
    </w:p>
    <w:p w14:paraId="0917375C" w14:textId="77777777" w:rsidR="00747A9D" w:rsidRPr="00521B47" w:rsidRDefault="001B4B70" w:rsidP="00747A9D">
      <w:r w:rsidRPr="00521B47">
        <w:t>Zařízení</w:t>
      </w:r>
      <w:r w:rsidR="00747A9D" w:rsidRPr="00521B47">
        <w:t xml:space="preserve"> – kam směřuje (rozvaděč, ovládací skříň atd.)</w:t>
      </w:r>
    </w:p>
    <w:p w14:paraId="021F12A6" w14:textId="77777777" w:rsidR="00747A9D" w:rsidRPr="00521B47" w:rsidRDefault="001B4B70" w:rsidP="00747A9D">
      <w:r w:rsidRPr="00521B47">
        <w:t>Svorkovnice</w:t>
      </w:r>
      <w:r w:rsidR="00747A9D" w:rsidRPr="00521B47">
        <w:t>– název následné svorkovnice</w:t>
      </w:r>
    </w:p>
    <w:p w14:paraId="3B5339EE" w14:textId="77777777" w:rsidR="00747A9D" w:rsidRPr="00521B47" w:rsidRDefault="001B4B70" w:rsidP="00747A9D">
      <w:r w:rsidRPr="00521B47">
        <w:t>Typ kabelu a průřez</w:t>
      </w:r>
      <w:r w:rsidR="00747A9D" w:rsidRPr="00521B47">
        <w:t>– typ kabelu</w:t>
      </w:r>
    </w:p>
    <w:p w14:paraId="73B9A834" w14:textId="77777777" w:rsidR="00747A9D" w:rsidRPr="00521B47" w:rsidRDefault="001B4B70" w:rsidP="00747A9D">
      <w:r w:rsidRPr="00521B47">
        <w:t>Označení kabelu</w:t>
      </w:r>
      <w:r w:rsidR="00747A9D" w:rsidRPr="00521B47">
        <w:t>– číslo kabelu</w:t>
      </w:r>
    </w:p>
    <w:p w14:paraId="4645E409" w14:textId="77777777" w:rsidR="001428D4" w:rsidRPr="00521B47" w:rsidRDefault="001428D4" w:rsidP="00987D7C">
      <w:pPr>
        <w:pStyle w:val="Nadpis2"/>
      </w:pPr>
      <w:bookmarkStart w:id="116" w:name="_Toc172879377"/>
      <w:r w:rsidRPr="00521B47">
        <w:t>Protipožární ucpávky</w:t>
      </w:r>
      <w:bookmarkEnd w:id="116"/>
    </w:p>
    <w:p w14:paraId="024A0D1B" w14:textId="77777777" w:rsidR="001428D4" w:rsidRPr="00521B47" w:rsidRDefault="001428D4" w:rsidP="00181D95">
      <w:pPr>
        <w:autoSpaceDE w:val="0"/>
        <w:autoSpaceDN w:val="0"/>
        <w:adjustRightInd w:val="0"/>
        <w:spacing w:before="100" w:beforeAutospacing="1" w:after="100" w:afterAutospacing="1"/>
      </w:pPr>
      <w:r w:rsidRPr="00521B47">
        <w:t>Požadavky na protipožární ucpávky včetně odpovídající požární odolnosti jsou uvedeny v požární zprávě, tam kde dojde ke stavebním úpravám, je nutné provést revizi požární zprávy, v případě nové stavby bude součástí požárně bezpečnostní řešení stavby.</w:t>
      </w:r>
    </w:p>
    <w:p w14:paraId="6DE5847F" w14:textId="77777777" w:rsidR="001428D4" w:rsidRPr="00521B47" w:rsidRDefault="001428D4" w:rsidP="00181D95">
      <w:pPr>
        <w:autoSpaceDE w:val="0"/>
        <w:autoSpaceDN w:val="0"/>
        <w:adjustRightInd w:val="0"/>
        <w:spacing w:before="100" w:beforeAutospacing="1" w:after="100" w:afterAutospacing="1"/>
      </w:pPr>
      <w:r w:rsidRPr="00521B47">
        <w:t>Prostupy mezi požárními úseky budou osazeny protipožárními uzávěry s odpovídající odolností dle PBŘ (požárně bezpečnostní řešení).</w:t>
      </w:r>
    </w:p>
    <w:p w14:paraId="1918E51E" w14:textId="77777777" w:rsidR="001428D4" w:rsidRPr="00521B47" w:rsidRDefault="001428D4" w:rsidP="00181D95">
      <w:pPr>
        <w:autoSpaceDE w:val="0"/>
        <w:autoSpaceDN w:val="0"/>
        <w:adjustRightInd w:val="0"/>
        <w:spacing w:before="100" w:beforeAutospacing="1" w:after="100" w:afterAutospacing="1"/>
      </w:pPr>
      <w:r w:rsidRPr="00521B47">
        <w:t>Prostupy pro kabely do budov budou utěsněny, vodotěsně a protipožárně (kabely budou vedeny tak, aby nezatékala voda do objektu nebo do tepelné izolace.</w:t>
      </w:r>
    </w:p>
    <w:p w14:paraId="6B1A665E" w14:textId="77777777" w:rsidR="001428D4" w:rsidRPr="00521B47" w:rsidRDefault="001428D4" w:rsidP="00181D95">
      <w:pPr>
        <w:autoSpaceDE w:val="0"/>
        <w:autoSpaceDN w:val="0"/>
        <w:adjustRightInd w:val="0"/>
        <w:spacing w:before="100" w:beforeAutospacing="1" w:after="100" w:afterAutospacing="1"/>
      </w:pPr>
      <w:r w:rsidRPr="00521B47">
        <w:t>Pro určení vhodného systému ucpávky je nutno zjistit požadovanou požární odolnost a typ požárně dělící konstrukce.</w:t>
      </w:r>
    </w:p>
    <w:p w14:paraId="6ED6265F" w14:textId="77777777" w:rsidR="001428D4" w:rsidRPr="00521B47" w:rsidRDefault="001428D4" w:rsidP="00181D95">
      <w:pPr>
        <w:autoSpaceDE w:val="0"/>
        <w:autoSpaceDN w:val="0"/>
        <w:adjustRightInd w:val="0"/>
        <w:spacing w:before="100" w:beforeAutospacing="1" w:after="100" w:afterAutospacing="1"/>
      </w:pPr>
      <w:r w:rsidRPr="00521B47">
        <w:t>Jednotlivé prostupy budou označeny názvem systému protipožárního řešení včetně uvedení typu použitého systému, data zhotovení, názvu firmy zhotovitele, jméno a číslo osvědčení konkrétního pracovníka.</w:t>
      </w:r>
    </w:p>
    <w:p w14:paraId="288AFF07" w14:textId="77777777" w:rsidR="001428D4" w:rsidRPr="00521B47" w:rsidRDefault="001428D4" w:rsidP="00181D95">
      <w:pPr>
        <w:autoSpaceDE w:val="0"/>
        <w:autoSpaceDN w:val="0"/>
        <w:adjustRightInd w:val="0"/>
        <w:spacing w:before="100" w:beforeAutospacing="1" w:after="100" w:afterAutospacing="1"/>
      </w:pPr>
      <w:r w:rsidRPr="00521B47">
        <w:t>Těsnění prostupů a spár musí zůstat neporušeno i při pohybu požárně dělící konstrukce (dilatační spára).</w:t>
      </w:r>
    </w:p>
    <w:p w14:paraId="4184FFAB" w14:textId="77667466" w:rsidR="001428D4" w:rsidRPr="00521B47" w:rsidRDefault="001428D4" w:rsidP="00181D95">
      <w:pPr>
        <w:autoSpaceDE w:val="0"/>
        <w:autoSpaceDN w:val="0"/>
        <w:adjustRightInd w:val="0"/>
        <w:spacing w:before="100" w:beforeAutospacing="1" w:after="100" w:afterAutospacing="1"/>
      </w:pPr>
      <w:r w:rsidRPr="00521B47">
        <w:t>Průchod kabelů do podzemní trasy, musí být z důvodu zamezení průniku vody a plynu, proveden přes průchodky v odpovídajícím provedení.</w:t>
      </w:r>
    </w:p>
    <w:p w14:paraId="5A115DA9" w14:textId="2F15F067" w:rsidR="00276259" w:rsidRPr="00521B47" w:rsidRDefault="00276259" w:rsidP="00276259">
      <w:pPr>
        <w:pStyle w:val="Nadpis3"/>
        <w:rPr>
          <w:rFonts w:cs="Calibri"/>
          <w:lang w:val="cs-CZ"/>
        </w:rPr>
      </w:pPr>
      <w:bookmarkStart w:id="117" w:name="_Toc172879378"/>
      <w:bookmarkEnd w:id="112"/>
      <w:bookmarkEnd w:id="113"/>
      <w:r w:rsidRPr="00521B47">
        <w:rPr>
          <w:rFonts w:cs="Calibri"/>
          <w:lang w:val="cs-CZ"/>
        </w:rPr>
        <w:lastRenderedPageBreak/>
        <w:t>Zkoušky</w:t>
      </w:r>
      <w:bookmarkEnd w:id="117"/>
    </w:p>
    <w:p w14:paraId="39AB8CC1" w14:textId="774863E7" w:rsidR="004F7B65" w:rsidRPr="00521B47" w:rsidRDefault="00EB657A" w:rsidP="00E77F0A">
      <w:pPr>
        <w:autoSpaceDE w:val="0"/>
        <w:autoSpaceDN w:val="0"/>
        <w:adjustRightInd w:val="0"/>
        <w:spacing w:before="100" w:beforeAutospacing="1" w:after="100" w:afterAutospacing="1"/>
        <w:rPr>
          <w:rFonts w:cs="Calibri"/>
        </w:rPr>
      </w:pPr>
      <w:r w:rsidRPr="00521B47">
        <w:rPr>
          <w:rFonts w:cs="Calibri"/>
        </w:rPr>
        <w:t>DODAVATEL</w:t>
      </w:r>
      <w:r w:rsidR="004F7B65" w:rsidRPr="00521B47">
        <w:rPr>
          <w:rFonts w:cs="Calibri"/>
        </w:rPr>
        <w:t xml:space="preserve"> provede všechny předepsané a potřebné zkoušky přístrojů a zařízení ASŘ a </w:t>
      </w:r>
      <w:r w:rsidR="00B73667" w:rsidRPr="00521B47">
        <w:rPr>
          <w:rFonts w:cs="Calibri"/>
        </w:rPr>
        <w:t>ŘS</w:t>
      </w:r>
      <w:r w:rsidR="004F7B65" w:rsidRPr="00521B47">
        <w:rPr>
          <w:rFonts w:cs="Calibri"/>
        </w:rPr>
        <w:t xml:space="preserve"> včetně individuálních zkoušek v souladu s platnými normami ČSN EN a požadavky Objednatele. Protokoly o provedení zkoušek budou součástí PTD.</w:t>
      </w:r>
    </w:p>
    <w:p w14:paraId="0543AC39" w14:textId="1E069DC9" w:rsidR="004F7B65" w:rsidRPr="00521B47" w:rsidRDefault="004F7B65" w:rsidP="00E77F0A">
      <w:pPr>
        <w:pStyle w:val="Nadpis3"/>
        <w:rPr>
          <w:rFonts w:cs="Calibri"/>
          <w:lang w:val="cs-CZ"/>
        </w:rPr>
      </w:pPr>
      <w:bookmarkStart w:id="118" w:name="_Toc508027854"/>
      <w:bookmarkStart w:id="119" w:name="_Toc138134627"/>
      <w:bookmarkStart w:id="120" w:name="_Toc172879379"/>
      <w:r w:rsidRPr="00521B47">
        <w:rPr>
          <w:rFonts w:cs="Calibri"/>
          <w:lang w:val="cs-CZ"/>
        </w:rPr>
        <w:t>Testování přístrojů a zařízení ASŘ</w:t>
      </w:r>
      <w:bookmarkEnd w:id="118"/>
      <w:bookmarkEnd w:id="119"/>
      <w:bookmarkEnd w:id="120"/>
    </w:p>
    <w:p w14:paraId="1032AD99" w14:textId="31B4DA89" w:rsidR="004F7B65" w:rsidRPr="00521B47" w:rsidRDefault="00EB657A" w:rsidP="00E77F0A">
      <w:pPr>
        <w:autoSpaceDE w:val="0"/>
        <w:autoSpaceDN w:val="0"/>
        <w:adjustRightInd w:val="0"/>
        <w:spacing w:before="100" w:beforeAutospacing="1" w:after="100" w:afterAutospacing="1"/>
        <w:rPr>
          <w:rFonts w:cs="Calibri"/>
        </w:rPr>
      </w:pPr>
      <w:r w:rsidRPr="00521B47">
        <w:rPr>
          <w:rFonts w:cs="Calibri"/>
        </w:rPr>
        <w:t xml:space="preserve">DODAVATEL </w:t>
      </w:r>
      <w:r w:rsidR="004F7B65" w:rsidRPr="00521B47">
        <w:rPr>
          <w:rFonts w:cs="Calibri"/>
        </w:rPr>
        <w:t>provede stavební zkoušky všech namontovaných přístrojů a zařízení ASŘ.</w:t>
      </w:r>
    </w:p>
    <w:p w14:paraId="033A847A" w14:textId="77777777" w:rsidR="004F7B65" w:rsidRPr="00521B47" w:rsidRDefault="004F7B65" w:rsidP="00E77F0A">
      <w:pPr>
        <w:autoSpaceDE w:val="0"/>
        <w:autoSpaceDN w:val="0"/>
        <w:adjustRightInd w:val="0"/>
        <w:spacing w:before="100" w:beforeAutospacing="1" w:after="100" w:afterAutospacing="1"/>
        <w:rPr>
          <w:rFonts w:cs="Calibri"/>
        </w:rPr>
      </w:pPr>
      <w:r w:rsidRPr="00521B47">
        <w:rPr>
          <w:rFonts w:cs="Calibri"/>
        </w:rPr>
        <w:t>Všechny přístroje budou před montáží prověřeny z hlediska jejich funkčnosti.</w:t>
      </w:r>
    </w:p>
    <w:p w14:paraId="76F8F124" w14:textId="3C463F02" w:rsidR="004F7B65" w:rsidRPr="00521B47" w:rsidRDefault="00EB657A" w:rsidP="00E77F0A">
      <w:pPr>
        <w:autoSpaceDE w:val="0"/>
        <w:autoSpaceDN w:val="0"/>
        <w:adjustRightInd w:val="0"/>
        <w:spacing w:before="100" w:beforeAutospacing="1" w:after="100" w:afterAutospacing="1"/>
        <w:rPr>
          <w:rFonts w:cs="Calibri"/>
        </w:rPr>
      </w:pPr>
      <w:r w:rsidRPr="00521B47">
        <w:rPr>
          <w:rFonts w:cs="Calibri"/>
        </w:rPr>
        <w:t xml:space="preserve">DODAVATEL </w:t>
      </w:r>
      <w:r w:rsidR="004F7B65" w:rsidRPr="00521B47">
        <w:rPr>
          <w:rFonts w:cs="Calibri"/>
        </w:rPr>
        <w:t>vypracuje postup pro jednotlivé zkoušky a testy. Zároveň musí vytvořit formuláře protokolů pro jednotlivé zkoušky a testy. Tyto dokumenty budou součástí dodavatelské dokumentace.</w:t>
      </w:r>
    </w:p>
    <w:p w14:paraId="4747F475" w14:textId="268BAF60" w:rsidR="004F7B65" w:rsidRPr="00521B47" w:rsidRDefault="00EB657A" w:rsidP="00E77F0A">
      <w:pPr>
        <w:autoSpaceDE w:val="0"/>
        <w:autoSpaceDN w:val="0"/>
        <w:adjustRightInd w:val="0"/>
        <w:spacing w:before="100" w:beforeAutospacing="1" w:after="100" w:afterAutospacing="1"/>
        <w:rPr>
          <w:rFonts w:cs="Calibri"/>
        </w:rPr>
      </w:pPr>
      <w:r w:rsidRPr="00521B47">
        <w:rPr>
          <w:rFonts w:cs="Calibri"/>
        </w:rPr>
        <w:t xml:space="preserve">DODAVATEL </w:t>
      </w:r>
      <w:r w:rsidR="004F7B65" w:rsidRPr="00521B47">
        <w:rPr>
          <w:rFonts w:cs="Calibri"/>
        </w:rPr>
        <w:t>provede oživení všech přístrojů ASŘ.</w:t>
      </w:r>
    </w:p>
    <w:p w14:paraId="2E79F928" w14:textId="0CF15284" w:rsidR="004F7B65" w:rsidRPr="00521B47" w:rsidRDefault="004F7B65" w:rsidP="00E77F0A">
      <w:pPr>
        <w:autoSpaceDE w:val="0"/>
        <w:autoSpaceDN w:val="0"/>
        <w:adjustRightInd w:val="0"/>
        <w:spacing w:before="100" w:beforeAutospacing="1" w:after="100" w:afterAutospacing="1"/>
        <w:rPr>
          <w:rFonts w:cs="Calibri"/>
        </w:rPr>
      </w:pPr>
      <w:r w:rsidRPr="00521B47">
        <w:rPr>
          <w:rFonts w:cs="Calibri"/>
        </w:rPr>
        <w:t xml:space="preserve">Po dokončení montáže přístrojů a zařízení ASŘ a jejich zapojení do </w:t>
      </w:r>
      <w:r w:rsidR="00B73667" w:rsidRPr="00521B47">
        <w:rPr>
          <w:rFonts w:cs="Calibri"/>
        </w:rPr>
        <w:t>ŘS</w:t>
      </w:r>
      <w:r w:rsidRPr="00521B47">
        <w:rPr>
          <w:rFonts w:cs="Calibri"/>
        </w:rPr>
        <w:t xml:space="preserve"> proběhnou testy obvodů/smyček. </w:t>
      </w:r>
    </w:p>
    <w:p w14:paraId="0D91B337" w14:textId="2F2F3658" w:rsidR="004F7B65" w:rsidRPr="00521B47" w:rsidRDefault="00EB657A" w:rsidP="00E77F0A">
      <w:pPr>
        <w:autoSpaceDE w:val="0"/>
        <w:autoSpaceDN w:val="0"/>
        <w:adjustRightInd w:val="0"/>
        <w:spacing w:before="100" w:beforeAutospacing="1" w:after="100" w:afterAutospacing="1"/>
        <w:rPr>
          <w:rFonts w:cs="Calibri"/>
        </w:rPr>
      </w:pPr>
      <w:r w:rsidRPr="00521B47">
        <w:rPr>
          <w:rFonts w:cs="Calibri"/>
        </w:rPr>
        <w:t xml:space="preserve">DODAVATEL </w:t>
      </w:r>
      <w:r w:rsidR="004F7B65" w:rsidRPr="00521B47">
        <w:rPr>
          <w:rFonts w:cs="Calibri"/>
        </w:rPr>
        <w:t>poskytne veškeré zařízení pro provádění zkoušek, zkušební měřící a kalibrační zařízení, přístroje a veškeré zařízení pro dočasné uchycení a podepření přístrojů ASŘ a nezbytný spojovací materiál a dočasná těsnění.</w:t>
      </w:r>
    </w:p>
    <w:p w14:paraId="2994F7A2" w14:textId="77777777" w:rsidR="004F7B65" w:rsidRPr="00521B47" w:rsidRDefault="004F7B65" w:rsidP="00E77F0A">
      <w:pPr>
        <w:autoSpaceDE w:val="0"/>
        <w:autoSpaceDN w:val="0"/>
        <w:adjustRightInd w:val="0"/>
        <w:spacing w:before="100" w:beforeAutospacing="1" w:after="100" w:afterAutospacing="1"/>
        <w:rPr>
          <w:rFonts w:cs="Calibri"/>
        </w:rPr>
      </w:pPr>
      <w:r w:rsidRPr="00521B47">
        <w:rPr>
          <w:rFonts w:cs="Calibri"/>
        </w:rPr>
        <w:t xml:space="preserve">Provedení všech zkoušek a dodání požadovaných certifikátů a protokolů o provedení zkoušek bude v souladu s požadavky příslušných Českých norem, nařízení a požadavky </w:t>
      </w:r>
      <w:proofErr w:type="spellStart"/>
      <w:r w:rsidRPr="00521B47">
        <w:rPr>
          <w:rFonts w:cs="Calibri"/>
        </w:rPr>
        <w:t>ZÁKAZNÍKa</w:t>
      </w:r>
      <w:proofErr w:type="spellEnd"/>
      <w:r w:rsidRPr="00521B47">
        <w:rPr>
          <w:rFonts w:cs="Calibri"/>
        </w:rPr>
        <w:t>. ZÁKAZNÍK, případně jeho zplnomocněný zástupce, si vyhrazuje právo zúčastnit se všech prováděných zkoušek.</w:t>
      </w:r>
    </w:p>
    <w:p w14:paraId="52ECD399" w14:textId="77777777" w:rsidR="004F7B65" w:rsidRPr="00521B47" w:rsidRDefault="004F7B65" w:rsidP="00E77F0A">
      <w:pPr>
        <w:autoSpaceDE w:val="0"/>
        <w:autoSpaceDN w:val="0"/>
        <w:adjustRightInd w:val="0"/>
        <w:spacing w:before="100" w:beforeAutospacing="1" w:after="100" w:afterAutospacing="1"/>
        <w:rPr>
          <w:rFonts w:cs="Calibri"/>
        </w:rPr>
      </w:pPr>
      <w:r w:rsidRPr="00521B47">
        <w:rPr>
          <w:rFonts w:cs="Calibri"/>
        </w:rPr>
        <w:t>V souladu s ČSN EN 62381 ed.2 budou provedeny minimálně zkoušky:</w:t>
      </w:r>
    </w:p>
    <w:p w14:paraId="627E74F0" w14:textId="77777777" w:rsidR="004F7B65" w:rsidRPr="00521B47" w:rsidRDefault="004F7B65" w:rsidP="00E77F0A">
      <w:pPr>
        <w:autoSpaceDE w:val="0"/>
        <w:autoSpaceDN w:val="0"/>
        <w:adjustRightInd w:val="0"/>
        <w:spacing w:before="100" w:beforeAutospacing="1" w:after="100" w:afterAutospacing="1"/>
        <w:rPr>
          <w:rFonts w:cs="Calibri"/>
        </w:rPr>
      </w:pPr>
      <w:r w:rsidRPr="00521B47">
        <w:rPr>
          <w:rFonts w:cs="Calibri"/>
        </w:rPr>
        <w:t>FAT (výrobní přejímací zkouška)</w:t>
      </w:r>
    </w:p>
    <w:p w14:paraId="28590BA8" w14:textId="77777777" w:rsidR="004F7B65" w:rsidRPr="00521B47" w:rsidRDefault="004F7B65" w:rsidP="00E77F0A">
      <w:pPr>
        <w:autoSpaceDE w:val="0"/>
        <w:autoSpaceDN w:val="0"/>
        <w:adjustRightInd w:val="0"/>
        <w:spacing w:before="100" w:beforeAutospacing="1" w:after="100" w:afterAutospacing="1"/>
        <w:rPr>
          <w:rFonts w:cs="Calibri"/>
        </w:rPr>
      </w:pPr>
      <w:r w:rsidRPr="00521B47">
        <w:rPr>
          <w:rFonts w:cs="Calibri"/>
        </w:rPr>
        <w:t>SAT (přejímací zkouška na místě)</w:t>
      </w:r>
    </w:p>
    <w:p w14:paraId="7B20F828" w14:textId="7ECF9C86" w:rsidR="004F7B65" w:rsidRPr="00521B47" w:rsidRDefault="004F7B65" w:rsidP="00E77F0A">
      <w:pPr>
        <w:autoSpaceDE w:val="0"/>
        <w:autoSpaceDN w:val="0"/>
        <w:adjustRightInd w:val="0"/>
        <w:spacing w:before="100" w:beforeAutospacing="1" w:after="100" w:afterAutospacing="1"/>
        <w:rPr>
          <w:rFonts w:cs="Calibri"/>
        </w:rPr>
      </w:pPr>
      <w:r w:rsidRPr="00521B47">
        <w:rPr>
          <w:rFonts w:cs="Calibri"/>
        </w:rPr>
        <w:t xml:space="preserve">Kontrola </w:t>
      </w:r>
      <w:r w:rsidR="001C3A02" w:rsidRPr="00521B47">
        <w:rPr>
          <w:rFonts w:cs="Calibri"/>
        </w:rPr>
        <w:t>smyček</w:t>
      </w:r>
    </w:p>
    <w:p w14:paraId="3ADD055A" w14:textId="77777777" w:rsidR="004F7B65" w:rsidRPr="00521B47" w:rsidRDefault="004F7B65" w:rsidP="00E77F0A">
      <w:pPr>
        <w:autoSpaceDE w:val="0"/>
        <w:autoSpaceDN w:val="0"/>
        <w:adjustRightInd w:val="0"/>
        <w:spacing w:before="100" w:beforeAutospacing="1" w:after="100" w:afterAutospacing="1"/>
        <w:rPr>
          <w:rFonts w:cs="Calibri"/>
        </w:rPr>
      </w:pPr>
      <w:r w:rsidRPr="00521B47">
        <w:rPr>
          <w:rFonts w:cs="Calibri"/>
        </w:rPr>
        <w:t>Individuální zkoušky</w:t>
      </w:r>
    </w:p>
    <w:p w14:paraId="4C231A0C" w14:textId="77777777" w:rsidR="004F7B65" w:rsidRPr="00521B47" w:rsidRDefault="004F7B65" w:rsidP="00E77F0A">
      <w:pPr>
        <w:autoSpaceDE w:val="0"/>
        <w:autoSpaceDN w:val="0"/>
        <w:adjustRightInd w:val="0"/>
        <w:spacing w:before="100" w:beforeAutospacing="1" w:after="100" w:afterAutospacing="1"/>
        <w:rPr>
          <w:rFonts w:cs="Calibri"/>
        </w:rPr>
      </w:pPr>
      <w:r w:rsidRPr="00521B47">
        <w:rPr>
          <w:rFonts w:cs="Calibri"/>
        </w:rPr>
        <w:t>Komplexní vyzkoušení</w:t>
      </w:r>
    </w:p>
    <w:p w14:paraId="79AB1BB8" w14:textId="7DB4C932" w:rsidR="004F7B65" w:rsidRPr="00521B47" w:rsidRDefault="004F7B65" w:rsidP="00E77F0A">
      <w:pPr>
        <w:autoSpaceDE w:val="0"/>
        <w:autoSpaceDN w:val="0"/>
        <w:adjustRightInd w:val="0"/>
        <w:spacing w:before="100" w:beforeAutospacing="1" w:after="100" w:afterAutospacing="1"/>
        <w:rPr>
          <w:rFonts w:cs="Calibri"/>
        </w:rPr>
      </w:pPr>
      <w:r w:rsidRPr="00521B47">
        <w:rPr>
          <w:rFonts w:cs="Calibri"/>
        </w:rPr>
        <w:t>Garanční test</w:t>
      </w:r>
      <w:r w:rsidR="001C3A02" w:rsidRPr="00521B47">
        <w:rPr>
          <w:rFonts w:cs="Calibri"/>
        </w:rPr>
        <w:t>y</w:t>
      </w:r>
      <w:r w:rsidRPr="00521B47">
        <w:rPr>
          <w:rFonts w:cs="Calibri"/>
        </w:rPr>
        <w:t xml:space="preserve"> </w:t>
      </w:r>
    </w:p>
    <w:p w14:paraId="3453481F" w14:textId="77777777" w:rsidR="004F7B65" w:rsidRPr="00521B47" w:rsidRDefault="004F7B65" w:rsidP="00E77F0A">
      <w:pPr>
        <w:autoSpaceDE w:val="0"/>
        <w:autoSpaceDN w:val="0"/>
        <w:adjustRightInd w:val="0"/>
        <w:spacing w:before="100" w:beforeAutospacing="1" w:after="100" w:afterAutospacing="1"/>
        <w:rPr>
          <w:rFonts w:cs="Calibri"/>
        </w:rPr>
      </w:pPr>
      <w:r w:rsidRPr="00521B47">
        <w:rPr>
          <w:rFonts w:cs="Calibri"/>
        </w:rPr>
        <w:t>Ke každým zkouškám budou vypracovány příslušné protokoly, které se stanou součástí PTD.</w:t>
      </w:r>
    </w:p>
    <w:p w14:paraId="7A02A4DA" w14:textId="3D57BBFE" w:rsidR="004F7B65" w:rsidRPr="00521B47" w:rsidRDefault="004F7B65" w:rsidP="00E77F0A">
      <w:pPr>
        <w:autoSpaceDE w:val="0"/>
        <w:autoSpaceDN w:val="0"/>
        <w:adjustRightInd w:val="0"/>
        <w:spacing w:before="100" w:beforeAutospacing="1" w:after="100" w:afterAutospacing="1"/>
        <w:rPr>
          <w:rFonts w:cs="Calibri"/>
        </w:rPr>
      </w:pPr>
      <w:r w:rsidRPr="00521B47">
        <w:rPr>
          <w:rFonts w:cs="Calibri"/>
        </w:rPr>
        <w:t>Nejpozději v průběhu zkoušek FAT bude k dispozici kompletní vizualizační pracoviště se všemi obrazovkami, které bude určeno k seznámení obsluhy s</w:t>
      </w:r>
      <w:r w:rsidR="00EC2A9C" w:rsidRPr="00521B47">
        <w:rPr>
          <w:rFonts w:cs="Calibri"/>
        </w:rPr>
        <w:t> </w:t>
      </w:r>
      <w:r w:rsidRPr="00521B47">
        <w:rPr>
          <w:rFonts w:cs="Calibri"/>
        </w:rPr>
        <w:t>HMI</w:t>
      </w:r>
      <w:r w:rsidR="00EC2A9C" w:rsidRPr="00521B47">
        <w:rPr>
          <w:rFonts w:cs="Calibri"/>
        </w:rPr>
        <w:t>.</w:t>
      </w:r>
    </w:p>
    <w:p w14:paraId="499AE804" w14:textId="568FB43B" w:rsidR="004F7B65" w:rsidRPr="00521B47" w:rsidRDefault="004F7B65" w:rsidP="00E77F0A">
      <w:pPr>
        <w:autoSpaceDE w:val="0"/>
        <w:autoSpaceDN w:val="0"/>
        <w:adjustRightInd w:val="0"/>
        <w:spacing w:before="100" w:beforeAutospacing="1" w:after="100" w:afterAutospacing="1"/>
        <w:rPr>
          <w:rFonts w:cs="Calibri"/>
        </w:rPr>
      </w:pPr>
      <w:r w:rsidRPr="00521B47">
        <w:rPr>
          <w:rFonts w:cs="Calibri"/>
        </w:rPr>
        <w:t>Součástí FAT bude též vyzkoušení redundance jednotlivých podsystémů při simulovaných nejnepříznivějších provozních stavech.</w:t>
      </w:r>
    </w:p>
    <w:p w14:paraId="6D2163AB" w14:textId="55B93254" w:rsidR="000C1C89" w:rsidRPr="00521B47" w:rsidRDefault="000C1C89" w:rsidP="00775E1D">
      <w:pPr>
        <w:pStyle w:val="Nadpis2"/>
        <w:rPr>
          <w:rFonts w:cs="Calibri"/>
        </w:rPr>
      </w:pPr>
      <w:bookmarkStart w:id="121" w:name="_Toc172879380"/>
      <w:r w:rsidRPr="00521B47">
        <w:rPr>
          <w:rFonts w:cs="Calibri"/>
        </w:rPr>
        <w:t>Školení</w:t>
      </w:r>
      <w:bookmarkEnd w:id="121"/>
    </w:p>
    <w:p w14:paraId="42271601" w14:textId="04B75706" w:rsidR="000C1C89" w:rsidRPr="00521B47" w:rsidRDefault="008C6B5E" w:rsidP="00775E1D">
      <w:pPr>
        <w:rPr>
          <w:rFonts w:cs="Calibri"/>
        </w:rPr>
      </w:pPr>
      <w:r w:rsidRPr="00521B47">
        <w:rPr>
          <w:rFonts w:cs="Calibri"/>
        </w:rPr>
        <w:t xml:space="preserve">Součástí </w:t>
      </w:r>
      <w:r w:rsidR="00DB7F31" w:rsidRPr="00521B47">
        <w:rPr>
          <w:rFonts w:cs="Calibri"/>
        </w:rPr>
        <w:t xml:space="preserve">nového </w:t>
      </w:r>
      <w:r w:rsidR="005E030F" w:rsidRPr="00521B47">
        <w:rPr>
          <w:rFonts w:cs="Calibri"/>
        </w:rPr>
        <w:t>ŘS</w:t>
      </w:r>
      <w:r w:rsidR="00DB7F31" w:rsidRPr="00521B47">
        <w:rPr>
          <w:rFonts w:cs="Calibri"/>
        </w:rPr>
        <w:t xml:space="preserve"> bude </w:t>
      </w:r>
      <w:r w:rsidR="00B97A1A" w:rsidRPr="00521B47">
        <w:rPr>
          <w:rFonts w:cs="Calibri"/>
        </w:rPr>
        <w:t>zaškolení personálu</w:t>
      </w:r>
      <w:r w:rsidR="006F40FD" w:rsidRPr="00521B47">
        <w:rPr>
          <w:rFonts w:cs="Calibri"/>
        </w:rPr>
        <w:t xml:space="preserve"> </w:t>
      </w:r>
      <w:r w:rsidR="5F5B2B6B" w:rsidRPr="00521B47">
        <w:rPr>
          <w:rFonts w:cs="Calibri"/>
        </w:rPr>
        <w:t>z</w:t>
      </w:r>
      <w:r w:rsidR="006F40FD" w:rsidRPr="00521B47">
        <w:rPr>
          <w:rFonts w:cs="Calibri"/>
        </w:rPr>
        <w:t>odpovědn</w:t>
      </w:r>
      <w:r w:rsidR="002E0685" w:rsidRPr="00521B47">
        <w:rPr>
          <w:rFonts w:cs="Calibri"/>
        </w:rPr>
        <w:t>ého</w:t>
      </w:r>
      <w:r w:rsidR="006F40FD" w:rsidRPr="00521B47">
        <w:rPr>
          <w:rFonts w:cs="Calibri"/>
        </w:rPr>
        <w:t xml:space="preserve"> za správu a údržbu systému</w:t>
      </w:r>
      <w:r w:rsidR="00B97A1A" w:rsidRPr="00521B47">
        <w:rPr>
          <w:rFonts w:cs="Calibri"/>
        </w:rPr>
        <w:t xml:space="preserve">. </w:t>
      </w:r>
      <w:r w:rsidR="0056777E" w:rsidRPr="00521B47">
        <w:rPr>
          <w:rFonts w:cs="Calibri"/>
        </w:rPr>
        <w:t xml:space="preserve">Školení bude </w:t>
      </w:r>
      <w:r w:rsidR="49C4C42D" w:rsidRPr="00521B47">
        <w:rPr>
          <w:rFonts w:cs="Calibri"/>
        </w:rPr>
        <w:t xml:space="preserve">určeno </w:t>
      </w:r>
      <w:r w:rsidR="00647C79" w:rsidRPr="00521B47">
        <w:rPr>
          <w:rFonts w:cs="Calibri"/>
        </w:rPr>
        <w:t xml:space="preserve">pro základní a pokročilé uživatele </w:t>
      </w:r>
      <w:r w:rsidR="5385AA61" w:rsidRPr="00521B47">
        <w:rPr>
          <w:rFonts w:cs="Calibri"/>
        </w:rPr>
        <w:t xml:space="preserve">a bude </w:t>
      </w:r>
      <w:r w:rsidR="00647C79" w:rsidRPr="00521B47">
        <w:rPr>
          <w:rFonts w:cs="Calibri"/>
        </w:rPr>
        <w:t>vedeno v českém jazyce.</w:t>
      </w:r>
    </w:p>
    <w:p w14:paraId="32B510DE" w14:textId="73A2D21C" w:rsidR="009A1423" w:rsidRPr="00521B47" w:rsidRDefault="009A1423" w:rsidP="009A1423">
      <w:pPr>
        <w:pStyle w:val="Nadpis2"/>
      </w:pPr>
      <w:bookmarkStart w:id="122" w:name="_Toc172879381"/>
      <w:r w:rsidRPr="00521B47">
        <w:t>Náhradní díly</w:t>
      </w:r>
      <w:bookmarkEnd w:id="122"/>
    </w:p>
    <w:p w14:paraId="0C1FE7B6" w14:textId="4A991E7A" w:rsidR="00576AFC" w:rsidRPr="00521B47" w:rsidRDefault="00576AFC" w:rsidP="00576AFC">
      <w:r w:rsidRPr="00521B47">
        <w:lastRenderedPageBreak/>
        <w:t>Seznam náhradních dílů pro uvedení do provozu</w:t>
      </w:r>
      <w:r w:rsidR="00680E3E" w:rsidRPr="00521B47">
        <w:t xml:space="preserve"> m</w:t>
      </w:r>
      <w:r w:rsidRPr="00521B47">
        <w:t>usí obsahovat všechny náhradní díly, které jsou nezbytné pro uvedení zařízení do plného provozu. Měl by zahrnovat komponenty, které mohou být potřebné k zajištění bezproblémového startu zařízení, včetně klíčových součástí a dílů citlivých na opotřebení.</w:t>
      </w:r>
    </w:p>
    <w:p w14:paraId="3F08DAED" w14:textId="77777777" w:rsidR="00576AFC" w:rsidRPr="00521B47" w:rsidRDefault="00576AFC" w:rsidP="00576AFC"/>
    <w:p w14:paraId="51C39D93" w14:textId="60012A29" w:rsidR="00576AFC" w:rsidRPr="00521B47" w:rsidRDefault="00576AFC" w:rsidP="00576AFC">
      <w:r w:rsidRPr="00521B47">
        <w:t>Seznam doporučených náhradních dílů prvního vybavení musí zahrnovat doporučené náhradní díly, které jsou užitečné pro zajištění dlouhodobé provozuschopnosti zařízení. Měl by obsahovat komponenty, které mohou být potřebné k údržbě a opravám během prvního období provozu, včetně záložních dílů a speciálních příslušenství.</w:t>
      </w:r>
    </w:p>
    <w:p w14:paraId="5880E452" w14:textId="77777777" w:rsidR="00576AFC" w:rsidRPr="00521B47" w:rsidRDefault="00576AFC" w:rsidP="00576AFC"/>
    <w:p w14:paraId="438AB532" w14:textId="63C40869" w:rsidR="00576AFC" w:rsidRPr="00521B47" w:rsidRDefault="00576AFC" w:rsidP="00576AFC">
      <w:r w:rsidRPr="00521B47">
        <w:t>Oba seznamy musí obsahovat podrobné informace o každém dílu, včetně popisu, specifikací a doporučených množství pro skladování. Seznamy musí být předloženy zákazníkovi k posouzení a schválení.</w:t>
      </w:r>
    </w:p>
    <w:p w14:paraId="15E415FF" w14:textId="77777777" w:rsidR="009A1423" w:rsidRPr="00521B47" w:rsidRDefault="009A1423" w:rsidP="002D4D20">
      <w:pPr>
        <w:pStyle w:val="Zprva"/>
      </w:pPr>
    </w:p>
    <w:p w14:paraId="7709F08D" w14:textId="571DEE05" w:rsidR="000C1C89" w:rsidRPr="00521B47" w:rsidRDefault="00E139D0" w:rsidP="00E139D0">
      <w:pPr>
        <w:pStyle w:val="Nadpis2"/>
      </w:pPr>
      <w:bookmarkStart w:id="123" w:name="_Toc172879382"/>
      <w:r w:rsidRPr="00521B47">
        <w:t>Dokumentace</w:t>
      </w:r>
      <w:bookmarkEnd w:id="123"/>
    </w:p>
    <w:p w14:paraId="669F3281" w14:textId="71A2E63F" w:rsidR="00F639CB" w:rsidRPr="00521B47" w:rsidRDefault="00F639CB" w:rsidP="009C7BE4">
      <w:pPr>
        <w:autoSpaceDE w:val="0"/>
        <w:autoSpaceDN w:val="0"/>
        <w:adjustRightInd w:val="0"/>
        <w:spacing w:before="100" w:beforeAutospacing="1" w:after="100" w:afterAutospacing="1"/>
        <w:rPr>
          <w:rFonts w:cs="Calibri"/>
        </w:rPr>
      </w:pPr>
      <w:r w:rsidRPr="00521B47">
        <w:rPr>
          <w:rFonts w:cs="Calibri"/>
        </w:rPr>
        <w:t>Dodavatel musí před započetím realizace vždy předložit projekt ke schválení ZÍKAZNÍKOVI.</w:t>
      </w:r>
    </w:p>
    <w:p w14:paraId="04617B79" w14:textId="3390A898" w:rsidR="00F639CB" w:rsidRPr="00521B47" w:rsidRDefault="00F639CB" w:rsidP="009C7BE4">
      <w:pPr>
        <w:autoSpaceDE w:val="0"/>
        <w:autoSpaceDN w:val="0"/>
        <w:adjustRightInd w:val="0"/>
        <w:spacing w:before="100" w:beforeAutospacing="1" w:after="100" w:afterAutospacing="1"/>
        <w:rPr>
          <w:rFonts w:cs="Calibri"/>
        </w:rPr>
      </w:pPr>
      <w:r w:rsidRPr="00521B47">
        <w:rPr>
          <w:rFonts w:cs="Calibri"/>
        </w:rPr>
        <w:t>Zákazník požaduje, aby veškerá dokumentace (vyjma katalogových listů) byla v češtině, včetně dokumentace pro subdodávky.</w:t>
      </w:r>
    </w:p>
    <w:p w14:paraId="2ACA870F" w14:textId="2CF0C138" w:rsidR="00F639CB" w:rsidRPr="00521B47" w:rsidRDefault="00F639CB" w:rsidP="009C7BE4">
      <w:pPr>
        <w:autoSpaceDE w:val="0"/>
        <w:autoSpaceDN w:val="0"/>
        <w:adjustRightInd w:val="0"/>
        <w:spacing w:before="100" w:beforeAutospacing="1" w:after="100" w:afterAutospacing="1"/>
        <w:rPr>
          <w:rFonts w:cs="Calibri"/>
        </w:rPr>
      </w:pPr>
      <w:r w:rsidRPr="00521B47">
        <w:rPr>
          <w:rFonts w:cs="Calibri"/>
        </w:rPr>
        <w:t xml:space="preserve">Dokumentace </w:t>
      </w:r>
      <w:r w:rsidR="00A14E84" w:rsidRPr="00521B47">
        <w:rPr>
          <w:rFonts w:cs="Calibri"/>
        </w:rPr>
        <w:t>bude v editovatelném formátu.</w:t>
      </w:r>
    </w:p>
    <w:p w14:paraId="328480DE" w14:textId="7C888E58" w:rsidR="00F639CB" w:rsidRPr="00521B47" w:rsidRDefault="007D76AC" w:rsidP="009C7BE4">
      <w:pPr>
        <w:autoSpaceDE w:val="0"/>
        <w:autoSpaceDN w:val="0"/>
        <w:adjustRightInd w:val="0"/>
        <w:spacing w:before="100" w:beforeAutospacing="1" w:after="100" w:afterAutospacing="1"/>
        <w:rPr>
          <w:rFonts w:cs="Calibri"/>
        </w:rPr>
      </w:pPr>
      <w:r w:rsidRPr="00521B47">
        <w:rPr>
          <w:rFonts w:cs="Calibri"/>
        </w:rPr>
        <w:t xml:space="preserve">Dodávaná dokumentace bude obsahovat </w:t>
      </w:r>
      <w:r w:rsidR="00F639CB" w:rsidRPr="00521B47">
        <w:rPr>
          <w:rFonts w:cs="Calibri"/>
        </w:rPr>
        <w:t>3 sady dokumentace v papírové podobě</w:t>
      </w:r>
      <w:r w:rsidR="00C6721F" w:rsidRPr="00521B47">
        <w:rPr>
          <w:rFonts w:cs="Calibri"/>
        </w:rPr>
        <w:t xml:space="preserve">, </w:t>
      </w:r>
      <w:r w:rsidR="00F639CB" w:rsidRPr="00521B47">
        <w:rPr>
          <w:rFonts w:cs="Calibri"/>
        </w:rPr>
        <w:t xml:space="preserve">2 sady dokumentace v elektronické podobě </w:t>
      </w:r>
      <w:r w:rsidR="008451A2" w:rsidRPr="00521B47">
        <w:rPr>
          <w:rFonts w:cs="Calibri"/>
        </w:rPr>
        <w:t xml:space="preserve">na datovém médiu, a to </w:t>
      </w:r>
      <w:r w:rsidR="00F639CB" w:rsidRPr="00521B47">
        <w:rPr>
          <w:rFonts w:cs="Calibri"/>
        </w:rPr>
        <w:t xml:space="preserve">ve </w:t>
      </w:r>
      <w:r w:rsidR="008451A2" w:rsidRPr="00521B47">
        <w:rPr>
          <w:rFonts w:cs="Calibri"/>
        </w:rPr>
        <w:t>dvou</w:t>
      </w:r>
      <w:r w:rsidR="00F639CB" w:rsidRPr="00521B47">
        <w:rPr>
          <w:rFonts w:cs="Calibri"/>
        </w:rPr>
        <w:t xml:space="preserve"> verzích:</w:t>
      </w:r>
    </w:p>
    <w:p w14:paraId="2050883D" w14:textId="77777777" w:rsidR="00F639CB" w:rsidRPr="00521B47" w:rsidRDefault="00F639CB" w:rsidP="001C7FE5">
      <w:pPr>
        <w:pStyle w:val="Odstavecseseznamem"/>
        <w:numPr>
          <w:ilvl w:val="0"/>
          <w:numId w:val="23"/>
        </w:numPr>
        <w:autoSpaceDE w:val="0"/>
        <w:autoSpaceDN w:val="0"/>
        <w:adjustRightInd w:val="0"/>
        <w:spacing w:before="100" w:beforeAutospacing="1" w:after="100" w:afterAutospacing="1"/>
        <w:rPr>
          <w:rFonts w:cs="Calibri"/>
        </w:rPr>
      </w:pPr>
      <w:r w:rsidRPr="00521B47">
        <w:rPr>
          <w:rFonts w:cs="Calibri"/>
        </w:rPr>
        <w:t>editovatelné,</w:t>
      </w:r>
    </w:p>
    <w:p w14:paraId="4C874721" w14:textId="6B0A895A" w:rsidR="00F639CB" w:rsidRPr="00521B47" w:rsidRDefault="00F639CB" w:rsidP="001C7FE5">
      <w:pPr>
        <w:pStyle w:val="Odstavecseseznamem"/>
        <w:numPr>
          <w:ilvl w:val="0"/>
          <w:numId w:val="23"/>
        </w:numPr>
        <w:autoSpaceDE w:val="0"/>
        <w:autoSpaceDN w:val="0"/>
        <w:adjustRightInd w:val="0"/>
        <w:spacing w:before="100" w:beforeAutospacing="1" w:after="100" w:afterAutospacing="1"/>
        <w:rPr>
          <w:rFonts w:cs="Calibri"/>
        </w:rPr>
      </w:pPr>
      <w:r w:rsidRPr="00521B47">
        <w:rPr>
          <w:rFonts w:cs="Calibri"/>
        </w:rPr>
        <w:t xml:space="preserve">PDF forma pro rychlé vyhledávání – dokumentace v elektronické podobě musí být ve vektorové podobě </w:t>
      </w:r>
      <w:r w:rsidR="005D2849" w:rsidRPr="00521B47">
        <w:rPr>
          <w:rFonts w:cs="Calibri"/>
        </w:rPr>
        <w:t xml:space="preserve">tak aby byla </w:t>
      </w:r>
      <w:r w:rsidRPr="00521B47">
        <w:rPr>
          <w:rFonts w:cs="Calibri"/>
        </w:rPr>
        <w:t>možnost hledání řetězců ve výkrese</w:t>
      </w:r>
      <w:r w:rsidR="005D2849" w:rsidRPr="00521B47">
        <w:rPr>
          <w:rFonts w:cs="Calibri"/>
        </w:rPr>
        <w:t xml:space="preserve">, </w:t>
      </w:r>
      <w:r w:rsidRPr="00521B47">
        <w:rPr>
          <w:rFonts w:cs="Calibri"/>
        </w:rPr>
        <w:t>ne</w:t>
      </w:r>
      <w:r w:rsidR="005D2849" w:rsidRPr="00521B47">
        <w:rPr>
          <w:rFonts w:cs="Calibri"/>
        </w:rPr>
        <w:t>smí</w:t>
      </w:r>
      <w:r w:rsidRPr="00521B47">
        <w:rPr>
          <w:rFonts w:cs="Calibri"/>
        </w:rPr>
        <w:t xml:space="preserve"> </w:t>
      </w:r>
      <w:r w:rsidR="005D2849" w:rsidRPr="00521B47">
        <w:rPr>
          <w:rFonts w:cs="Calibri"/>
        </w:rPr>
        <w:t xml:space="preserve">být </w:t>
      </w:r>
      <w:r w:rsidRPr="00521B47">
        <w:rPr>
          <w:rFonts w:cs="Calibri"/>
        </w:rPr>
        <w:t xml:space="preserve">skenované obrázky v PDF, </w:t>
      </w:r>
      <w:r w:rsidR="00093FD8" w:rsidRPr="00521B47">
        <w:rPr>
          <w:rFonts w:cs="Calibri"/>
        </w:rPr>
        <w:t xml:space="preserve">ve </w:t>
      </w:r>
      <w:r w:rsidRPr="00521B47">
        <w:rPr>
          <w:rFonts w:cs="Calibri"/>
        </w:rPr>
        <w:t>kter</w:t>
      </w:r>
      <w:r w:rsidR="00093FD8" w:rsidRPr="00521B47">
        <w:rPr>
          <w:rFonts w:cs="Calibri"/>
        </w:rPr>
        <w:t>ých</w:t>
      </w:r>
      <w:r w:rsidRPr="00521B47">
        <w:rPr>
          <w:rFonts w:cs="Calibri"/>
        </w:rPr>
        <w:t xml:space="preserve"> nelze v dokumentaci hledat.</w:t>
      </w:r>
    </w:p>
    <w:p w14:paraId="7CC094F3" w14:textId="3B2595C2" w:rsidR="00F639CB" w:rsidRPr="00521B47" w:rsidRDefault="00F639CB" w:rsidP="009C7BE4">
      <w:pPr>
        <w:autoSpaceDE w:val="0"/>
        <w:autoSpaceDN w:val="0"/>
        <w:adjustRightInd w:val="0"/>
        <w:spacing w:before="100" w:beforeAutospacing="1" w:after="100" w:afterAutospacing="1"/>
        <w:rPr>
          <w:rFonts w:cs="Calibri"/>
        </w:rPr>
      </w:pPr>
      <w:r w:rsidRPr="00521B47">
        <w:rPr>
          <w:rFonts w:cs="Calibri"/>
        </w:rPr>
        <w:t>Obsah dokumentace:</w:t>
      </w:r>
    </w:p>
    <w:p w14:paraId="031F37ED" w14:textId="306C1261" w:rsidR="00F639CB" w:rsidRPr="00521B47" w:rsidRDefault="00F639CB" w:rsidP="001C7FE5">
      <w:pPr>
        <w:pStyle w:val="Odstavecseseznamem"/>
        <w:numPr>
          <w:ilvl w:val="0"/>
          <w:numId w:val="24"/>
        </w:numPr>
        <w:autoSpaceDE w:val="0"/>
        <w:autoSpaceDN w:val="0"/>
        <w:adjustRightInd w:val="0"/>
        <w:spacing w:before="100" w:beforeAutospacing="1" w:after="100" w:afterAutospacing="1"/>
        <w:rPr>
          <w:rFonts w:cs="Calibri"/>
        </w:rPr>
      </w:pPr>
      <w:r w:rsidRPr="00521B47">
        <w:rPr>
          <w:rFonts w:cs="Calibri"/>
        </w:rPr>
        <w:t>Technická zpráva</w:t>
      </w:r>
    </w:p>
    <w:p w14:paraId="5FB12622" w14:textId="5D0853F7" w:rsidR="00F639CB" w:rsidRPr="00521B47" w:rsidRDefault="00F639CB" w:rsidP="001C7FE5">
      <w:pPr>
        <w:pStyle w:val="Odstavecseseznamem"/>
        <w:numPr>
          <w:ilvl w:val="0"/>
          <w:numId w:val="24"/>
        </w:numPr>
        <w:autoSpaceDE w:val="0"/>
        <w:autoSpaceDN w:val="0"/>
        <w:adjustRightInd w:val="0"/>
        <w:spacing w:before="100" w:beforeAutospacing="1" w:after="100" w:afterAutospacing="1"/>
        <w:rPr>
          <w:rFonts w:cs="Calibri"/>
        </w:rPr>
      </w:pPr>
      <w:r w:rsidRPr="00521B47">
        <w:rPr>
          <w:rFonts w:cs="Calibri"/>
        </w:rPr>
        <w:t>Specifikace materiálu</w:t>
      </w:r>
    </w:p>
    <w:p w14:paraId="2A10D88C" w14:textId="47CA1973" w:rsidR="00F639CB" w:rsidRPr="00521B47" w:rsidRDefault="00F639CB" w:rsidP="001C7FE5">
      <w:pPr>
        <w:pStyle w:val="Odstavecseseznamem"/>
        <w:numPr>
          <w:ilvl w:val="0"/>
          <w:numId w:val="24"/>
        </w:numPr>
        <w:autoSpaceDE w:val="0"/>
        <w:autoSpaceDN w:val="0"/>
        <w:adjustRightInd w:val="0"/>
        <w:spacing w:before="100" w:beforeAutospacing="1" w:after="100" w:afterAutospacing="1"/>
        <w:rPr>
          <w:rFonts w:cs="Calibri"/>
        </w:rPr>
      </w:pPr>
      <w:r w:rsidRPr="00521B47">
        <w:rPr>
          <w:rFonts w:cs="Calibri"/>
        </w:rPr>
        <w:t>Obvodová schémata</w:t>
      </w:r>
    </w:p>
    <w:p w14:paraId="63503671" w14:textId="66883A12" w:rsidR="00F639CB" w:rsidRPr="00521B47" w:rsidRDefault="00F639CB" w:rsidP="001C7FE5">
      <w:pPr>
        <w:pStyle w:val="Odstavecseseznamem"/>
        <w:numPr>
          <w:ilvl w:val="0"/>
          <w:numId w:val="24"/>
        </w:numPr>
        <w:autoSpaceDE w:val="0"/>
        <w:autoSpaceDN w:val="0"/>
        <w:adjustRightInd w:val="0"/>
        <w:spacing w:before="100" w:beforeAutospacing="1" w:after="100" w:afterAutospacing="1"/>
        <w:rPr>
          <w:rFonts w:cs="Calibri"/>
        </w:rPr>
      </w:pPr>
      <w:r w:rsidRPr="00521B47">
        <w:rPr>
          <w:rFonts w:cs="Calibri"/>
        </w:rPr>
        <w:t>Blokové schémata</w:t>
      </w:r>
    </w:p>
    <w:p w14:paraId="1745871D" w14:textId="66612A2E" w:rsidR="00F639CB" w:rsidRPr="00521B47" w:rsidRDefault="00F639CB" w:rsidP="001C7FE5">
      <w:pPr>
        <w:pStyle w:val="Odstavecseseznamem"/>
        <w:numPr>
          <w:ilvl w:val="0"/>
          <w:numId w:val="24"/>
        </w:numPr>
        <w:autoSpaceDE w:val="0"/>
        <w:autoSpaceDN w:val="0"/>
        <w:adjustRightInd w:val="0"/>
        <w:spacing w:before="100" w:beforeAutospacing="1" w:after="100" w:afterAutospacing="1"/>
        <w:rPr>
          <w:rFonts w:cs="Calibri"/>
        </w:rPr>
      </w:pPr>
      <w:r w:rsidRPr="00521B47">
        <w:rPr>
          <w:rFonts w:cs="Calibri"/>
        </w:rPr>
        <w:t>Návrhy skříní, rozváděčů, rámů a pultů</w:t>
      </w:r>
    </w:p>
    <w:p w14:paraId="615D12E3" w14:textId="7D6A6C60" w:rsidR="00F639CB" w:rsidRPr="00521B47" w:rsidRDefault="00F639CB" w:rsidP="001C7FE5">
      <w:pPr>
        <w:pStyle w:val="Odstavecseseznamem"/>
        <w:numPr>
          <w:ilvl w:val="0"/>
          <w:numId w:val="24"/>
        </w:numPr>
        <w:autoSpaceDE w:val="0"/>
        <w:autoSpaceDN w:val="0"/>
        <w:adjustRightInd w:val="0"/>
        <w:spacing w:before="100" w:beforeAutospacing="1" w:after="100" w:afterAutospacing="1"/>
        <w:rPr>
          <w:rFonts w:cs="Calibri"/>
        </w:rPr>
      </w:pPr>
      <w:r w:rsidRPr="00521B47">
        <w:rPr>
          <w:rFonts w:cs="Calibri"/>
        </w:rPr>
        <w:t>Funkční popis</w:t>
      </w:r>
    </w:p>
    <w:p w14:paraId="4AAA86E0" w14:textId="1817E8C1" w:rsidR="00F639CB" w:rsidRPr="00521B47" w:rsidRDefault="00F639CB" w:rsidP="001C7FE5">
      <w:pPr>
        <w:pStyle w:val="Odstavecseseznamem"/>
        <w:numPr>
          <w:ilvl w:val="0"/>
          <w:numId w:val="24"/>
        </w:numPr>
        <w:autoSpaceDE w:val="0"/>
        <w:autoSpaceDN w:val="0"/>
        <w:adjustRightInd w:val="0"/>
        <w:spacing w:before="100" w:beforeAutospacing="1" w:after="100" w:afterAutospacing="1"/>
        <w:rPr>
          <w:rFonts w:cs="Calibri"/>
        </w:rPr>
      </w:pPr>
      <w:r w:rsidRPr="00521B47">
        <w:rPr>
          <w:rFonts w:cs="Calibri"/>
        </w:rPr>
        <w:t>Příručka operátora</w:t>
      </w:r>
    </w:p>
    <w:p w14:paraId="0B05153F" w14:textId="431B7A16" w:rsidR="00F639CB" w:rsidRPr="00521B47" w:rsidRDefault="00F639CB" w:rsidP="001C7FE5">
      <w:pPr>
        <w:pStyle w:val="Odstavecseseznamem"/>
        <w:numPr>
          <w:ilvl w:val="0"/>
          <w:numId w:val="24"/>
        </w:numPr>
        <w:autoSpaceDE w:val="0"/>
        <w:autoSpaceDN w:val="0"/>
        <w:adjustRightInd w:val="0"/>
        <w:spacing w:before="100" w:beforeAutospacing="1" w:after="100" w:afterAutospacing="1"/>
        <w:rPr>
          <w:rFonts w:cs="Calibri"/>
        </w:rPr>
      </w:pPr>
      <w:r w:rsidRPr="00521B47">
        <w:rPr>
          <w:rFonts w:cs="Calibri"/>
        </w:rPr>
        <w:t>Příručka pro údržbu</w:t>
      </w:r>
    </w:p>
    <w:p w14:paraId="5D0CCB81" w14:textId="2CCF77E3" w:rsidR="00F639CB" w:rsidRPr="00521B47" w:rsidRDefault="00F639CB" w:rsidP="001C7FE5">
      <w:pPr>
        <w:pStyle w:val="Odstavecseseznamem"/>
        <w:numPr>
          <w:ilvl w:val="0"/>
          <w:numId w:val="24"/>
        </w:numPr>
        <w:autoSpaceDE w:val="0"/>
        <w:autoSpaceDN w:val="0"/>
        <w:adjustRightInd w:val="0"/>
        <w:spacing w:before="100" w:beforeAutospacing="1" w:after="100" w:afterAutospacing="1"/>
        <w:rPr>
          <w:rFonts w:cs="Calibri"/>
        </w:rPr>
      </w:pPr>
      <w:r w:rsidRPr="00521B47">
        <w:rPr>
          <w:rFonts w:cs="Calibri"/>
        </w:rPr>
        <w:t>Popisy obrazovek (pole, význam atd.)</w:t>
      </w:r>
    </w:p>
    <w:p w14:paraId="4EE807DA" w14:textId="6A3D641D" w:rsidR="00F639CB" w:rsidRPr="00521B47" w:rsidRDefault="00F639CB" w:rsidP="001C7FE5">
      <w:pPr>
        <w:pStyle w:val="Odstavecseseznamem"/>
        <w:numPr>
          <w:ilvl w:val="0"/>
          <w:numId w:val="24"/>
        </w:numPr>
        <w:autoSpaceDE w:val="0"/>
        <w:autoSpaceDN w:val="0"/>
        <w:adjustRightInd w:val="0"/>
        <w:spacing w:before="100" w:beforeAutospacing="1" w:after="100" w:afterAutospacing="1"/>
        <w:rPr>
          <w:rFonts w:cs="Calibri"/>
        </w:rPr>
      </w:pPr>
      <w:r w:rsidRPr="00521B47">
        <w:rPr>
          <w:rFonts w:cs="Calibri"/>
        </w:rPr>
        <w:t>Popisy komunikací s ostatními systémy (PLC, L2, modelem atd.)</w:t>
      </w:r>
    </w:p>
    <w:p w14:paraId="368216EE" w14:textId="5955E6FD" w:rsidR="00F639CB" w:rsidRPr="00521B47" w:rsidRDefault="00F639CB" w:rsidP="001C7FE5">
      <w:pPr>
        <w:pStyle w:val="Odstavecseseznamem"/>
        <w:numPr>
          <w:ilvl w:val="0"/>
          <w:numId w:val="24"/>
        </w:numPr>
        <w:autoSpaceDE w:val="0"/>
        <w:autoSpaceDN w:val="0"/>
        <w:adjustRightInd w:val="0"/>
        <w:spacing w:before="100" w:beforeAutospacing="1" w:after="100" w:afterAutospacing="1"/>
        <w:rPr>
          <w:rFonts w:cs="Calibri"/>
        </w:rPr>
      </w:pPr>
      <w:r w:rsidRPr="00521B47">
        <w:rPr>
          <w:rFonts w:cs="Calibri"/>
        </w:rPr>
        <w:t>Katalogové listy</w:t>
      </w:r>
    </w:p>
    <w:p w14:paraId="37B66F0B" w14:textId="02618340" w:rsidR="00F639CB" w:rsidRPr="00521B47" w:rsidRDefault="00F639CB" w:rsidP="001C7FE5">
      <w:pPr>
        <w:pStyle w:val="Odstavecseseznamem"/>
        <w:numPr>
          <w:ilvl w:val="0"/>
          <w:numId w:val="24"/>
        </w:numPr>
        <w:autoSpaceDE w:val="0"/>
        <w:autoSpaceDN w:val="0"/>
        <w:adjustRightInd w:val="0"/>
        <w:spacing w:before="100" w:beforeAutospacing="1" w:after="100" w:afterAutospacing="1"/>
        <w:rPr>
          <w:rFonts w:cs="Calibri"/>
        </w:rPr>
      </w:pPr>
      <w:r w:rsidRPr="00521B47">
        <w:rPr>
          <w:rFonts w:cs="Calibri"/>
        </w:rPr>
        <w:t>Databáze signálů a kabelů v požadované formě</w:t>
      </w:r>
    </w:p>
    <w:p w14:paraId="6CCED6E1" w14:textId="17134C76" w:rsidR="00F639CB" w:rsidRPr="00521B47" w:rsidRDefault="00F639CB" w:rsidP="001C7FE5">
      <w:pPr>
        <w:pStyle w:val="Odstavecseseznamem"/>
        <w:numPr>
          <w:ilvl w:val="0"/>
          <w:numId w:val="24"/>
        </w:numPr>
        <w:autoSpaceDE w:val="0"/>
        <w:autoSpaceDN w:val="0"/>
        <w:adjustRightInd w:val="0"/>
        <w:spacing w:before="100" w:beforeAutospacing="1" w:after="100" w:afterAutospacing="1"/>
        <w:rPr>
          <w:rFonts w:cs="Calibri"/>
        </w:rPr>
      </w:pPr>
      <w:r w:rsidRPr="00521B47">
        <w:rPr>
          <w:rFonts w:cs="Calibri"/>
        </w:rPr>
        <w:t>Schéma rozmístění různých prvků na zařízení (snímače, servomotory, ventily atd.)</w:t>
      </w:r>
    </w:p>
    <w:p w14:paraId="5616666E" w14:textId="25592227" w:rsidR="00F639CB" w:rsidRPr="00521B47" w:rsidRDefault="00F639CB" w:rsidP="001C7FE5">
      <w:pPr>
        <w:pStyle w:val="Odstavecseseznamem"/>
        <w:numPr>
          <w:ilvl w:val="0"/>
          <w:numId w:val="24"/>
        </w:numPr>
        <w:autoSpaceDE w:val="0"/>
        <w:autoSpaceDN w:val="0"/>
        <w:adjustRightInd w:val="0"/>
        <w:spacing w:before="100" w:beforeAutospacing="1" w:after="100" w:afterAutospacing="1"/>
        <w:rPr>
          <w:rFonts w:cs="Calibri"/>
        </w:rPr>
      </w:pPr>
      <w:r w:rsidRPr="00521B47">
        <w:rPr>
          <w:rFonts w:cs="Calibri"/>
        </w:rPr>
        <w:t>Schéma kabelových tras</w:t>
      </w:r>
    </w:p>
    <w:p w14:paraId="34646AFE" w14:textId="69F2FDC6" w:rsidR="00F639CB" w:rsidRPr="00521B47" w:rsidRDefault="00F639CB" w:rsidP="001C7FE5">
      <w:pPr>
        <w:pStyle w:val="Odstavecseseznamem"/>
        <w:numPr>
          <w:ilvl w:val="0"/>
          <w:numId w:val="24"/>
        </w:numPr>
        <w:autoSpaceDE w:val="0"/>
        <w:autoSpaceDN w:val="0"/>
        <w:adjustRightInd w:val="0"/>
        <w:spacing w:before="100" w:beforeAutospacing="1" w:after="100" w:afterAutospacing="1"/>
        <w:rPr>
          <w:rFonts w:cs="Calibri"/>
        </w:rPr>
      </w:pPr>
      <w:r w:rsidRPr="00521B47">
        <w:rPr>
          <w:rFonts w:cs="Calibri"/>
        </w:rPr>
        <w:t>Popis modelu (pokud byl dodán)</w:t>
      </w:r>
    </w:p>
    <w:p w14:paraId="0B6974BC" w14:textId="5681C1D7" w:rsidR="00F639CB" w:rsidRPr="00521B47" w:rsidRDefault="00F639CB" w:rsidP="001C7FE5">
      <w:pPr>
        <w:pStyle w:val="Odstavecseseznamem"/>
        <w:numPr>
          <w:ilvl w:val="0"/>
          <w:numId w:val="24"/>
        </w:numPr>
        <w:autoSpaceDE w:val="0"/>
        <w:autoSpaceDN w:val="0"/>
        <w:adjustRightInd w:val="0"/>
        <w:spacing w:before="100" w:beforeAutospacing="1" w:after="100" w:afterAutospacing="1"/>
        <w:rPr>
          <w:rFonts w:cs="Calibri"/>
        </w:rPr>
      </w:pPr>
      <w:r w:rsidRPr="00521B47">
        <w:rPr>
          <w:rFonts w:cs="Calibri"/>
        </w:rPr>
        <w:t>Popis instalačních procedur pro aplikační SW (zejména pro zařízení na bázi PC)</w:t>
      </w:r>
    </w:p>
    <w:p w14:paraId="67AFF755" w14:textId="4D63A994" w:rsidR="00F639CB" w:rsidRPr="00521B47" w:rsidRDefault="00F639CB" w:rsidP="001C7FE5">
      <w:pPr>
        <w:pStyle w:val="Odstavecseseznamem"/>
        <w:numPr>
          <w:ilvl w:val="0"/>
          <w:numId w:val="24"/>
        </w:numPr>
        <w:autoSpaceDE w:val="0"/>
        <w:autoSpaceDN w:val="0"/>
        <w:adjustRightInd w:val="0"/>
        <w:spacing w:before="100" w:beforeAutospacing="1" w:after="100" w:afterAutospacing="1"/>
        <w:rPr>
          <w:rFonts w:cs="Calibri"/>
        </w:rPr>
      </w:pPr>
      <w:r w:rsidRPr="00521B47">
        <w:rPr>
          <w:rFonts w:cs="Calibri"/>
        </w:rPr>
        <w:t>Značení prvků (skříně, pulty, signálky atd.) musí být předem dohodnuto.</w:t>
      </w:r>
    </w:p>
    <w:p w14:paraId="4BCFAD08" w14:textId="132A0F79" w:rsidR="009C7BE4" w:rsidRPr="00521B47" w:rsidRDefault="009C7BE4" w:rsidP="001C7FE5">
      <w:pPr>
        <w:pStyle w:val="Odstavecseseznamem"/>
        <w:numPr>
          <w:ilvl w:val="0"/>
          <w:numId w:val="24"/>
        </w:numPr>
        <w:autoSpaceDE w:val="0"/>
        <w:autoSpaceDN w:val="0"/>
        <w:adjustRightInd w:val="0"/>
        <w:spacing w:before="100" w:beforeAutospacing="1" w:after="100" w:afterAutospacing="1"/>
        <w:rPr>
          <w:rFonts w:cs="Calibri"/>
        </w:rPr>
      </w:pPr>
      <w:r w:rsidRPr="00521B47">
        <w:rPr>
          <w:rFonts w:cs="Calibri"/>
        </w:rPr>
        <w:t>Průvodně technická dokumentace</w:t>
      </w:r>
    </w:p>
    <w:p w14:paraId="6413F236" w14:textId="77777777" w:rsidR="00EE2EB3" w:rsidRPr="00521B47" w:rsidRDefault="00EE2EB3">
      <w:pPr>
        <w:jc w:val="left"/>
        <w:sectPr w:rsidR="00EE2EB3" w:rsidRPr="00521B47" w:rsidSect="008C7628">
          <w:headerReference w:type="default" r:id="rId16"/>
          <w:footerReference w:type="even" r:id="rId17"/>
          <w:footerReference w:type="default" r:id="rId18"/>
          <w:pgSz w:w="11907" w:h="16840" w:code="9"/>
          <w:pgMar w:top="1418" w:right="1021" w:bottom="1418" w:left="1814" w:header="709" w:footer="284" w:gutter="0"/>
          <w:pgNumType w:start="1"/>
          <w:cols w:space="708"/>
        </w:sectPr>
      </w:pPr>
    </w:p>
    <w:p w14:paraId="02125023" w14:textId="746A16C4" w:rsidR="00A4087C" w:rsidRPr="00521B47" w:rsidRDefault="3D42516B" w:rsidP="00CD7240">
      <w:pPr>
        <w:pStyle w:val="Nadpis1"/>
        <w:numPr>
          <w:ilvl w:val="0"/>
          <w:numId w:val="0"/>
        </w:numPr>
      </w:pPr>
      <w:bookmarkStart w:id="125" w:name="_Toc172879383"/>
      <w:r w:rsidRPr="00521B47">
        <w:lastRenderedPageBreak/>
        <w:t xml:space="preserve">Příloha 1: </w:t>
      </w:r>
      <w:r w:rsidR="00CD7240" w:rsidRPr="00521B47">
        <w:t xml:space="preserve">DOPORUČENÝ SYSTÉM ZNAČENÍ SILNOPROUDU, ASŘ a </w:t>
      </w:r>
      <w:proofErr w:type="spellStart"/>
      <w:r w:rsidR="00CD7240" w:rsidRPr="00521B47">
        <w:t>MaR</w:t>
      </w:r>
      <w:proofErr w:type="spellEnd"/>
      <w:r w:rsidR="00CD7240" w:rsidRPr="00521B47">
        <w:t xml:space="preserve"> V TŽ, a.s.</w:t>
      </w:r>
      <w:bookmarkEnd w:id="125"/>
    </w:p>
    <w:tbl>
      <w:tblPr>
        <w:tblW w:w="14540" w:type="dxa"/>
        <w:tblCellMar>
          <w:left w:w="70" w:type="dxa"/>
          <w:right w:w="70" w:type="dxa"/>
        </w:tblCellMar>
        <w:tblLook w:val="04A0" w:firstRow="1" w:lastRow="0" w:firstColumn="1" w:lastColumn="0" w:noHBand="0" w:noVBand="1"/>
      </w:tblPr>
      <w:tblGrid>
        <w:gridCol w:w="1655"/>
        <w:gridCol w:w="5725"/>
        <w:gridCol w:w="6040"/>
        <w:gridCol w:w="1120"/>
      </w:tblGrid>
      <w:tr w:rsidR="007303FB" w:rsidRPr="00521B47" w14:paraId="01694BF7" w14:textId="77777777" w:rsidTr="007303FB">
        <w:trPr>
          <w:trHeight w:val="300"/>
        </w:trPr>
        <w:tc>
          <w:tcPr>
            <w:tcW w:w="7380" w:type="dxa"/>
            <w:gridSpan w:val="2"/>
            <w:tcBorders>
              <w:top w:val="nil"/>
              <w:left w:val="nil"/>
              <w:bottom w:val="nil"/>
              <w:right w:val="nil"/>
            </w:tcBorders>
            <w:shd w:val="clear" w:color="auto" w:fill="auto"/>
            <w:noWrap/>
            <w:vAlign w:val="center"/>
            <w:hideMark/>
          </w:tcPr>
          <w:p w14:paraId="1DEC9B1C" w14:textId="77777777" w:rsidR="007303FB" w:rsidRPr="00521B47" w:rsidRDefault="007303FB" w:rsidP="001C7FE5">
            <w:pPr>
              <w:pStyle w:val="Nadpis1"/>
              <w:numPr>
                <w:ilvl w:val="0"/>
                <w:numId w:val="32"/>
              </w:numPr>
              <w:spacing w:before="0" w:after="0"/>
            </w:pPr>
            <w:bookmarkStart w:id="126" w:name="RANGE!A1"/>
            <w:bookmarkStart w:id="127" w:name="_Toc172879384"/>
            <w:r w:rsidRPr="00521B47">
              <w:t>Funkční celek technologie</w:t>
            </w:r>
            <w:bookmarkEnd w:id="126"/>
            <w:bookmarkEnd w:id="127"/>
          </w:p>
        </w:tc>
        <w:tc>
          <w:tcPr>
            <w:tcW w:w="6040" w:type="dxa"/>
            <w:tcBorders>
              <w:top w:val="nil"/>
              <w:left w:val="nil"/>
              <w:bottom w:val="nil"/>
              <w:right w:val="nil"/>
            </w:tcBorders>
            <w:shd w:val="clear" w:color="auto" w:fill="auto"/>
            <w:noWrap/>
            <w:vAlign w:val="bottom"/>
            <w:hideMark/>
          </w:tcPr>
          <w:p w14:paraId="1907383F" w14:textId="77777777" w:rsidR="007303FB" w:rsidRPr="00521B47" w:rsidRDefault="007303FB" w:rsidP="007303FB">
            <w:pPr>
              <w:jc w:val="left"/>
              <w:rPr>
                <w:rFonts w:cs="Calibri"/>
                <w:b/>
                <w:bCs/>
                <w:sz w:val="22"/>
                <w:szCs w:val="22"/>
              </w:rPr>
            </w:pPr>
          </w:p>
        </w:tc>
        <w:tc>
          <w:tcPr>
            <w:tcW w:w="1120" w:type="dxa"/>
            <w:tcBorders>
              <w:top w:val="nil"/>
              <w:left w:val="nil"/>
              <w:bottom w:val="nil"/>
              <w:right w:val="nil"/>
            </w:tcBorders>
            <w:shd w:val="clear" w:color="auto" w:fill="auto"/>
            <w:noWrap/>
            <w:vAlign w:val="bottom"/>
            <w:hideMark/>
          </w:tcPr>
          <w:p w14:paraId="45058FC5" w14:textId="77777777" w:rsidR="007303FB" w:rsidRPr="00521B47" w:rsidRDefault="007303FB" w:rsidP="007303FB">
            <w:pPr>
              <w:jc w:val="left"/>
              <w:rPr>
                <w:rFonts w:ascii="Times New Roman" w:hAnsi="Times New Roman"/>
              </w:rPr>
            </w:pPr>
          </w:p>
        </w:tc>
      </w:tr>
      <w:tr w:rsidR="007303FB" w:rsidRPr="00521B47" w14:paraId="04CC6E9B" w14:textId="77777777" w:rsidTr="007303FB">
        <w:trPr>
          <w:trHeight w:val="300"/>
        </w:trPr>
        <w:tc>
          <w:tcPr>
            <w:tcW w:w="1655" w:type="dxa"/>
            <w:tcBorders>
              <w:top w:val="nil"/>
              <w:left w:val="nil"/>
              <w:bottom w:val="nil"/>
              <w:right w:val="nil"/>
            </w:tcBorders>
            <w:shd w:val="clear" w:color="auto" w:fill="auto"/>
            <w:vAlign w:val="center"/>
            <w:hideMark/>
          </w:tcPr>
          <w:p w14:paraId="3F93FC93"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5725" w:type="dxa"/>
            <w:tcBorders>
              <w:top w:val="nil"/>
              <w:left w:val="nil"/>
              <w:bottom w:val="nil"/>
              <w:right w:val="nil"/>
            </w:tcBorders>
            <w:shd w:val="clear" w:color="auto" w:fill="auto"/>
            <w:vAlign w:val="center"/>
            <w:hideMark/>
          </w:tcPr>
          <w:p w14:paraId="2B4D75F0" w14:textId="77777777" w:rsidR="007303FB" w:rsidRPr="00521B47" w:rsidRDefault="007303FB" w:rsidP="007303FB">
            <w:pPr>
              <w:jc w:val="left"/>
              <w:rPr>
                <w:rFonts w:cs="Calibri"/>
                <w:b/>
                <w:bCs/>
                <w:i/>
                <w:iCs/>
                <w:sz w:val="22"/>
                <w:szCs w:val="22"/>
              </w:rPr>
            </w:pPr>
          </w:p>
        </w:tc>
        <w:tc>
          <w:tcPr>
            <w:tcW w:w="6040" w:type="dxa"/>
            <w:tcBorders>
              <w:top w:val="nil"/>
              <w:left w:val="nil"/>
              <w:bottom w:val="nil"/>
              <w:right w:val="nil"/>
            </w:tcBorders>
            <w:shd w:val="clear" w:color="auto" w:fill="auto"/>
            <w:noWrap/>
            <w:vAlign w:val="bottom"/>
            <w:hideMark/>
          </w:tcPr>
          <w:p w14:paraId="55B231A8"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3027E016" w14:textId="77777777" w:rsidR="007303FB" w:rsidRPr="00521B47" w:rsidRDefault="007303FB" w:rsidP="007303FB">
            <w:pPr>
              <w:jc w:val="left"/>
              <w:rPr>
                <w:rFonts w:ascii="Times New Roman" w:hAnsi="Times New Roman"/>
              </w:rPr>
            </w:pPr>
          </w:p>
        </w:tc>
      </w:tr>
      <w:tr w:rsidR="007303FB" w:rsidRPr="00521B47" w14:paraId="6B817834" w14:textId="77777777" w:rsidTr="007303FB">
        <w:trPr>
          <w:trHeight w:val="300"/>
        </w:trPr>
        <w:tc>
          <w:tcPr>
            <w:tcW w:w="16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BBF625" w14:textId="77777777" w:rsidR="007303FB" w:rsidRPr="00521B47" w:rsidRDefault="007303FB" w:rsidP="007303FB">
            <w:pPr>
              <w:jc w:val="left"/>
              <w:rPr>
                <w:rFonts w:cs="Calibri"/>
                <w:b/>
                <w:bCs/>
                <w:sz w:val="22"/>
                <w:szCs w:val="22"/>
                <w:u w:val="single"/>
              </w:rPr>
            </w:pPr>
            <w:r w:rsidRPr="00521B47">
              <w:rPr>
                <w:rFonts w:cs="Calibri"/>
                <w:b/>
                <w:bCs/>
                <w:sz w:val="22"/>
                <w:szCs w:val="22"/>
                <w:u w:val="single"/>
              </w:rPr>
              <w:t>Číslo</w:t>
            </w:r>
          </w:p>
        </w:tc>
        <w:tc>
          <w:tcPr>
            <w:tcW w:w="11765" w:type="dxa"/>
            <w:gridSpan w:val="2"/>
            <w:tcBorders>
              <w:top w:val="single" w:sz="4" w:space="0" w:color="auto"/>
              <w:left w:val="nil"/>
              <w:bottom w:val="single" w:sz="4" w:space="0" w:color="auto"/>
              <w:right w:val="single" w:sz="4" w:space="0" w:color="000000"/>
            </w:tcBorders>
            <w:shd w:val="clear" w:color="auto" w:fill="auto"/>
            <w:vAlign w:val="center"/>
            <w:hideMark/>
          </w:tcPr>
          <w:p w14:paraId="12DEA802" w14:textId="77777777" w:rsidR="007303FB" w:rsidRPr="00521B47" w:rsidRDefault="007303FB" w:rsidP="007303FB">
            <w:pPr>
              <w:jc w:val="left"/>
              <w:rPr>
                <w:rFonts w:cs="Calibri"/>
                <w:b/>
                <w:bCs/>
                <w:sz w:val="22"/>
                <w:szCs w:val="22"/>
                <w:u w:val="single"/>
              </w:rPr>
            </w:pPr>
            <w:r w:rsidRPr="00521B47">
              <w:rPr>
                <w:rFonts w:cs="Calibri"/>
                <w:b/>
                <w:bCs/>
                <w:sz w:val="22"/>
                <w:szCs w:val="22"/>
                <w:u w:val="single"/>
              </w:rPr>
              <w:t>Název Provozního souboru (PS)</w:t>
            </w:r>
          </w:p>
        </w:tc>
        <w:tc>
          <w:tcPr>
            <w:tcW w:w="1120" w:type="dxa"/>
            <w:tcBorders>
              <w:top w:val="nil"/>
              <w:left w:val="nil"/>
              <w:bottom w:val="nil"/>
              <w:right w:val="nil"/>
            </w:tcBorders>
            <w:shd w:val="clear" w:color="auto" w:fill="auto"/>
            <w:noWrap/>
            <w:vAlign w:val="bottom"/>
            <w:hideMark/>
          </w:tcPr>
          <w:p w14:paraId="02E021E8" w14:textId="77777777" w:rsidR="007303FB" w:rsidRPr="00521B47" w:rsidRDefault="007303FB" w:rsidP="007303FB">
            <w:pPr>
              <w:jc w:val="left"/>
              <w:rPr>
                <w:rFonts w:cs="Calibri"/>
                <w:b/>
                <w:bCs/>
                <w:sz w:val="22"/>
                <w:szCs w:val="22"/>
                <w:u w:val="single"/>
              </w:rPr>
            </w:pPr>
          </w:p>
        </w:tc>
      </w:tr>
      <w:tr w:rsidR="007303FB" w:rsidRPr="00521B47" w14:paraId="0E0008C3"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60ED4233" w14:textId="77777777" w:rsidR="007303FB" w:rsidRPr="00521B47" w:rsidRDefault="007303FB" w:rsidP="007303FB">
            <w:pPr>
              <w:jc w:val="left"/>
              <w:rPr>
                <w:rFonts w:cs="Calibri"/>
                <w:b/>
                <w:bCs/>
                <w:i/>
                <w:iCs/>
                <w:sz w:val="22"/>
                <w:szCs w:val="22"/>
              </w:rPr>
            </w:pPr>
            <w:r w:rsidRPr="00521B47">
              <w:rPr>
                <w:rFonts w:cs="Calibri"/>
                <w:b/>
                <w:bCs/>
                <w:i/>
                <w:iCs/>
                <w:sz w:val="22"/>
                <w:szCs w:val="22"/>
              </w:rPr>
              <w:t>=409</w:t>
            </w:r>
          </w:p>
        </w:tc>
        <w:tc>
          <w:tcPr>
            <w:tcW w:w="5725" w:type="dxa"/>
            <w:tcBorders>
              <w:top w:val="nil"/>
              <w:left w:val="nil"/>
              <w:bottom w:val="single" w:sz="4" w:space="0" w:color="auto"/>
              <w:right w:val="single" w:sz="4" w:space="0" w:color="auto"/>
            </w:tcBorders>
            <w:shd w:val="clear" w:color="auto" w:fill="auto"/>
            <w:noWrap/>
            <w:vAlign w:val="center"/>
            <w:hideMark/>
          </w:tcPr>
          <w:p w14:paraId="0911913F" w14:textId="77777777" w:rsidR="007303FB" w:rsidRPr="00521B47" w:rsidRDefault="007303FB" w:rsidP="007303FB">
            <w:pPr>
              <w:jc w:val="left"/>
              <w:rPr>
                <w:rFonts w:cs="Calibri"/>
                <w:i/>
                <w:iCs/>
                <w:sz w:val="22"/>
                <w:szCs w:val="22"/>
              </w:rPr>
            </w:pPr>
            <w:r w:rsidRPr="00521B47">
              <w:rPr>
                <w:rFonts w:cs="Calibri"/>
                <w:i/>
                <w:iCs/>
                <w:sz w:val="22"/>
                <w:szCs w:val="22"/>
              </w:rPr>
              <w:t>PS 409 – Vrtačka a ucpávačka VP4</w:t>
            </w:r>
          </w:p>
        </w:tc>
        <w:tc>
          <w:tcPr>
            <w:tcW w:w="6040" w:type="dxa"/>
            <w:tcBorders>
              <w:top w:val="nil"/>
              <w:left w:val="nil"/>
              <w:bottom w:val="single" w:sz="4" w:space="0" w:color="auto"/>
              <w:right w:val="single" w:sz="4" w:space="0" w:color="auto"/>
            </w:tcBorders>
            <w:shd w:val="clear" w:color="auto" w:fill="auto"/>
            <w:noWrap/>
            <w:vAlign w:val="center"/>
            <w:hideMark/>
          </w:tcPr>
          <w:p w14:paraId="01FDD4E3" w14:textId="77777777" w:rsidR="007303FB" w:rsidRPr="00521B47" w:rsidRDefault="007303FB" w:rsidP="007303FB">
            <w:pPr>
              <w:jc w:val="left"/>
              <w:rPr>
                <w:rFonts w:cs="Calibri"/>
                <w:i/>
                <w:iCs/>
                <w:sz w:val="22"/>
                <w:szCs w:val="22"/>
              </w:rPr>
            </w:pPr>
            <w:r w:rsidRPr="00521B47">
              <w:rPr>
                <w:rFonts w:cs="Calibri"/>
                <w:i/>
                <w:iCs/>
                <w:sz w:val="22"/>
                <w:szCs w:val="22"/>
              </w:rPr>
              <w:t> </w:t>
            </w:r>
          </w:p>
        </w:tc>
        <w:tc>
          <w:tcPr>
            <w:tcW w:w="1120" w:type="dxa"/>
            <w:tcBorders>
              <w:top w:val="nil"/>
              <w:left w:val="nil"/>
              <w:bottom w:val="nil"/>
              <w:right w:val="nil"/>
            </w:tcBorders>
            <w:shd w:val="clear" w:color="auto" w:fill="auto"/>
            <w:noWrap/>
            <w:vAlign w:val="bottom"/>
            <w:hideMark/>
          </w:tcPr>
          <w:p w14:paraId="01DCC862" w14:textId="77777777" w:rsidR="007303FB" w:rsidRPr="00521B47" w:rsidRDefault="007303FB" w:rsidP="007303FB">
            <w:pPr>
              <w:jc w:val="left"/>
              <w:rPr>
                <w:rFonts w:cs="Calibri"/>
                <w:i/>
                <w:iCs/>
                <w:sz w:val="22"/>
                <w:szCs w:val="22"/>
              </w:rPr>
            </w:pPr>
          </w:p>
        </w:tc>
      </w:tr>
      <w:tr w:rsidR="007303FB" w:rsidRPr="00521B47" w14:paraId="41DA2FC8" w14:textId="77777777" w:rsidTr="007303FB">
        <w:trPr>
          <w:trHeight w:val="300"/>
        </w:trPr>
        <w:tc>
          <w:tcPr>
            <w:tcW w:w="1655" w:type="dxa"/>
            <w:tcBorders>
              <w:top w:val="nil"/>
              <w:left w:val="nil"/>
              <w:bottom w:val="nil"/>
              <w:right w:val="nil"/>
            </w:tcBorders>
            <w:shd w:val="clear" w:color="auto" w:fill="auto"/>
            <w:vAlign w:val="center"/>
            <w:hideMark/>
          </w:tcPr>
          <w:p w14:paraId="325CCAF2"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2CE27B47"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07A0207F"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250B697A" w14:textId="77777777" w:rsidR="007303FB" w:rsidRPr="00521B47" w:rsidRDefault="007303FB" w:rsidP="007303FB">
            <w:pPr>
              <w:jc w:val="left"/>
              <w:rPr>
                <w:rFonts w:ascii="Times New Roman" w:hAnsi="Times New Roman"/>
              </w:rPr>
            </w:pPr>
          </w:p>
        </w:tc>
      </w:tr>
      <w:tr w:rsidR="007303FB" w:rsidRPr="00521B47" w14:paraId="34D1E824" w14:textId="77777777" w:rsidTr="007303FB">
        <w:trPr>
          <w:trHeight w:val="300"/>
        </w:trPr>
        <w:tc>
          <w:tcPr>
            <w:tcW w:w="13420" w:type="dxa"/>
            <w:gridSpan w:val="3"/>
            <w:tcBorders>
              <w:top w:val="nil"/>
              <w:left w:val="nil"/>
              <w:bottom w:val="nil"/>
              <w:right w:val="nil"/>
            </w:tcBorders>
            <w:shd w:val="clear" w:color="auto" w:fill="auto"/>
            <w:noWrap/>
            <w:vAlign w:val="center"/>
            <w:hideMark/>
          </w:tcPr>
          <w:p w14:paraId="6A67E9EA" w14:textId="77777777" w:rsidR="007303FB" w:rsidRPr="00521B47" w:rsidRDefault="007303FB" w:rsidP="00C645A1">
            <w:pPr>
              <w:pStyle w:val="Nadpis1"/>
              <w:spacing w:before="0" w:after="0"/>
            </w:pPr>
            <w:bookmarkStart w:id="128" w:name="RANGE!A6"/>
            <w:bookmarkStart w:id="129" w:name="_Toc172879385"/>
            <w:r w:rsidRPr="00521B47">
              <w:t xml:space="preserve">Značení umístění prvků </w:t>
            </w:r>
            <w:proofErr w:type="gramStart"/>
            <w:r w:rsidRPr="00521B47">
              <w:t>-  místností</w:t>
            </w:r>
            <w:proofErr w:type="gramEnd"/>
            <w:r w:rsidRPr="00521B47">
              <w:t>, provozy</w:t>
            </w:r>
            <w:bookmarkEnd w:id="128"/>
            <w:bookmarkEnd w:id="129"/>
          </w:p>
        </w:tc>
        <w:tc>
          <w:tcPr>
            <w:tcW w:w="1120" w:type="dxa"/>
            <w:tcBorders>
              <w:top w:val="nil"/>
              <w:left w:val="nil"/>
              <w:bottom w:val="nil"/>
              <w:right w:val="nil"/>
            </w:tcBorders>
            <w:shd w:val="clear" w:color="auto" w:fill="auto"/>
            <w:noWrap/>
            <w:vAlign w:val="bottom"/>
            <w:hideMark/>
          </w:tcPr>
          <w:p w14:paraId="2F85A32E" w14:textId="77777777" w:rsidR="007303FB" w:rsidRPr="00521B47" w:rsidRDefault="007303FB" w:rsidP="007303FB">
            <w:pPr>
              <w:jc w:val="left"/>
              <w:rPr>
                <w:rFonts w:cs="Calibri"/>
                <w:b/>
                <w:bCs/>
                <w:sz w:val="22"/>
                <w:szCs w:val="22"/>
              </w:rPr>
            </w:pPr>
          </w:p>
        </w:tc>
      </w:tr>
      <w:tr w:rsidR="007303FB" w:rsidRPr="00521B47" w14:paraId="63F1E011" w14:textId="77777777" w:rsidTr="007303FB">
        <w:trPr>
          <w:trHeight w:val="300"/>
        </w:trPr>
        <w:tc>
          <w:tcPr>
            <w:tcW w:w="1655" w:type="dxa"/>
            <w:tcBorders>
              <w:top w:val="nil"/>
              <w:left w:val="nil"/>
              <w:bottom w:val="nil"/>
              <w:right w:val="nil"/>
            </w:tcBorders>
            <w:shd w:val="clear" w:color="auto" w:fill="auto"/>
            <w:noWrap/>
            <w:vAlign w:val="center"/>
            <w:hideMark/>
          </w:tcPr>
          <w:p w14:paraId="73C36B0A"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5725" w:type="dxa"/>
            <w:tcBorders>
              <w:top w:val="nil"/>
              <w:left w:val="nil"/>
              <w:bottom w:val="nil"/>
              <w:right w:val="nil"/>
            </w:tcBorders>
            <w:shd w:val="clear" w:color="auto" w:fill="auto"/>
            <w:noWrap/>
            <w:vAlign w:val="bottom"/>
            <w:hideMark/>
          </w:tcPr>
          <w:p w14:paraId="2AEE6727" w14:textId="77777777" w:rsidR="007303FB" w:rsidRPr="00521B47" w:rsidRDefault="007303FB" w:rsidP="007303FB">
            <w:pPr>
              <w:jc w:val="left"/>
              <w:rPr>
                <w:rFonts w:cs="Calibri"/>
                <w:b/>
                <w:bCs/>
                <w:i/>
                <w:iCs/>
                <w:sz w:val="22"/>
                <w:szCs w:val="22"/>
              </w:rPr>
            </w:pPr>
          </w:p>
        </w:tc>
        <w:tc>
          <w:tcPr>
            <w:tcW w:w="6040" w:type="dxa"/>
            <w:tcBorders>
              <w:top w:val="nil"/>
              <w:left w:val="nil"/>
              <w:bottom w:val="nil"/>
              <w:right w:val="nil"/>
            </w:tcBorders>
            <w:shd w:val="clear" w:color="auto" w:fill="auto"/>
            <w:noWrap/>
            <w:vAlign w:val="bottom"/>
            <w:hideMark/>
          </w:tcPr>
          <w:p w14:paraId="16F81B36"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4738AA81" w14:textId="77777777" w:rsidR="007303FB" w:rsidRPr="00521B47" w:rsidRDefault="007303FB" w:rsidP="007303FB">
            <w:pPr>
              <w:jc w:val="left"/>
              <w:rPr>
                <w:rFonts w:ascii="Times New Roman" w:hAnsi="Times New Roman"/>
              </w:rPr>
            </w:pPr>
          </w:p>
        </w:tc>
      </w:tr>
      <w:tr w:rsidR="007303FB" w:rsidRPr="00521B47" w14:paraId="16C5F66B" w14:textId="77777777" w:rsidTr="007303FB">
        <w:trPr>
          <w:trHeight w:val="300"/>
        </w:trPr>
        <w:tc>
          <w:tcPr>
            <w:tcW w:w="1655" w:type="dxa"/>
            <w:tcBorders>
              <w:top w:val="nil"/>
              <w:left w:val="nil"/>
              <w:bottom w:val="nil"/>
              <w:right w:val="nil"/>
            </w:tcBorders>
            <w:shd w:val="clear" w:color="auto" w:fill="auto"/>
            <w:noWrap/>
            <w:vAlign w:val="center"/>
            <w:hideMark/>
          </w:tcPr>
          <w:p w14:paraId="512DD7C6" w14:textId="77777777" w:rsidR="007303FB" w:rsidRPr="00521B47" w:rsidRDefault="007303FB" w:rsidP="007303FB">
            <w:pPr>
              <w:jc w:val="left"/>
              <w:rPr>
                <w:rFonts w:cs="Calibri"/>
                <w:sz w:val="22"/>
                <w:szCs w:val="22"/>
              </w:rPr>
            </w:pPr>
            <w:r w:rsidRPr="00521B47">
              <w:rPr>
                <w:rFonts w:cs="Calibri"/>
                <w:sz w:val="22"/>
                <w:szCs w:val="22"/>
              </w:rPr>
              <w:t>kde:</w:t>
            </w:r>
          </w:p>
        </w:tc>
        <w:tc>
          <w:tcPr>
            <w:tcW w:w="5725" w:type="dxa"/>
            <w:tcBorders>
              <w:top w:val="nil"/>
              <w:left w:val="nil"/>
              <w:bottom w:val="nil"/>
              <w:right w:val="nil"/>
            </w:tcBorders>
            <w:shd w:val="clear" w:color="auto" w:fill="auto"/>
            <w:noWrap/>
            <w:vAlign w:val="bottom"/>
            <w:hideMark/>
          </w:tcPr>
          <w:p w14:paraId="66BB9A79" w14:textId="77777777" w:rsidR="007303FB" w:rsidRPr="00521B47" w:rsidRDefault="007303FB" w:rsidP="007303FB">
            <w:pPr>
              <w:jc w:val="left"/>
              <w:rPr>
                <w:rFonts w:cs="Calibri"/>
                <w:sz w:val="22"/>
                <w:szCs w:val="22"/>
              </w:rPr>
            </w:pPr>
          </w:p>
        </w:tc>
        <w:tc>
          <w:tcPr>
            <w:tcW w:w="6040" w:type="dxa"/>
            <w:tcBorders>
              <w:top w:val="nil"/>
              <w:left w:val="nil"/>
              <w:bottom w:val="nil"/>
              <w:right w:val="nil"/>
            </w:tcBorders>
            <w:shd w:val="clear" w:color="auto" w:fill="auto"/>
            <w:noWrap/>
            <w:vAlign w:val="bottom"/>
            <w:hideMark/>
          </w:tcPr>
          <w:p w14:paraId="4622021A"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21B779BC" w14:textId="77777777" w:rsidR="007303FB" w:rsidRPr="00521B47" w:rsidRDefault="007303FB" w:rsidP="007303FB">
            <w:pPr>
              <w:jc w:val="left"/>
              <w:rPr>
                <w:rFonts w:ascii="Times New Roman" w:hAnsi="Times New Roman"/>
              </w:rPr>
            </w:pPr>
          </w:p>
        </w:tc>
      </w:tr>
      <w:tr w:rsidR="007303FB" w:rsidRPr="00521B47" w14:paraId="7C4C6B06" w14:textId="77777777" w:rsidTr="007303FB">
        <w:trPr>
          <w:trHeight w:val="300"/>
        </w:trPr>
        <w:tc>
          <w:tcPr>
            <w:tcW w:w="16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8B2789" w14:textId="77777777" w:rsidR="007303FB" w:rsidRPr="00521B47" w:rsidRDefault="007303FB" w:rsidP="007303FB">
            <w:pPr>
              <w:jc w:val="left"/>
              <w:rPr>
                <w:rFonts w:cs="Calibri"/>
                <w:b/>
                <w:bCs/>
                <w:sz w:val="22"/>
                <w:szCs w:val="22"/>
                <w:u w:val="single"/>
              </w:rPr>
            </w:pPr>
            <w:r w:rsidRPr="00521B47">
              <w:rPr>
                <w:rFonts w:cs="Calibri"/>
                <w:b/>
                <w:bCs/>
                <w:sz w:val="22"/>
                <w:szCs w:val="22"/>
                <w:u w:val="single"/>
              </w:rPr>
              <w:t xml:space="preserve">Název </w:t>
            </w:r>
          </w:p>
        </w:tc>
        <w:tc>
          <w:tcPr>
            <w:tcW w:w="11765" w:type="dxa"/>
            <w:gridSpan w:val="2"/>
            <w:tcBorders>
              <w:top w:val="single" w:sz="4" w:space="0" w:color="auto"/>
              <w:left w:val="nil"/>
              <w:bottom w:val="single" w:sz="4" w:space="0" w:color="auto"/>
              <w:right w:val="single" w:sz="4" w:space="0" w:color="000000"/>
            </w:tcBorders>
            <w:shd w:val="clear" w:color="auto" w:fill="auto"/>
            <w:vAlign w:val="center"/>
            <w:hideMark/>
          </w:tcPr>
          <w:p w14:paraId="4C78833E" w14:textId="77777777" w:rsidR="007303FB" w:rsidRPr="00521B47" w:rsidRDefault="007303FB" w:rsidP="007303FB">
            <w:pPr>
              <w:jc w:val="left"/>
              <w:rPr>
                <w:rFonts w:cs="Calibri"/>
                <w:b/>
                <w:bCs/>
                <w:sz w:val="22"/>
                <w:szCs w:val="22"/>
                <w:u w:val="single"/>
              </w:rPr>
            </w:pPr>
            <w:r w:rsidRPr="00521B47">
              <w:rPr>
                <w:rFonts w:cs="Calibri"/>
                <w:b/>
                <w:bCs/>
                <w:sz w:val="22"/>
                <w:szCs w:val="22"/>
                <w:u w:val="single"/>
              </w:rPr>
              <w:t>Popis</w:t>
            </w:r>
          </w:p>
        </w:tc>
        <w:tc>
          <w:tcPr>
            <w:tcW w:w="1120" w:type="dxa"/>
            <w:tcBorders>
              <w:top w:val="nil"/>
              <w:left w:val="nil"/>
              <w:bottom w:val="nil"/>
              <w:right w:val="nil"/>
            </w:tcBorders>
            <w:shd w:val="clear" w:color="auto" w:fill="auto"/>
            <w:noWrap/>
            <w:vAlign w:val="bottom"/>
            <w:hideMark/>
          </w:tcPr>
          <w:p w14:paraId="464FBE82" w14:textId="77777777" w:rsidR="007303FB" w:rsidRPr="00521B47" w:rsidRDefault="007303FB" w:rsidP="007303FB">
            <w:pPr>
              <w:jc w:val="left"/>
              <w:rPr>
                <w:rFonts w:cs="Calibri"/>
                <w:b/>
                <w:bCs/>
                <w:sz w:val="22"/>
                <w:szCs w:val="22"/>
                <w:u w:val="single"/>
              </w:rPr>
            </w:pPr>
          </w:p>
        </w:tc>
      </w:tr>
      <w:tr w:rsidR="007303FB" w:rsidRPr="00521B47" w14:paraId="48081A10"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1AB2B14E" w14:textId="77777777" w:rsidR="007303FB" w:rsidRPr="00521B47" w:rsidRDefault="007303FB" w:rsidP="007303FB">
            <w:pPr>
              <w:jc w:val="left"/>
              <w:rPr>
                <w:rFonts w:cs="Calibri"/>
                <w:b/>
                <w:bCs/>
                <w:i/>
                <w:iCs/>
                <w:sz w:val="22"/>
                <w:szCs w:val="22"/>
              </w:rPr>
            </w:pPr>
            <w:r w:rsidRPr="00521B47">
              <w:rPr>
                <w:rFonts w:cs="Calibri"/>
                <w:b/>
                <w:bCs/>
                <w:i/>
                <w:iCs/>
                <w:sz w:val="22"/>
                <w:szCs w:val="22"/>
              </w:rPr>
              <w:t>+E08</w:t>
            </w:r>
          </w:p>
        </w:tc>
        <w:tc>
          <w:tcPr>
            <w:tcW w:w="11765" w:type="dxa"/>
            <w:gridSpan w:val="2"/>
            <w:tcBorders>
              <w:top w:val="single" w:sz="4" w:space="0" w:color="auto"/>
              <w:left w:val="nil"/>
              <w:bottom w:val="single" w:sz="4" w:space="0" w:color="auto"/>
              <w:right w:val="single" w:sz="4" w:space="0" w:color="000000"/>
            </w:tcBorders>
            <w:shd w:val="clear" w:color="auto" w:fill="auto"/>
            <w:vAlign w:val="center"/>
            <w:hideMark/>
          </w:tcPr>
          <w:p w14:paraId="5448B502" w14:textId="77777777" w:rsidR="007303FB" w:rsidRPr="00521B47" w:rsidRDefault="007303FB" w:rsidP="007303FB">
            <w:pPr>
              <w:jc w:val="left"/>
              <w:rPr>
                <w:rFonts w:cs="Calibri"/>
                <w:sz w:val="22"/>
                <w:szCs w:val="22"/>
              </w:rPr>
            </w:pPr>
            <w:r w:rsidRPr="00521B47">
              <w:rPr>
                <w:rFonts w:cs="Calibri"/>
                <w:sz w:val="22"/>
                <w:szCs w:val="22"/>
              </w:rPr>
              <w:t>Rozvodna elektro a ŘS</w:t>
            </w:r>
          </w:p>
        </w:tc>
        <w:tc>
          <w:tcPr>
            <w:tcW w:w="1120" w:type="dxa"/>
            <w:tcBorders>
              <w:top w:val="nil"/>
              <w:left w:val="nil"/>
              <w:bottom w:val="nil"/>
              <w:right w:val="nil"/>
            </w:tcBorders>
            <w:shd w:val="clear" w:color="auto" w:fill="auto"/>
            <w:noWrap/>
            <w:vAlign w:val="bottom"/>
            <w:hideMark/>
          </w:tcPr>
          <w:p w14:paraId="0454E5FF" w14:textId="77777777" w:rsidR="007303FB" w:rsidRPr="00521B47" w:rsidRDefault="007303FB" w:rsidP="007303FB">
            <w:pPr>
              <w:jc w:val="left"/>
              <w:rPr>
                <w:rFonts w:cs="Calibri"/>
                <w:sz w:val="22"/>
                <w:szCs w:val="22"/>
              </w:rPr>
            </w:pPr>
          </w:p>
        </w:tc>
      </w:tr>
      <w:tr w:rsidR="007303FB" w:rsidRPr="00521B47" w14:paraId="442B1C0E"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79DCBB04" w14:textId="77777777" w:rsidR="007303FB" w:rsidRPr="00521B47" w:rsidRDefault="007303FB" w:rsidP="007303FB">
            <w:pPr>
              <w:jc w:val="left"/>
              <w:rPr>
                <w:rFonts w:cs="Calibri"/>
                <w:b/>
                <w:bCs/>
                <w:i/>
                <w:iCs/>
                <w:sz w:val="22"/>
                <w:szCs w:val="22"/>
              </w:rPr>
            </w:pPr>
            <w:r w:rsidRPr="00521B47">
              <w:rPr>
                <w:rFonts w:cs="Calibri"/>
                <w:b/>
                <w:bCs/>
                <w:i/>
                <w:iCs/>
                <w:sz w:val="22"/>
                <w:szCs w:val="22"/>
              </w:rPr>
              <w:t>+HS</w:t>
            </w:r>
          </w:p>
        </w:tc>
        <w:tc>
          <w:tcPr>
            <w:tcW w:w="5725" w:type="dxa"/>
            <w:tcBorders>
              <w:top w:val="nil"/>
              <w:left w:val="nil"/>
              <w:bottom w:val="single" w:sz="4" w:space="0" w:color="auto"/>
              <w:right w:val="nil"/>
            </w:tcBorders>
            <w:shd w:val="clear" w:color="auto" w:fill="auto"/>
            <w:vAlign w:val="center"/>
            <w:hideMark/>
          </w:tcPr>
          <w:p w14:paraId="23FF752D" w14:textId="77777777" w:rsidR="007303FB" w:rsidRPr="00521B47" w:rsidRDefault="007303FB" w:rsidP="007303FB">
            <w:pPr>
              <w:jc w:val="left"/>
              <w:rPr>
                <w:rFonts w:cs="Calibri"/>
                <w:sz w:val="22"/>
                <w:szCs w:val="22"/>
              </w:rPr>
            </w:pPr>
            <w:r w:rsidRPr="00521B47">
              <w:rPr>
                <w:rFonts w:cs="Calibri"/>
                <w:sz w:val="22"/>
                <w:szCs w:val="22"/>
              </w:rPr>
              <w:t>Hydraulická stanice</w:t>
            </w:r>
          </w:p>
        </w:tc>
        <w:tc>
          <w:tcPr>
            <w:tcW w:w="6040" w:type="dxa"/>
            <w:tcBorders>
              <w:top w:val="nil"/>
              <w:left w:val="nil"/>
              <w:bottom w:val="single" w:sz="4" w:space="0" w:color="auto"/>
              <w:right w:val="single" w:sz="4" w:space="0" w:color="auto"/>
            </w:tcBorders>
            <w:shd w:val="clear" w:color="auto" w:fill="auto"/>
            <w:vAlign w:val="center"/>
            <w:hideMark/>
          </w:tcPr>
          <w:p w14:paraId="1A3F0868"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7F323513" w14:textId="77777777" w:rsidR="007303FB" w:rsidRPr="00521B47" w:rsidRDefault="007303FB" w:rsidP="007303FB">
            <w:pPr>
              <w:jc w:val="left"/>
              <w:rPr>
                <w:rFonts w:cs="Calibri"/>
                <w:sz w:val="22"/>
                <w:szCs w:val="22"/>
              </w:rPr>
            </w:pPr>
          </w:p>
        </w:tc>
      </w:tr>
      <w:tr w:rsidR="007303FB" w:rsidRPr="00521B47" w14:paraId="2787AB8A" w14:textId="77777777" w:rsidTr="007303FB">
        <w:trPr>
          <w:trHeight w:val="398"/>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44E00C31" w14:textId="77777777" w:rsidR="007303FB" w:rsidRPr="00521B47" w:rsidRDefault="007303FB" w:rsidP="007303FB">
            <w:pPr>
              <w:jc w:val="left"/>
              <w:rPr>
                <w:rFonts w:cs="Calibri"/>
                <w:b/>
                <w:bCs/>
                <w:i/>
                <w:iCs/>
                <w:sz w:val="22"/>
                <w:szCs w:val="22"/>
              </w:rPr>
            </w:pPr>
            <w:r w:rsidRPr="00521B47">
              <w:rPr>
                <w:rFonts w:cs="Calibri"/>
                <w:b/>
                <w:bCs/>
                <w:i/>
                <w:iCs/>
                <w:sz w:val="22"/>
                <w:szCs w:val="22"/>
              </w:rPr>
              <w:t>+K18</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62409C19" w14:textId="77777777" w:rsidR="007303FB" w:rsidRPr="00521B47" w:rsidRDefault="007303FB" w:rsidP="007303FB">
            <w:pPr>
              <w:jc w:val="left"/>
              <w:rPr>
                <w:rFonts w:cs="Calibri"/>
                <w:sz w:val="22"/>
                <w:szCs w:val="22"/>
              </w:rPr>
            </w:pPr>
            <w:r w:rsidRPr="00521B47">
              <w:rPr>
                <w:rFonts w:cs="Calibri"/>
                <w:sz w:val="22"/>
                <w:szCs w:val="22"/>
              </w:rPr>
              <w:t>Kabina vrtačky ucpávačky</w:t>
            </w:r>
          </w:p>
        </w:tc>
        <w:tc>
          <w:tcPr>
            <w:tcW w:w="1120" w:type="dxa"/>
            <w:tcBorders>
              <w:top w:val="nil"/>
              <w:left w:val="single" w:sz="4" w:space="0" w:color="auto"/>
              <w:bottom w:val="nil"/>
              <w:right w:val="nil"/>
            </w:tcBorders>
            <w:shd w:val="clear" w:color="auto" w:fill="auto"/>
            <w:noWrap/>
            <w:vAlign w:val="bottom"/>
            <w:hideMark/>
          </w:tcPr>
          <w:p w14:paraId="63B1654A" w14:textId="77777777" w:rsidR="007303FB" w:rsidRPr="00521B47" w:rsidRDefault="007303FB" w:rsidP="007303FB">
            <w:pPr>
              <w:jc w:val="left"/>
              <w:rPr>
                <w:rFonts w:cs="Calibri"/>
                <w:sz w:val="22"/>
                <w:szCs w:val="22"/>
              </w:rPr>
            </w:pPr>
          </w:p>
        </w:tc>
      </w:tr>
      <w:tr w:rsidR="007303FB" w:rsidRPr="00521B47" w14:paraId="01C2C606"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1ACC96F1" w14:textId="77777777" w:rsidR="007303FB" w:rsidRPr="00521B47" w:rsidRDefault="007303FB" w:rsidP="007303FB">
            <w:pPr>
              <w:jc w:val="left"/>
              <w:rPr>
                <w:rFonts w:cs="Calibri"/>
                <w:b/>
                <w:bCs/>
                <w:i/>
                <w:iCs/>
                <w:sz w:val="22"/>
                <w:szCs w:val="22"/>
              </w:rPr>
            </w:pPr>
            <w:r w:rsidRPr="00521B47">
              <w:rPr>
                <w:rFonts w:cs="Calibri"/>
                <w:b/>
                <w:bCs/>
                <w:i/>
                <w:iCs/>
                <w:sz w:val="22"/>
                <w:szCs w:val="22"/>
              </w:rPr>
              <w:t>+P</w:t>
            </w:r>
          </w:p>
        </w:tc>
        <w:tc>
          <w:tcPr>
            <w:tcW w:w="11765" w:type="dxa"/>
            <w:gridSpan w:val="2"/>
            <w:tcBorders>
              <w:top w:val="single" w:sz="4" w:space="0" w:color="auto"/>
              <w:left w:val="nil"/>
              <w:bottom w:val="single" w:sz="4" w:space="0" w:color="auto"/>
              <w:right w:val="single" w:sz="4" w:space="0" w:color="auto"/>
            </w:tcBorders>
            <w:shd w:val="clear" w:color="auto" w:fill="auto"/>
            <w:noWrap/>
            <w:vAlign w:val="bottom"/>
            <w:hideMark/>
          </w:tcPr>
          <w:p w14:paraId="0B1BBA6A" w14:textId="77777777" w:rsidR="007303FB" w:rsidRPr="00521B47" w:rsidRDefault="007303FB" w:rsidP="007303FB">
            <w:pPr>
              <w:jc w:val="left"/>
              <w:rPr>
                <w:rFonts w:cs="Calibri"/>
                <w:sz w:val="22"/>
                <w:szCs w:val="22"/>
              </w:rPr>
            </w:pPr>
            <w:r w:rsidRPr="00521B47">
              <w:rPr>
                <w:rFonts w:cs="Calibri"/>
                <w:sz w:val="22"/>
                <w:szCs w:val="22"/>
              </w:rPr>
              <w:t>Provoz (vše co je umístěni na provoze mimo uvedené místnosti)</w:t>
            </w:r>
          </w:p>
          <w:p w14:paraId="39B3F6C7" w14:textId="4F22F4F2"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480EFB12" w14:textId="77777777" w:rsidR="007303FB" w:rsidRPr="00521B47" w:rsidRDefault="007303FB" w:rsidP="007303FB">
            <w:pPr>
              <w:jc w:val="left"/>
              <w:rPr>
                <w:rFonts w:cs="Calibri"/>
                <w:sz w:val="22"/>
                <w:szCs w:val="22"/>
              </w:rPr>
            </w:pPr>
          </w:p>
        </w:tc>
      </w:tr>
      <w:tr w:rsidR="007303FB" w:rsidRPr="00521B47" w14:paraId="6456C2F4" w14:textId="77777777" w:rsidTr="007303FB">
        <w:trPr>
          <w:trHeight w:val="300"/>
        </w:trPr>
        <w:tc>
          <w:tcPr>
            <w:tcW w:w="1655" w:type="dxa"/>
            <w:tcBorders>
              <w:top w:val="nil"/>
              <w:left w:val="nil"/>
              <w:bottom w:val="nil"/>
              <w:right w:val="nil"/>
            </w:tcBorders>
            <w:shd w:val="clear" w:color="auto" w:fill="auto"/>
            <w:noWrap/>
            <w:vAlign w:val="bottom"/>
            <w:hideMark/>
          </w:tcPr>
          <w:p w14:paraId="2833778C" w14:textId="77777777" w:rsidR="007303FB" w:rsidRPr="00521B47" w:rsidRDefault="007303FB" w:rsidP="007303FB">
            <w:pPr>
              <w:jc w:val="left"/>
              <w:rPr>
                <w:rFonts w:ascii="Times New Roman" w:hAnsi="Times New Roman"/>
              </w:rPr>
            </w:pPr>
          </w:p>
        </w:tc>
        <w:tc>
          <w:tcPr>
            <w:tcW w:w="5725" w:type="dxa"/>
            <w:tcBorders>
              <w:top w:val="single" w:sz="4" w:space="0" w:color="auto"/>
              <w:left w:val="nil"/>
              <w:bottom w:val="nil"/>
              <w:right w:val="nil"/>
            </w:tcBorders>
            <w:shd w:val="clear" w:color="auto" w:fill="auto"/>
            <w:noWrap/>
            <w:vAlign w:val="bottom"/>
            <w:hideMark/>
          </w:tcPr>
          <w:p w14:paraId="597E0582" w14:textId="77777777" w:rsidR="007303FB" w:rsidRPr="00521B47" w:rsidRDefault="007303FB" w:rsidP="007303FB">
            <w:pPr>
              <w:jc w:val="left"/>
              <w:rPr>
                <w:rFonts w:ascii="Times New Roman" w:hAnsi="Times New Roman"/>
              </w:rPr>
            </w:pPr>
          </w:p>
        </w:tc>
        <w:tc>
          <w:tcPr>
            <w:tcW w:w="6040" w:type="dxa"/>
            <w:tcBorders>
              <w:top w:val="single" w:sz="4" w:space="0" w:color="auto"/>
              <w:left w:val="nil"/>
              <w:bottom w:val="nil"/>
              <w:right w:val="nil"/>
            </w:tcBorders>
            <w:shd w:val="clear" w:color="auto" w:fill="auto"/>
            <w:noWrap/>
            <w:vAlign w:val="bottom"/>
            <w:hideMark/>
          </w:tcPr>
          <w:p w14:paraId="52A6404A"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4EFD3E95" w14:textId="77777777" w:rsidR="007303FB" w:rsidRPr="00521B47" w:rsidRDefault="007303FB" w:rsidP="007303FB">
            <w:pPr>
              <w:jc w:val="left"/>
              <w:rPr>
                <w:rFonts w:ascii="Times New Roman" w:hAnsi="Times New Roman"/>
              </w:rPr>
            </w:pPr>
          </w:p>
        </w:tc>
      </w:tr>
      <w:tr w:rsidR="007303FB" w:rsidRPr="00521B47" w14:paraId="368560C7" w14:textId="77777777" w:rsidTr="007303FB">
        <w:trPr>
          <w:trHeight w:val="300"/>
        </w:trPr>
        <w:tc>
          <w:tcPr>
            <w:tcW w:w="1655" w:type="dxa"/>
            <w:tcBorders>
              <w:top w:val="nil"/>
              <w:left w:val="nil"/>
              <w:bottom w:val="nil"/>
              <w:right w:val="nil"/>
            </w:tcBorders>
            <w:shd w:val="clear" w:color="auto" w:fill="auto"/>
            <w:noWrap/>
            <w:vAlign w:val="center"/>
            <w:hideMark/>
          </w:tcPr>
          <w:p w14:paraId="6F81E8E6"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noWrap/>
            <w:vAlign w:val="bottom"/>
            <w:hideMark/>
          </w:tcPr>
          <w:p w14:paraId="65D0ACB9"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noWrap/>
            <w:vAlign w:val="bottom"/>
            <w:hideMark/>
          </w:tcPr>
          <w:p w14:paraId="117F2813"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563125D6" w14:textId="77777777" w:rsidR="007303FB" w:rsidRPr="00521B47" w:rsidRDefault="007303FB" w:rsidP="007303FB">
            <w:pPr>
              <w:jc w:val="left"/>
              <w:rPr>
                <w:rFonts w:ascii="Times New Roman" w:hAnsi="Times New Roman"/>
              </w:rPr>
            </w:pPr>
          </w:p>
        </w:tc>
      </w:tr>
    </w:tbl>
    <w:p w14:paraId="3A3D3B16" w14:textId="77777777" w:rsidR="007303FB" w:rsidRPr="00521B47" w:rsidRDefault="007303FB">
      <w:bookmarkStart w:id="130" w:name="RANGE!A16"/>
      <w:r w:rsidRPr="00521B47">
        <w:rPr>
          <w:b/>
        </w:rPr>
        <w:br w:type="page"/>
      </w:r>
    </w:p>
    <w:tbl>
      <w:tblPr>
        <w:tblW w:w="14540" w:type="dxa"/>
        <w:tblCellMar>
          <w:left w:w="70" w:type="dxa"/>
          <w:right w:w="70" w:type="dxa"/>
        </w:tblCellMar>
        <w:tblLook w:val="04A0" w:firstRow="1" w:lastRow="0" w:firstColumn="1" w:lastColumn="0" w:noHBand="0" w:noVBand="1"/>
      </w:tblPr>
      <w:tblGrid>
        <w:gridCol w:w="1655"/>
        <w:gridCol w:w="5725"/>
        <w:gridCol w:w="6040"/>
        <w:gridCol w:w="1120"/>
      </w:tblGrid>
      <w:tr w:rsidR="007303FB" w:rsidRPr="00521B47" w14:paraId="13C3F402" w14:textId="77777777" w:rsidTr="007303FB">
        <w:trPr>
          <w:trHeight w:val="300"/>
        </w:trPr>
        <w:tc>
          <w:tcPr>
            <w:tcW w:w="7380" w:type="dxa"/>
            <w:gridSpan w:val="2"/>
            <w:tcBorders>
              <w:top w:val="nil"/>
              <w:left w:val="nil"/>
              <w:bottom w:val="nil"/>
              <w:right w:val="nil"/>
            </w:tcBorders>
            <w:shd w:val="clear" w:color="auto" w:fill="auto"/>
            <w:noWrap/>
            <w:vAlign w:val="center"/>
            <w:hideMark/>
          </w:tcPr>
          <w:p w14:paraId="35DE8A8F" w14:textId="25F81B54" w:rsidR="007303FB" w:rsidRPr="00521B47" w:rsidRDefault="007303FB" w:rsidP="00C645A1">
            <w:pPr>
              <w:pStyle w:val="Nadpis2"/>
              <w:spacing w:before="0" w:after="0"/>
            </w:pPr>
            <w:bookmarkStart w:id="131" w:name="_Toc172879386"/>
            <w:r w:rsidRPr="00521B47">
              <w:lastRenderedPageBreak/>
              <w:t>Značení skříní a rozvaděčů</w:t>
            </w:r>
            <w:bookmarkEnd w:id="130"/>
            <w:bookmarkEnd w:id="131"/>
          </w:p>
        </w:tc>
        <w:tc>
          <w:tcPr>
            <w:tcW w:w="6040" w:type="dxa"/>
            <w:tcBorders>
              <w:top w:val="nil"/>
              <w:left w:val="nil"/>
              <w:bottom w:val="nil"/>
              <w:right w:val="nil"/>
            </w:tcBorders>
            <w:shd w:val="clear" w:color="auto" w:fill="auto"/>
            <w:noWrap/>
            <w:vAlign w:val="bottom"/>
            <w:hideMark/>
          </w:tcPr>
          <w:p w14:paraId="357668BD" w14:textId="77777777" w:rsidR="007303FB" w:rsidRPr="00521B47" w:rsidRDefault="007303FB" w:rsidP="007303FB">
            <w:pPr>
              <w:jc w:val="left"/>
              <w:rPr>
                <w:rFonts w:cs="Calibri"/>
                <w:b/>
                <w:bCs/>
                <w:sz w:val="22"/>
                <w:szCs w:val="22"/>
              </w:rPr>
            </w:pPr>
          </w:p>
        </w:tc>
        <w:tc>
          <w:tcPr>
            <w:tcW w:w="1120" w:type="dxa"/>
            <w:tcBorders>
              <w:top w:val="nil"/>
              <w:left w:val="nil"/>
              <w:bottom w:val="nil"/>
              <w:right w:val="nil"/>
            </w:tcBorders>
            <w:shd w:val="clear" w:color="auto" w:fill="auto"/>
            <w:noWrap/>
            <w:vAlign w:val="bottom"/>
            <w:hideMark/>
          </w:tcPr>
          <w:p w14:paraId="1A9CFDDE" w14:textId="77777777" w:rsidR="007303FB" w:rsidRPr="00521B47" w:rsidRDefault="007303FB" w:rsidP="007303FB">
            <w:pPr>
              <w:jc w:val="left"/>
              <w:rPr>
                <w:rFonts w:ascii="Times New Roman" w:hAnsi="Times New Roman"/>
              </w:rPr>
            </w:pPr>
          </w:p>
        </w:tc>
      </w:tr>
      <w:tr w:rsidR="007303FB" w:rsidRPr="00521B47" w14:paraId="6B70BC0D" w14:textId="77777777" w:rsidTr="007303FB">
        <w:trPr>
          <w:trHeight w:val="300"/>
        </w:trPr>
        <w:tc>
          <w:tcPr>
            <w:tcW w:w="1655" w:type="dxa"/>
            <w:tcBorders>
              <w:top w:val="nil"/>
              <w:left w:val="nil"/>
              <w:bottom w:val="nil"/>
              <w:right w:val="nil"/>
            </w:tcBorders>
            <w:shd w:val="clear" w:color="auto" w:fill="auto"/>
            <w:noWrap/>
            <w:vAlign w:val="center"/>
            <w:hideMark/>
          </w:tcPr>
          <w:p w14:paraId="5F74B9B5" w14:textId="77777777" w:rsidR="007303FB" w:rsidRPr="00521B47" w:rsidRDefault="007303FB" w:rsidP="007303FB">
            <w:pPr>
              <w:jc w:val="left"/>
              <w:rPr>
                <w:rFonts w:cs="Calibri"/>
                <w:b/>
                <w:bCs/>
                <w:i/>
                <w:iCs/>
                <w:sz w:val="22"/>
                <w:szCs w:val="22"/>
              </w:rPr>
            </w:pPr>
            <w:r w:rsidRPr="00521B47">
              <w:rPr>
                <w:rFonts w:cs="Calibri"/>
                <w:b/>
                <w:bCs/>
                <w:i/>
                <w:iCs/>
                <w:sz w:val="22"/>
                <w:szCs w:val="22"/>
              </w:rPr>
              <w:t>+AB.C</w:t>
            </w:r>
          </w:p>
        </w:tc>
        <w:tc>
          <w:tcPr>
            <w:tcW w:w="5725" w:type="dxa"/>
            <w:tcBorders>
              <w:top w:val="nil"/>
              <w:left w:val="nil"/>
              <w:bottom w:val="nil"/>
              <w:right w:val="nil"/>
            </w:tcBorders>
            <w:shd w:val="clear" w:color="auto" w:fill="auto"/>
            <w:noWrap/>
            <w:vAlign w:val="bottom"/>
            <w:hideMark/>
          </w:tcPr>
          <w:p w14:paraId="1C052B73" w14:textId="77777777" w:rsidR="007303FB" w:rsidRPr="00521B47" w:rsidRDefault="007303FB" w:rsidP="007303FB">
            <w:pPr>
              <w:jc w:val="left"/>
              <w:rPr>
                <w:rFonts w:cs="Calibri"/>
                <w:b/>
                <w:bCs/>
                <w:i/>
                <w:iCs/>
                <w:sz w:val="22"/>
                <w:szCs w:val="22"/>
              </w:rPr>
            </w:pPr>
          </w:p>
        </w:tc>
        <w:tc>
          <w:tcPr>
            <w:tcW w:w="6040" w:type="dxa"/>
            <w:tcBorders>
              <w:top w:val="nil"/>
              <w:left w:val="nil"/>
              <w:bottom w:val="nil"/>
              <w:right w:val="nil"/>
            </w:tcBorders>
            <w:shd w:val="clear" w:color="auto" w:fill="auto"/>
            <w:noWrap/>
            <w:vAlign w:val="bottom"/>
            <w:hideMark/>
          </w:tcPr>
          <w:p w14:paraId="0D609453"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4D26FACF" w14:textId="77777777" w:rsidR="007303FB" w:rsidRPr="00521B47" w:rsidRDefault="007303FB" w:rsidP="007303FB">
            <w:pPr>
              <w:jc w:val="left"/>
              <w:rPr>
                <w:rFonts w:ascii="Times New Roman" w:hAnsi="Times New Roman"/>
              </w:rPr>
            </w:pPr>
          </w:p>
        </w:tc>
      </w:tr>
      <w:tr w:rsidR="007303FB" w:rsidRPr="00521B47" w14:paraId="0B83EEB7" w14:textId="77777777" w:rsidTr="007303FB">
        <w:trPr>
          <w:trHeight w:val="300"/>
        </w:trPr>
        <w:tc>
          <w:tcPr>
            <w:tcW w:w="1655" w:type="dxa"/>
            <w:tcBorders>
              <w:top w:val="nil"/>
              <w:left w:val="nil"/>
              <w:bottom w:val="nil"/>
              <w:right w:val="nil"/>
            </w:tcBorders>
            <w:shd w:val="clear" w:color="auto" w:fill="auto"/>
            <w:noWrap/>
            <w:vAlign w:val="center"/>
            <w:hideMark/>
          </w:tcPr>
          <w:p w14:paraId="5EEB2B4B" w14:textId="77777777" w:rsidR="007303FB" w:rsidRPr="00521B47" w:rsidRDefault="007303FB" w:rsidP="007303FB">
            <w:pPr>
              <w:jc w:val="left"/>
              <w:rPr>
                <w:rFonts w:cs="Calibri"/>
                <w:sz w:val="22"/>
                <w:szCs w:val="22"/>
              </w:rPr>
            </w:pPr>
            <w:r w:rsidRPr="00521B47">
              <w:rPr>
                <w:rFonts w:cs="Calibri"/>
                <w:sz w:val="22"/>
                <w:szCs w:val="22"/>
              </w:rPr>
              <w:t>kde:</w:t>
            </w:r>
          </w:p>
        </w:tc>
        <w:tc>
          <w:tcPr>
            <w:tcW w:w="5725" w:type="dxa"/>
            <w:tcBorders>
              <w:top w:val="nil"/>
              <w:left w:val="nil"/>
              <w:bottom w:val="nil"/>
              <w:right w:val="nil"/>
            </w:tcBorders>
            <w:shd w:val="clear" w:color="auto" w:fill="auto"/>
            <w:noWrap/>
            <w:vAlign w:val="bottom"/>
            <w:hideMark/>
          </w:tcPr>
          <w:p w14:paraId="7EE8BDB9" w14:textId="77777777" w:rsidR="007303FB" w:rsidRPr="00521B47" w:rsidRDefault="007303FB" w:rsidP="007303FB">
            <w:pPr>
              <w:jc w:val="left"/>
              <w:rPr>
                <w:rFonts w:cs="Calibri"/>
                <w:sz w:val="22"/>
                <w:szCs w:val="22"/>
              </w:rPr>
            </w:pPr>
          </w:p>
        </w:tc>
        <w:tc>
          <w:tcPr>
            <w:tcW w:w="6040" w:type="dxa"/>
            <w:tcBorders>
              <w:top w:val="nil"/>
              <w:left w:val="nil"/>
              <w:bottom w:val="nil"/>
              <w:right w:val="nil"/>
            </w:tcBorders>
            <w:shd w:val="clear" w:color="auto" w:fill="auto"/>
            <w:noWrap/>
            <w:vAlign w:val="bottom"/>
            <w:hideMark/>
          </w:tcPr>
          <w:p w14:paraId="41C36E79"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0171F300" w14:textId="77777777" w:rsidR="007303FB" w:rsidRPr="00521B47" w:rsidRDefault="007303FB" w:rsidP="007303FB">
            <w:pPr>
              <w:jc w:val="left"/>
              <w:rPr>
                <w:rFonts w:ascii="Times New Roman" w:hAnsi="Times New Roman"/>
              </w:rPr>
            </w:pPr>
          </w:p>
        </w:tc>
      </w:tr>
      <w:tr w:rsidR="007303FB" w:rsidRPr="00521B47" w14:paraId="2BADDBCD" w14:textId="77777777" w:rsidTr="007303FB">
        <w:trPr>
          <w:trHeight w:val="315"/>
        </w:trPr>
        <w:tc>
          <w:tcPr>
            <w:tcW w:w="1655" w:type="dxa"/>
            <w:tcBorders>
              <w:top w:val="nil"/>
              <w:left w:val="nil"/>
              <w:bottom w:val="nil"/>
              <w:right w:val="nil"/>
            </w:tcBorders>
            <w:shd w:val="clear" w:color="auto" w:fill="auto"/>
            <w:vAlign w:val="center"/>
            <w:hideMark/>
          </w:tcPr>
          <w:p w14:paraId="5F69A04C"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nil"/>
              <w:left w:val="nil"/>
              <w:bottom w:val="nil"/>
              <w:right w:val="nil"/>
            </w:tcBorders>
            <w:shd w:val="clear" w:color="auto" w:fill="auto"/>
            <w:vAlign w:val="center"/>
            <w:hideMark/>
          </w:tcPr>
          <w:p w14:paraId="72376354" w14:textId="77777777" w:rsidR="007303FB" w:rsidRPr="00521B47" w:rsidRDefault="007303FB" w:rsidP="007303FB">
            <w:pPr>
              <w:jc w:val="left"/>
              <w:rPr>
                <w:rFonts w:cs="Calibri"/>
                <w:b/>
                <w:bCs/>
                <w:i/>
                <w:iCs/>
                <w:sz w:val="22"/>
                <w:szCs w:val="22"/>
              </w:rPr>
            </w:pPr>
          </w:p>
        </w:tc>
        <w:tc>
          <w:tcPr>
            <w:tcW w:w="1120" w:type="dxa"/>
            <w:tcBorders>
              <w:top w:val="nil"/>
              <w:left w:val="nil"/>
              <w:bottom w:val="nil"/>
              <w:right w:val="nil"/>
            </w:tcBorders>
            <w:shd w:val="clear" w:color="auto" w:fill="auto"/>
            <w:noWrap/>
            <w:vAlign w:val="bottom"/>
            <w:hideMark/>
          </w:tcPr>
          <w:p w14:paraId="51EA7C42" w14:textId="77777777" w:rsidR="007303FB" w:rsidRPr="00521B47" w:rsidRDefault="007303FB" w:rsidP="007303FB">
            <w:pPr>
              <w:jc w:val="left"/>
              <w:rPr>
                <w:rFonts w:ascii="Times New Roman" w:hAnsi="Times New Roman"/>
              </w:rPr>
            </w:pPr>
          </w:p>
        </w:tc>
      </w:tr>
      <w:tr w:rsidR="007303FB" w:rsidRPr="00521B47" w14:paraId="26D311E3" w14:textId="77777777" w:rsidTr="007303FB">
        <w:trPr>
          <w:trHeight w:val="300"/>
        </w:trPr>
        <w:tc>
          <w:tcPr>
            <w:tcW w:w="1655" w:type="dxa"/>
            <w:tcBorders>
              <w:top w:val="nil"/>
              <w:left w:val="nil"/>
              <w:bottom w:val="nil"/>
              <w:right w:val="nil"/>
            </w:tcBorders>
            <w:shd w:val="clear" w:color="auto" w:fill="auto"/>
            <w:vAlign w:val="center"/>
            <w:hideMark/>
          </w:tcPr>
          <w:p w14:paraId="47D6098F" w14:textId="77777777" w:rsidR="007303FB" w:rsidRPr="00521B47" w:rsidRDefault="007303FB" w:rsidP="007303FB">
            <w:pPr>
              <w:jc w:val="left"/>
              <w:rPr>
                <w:rFonts w:cs="Calibri"/>
                <w:b/>
                <w:bCs/>
                <w:i/>
                <w:iCs/>
                <w:sz w:val="22"/>
                <w:szCs w:val="22"/>
              </w:rPr>
            </w:pPr>
            <w:r w:rsidRPr="00521B47">
              <w:rPr>
                <w:rFonts w:cs="Calibri"/>
                <w:b/>
                <w:bCs/>
                <w:i/>
                <w:iCs/>
                <w:sz w:val="22"/>
                <w:szCs w:val="22"/>
              </w:rPr>
              <w:t>A</w:t>
            </w:r>
          </w:p>
        </w:tc>
        <w:tc>
          <w:tcPr>
            <w:tcW w:w="11765" w:type="dxa"/>
            <w:gridSpan w:val="2"/>
            <w:tcBorders>
              <w:top w:val="nil"/>
              <w:left w:val="nil"/>
              <w:bottom w:val="nil"/>
              <w:right w:val="nil"/>
            </w:tcBorders>
            <w:shd w:val="clear" w:color="auto" w:fill="auto"/>
            <w:vAlign w:val="center"/>
            <w:hideMark/>
          </w:tcPr>
          <w:p w14:paraId="793994BA" w14:textId="77777777" w:rsidR="007303FB" w:rsidRPr="00521B47" w:rsidRDefault="007303FB" w:rsidP="007303FB">
            <w:pPr>
              <w:jc w:val="left"/>
              <w:rPr>
                <w:rFonts w:cs="Calibri"/>
                <w:sz w:val="22"/>
                <w:szCs w:val="22"/>
              </w:rPr>
            </w:pPr>
            <w:r w:rsidRPr="00521B47">
              <w:rPr>
                <w:rFonts w:cs="Calibri"/>
                <w:sz w:val="22"/>
                <w:szCs w:val="22"/>
              </w:rPr>
              <w:t>Písmenové označení typu:</w:t>
            </w:r>
          </w:p>
        </w:tc>
        <w:tc>
          <w:tcPr>
            <w:tcW w:w="1120" w:type="dxa"/>
            <w:tcBorders>
              <w:top w:val="nil"/>
              <w:left w:val="nil"/>
              <w:bottom w:val="nil"/>
              <w:right w:val="nil"/>
            </w:tcBorders>
            <w:shd w:val="clear" w:color="auto" w:fill="auto"/>
            <w:noWrap/>
            <w:vAlign w:val="bottom"/>
            <w:hideMark/>
          </w:tcPr>
          <w:p w14:paraId="310BA559" w14:textId="77777777" w:rsidR="007303FB" w:rsidRPr="00521B47" w:rsidRDefault="007303FB" w:rsidP="007303FB">
            <w:pPr>
              <w:jc w:val="left"/>
              <w:rPr>
                <w:rFonts w:cs="Calibri"/>
                <w:sz w:val="22"/>
                <w:szCs w:val="22"/>
              </w:rPr>
            </w:pPr>
          </w:p>
        </w:tc>
      </w:tr>
      <w:tr w:rsidR="007303FB" w:rsidRPr="00521B47" w14:paraId="6198A9D3" w14:textId="77777777" w:rsidTr="007303FB">
        <w:trPr>
          <w:trHeight w:val="300"/>
        </w:trPr>
        <w:tc>
          <w:tcPr>
            <w:tcW w:w="1655" w:type="dxa"/>
            <w:tcBorders>
              <w:top w:val="nil"/>
              <w:left w:val="nil"/>
              <w:bottom w:val="nil"/>
              <w:right w:val="nil"/>
            </w:tcBorders>
            <w:shd w:val="clear" w:color="auto" w:fill="auto"/>
            <w:vAlign w:val="center"/>
            <w:hideMark/>
          </w:tcPr>
          <w:p w14:paraId="0A62010B"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6CCEB2B9" w14:textId="77777777" w:rsidR="007303FB" w:rsidRPr="00521B47" w:rsidRDefault="007303FB" w:rsidP="007303FB">
            <w:pPr>
              <w:jc w:val="left"/>
              <w:rPr>
                <w:rFonts w:cs="Calibri"/>
                <w:b/>
                <w:bCs/>
                <w:i/>
                <w:iCs/>
                <w:sz w:val="22"/>
                <w:szCs w:val="22"/>
              </w:rPr>
            </w:pPr>
            <w:r w:rsidRPr="00521B47">
              <w:rPr>
                <w:rFonts w:cs="Calibri"/>
                <w:b/>
                <w:bCs/>
                <w:i/>
                <w:iCs/>
                <w:sz w:val="22"/>
                <w:szCs w:val="22"/>
              </w:rPr>
              <w:t>RM</w:t>
            </w:r>
          </w:p>
        </w:tc>
        <w:tc>
          <w:tcPr>
            <w:tcW w:w="6040" w:type="dxa"/>
            <w:tcBorders>
              <w:top w:val="nil"/>
              <w:left w:val="nil"/>
              <w:bottom w:val="nil"/>
              <w:right w:val="nil"/>
            </w:tcBorders>
            <w:shd w:val="clear" w:color="auto" w:fill="auto"/>
            <w:vAlign w:val="center"/>
            <w:hideMark/>
          </w:tcPr>
          <w:p w14:paraId="50AB5818" w14:textId="77777777" w:rsidR="007303FB" w:rsidRPr="00521B47" w:rsidRDefault="007303FB" w:rsidP="007303FB">
            <w:pPr>
              <w:jc w:val="left"/>
              <w:rPr>
                <w:rFonts w:cs="Calibri"/>
                <w:i/>
                <w:iCs/>
                <w:sz w:val="22"/>
                <w:szCs w:val="22"/>
              </w:rPr>
            </w:pPr>
            <w:r w:rsidRPr="00521B47">
              <w:rPr>
                <w:rFonts w:cs="Calibri"/>
                <w:i/>
                <w:iCs/>
                <w:sz w:val="22"/>
                <w:szCs w:val="22"/>
              </w:rPr>
              <w:t>Technologický rozvaděč silnoproudu</w:t>
            </w:r>
          </w:p>
        </w:tc>
        <w:tc>
          <w:tcPr>
            <w:tcW w:w="1120" w:type="dxa"/>
            <w:tcBorders>
              <w:top w:val="nil"/>
              <w:left w:val="nil"/>
              <w:bottom w:val="nil"/>
              <w:right w:val="nil"/>
            </w:tcBorders>
            <w:shd w:val="clear" w:color="auto" w:fill="auto"/>
            <w:noWrap/>
            <w:vAlign w:val="bottom"/>
            <w:hideMark/>
          </w:tcPr>
          <w:p w14:paraId="585F7858" w14:textId="77777777" w:rsidR="007303FB" w:rsidRPr="00521B47" w:rsidRDefault="007303FB" w:rsidP="007303FB">
            <w:pPr>
              <w:jc w:val="left"/>
              <w:rPr>
                <w:rFonts w:cs="Calibri"/>
                <w:i/>
                <w:iCs/>
                <w:sz w:val="22"/>
                <w:szCs w:val="22"/>
              </w:rPr>
            </w:pPr>
          </w:p>
        </w:tc>
      </w:tr>
      <w:tr w:rsidR="007303FB" w:rsidRPr="00521B47" w14:paraId="1AEDD3B6" w14:textId="77777777" w:rsidTr="007303FB">
        <w:trPr>
          <w:trHeight w:val="300"/>
        </w:trPr>
        <w:tc>
          <w:tcPr>
            <w:tcW w:w="1655" w:type="dxa"/>
            <w:tcBorders>
              <w:top w:val="nil"/>
              <w:left w:val="nil"/>
              <w:bottom w:val="nil"/>
              <w:right w:val="nil"/>
            </w:tcBorders>
            <w:shd w:val="clear" w:color="auto" w:fill="auto"/>
            <w:vAlign w:val="center"/>
            <w:hideMark/>
          </w:tcPr>
          <w:p w14:paraId="38B7E609"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0200ADB5" w14:textId="77777777" w:rsidR="007303FB" w:rsidRPr="00521B47" w:rsidRDefault="007303FB" w:rsidP="007303FB">
            <w:pPr>
              <w:jc w:val="left"/>
              <w:rPr>
                <w:rFonts w:cs="Calibri"/>
                <w:b/>
                <w:bCs/>
                <w:i/>
                <w:iCs/>
                <w:sz w:val="22"/>
                <w:szCs w:val="22"/>
              </w:rPr>
            </w:pPr>
            <w:r w:rsidRPr="00521B47">
              <w:rPr>
                <w:rFonts w:cs="Calibri"/>
                <w:b/>
                <w:bCs/>
                <w:i/>
                <w:iCs/>
                <w:sz w:val="22"/>
                <w:szCs w:val="22"/>
              </w:rPr>
              <w:t>MX</w:t>
            </w:r>
          </w:p>
        </w:tc>
        <w:tc>
          <w:tcPr>
            <w:tcW w:w="6040" w:type="dxa"/>
            <w:tcBorders>
              <w:top w:val="nil"/>
              <w:left w:val="nil"/>
              <w:bottom w:val="nil"/>
              <w:right w:val="nil"/>
            </w:tcBorders>
            <w:shd w:val="clear" w:color="auto" w:fill="auto"/>
            <w:vAlign w:val="center"/>
            <w:hideMark/>
          </w:tcPr>
          <w:p w14:paraId="6F14A256" w14:textId="77777777" w:rsidR="007303FB" w:rsidRPr="00521B47" w:rsidRDefault="007303FB" w:rsidP="007303FB">
            <w:pPr>
              <w:jc w:val="left"/>
              <w:rPr>
                <w:rFonts w:cs="Calibri"/>
                <w:i/>
                <w:iCs/>
                <w:sz w:val="22"/>
                <w:szCs w:val="22"/>
              </w:rPr>
            </w:pPr>
            <w:r w:rsidRPr="00521B47">
              <w:rPr>
                <w:rFonts w:cs="Calibri"/>
                <w:i/>
                <w:iCs/>
                <w:sz w:val="22"/>
                <w:szCs w:val="22"/>
              </w:rPr>
              <w:t>Svorkovnicové a přechodové (sdružovací) skříně</w:t>
            </w:r>
          </w:p>
        </w:tc>
        <w:tc>
          <w:tcPr>
            <w:tcW w:w="1120" w:type="dxa"/>
            <w:tcBorders>
              <w:top w:val="nil"/>
              <w:left w:val="nil"/>
              <w:bottom w:val="nil"/>
              <w:right w:val="nil"/>
            </w:tcBorders>
            <w:shd w:val="clear" w:color="auto" w:fill="auto"/>
            <w:noWrap/>
            <w:vAlign w:val="bottom"/>
            <w:hideMark/>
          </w:tcPr>
          <w:p w14:paraId="05A4B62F" w14:textId="77777777" w:rsidR="007303FB" w:rsidRPr="00521B47" w:rsidRDefault="007303FB" w:rsidP="007303FB">
            <w:pPr>
              <w:jc w:val="left"/>
              <w:rPr>
                <w:rFonts w:cs="Calibri"/>
                <w:i/>
                <w:iCs/>
                <w:sz w:val="22"/>
                <w:szCs w:val="22"/>
              </w:rPr>
            </w:pPr>
          </w:p>
        </w:tc>
      </w:tr>
      <w:tr w:rsidR="007303FB" w:rsidRPr="00521B47" w14:paraId="4F3BD894" w14:textId="77777777" w:rsidTr="007303FB">
        <w:trPr>
          <w:trHeight w:val="300"/>
        </w:trPr>
        <w:tc>
          <w:tcPr>
            <w:tcW w:w="1655" w:type="dxa"/>
            <w:tcBorders>
              <w:top w:val="nil"/>
              <w:left w:val="nil"/>
              <w:bottom w:val="nil"/>
              <w:right w:val="nil"/>
            </w:tcBorders>
            <w:shd w:val="clear" w:color="auto" w:fill="auto"/>
            <w:vAlign w:val="center"/>
            <w:hideMark/>
          </w:tcPr>
          <w:p w14:paraId="30DFAE28"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1029017C" w14:textId="77777777" w:rsidR="007303FB" w:rsidRPr="00521B47" w:rsidRDefault="007303FB" w:rsidP="007303FB">
            <w:pPr>
              <w:jc w:val="left"/>
              <w:rPr>
                <w:rFonts w:cs="Calibri"/>
                <w:b/>
                <w:bCs/>
                <w:i/>
                <w:iCs/>
                <w:sz w:val="22"/>
                <w:szCs w:val="22"/>
              </w:rPr>
            </w:pPr>
            <w:r w:rsidRPr="00521B47">
              <w:rPr>
                <w:rFonts w:cs="Calibri"/>
                <w:b/>
                <w:bCs/>
                <w:i/>
                <w:iCs/>
                <w:sz w:val="22"/>
                <w:szCs w:val="22"/>
              </w:rPr>
              <w:t>MS</w:t>
            </w:r>
          </w:p>
        </w:tc>
        <w:tc>
          <w:tcPr>
            <w:tcW w:w="6040" w:type="dxa"/>
            <w:tcBorders>
              <w:top w:val="nil"/>
              <w:left w:val="nil"/>
              <w:bottom w:val="nil"/>
              <w:right w:val="nil"/>
            </w:tcBorders>
            <w:shd w:val="clear" w:color="auto" w:fill="auto"/>
            <w:vAlign w:val="center"/>
            <w:hideMark/>
          </w:tcPr>
          <w:p w14:paraId="102ABA6E" w14:textId="77777777" w:rsidR="007303FB" w:rsidRPr="00521B47" w:rsidRDefault="007303FB" w:rsidP="007303FB">
            <w:pPr>
              <w:jc w:val="left"/>
              <w:rPr>
                <w:rFonts w:cs="Calibri"/>
                <w:i/>
                <w:iCs/>
                <w:sz w:val="22"/>
                <w:szCs w:val="22"/>
              </w:rPr>
            </w:pPr>
            <w:r w:rsidRPr="00521B47">
              <w:rPr>
                <w:rFonts w:cs="Calibri"/>
                <w:i/>
                <w:iCs/>
                <w:sz w:val="22"/>
                <w:szCs w:val="22"/>
              </w:rPr>
              <w:t>Skříně místního ovládání</w:t>
            </w:r>
          </w:p>
        </w:tc>
        <w:tc>
          <w:tcPr>
            <w:tcW w:w="1120" w:type="dxa"/>
            <w:tcBorders>
              <w:top w:val="nil"/>
              <w:left w:val="nil"/>
              <w:bottom w:val="nil"/>
              <w:right w:val="nil"/>
            </w:tcBorders>
            <w:shd w:val="clear" w:color="auto" w:fill="auto"/>
            <w:noWrap/>
            <w:vAlign w:val="bottom"/>
            <w:hideMark/>
          </w:tcPr>
          <w:p w14:paraId="523ED345" w14:textId="77777777" w:rsidR="007303FB" w:rsidRPr="00521B47" w:rsidRDefault="007303FB" w:rsidP="007303FB">
            <w:pPr>
              <w:jc w:val="left"/>
              <w:rPr>
                <w:rFonts w:cs="Calibri"/>
                <w:i/>
                <w:iCs/>
                <w:sz w:val="22"/>
                <w:szCs w:val="22"/>
              </w:rPr>
            </w:pPr>
          </w:p>
        </w:tc>
      </w:tr>
      <w:tr w:rsidR="007303FB" w:rsidRPr="00521B47" w14:paraId="5D9990F1" w14:textId="77777777" w:rsidTr="007303FB">
        <w:trPr>
          <w:trHeight w:val="300"/>
        </w:trPr>
        <w:tc>
          <w:tcPr>
            <w:tcW w:w="1655" w:type="dxa"/>
            <w:tcBorders>
              <w:top w:val="nil"/>
              <w:left w:val="nil"/>
              <w:bottom w:val="nil"/>
              <w:right w:val="nil"/>
            </w:tcBorders>
            <w:shd w:val="clear" w:color="auto" w:fill="auto"/>
            <w:vAlign w:val="center"/>
            <w:hideMark/>
          </w:tcPr>
          <w:p w14:paraId="45F08FCA"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38C9130C" w14:textId="77777777" w:rsidR="007303FB" w:rsidRPr="00521B47" w:rsidRDefault="007303FB" w:rsidP="007303FB">
            <w:pPr>
              <w:jc w:val="left"/>
              <w:rPr>
                <w:rFonts w:cs="Calibri"/>
                <w:b/>
                <w:bCs/>
                <w:i/>
                <w:iCs/>
                <w:sz w:val="22"/>
                <w:szCs w:val="22"/>
              </w:rPr>
            </w:pPr>
            <w:r w:rsidRPr="00521B47">
              <w:rPr>
                <w:rFonts w:cs="Calibri"/>
                <w:b/>
                <w:bCs/>
                <w:i/>
                <w:iCs/>
                <w:sz w:val="22"/>
                <w:szCs w:val="22"/>
              </w:rPr>
              <w:t>DP</w:t>
            </w:r>
          </w:p>
        </w:tc>
        <w:tc>
          <w:tcPr>
            <w:tcW w:w="6040" w:type="dxa"/>
            <w:tcBorders>
              <w:top w:val="nil"/>
              <w:left w:val="nil"/>
              <w:bottom w:val="nil"/>
              <w:right w:val="nil"/>
            </w:tcBorders>
            <w:shd w:val="clear" w:color="auto" w:fill="auto"/>
            <w:vAlign w:val="center"/>
            <w:hideMark/>
          </w:tcPr>
          <w:p w14:paraId="14EC84F6" w14:textId="77777777" w:rsidR="007303FB" w:rsidRPr="00521B47" w:rsidRDefault="007303FB" w:rsidP="007303FB">
            <w:pPr>
              <w:jc w:val="left"/>
              <w:rPr>
                <w:rFonts w:cs="Calibri"/>
                <w:i/>
                <w:iCs/>
                <w:sz w:val="22"/>
                <w:szCs w:val="22"/>
              </w:rPr>
            </w:pPr>
            <w:r w:rsidRPr="00521B47">
              <w:rPr>
                <w:rFonts w:cs="Calibri"/>
                <w:i/>
                <w:iCs/>
                <w:sz w:val="22"/>
                <w:szCs w:val="22"/>
              </w:rPr>
              <w:t>Pulty</w:t>
            </w:r>
          </w:p>
        </w:tc>
        <w:tc>
          <w:tcPr>
            <w:tcW w:w="1120" w:type="dxa"/>
            <w:tcBorders>
              <w:top w:val="nil"/>
              <w:left w:val="nil"/>
              <w:bottom w:val="nil"/>
              <w:right w:val="nil"/>
            </w:tcBorders>
            <w:shd w:val="clear" w:color="auto" w:fill="auto"/>
            <w:noWrap/>
            <w:vAlign w:val="bottom"/>
            <w:hideMark/>
          </w:tcPr>
          <w:p w14:paraId="50B57D6D" w14:textId="77777777" w:rsidR="007303FB" w:rsidRPr="00521B47" w:rsidRDefault="007303FB" w:rsidP="007303FB">
            <w:pPr>
              <w:jc w:val="left"/>
              <w:rPr>
                <w:rFonts w:cs="Calibri"/>
                <w:i/>
                <w:iCs/>
                <w:sz w:val="22"/>
                <w:szCs w:val="22"/>
              </w:rPr>
            </w:pPr>
          </w:p>
        </w:tc>
      </w:tr>
      <w:tr w:rsidR="007303FB" w:rsidRPr="00521B47" w14:paraId="14AE320D" w14:textId="77777777" w:rsidTr="007303FB">
        <w:trPr>
          <w:trHeight w:val="300"/>
        </w:trPr>
        <w:tc>
          <w:tcPr>
            <w:tcW w:w="1655" w:type="dxa"/>
            <w:tcBorders>
              <w:top w:val="nil"/>
              <w:left w:val="nil"/>
              <w:bottom w:val="nil"/>
              <w:right w:val="nil"/>
            </w:tcBorders>
            <w:shd w:val="clear" w:color="auto" w:fill="auto"/>
            <w:vAlign w:val="center"/>
            <w:hideMark/>
          </w:tcPr>
          <w:p w14:paraId="675A5F4A"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11068FC0" w14:textId="77777777" w:rsidR="007303FB" w:rsidRPr="00521B47" w:rsidRDefault="007303FB" w:rsidP="007303FB">
            <w:pPr>
              <w:jc w:val="left"/>
              <w:rPr>
                <w:rFonts w:cs="Calibri"/>
                <w:b/>
                <w:bCs/>
                <w:i/>
                <w:iCs/>
                <w:sz w:val="22"/>
                <w:szCs w:val="22"/>
              </w:rPr>
            </w:pPr>
            <w:r w:rsidRPr="00521B47">
              <w:rPr>
                <w:rFonts w:cs="Calibri"/>
                <w:b/>
                <w:bCs/>
                <w:i/>
                <w:iCs/>
                <w:sz w:val="22"/>
                <w:szCs w:val="22"/>
              </w:rPr>
              <w:t>DD</w:t>
            </w:r>
          </w:p>
        </w:tc>
        <w:tc>
          <w:tcPr>
            <w:tcW w:w="6040" w:type="dxa"/>
            <w:tcBorders>
              <w:top w:val="nil"/>
              <w:left w:val="nil"/>
              <w:bottom w:val="nil"/>
              <w:right w:val="nil"/>
            </w:tcBorders>
            <w:shd w:val="clear" w:color="auto" w:fill="auto"/>
            <w:vAlign w:val="center"/>
            <w:hideMark/>
          </w:tcPr>
          <w:p w14:paraId="43C56183" w14:textId="77777777" w:rsidR="007303FB" w:rsidRPr="00521B47" w:rsidRDefault="007303FB" w:rsidP="007303FB">
            <w:pPr>
              <w:jc w:val="left"/>
              <w:rPr>
                <w:rFonts w:cs="Calibri"/>
                <w:i/>
                <w:iCs/>
                <w:sz w:val="22"/>
                <w:szCs w:val="22"/>
              </w:rPr>
            </w:pPr>
            <w:r w:rsidRPr="00521B47">
              <w:rPr>
                <w:rFonts w:cs="Calibri"/>
                <w:i/>
                <w:iCs/>
                <w:sz w:val="22"/>
                <w:szCs w:val="22"/>
              </w:rPr>
              <w:t>Skříň číslicových prostředků ASŘ (umístění jednotky I/O)</w:t>
            </w:r>
          </w:p>
        </w:tc>
        <w:tc>
          <w:tcPr>
            <w:tcW w:w="1120" w:type="dxa"/>
            <w:tcBorders>
              <w:top w:val="nil"/>
              <w:left w:val="nil"/>
              <w:bottom w:val="nil"/>
              <w:right w:val="nil"/>
            </w:tcBorders>
            <w:shd w:val="clear" w:color="auto" w:fill="auto"/>
            <w:noWrap/>
            <w:vAlign w:val="bottom"/>
            <w:hideMark/>
          </w:tcPr>
          <w:p w14:paraId="063AB13D" w14:textId="77777777" w:rsidR="007303FB" w:rsidRPr="00521B47" w:rsidRDefault="007303FB" w:rsidP="007303FB">
            <w:pPr>
              <w:jc w:val="left"/>
              <w:rPr>
                <w:rFonts w:cs="Calibri"/>
                <w:i/>
                <w:iCs/>
                <w:sz w:val="22"/>
                <w:szCs w:val="22"/>
              </w:rPr>
            </w:pPr>
          </w:p>
        </w:tc>
      </w:tr>
      <w:tr w:rsidR="007303FB" w:rsidRPr="00521B47" w14:paraId="639463D2" w14:textId="77777777" w:rsidTr="007303FB">
        <w:trPr>
          <w:trHeight w:val="300"/>
        </w:trPr>
        <w:tc>
          <w:tcPr>
            <w:tcW w:w="1655" w:type="dxa"/>
            <w:tcBorders>
              <w:top w:val="nil"/>
              <w:left w:val="nil"/>
              <w:bottom w:val="nil"/>
              <w:right w:val="nil"/>
            </w:tcBorders>
            <w:shd w:val="clear" w:color="auto" w:fill="auto"/>
            <w:vAlign w:val="center"/>
            <w:hideMark/>
          </w:tcPr>
          <w:p w14:paraId="79C2DBBC" w14:textId="77777777" w:rsidR="007303FB" w:rsidRPr="00521B47" w:rsidRDefault="007303FB" w:rsidP="007303FB">
            <w:pPr>
              <w:jc w:val="left"/>
              <w:rPr>
                <w:rFonts w:cs="Calibri"/>
                <w:b/>
                <w:bCs/>
                <w:i/>
                <w:iCs/>
                <w:sz w:val="22"/>
                <w:szCs w:val="22"/>
              </w:rPr>
            </w:pPr>
            <w:r w:rsidRPr="00521B47">
              <w:rPr>
                <w:rFonts w:cs="Calibri"/>
                <w:b/>
                <w:bCs/>
                <w:i/>
                <w:iCs/>
                <w:sz w:val="22"/>
                <w:szCs w:val="22"/>
              </w:rPr>
              <w:t>B</w:t>
            </w:r>
          </w:p>
        </w:tc>
        <w:tc>
          <w:tcPr>
            <w:tcW w:w="11765" w:type="dxa"/>
            <w:gridSpan w:val="2"/>
            <w:tcBorders>
              <w:top w:val="nil"/>
              <w:left w:val="nil"/>
              <w:bottom w:val="nil"/>
              <w:right w:val="nil"/>
            </w:tcBorders>
            <w:shd w:val="clear" w:color="auto" w:fill="auto"/>
            <w:vAlign w:val="center"/>
            <w:hideMark/>
          </w:tcPr>
          <w:p w14:paraId="4374B248" w14:textId="77777777" w:rsidR="007303FB" w:rsidRPr="00521B47" w:rsidRDefault="007303FB" w:rsidP="007303FB">
            <w:pPr>
              <w:jc w:val="left"/>
              <w:rPr>
                <w:rFonts w:cs="Calibri"/>
                <w:sz w:val="22"/>
                <w:szCs w:val="22"/>
              </w:rPr>
            </w:pPr>
            <w:r w:rsidRPr="00521B47">
              <w:rPr>
                <w:rFonts w:cs="Calibri"/>
                <w:sz w:val="22"/>
                <w:szCs w:val="22"/>
              </w:rPr>
              <w:t xml:space="preserve">Číslo </w:t>
            </w:r>
            <w:proofErr w:type="spellStart"/>
            <w:proofErr w:type="gramStart"/>
            <w:r w:rsidRPr="00521B47">
              <w:rPr>
                <w:rFonts w:cs="Calibri"/>
                <w:sz w:val="22"/>
                <w:szCs w:val="22"/>
              </w:rPr>
              <w:t>skříně,rozváděče</w:t>
            </w:r>
            <w:proofErr w:type="gramEnd"/>
            <w:r w:rsidRPr="00521B47">
              <w:rPr>
                <w:rFonts w:cs="Calibri"/>
                <w:sz w:val="22"/>
                <w:szCs w:val="22"/>
              </w:rPr>
              <w:t>,rámu</w:t>
            </w:r>
            <w:proofErr w:type="spellEnd"/>
            <w:r w:rsidRPr="00521B47">
              <w:rPr>
                <w:rFonts w:cs="Calibri"/>
                <w:sz w:val="22"/>
                <w:szCs w:val="22"/>
              </w:rPr>
              <w:t xml:space="preserve"> </w:t>
            </w:r>
          </w:p>
        </w:tc>
        <w:tc>
          <w:tcPr>
            <w:tcW w:w="1120" w:type="dxa"/>
            <w:tcBorders>
              <w:top w:val="nil"/>
              <w:left w:val="nil"/>
              <w:bottom w:val="nil"/>
              <w:right w:val="nil"/>
            </w:tcBorders>
            <w:shd w:val="clear" w:color="auto" w:fill="auto"/>
            <w:noWrap/>
            <w:vAlign w:val="bottom"/>
            <w:hideMark/>
          </w:tcPr>
          <w:p w14:paraId="6EE85F14" w14:textId="77777777" w:rsidR="007303FB" w:rsidRPr="00521B47" w:rsidRDefault="007303FB" w:rsidP="007303FB">
            <w:pPr>
              <w:jc w:val="left"/>
              <w:rPr>
                <w:rFonts w:cs="Calibri"/>
                <w:sz w:val="22"/>
                <w:szCs w:val="22"/>
              </w:rPr>
            </w:pPr>
          </w:p>
        </w:tc>
      </w:tr>
      <w:tr w:rsidR="007303FB" w:rsidRPr="00521B47" w14:paraId="67B1A527" w14:textId="77777777" w:rsidTr="007303FB">
        <w:trPr>
          <w:trHeight w:val="300"/>
        </w:trPr>
        <w:tc>
          <w:tcPr>
            <w:tcW w:w="1655" w:type="dxa"/>
            <w:tcBorders>
              <w:top w:val="nil"/>
              <w:left w:val="nil"/>
              <w:bottom w:val="nil"/>
              <w:right w:val="nil"/>
            </w:tcBorders>
            <w:shd w:val="clear" w:color="auto" w:fill="auto"/>
            <w:vAlign w:val="center"/>
            <w:hideMark/>
          </w:tcPr>
          <w:p w14:paraId="4EC65C4F"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nil"/>
              <w:left w:val="nil"/>
              <w:bottom w:val="nil"/>
              <w:right w:val="nil"/>
            </w:tcBorders>
            <w:shd w:val="clear" w:color="auto" w:fill="auto"/>
            <w:vAlign w:val="center"/>
            <w:hideMark/>
          </w:tcPr>
          <w:p w14:paraId="2AD0278E" w14:textId="77777777" w:rsidR="007303FB" w:rsidRPr="00521B47" w:rsidRDefault="007303FB" w:rsidP="007303FB">
            <w:pPr>
              <w:jc w:val="left"/>
              <w:rPr>
                <w:rFonts w:cs="Calibri"/>
                <w:b/>
                <w:bCs/>
                <w:i/>
                <w:iCs/>
                <w:sz w:val="22"/>
                <w:szCs w:val="22"/>
              </w:rPr>
            </w:pPr>
          </w:p>
        </w:tc>
        <w:tc>
          <w:tcPr>
            <w:tcW w:w="1120" w:type="dxa"/>
            <w:tcBorders>
              <w:top w:val="nil"/>
              <w:left w:val="nil"/>
              <w:bottom w:val="nil"/>
              <w:right w:val="nil"/>
            </w:tcBorders>
            <w:shd w:val="clear" w:color="auto" w:fill="auto"/>
            <w:noWrap/>
            <w:vAlign w:val="bottom"/>
            <w:hideMark/>
          </w:tcPr>
          <w:p w14:paraId="0E8A38CC" w14:textId="77777777" w:rsidR="007303FB" w:rsidRPr="00521B47" w:rsidRDefault="007303FB" w:rsidP="007303FB">
            <w:pPr>
              <w:jc w:val="left"/>
              <w:rPr>
                <w:rFonts w:ascii="Times New Roman" w:hAnsi="Times New Roman"/>
              </w:rPr>
            </w:pPr>
          </w:p>
        </w:tc>
      </w:tr>
      <w:tr w:rsidR="007303FB" w:rsidRPr="00521B47" w14:paraId="69F2486D" w14:textId="77777777" w:rsidTr="007303FB">
        <w:trPr>
          <w:trHeight w:val="300"/>
        </w:trPr>
        <w:tc>
          <w:tcPr>
            <w:tcW w:w="1655" w:type="dxa"/>
            <w:tcBorders>
              <w:top w:val="nil"/>
              <w:left w:val="nil"/>
              <w:bottom w:val="nil"/>
              <w:right w:val="nil"/>
            </w:tcBorders>
            <w:shd w:val="clear" w:color="auto" w:fill="auto"/>
            <w:vAlign w:val="center"/>
            <w:hideMark/>
          </w:tcPr>
          <w:p w14:paraId="2519A81B" w14:textId="77777777" w:rsidR="007303FB" w:rsidRPr="00521B47" w:rsidRDefault="007303FB" w:rsidP="007303FB">
            <w:pPr>
              <w:jc w:val="left"/>
              <w:rPr>
                <w:rFonts w:cs="Calibri"/>
                <w:b/>
                <w:bCs/>
                <w:i/>
                <w:iCs/>
                <w:sz w:val="22"/>
                <w:szCs w:val="22"/>
              </w:rPr>
            </w:pPr>
            <w:r w:rsidRPr="00521B47">
              <w:rPr>
                <w:rFonts w:cs="Calibri"/>
                <w:b/>
                <w:bCs/>
                <w:i/>
                <w:iCs/>
                <w:sz w:val="22"/>
                <w:szCs w:val="22"/>
              </w:rPr>
              <w:t>C</w:t>
            </w:r>
          </w:p>
        </w:tc>
        <w:tc>
          <w:tcPr>
            <w:tcW w:w="11765" w:type="dxa"/>
            <w:gridSpan w:val="2"/>
            <w:tcBorders>
              <w:top w:val="nil"/>
              <w:left w:val="nil"/>
              <w:bottom w:val="nil"/>
              <w:right w:val="nil"/>
            </w:tcBorders>
            <w:shd w:val="clear" w:color="auto" w:fill="auto"/>
            <w:vAlign w:val="center"/>
            <w:hideMark/>
          </w:tcPr>
          <w:p w14:paraId="6452CC9A" w14:textId="77777777" w:rsidR="007303FB" w:rsidRPr="00521B47" w:rsidRDefault="007303FB" w:rsidP="007303FB">
            <w:pPr>
              <w:jc w:val="left"/>
              <w:rPr>
                <w:rFonts w:cs="Calibri"/>
                <w:sz w:val="22"/>
                <w:szCs w:val="22"/>
              </w:rPr>
            </w:pPr>
            <w:r w:rsidRPr="00521B47">
              <w:rPr>
                <w:rFonts w:cs="Calibri"/>
                <w:sz w:val="22"/>
                <w:szCs w:val="22"/>
              </w:rPr>
              <w:t xml:space="preserve">Pořadové číslo pole </w:t>
            </w:r>
            <w:proofErr w:type="spellStart"/>
            <w:proofErr w:type="gramStart"/>
            <w:r w:rsidRPr="00521B47">
              <w:rPr>
                <w:rFonts w:cs="Calibri"/>
                <w:sz w:val="22"/>
                <w:szCs w:val="22"/>
              </w:rPr>
              <w:t>skříně,rozváděče</w:t>
            </w:r>
            <w:proofErr w:type="gramEnd"/>
            <w:r w:rsidRPr="00521B47">
              <w:rPr>
                <w:rFonts w:cs="Calibri"/>
                <w:sz w:val="22"/>
                <w:szCs w:val="22"/>
              </w:rPr>
              <w:t>,pultu</w:t>
            </w:r>
            <w:proofErr w:type="spellEnd"/>
          </w:p>
        </w:tc>
        <w:tc>
          <w:tcPr>
            <w:tcW w:w="1120" w:type="dxa"/>
            <w:tcBorders>
              <w:top w:val="nil"/>
              <w:left w:val="nil"/>
              <w:bottom w:val="nil"/>
              <w:right w:val="nil"/>
            </w:tcBorders>
            <w:shd w:val="clear" w:color="auto" w:fill="auto"/>
            <w:noWrap/>
            <w:vAlign w:val="bottom"/>
            <w:hideMark/>
          </w:tcPr>
          <w:p w14:paraId="57802402" w14:textId="77777777" w:rsidR="007303FB" w:rsidRPr="00521B47" w:rsidRDefault="007303FB" w:rsidP="007303FB">
            <w:pPr>
              <w:jc w:val="left"/>
              <w:rPr>
                <w:rFonts w:cs="Calibri"/>
                <w:sz w:val="22"/>
                <w:szCs w:val="22"/>
              </w:rPr>
            </w:pPr>
          </w:p>
        </w:tc>
      </w:tr>
      <w:tr w:rsidR="007303FB" w:rsidRPr="00521B47" w14:paraId="471302EF" w14:textId="77777777" w:rsidTr="007303FB">
        <w:trPr>
          <w:trHeight w:val="300"/>
        </w:trPr>
        <w:tc>
          <w:tcPr>
            <w:tcW w:w="1655" w:type="dxa"/>
            <w:tcBorders>
              <w:top w:val="nil"/>
              <w:left w:val="nil"/>
              <w:bottom w:val="nil"/>
              <w:right w:val="nil"/>
            </w:tcBorders>
            <w:shd w:val="clear" w:color="auto" w:fill="auto"/>
            <w:vAlign w:val="center"/>
            <w:hideMark/>
          </w:tcPr>
          <w:p w14:paraId="0ED1666D"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12531B7F"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19529DF2"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11821958" w14:textId="77777777" w:rsidR="007303FB" w:rsidRPr="00521B47" w:rsidRDefault="007303FB" w:rsidP="007303FB">
            <w:pPr>
              <w:jc w:val="left"/>
              <w:rPr>
                <w:rFonts w:ascii="Times New Roman" w:hAnsi="Times New Roman"/>
              </w:rPr>
            </w:pPr>
          </w:p>
        </w:tc>
      </w:tr>
      <w:tr w:rsidR="007303FB" w:rsidRPr="00521B47" w14:paraId="7FC84584" w14:textId="77777777" w:rsidTr="007303FB">
        <w:trPr>
          <w:trHeight w:val="300"/>
        </w:trPr>
        <w:tc>
          <w:tcPr>
            <w:tcW w:w="1655" w:type="dxa"/>
            <w:tcBorders>
              <w:top w:val="single" w:sz="4" w:space="0" w:color="auto"/>
              <w:left w:val="single" w:sz="4" w:space="0" w:color="auto"/>
              <w:bottom w:val="nil"/>
              <w:right w:val="nil"/>
            </w:tcBorders>
            <w:shd w:val="clear" w:color="auto" w:fill="auto"/>
            <w:noWrap/>
            <w:vAlign w:val="center"/>
            <w:hideMark/>
          </w:tcPr>
          <w:p w14:paraId="3F646CFB" w14:textId="77777777" w:rsidR="007303FB" w:rsidRPr="00521B47" w:rsidRDefault="007303FB" w:rsidP="007303FB">
            <w:pPr>
              <w:jc w:val="left"/>
              <w:rPr>
                <w:rFonts w:cs="Calibri"/>
                <w:b/>
                <w:bCs/>
                <w:sz w:val="22"/>
                <w:szCs w:val="22"/>
              </w:rPr>
            </w:pPr>
            <w:r w:rsidRPr="00521B47">
              <w:rPr>
                <w:rFonts w:cs="Calibri"/>
                <w:b/>
                <w:bCs/>
                <w:sz w:val="22"/>
                <w:szCs w:val="22"/>
              </w:rPr>
              <w:t>Příklad:</w:t>
            </w:r>
          </w:p>
        </w:tc>
        <w:tc>
          <w:tcPr>
            <w:tcW w:w="5725" w:type="dxa"/>
            <w:tcBorders>
              <w:top w:val="single" w:sz="4" w:space="0" w:color="auto"/>
              <w:left w:val="nil"/>
              <w:bottom w:val="nil"/>
              <w:right w:val="nil"/>
            </w:tcBorders>
            <w:shd w:val="clear" w:color="auto" w:fill="auto"/>
            <w:noWrap/>
            <w:vAlign w:val="bottom"/>
            <w:hideMark/>
          </w:tcPr>
          <w:p w14:paraId="0AB5B114" w14:textId="77777777" w:rsidR="007303FB" w:rsidRPr="00521B47" w:rsidRDefault="007303FB" w:rsidP="007303FB">
            <w:pPr>
              <w:jc w:val="left"/>
              <w:rPr>
                <w:rFonts w:cs="Calibri"/>
                <w:sz w:val="22"/>
                <w:szCs w:val="22"/>
              </w:rPr>
            </w:pPr>
            <w:r w:rsidRPr="00521B47">
              <w:rPr>
                <w:rFonts w:cs="Calibri"/>
                <w:sz w:val="22"/>
                <w:szCs w:val="22"/>
              </w:rPr>
              <w:t> </w:t>
            </w:r>
          </w:p>
        </w:tc>
        <w:tc>
          <w:tcPr>
            <w:tcW w:w="6040" w:type="dxa"/>
            <w:tcBorders>
              <w:top w:val="single" w:sz="4" w:space="0" w:color="auto"/>
              <w:left w:val="nil"/>
              <w:bottom w:val="nil"/>
              <w:right w:val="single" w:sz="4" w:space="0" w:color="auto"/>
            </w:tcBorders>
            <w:shd w:val="clear" w:color="auto" w:fill="auto"/>
            <w:noWrap/>
            <w:vAlign w:val="bottom"/>
            <w:hideMark/>
          </w:tcPr>
          <w:p w14:paraId="77570236"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5FFCC96D" w14:textId="77777777" w:rsidR="007303FB" w:rsidRPr="00521B47" w:rsidRDefault="007303FB" w:rsidP="007303FB">
            <w:pPr>
              <w:jc w:val="left"/>
              <w:rPr>
                <w:rFonts w:cs="Calibri"/>
                <w:sz w:val="22"/>
                <w:szCs w:val="22"/>
              </w:rPr>
            </w:pPr>
          </w:p>
        </w:tc>
      </w:tr>
      <w:tr w:rsidR="007303FB" w:rsidRPr="00521B47" w14:paraId="09ACD233" w14:textId="77777777" w:rsidTr="007303FB">
        <w:trPr>
          <w:trHeight w:val="300"/>
        </w:trPr>
        <w:tc>
          <w:tcPr>
            <w:tcW w:w="16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1FE0E0" w14:textId="77777777" w:rsidR="007303FB" w:rsidRPr="00521B47" w:rsidRDefault="007303FB" w:rsidP="007303FB">
            <w:pPr>
              <w:jc w:val="left"/>
              <w:rPr>
                <w:rFonts w:cs="Calibri"/>
                <w:b/>
                <w:bCs/>
                <w:i/>
                <w:iCs/>
                <w:sz w:val="22"/>
                <w:szCs w:val="22"/>
              </w:rPr>
            </w:pPr>
            <w:r w:rsidRPr="00521B47">
              <w:rPr>
                <w:rFonts w:cs="Calibri"/>
                <w:b/>
                <w:bCs/>
                <w:i/>
                <w:iCs/>
                <w:sz w:val="22"/>
                <w:szCs w:val="22"/>
              </w:rPr>
              <w:t>+RM1.1</w:t>
            </w:r>
          </w:p>
        </w:tc>
        <w:tc>
          <w:tcPr>
            <w:tcW w:w="11765" w:type="dxa"/>
            <w:gridSpan w:val="2"/>
            <w:tcBorders>
              <w:top w:val="single" w:sz="4" w:space="0" w:color="auto"/>
              <w:left w:val="nil"/>
              <w:bottom w:val="single" w:sz="4" w:space="0" w:color="auto"/>
              <w:right w:val="single" w:sz="4" w:space="0" w:color="000000"/>
            </w:tcBorders>
            <w:shd w:val="clear" w:color="auto" w:fill="auto"/>
            <w:vAlign w:val="center"/>
            <w:hideMark/>
          </w:tcPr>
          <w:p w14:paraId="7F02B807" w14:textId="77777777" w:rsidR="007303FB" w:rsidRPr="00521B47" w:rsidRDefault="007303FB" w:rsidP="007303FB">
            <w:pPr>
              <w:jc w:val="left"/>
              <w:rPr>
                <w:rFonts w:cs="Calibri"/>
                <w:sz w:val="22"/>
                <w:szCs w:val="22"/>
              </w:rPr>
            </w:pPr>
            <w:r w:rsidRPr="00521B47">
              <w:rPr>
                <w:rFonts w:cs="Calibri"/>
                <w:sz w:val="22"/>
                <w:szCs w:val="22"/>
              </w:rPr>
              <w:t>Technologický rozvaděč silnoproudu 1. rozvaděč 1. pole</w:t>
            </w:r>
          </w:p>
        </w:tc>
        <w:tc>
          <w:tcPr>
            <w:tcW w:w="1120" w:type="dxa"/>
            <w:tcBorders>
              <w:top w:val="nil"/>
              <w:left w:val="nil"/>
              <w:bottom w:val="nil"/>
              <w:right w:val="nil"/>
            </w:tcBorders>
            <w:shd w:val="clear" w:color="auto" w:fill="auto"/>
            <w:noWrap/>
            <w:vAlign w:val="bottom"/>
            <w:hideMark/>
          </w:tcPr>
          <w:p w14:paraId="265AEFC3" w14:textId="77777777" w:rsidR="007303FB" w:rsidRPr="00521B47" w:rsidRDefault="007303FB" w:rsidP="007303FB">
            <w:pPr>
              <w:jc w:val="left"/>
              <w:rPr>
                <w:rFonts w:cs="Calibri"/>
                <w:sz w:val="22"/>
                <w:szCs w:val="22"/>
              </w:rPr>
            </w:pPr>
          </w:p>
        </w:tc>
      </w:tr>
      <w:tr w:rsidR="007303FB" w:rsidRPr="00521B47" w14:paraId="0D806B6B" w14:textId="77777777" w:rsidTr="007303FB">
        <w:trPr>
          <w:trHeight w:val="300"/>
        </w:trPr>
        <w:tc>
          <w:tcPr>
            <w:tcW w:w="1655" w:type="dxa"/>
            <w:tcBorders>
              <w:top w:val="nil"/>
              <w:left w:val="nil"/>
              <w:bottom w:val="nil"/>
              <w:right w:val="nil"/>
            </w:tcBorders>
            <w:shd w:val="clear" w:color="auto" w:fill="auto"/>
            <w:noWrap/>
            <w:vAlign w:val="bottom"/>
            <w:hideMark/>
          </w:tcPr>
          <w:p w14:paraId="4608B782"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noWrap/>
            <w:vAlign w:val="bottom"/>
            <w:hideMark/>
          </w:tcPr>
          <w:p w14:paraId="5774CCEB"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noWrap/>
            <w:vAlign w:val="bottom"/>
            <w:hideMark/>
          </w:tcPr>
          <w:p w14:paraId="36E63348"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384A17D0" w14:textId="77777777" w:rsidR="007303FB" w:rsidRPr="00521B47" w:rsidRDefault="007303FB" w:rsidP="007303FB">
            <w:pPr>
              <w:jc w:val="left"/>
              <w:rPr>
                <w:rFonts w:ascii="Times New Roman" w:hAnsi="Times New Roman"/>
              </w:rPr>
            </w:pPr>
          </w:p>
        </w:tc>
      </w:tr>
    </w:tbl>
    <w:p w14:paraId="45E8E68E" w14:textId="77777777" w:rsidR="007303FB" w:rsidRPr="00521B47" w:rsidRDefault="007303FB">
      <w:bookmarkStart w:id="132" w:name="RANGE!A33"/>
      <w:r w:rsidRPr="00521B47">
        <w:br w:type="page"/>
      </w:r>
    </w:p>
    <w:tbl>
      <w:tblPr>
        <w:tblW w:w="14540" w:type="dxa"/>
        <w:tblCellMar>
          <w:left w:w="70" w:type="dxa"/>
          <w:right w:w="70" w:type="dxa"/>
        </w:tblCellMar>
        <w:tblLook w:val="04A0" w:firstRow="1" w:lastRow="0" w:firstColumn="1" w:lastColumn="0" w:noHBand="0" w:noVBand="1"/>
      </w:tblPr>
      <w:tblGrid>
        <w:gridCol w:w="1655"/>
        <w:gridCol w:w="5725"/>
        <w:gridCol w:w="6040"/>
        <w:gridCol w:w="1120"/>
      </w:tblGrid>
      <w:tr w:rsidR="007303FB" w:rsidRPr="00521B47" w14:paraId="12B6A36C" w14:textId="77777777" w:rsidTr="007303FB">
        <w:trPr>
          <w:trHeight w:val="300"/>
        </w:trPr>
        <w:tc>
          <w:tcPr>
            <w:tcW w:w="13420" w:type="dxa"/>
            <w:gridSpan w:val="3"/>
            <w:tcBorders>
              <w:top w:val="nil"/>
              <w:left w:val="nil"/>
              <w:bottom w:val="nil"/>
              <w:right w:val="nil"/>
            </w:tcBorders>
            <w:shd w:val="clear" w:color="auto" w:fill="auto"/>
            <w:noWrap/>
            <w:vAlign w:val="center"/>
            <w:hideMark/>
          </w:tcPr>
          <w:p w14:paraId="12A5AE15" w14:textId="5A107F1A" w:rsidR="007303FB" w:rsidRPr="00521B47" w:rsidRDefault="007303FB" w:rsidP="00C645A1">
            <w:pPr>
              <w:pStyle w:val="Nadpis1"/>
              <w:spacing w:before="0" w:after="0"/>
            </w:pPr>
            <w:bookmarkStart w:id="133" w:name="_Toc172879387"/>
            <w:r w:rsidRPr="00521B47">
              <w:lastRenderedPageBreak/>
              <w:t xml:space="preserve">Značení snímačů </w:t>
            </w:r>
            <w:proofErr w:type="spellStart"/>
            <w:r w:rsidRPr="00521B47">
              <w:t>MaR</w:t>
            </w:r>
            <w:proofErr w:type="spellEnd"/>
            <w:r w:rsidRPr="00521B47">
              <w:t xml:space="preserve"> v technologickém výkresu</w:t>
            </w:r>
            <w:bookmarkEnd w:id="132"/>
            <w:bookmarkEnd w:id="133"/>
          </w:p>
        </w:tc>
        <w:tc>
          <w:tcPr>
            <w:tcW w:w="1120" w:type="dxa"/>
            <w:tcBorders>
              <w:top w:val="nil"/>
              <w:left w:val="nil"/>
              <w:bottom w:val="nil"/>
              <w:right w:val="nil"/>
            </w:tcBorders>
            <w:shd w:val="clear" w:color="auto" w:fill="auto"/>
            <w:noWrap/>
            <w:vAlign w:val="bottom"/>
            <w:hideMark/>
          </w:tcPr>
          <w:p w14:paraId="791416AB" w14:textId="77777777" w:rsidR="007303FB" w:rsidRPr="00521B47" w:rsidRDefault="007303FB" w:rsidP="007303FB">
            <w:pPr>
              <w:jc w:val="left"/>
              <w:rPr>
                <w:rFonts w:cs="Calibri"/>
                <w:b/>
                <w:bCs/>
                <w:sz w:val="22"/>
                <w:szCs w:val="22"/>
              </w:rPr>
            </w:pPr>
          </w:p>
        </w:tc>
      </w:tr>
      <w:tr w:rsidR="007303FB" w:rsidRPr="00521B47" w14:paraId="3DE618DA" w14:textId="77777777" w:rsidTr="007303FB">
        <w:trPr>
          <w:trHeight w:val="300"/>
        </w:trPr>
        <w:tc>
          <w:tcPr>
            <w:tcW w:w="1655" w:type="dxa"/>
            <w:tcBorders>
              <w:top w:val="nil"/>
              <w:left w:val="nil"/>
              <w:bottom w:val="nil"/>
              <w:right w:val="nil"/>
            </w:tcBorders>
            <w:shd w:val="clear" w:color="auto" w:fill="auto"/>
            <w:noWrap/>
            <w:vAlign w:val="center"/>
            <w:hideMark/>
          </w:tcPr>
          <w:p w14:paraId="03A81F1C" w14:textId="77777777" w:rsidR="007303FB" w:rsidRPr="00521B47" w:rsidRDefault="007303FB" w:rsidP="007303FB">
            <w:pPr>
              <w:jc w:val="left"/>
              <w:rPr>
                <w:rFonts w:cs="Calibri"/>
                <w:b/>
                <w:bCs/>
                <w:i/>
                <w:iCs/>
                <w:sz w:val="22"/>
                <w:szCs w:val="22"/>
              </w:rPr>
            </w:pPr>
            <w:r w:rsidRPr="00521B47">
              <w:rPr>
                <w:rFonts w:cs="Calibri"/>
                <w:b/>
                <w:bCs/>
                <w:i/>
                <w:iCs/>
                <w:sz w:val="22"/>
                <w:szCs w:val="22"/>
              </w:rPr>
              <w:t xml:space="preserve"> =ABCDE</w:t>
            </w:r>
          </w:p>
        </w:tc>
        <w:tc>
          <w:tcPr>
            <w:tcW w:w="5725" w:type="dxa"/>
            <w:tcBorders>
              <w:top w:val="nil"/>
              <w:left w:val="nil"/>
              <w:bottom w:val="nil"/>
              <w:right w:val="nil"/>
            </w:tcBorders>
            <w:shd w:val="clear" w:color="auto" w:fill="auto"/>
            <w:noWrap/>
            <w:vAlign w:val="bottom"/>
            <w:hideMark/>
          </w:tcPr>
          <w:p w14:paraId="63BE237A" w14:textId="77777777" w:rsidR="007303FB" w:rsidRPr="00521B47" w:rsidRDefault="007303FB" w:rsidP="007303FB">
            <w:pPr>
              <w:jc w:val="left"/>
              <w:rPr>
                <w:rFonts w:cs="Calibri"/>
                <w:b/>
                <w:bCs/>
                <w:i/>
                <w:iCs/>
                <w:sz w:val="22"/>
                <w:szCs w:val="22"/>
              </w:rPr>
            </w:pPr>
          </w:p>
        </w:tc>
        <w:tc>
          <w:tcPr>
            <w:tcW w:w="6040" w:type="dxa"/>
            <w:tcBorders>
              <w:top w:val="nil"/>
              <w:left w:val="nil"/>
              <w:bottom w:val="nil"/>
              <w:right w:val="nil"/>
            </w:tcBorders>
            <w:shd w:val="clear" w:color="auto" w:fill="auto"/>
            <w:noWrap/>
            <w:vAlign w:val="bottom"/>
            <w:hideMark/>
          </w:tcPr>
          <w:p w14:paraId="1063E2E7"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63047AC1" w14:textId="77777777" w:rsidR="007303FB" w:rsidRPr="00521B47" w:rsidRDefault="007303FB" w:rsidP="007303FB">
            <w:pPr>
              <w:jc w:val="left"/>
              <w:rPr>
                <w:rFonts w:ascii="Times New Roman" w:hAnsi="Times New Roman"/>
              </w:rPr>
            </w:pPr>
          </w:p>
        </w:tc>
      </w:tr>
      <w:tr w:rsidR="007303FB" w:rsidRPr="00521B47" w14:paraId="459A74C6" w14:textId="77777777" w:rsidTr="007303FB">
        <w:trPr>
          <w:trHeight w:val="300"/>
        </w:trPr>
        <w:tc>
          <w:tcPr>
            <w:tcW w:w="1655" w:type="dxa"/>
            <w:tcBorders>
              <w:top w:val="nil"/>
              <w:left w:val="nil"/>
              <w:bottom w:val="nil"/>
              <w:right w:val="nil"/>
            </w:tcBorders>
            <w:shd w:val="clear" w:color="auto" w:fill="auto"/>
            <w:noWrap/>
            <w:vAlign w:val="center"/>
            <w:hideMark/>
          </w:tcPr>
          <w:p w14:paraId="3F543BC3" w14:textId="77777777" w:rsidR="007303FB" w:rsidRPr="00521B47" w:rsidRDefault="007303FB" w:rsidP="007303FB">
            <w:pPr>
              <w:jc w:val="left"/>
              <w:rPr>
                <w:rFonts w:cs="Calibri"/>
                <w:sz w:val="22"/>
                <w:szCs w:val="22"/>
              </w:rPr>
            </w:pPr>
            <w:r w:rsidRPr="00521B47">
              <w:rPr>
                <w:rFonts w:cs="Calibri"/>
                <w:sz w:val="22"/>
                <w:szCs w:val="22"/>
              </w:rPr>
              <w:t>kde:</w:t>
            </w:r>
          </w:p>
        </w:tc>
        <w:tc>
          <w:tcPr>
            <w:tcW w:w="5725" w:type="dxa"/>
            <w:tcBorders>
              <w:top w:val="nil"/>
              <w:left w:val="nil"/>
              <w:bottom w:val="nil"/>
              <w:right w:val="nil"/>
            </w:tcBorders>
            <w:shd w:val="clear" w:color="auto" w:fill="auto"/>
            <w:noWrap/>
            <w:vAlign w:val="bottom"/>
            <w:hideMark/>
          </w:tcPr>
          <w:p w14:paraId="1D857624" w14:textId="77777777" w:rsidR="007303FB" w:rsidRPr="00521B47" w:rsidRDefault="007303FB" w:rsidP="007303FB">
            <w:pPr>
              <w:jc w:val="left"/>
              <w:rPr>
                <w:rFonts w:cs="Calibri"/>
                <w:sz w:val="22"/>
                <w:szCs w:val="22"/>
              </w:rPr>
            </w:pPr>
          </w:p>
        </w:tc>
        <w:tc>
          <w:tcPr>
            <w:tcW w:w="6040" w:type="dxa"/>
            <w:tcBorders>
              <w:top w:val="nil"/>
              <w:left w:val="nil"/>
              <w:bottom w:val="nil"/>
              <w:right w:val="nil"/>
            </w:tcBorders>
            <w:shd w:val="clear" w:color="auto" w:fill="auto"/>
            <w:noWrap/>
            <w:vAlign w:val="bottom"/>
            <w:hideMark/>
          </w:tcPr>
          <w:p w14:paraId="241215CD"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64DB2154" w14:textId="77777777" w:rsidR="007303FB" w:rsidRPr="00521B47" w:rsidRDefault="007303FB" w:rsidP="007303FB">
            <w:pPr>
              <w:jc w:val="left"/>
              <w:rPr>
                <w:rFonts w:ascii="Times New Roman" w:hAnsi="Times New Roman"/>
              </w:rPr>
            </w:pPr>
          </w:p>
        </w:tc>
      </w:tr>
      <w:tr w:rsidR="007303FB" w:rsidRPr="00521B47" w14:paraId="067A7C87" w14:textId="77777777" w:rsidTr="007303FB">
        <w:trPr>
          <w:trHeight w:val="300"/>
        </w:trPr>
        <w:tc>
          <w:tcPr>
            <w:tcW w:w="1655" w:type="dxa"/>
            <w:tcBorders>
              <w:top w:val="nil"/>
              <w:left w:val="nil"/>
              <w:bottom w:val="nil"/>
              <w:right w:val="nil"/>
            </w:tcBorders>
            <w:shd w:val="clear" w:color="auto" w:fill="auto"/>
            <w:vAlign w:val="center"/>
            <w:hideMark/>
          </w:tcPr>
          <w:p w14:paraId="517EA0ED"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nil"/>
              <w:left w:val="nil"/>
              <w:bottom w:val="nil"/>
              <w:right w:val="nil"/>
            </w:tcBorders>
            <w:shd w:val="clear" w:color="auto" w:fill="auto"/>
            <w:vAlign w:val="center"/>
            <w:hideMark/>
          </w:tcPr>
          <w:p w14:paraId="01F08B81" w14:textId="77777777" w:rsidR="007303FB" w:rsidRPr="00521B47" w:rsidRDefault="007303FB" w:rsidP="007303FB">
            <w:pPr>
              <w:jc w:val="left"/>
              <w:rPr>
                <w:rFonts w:cs="Calibri"/>
                <w:b/>
                <w:bCs/>
                <w:i/>
                <w:iCs/>
                <w:sz w:val="22"/>
                <w:szCs w:val="22"/>
              </w:rPr>
            </w:pPr>
          </w:p>
        </w:tc>
        <w:tc>
          <w:tcPr>
            <w:tcW w:w="1120" w:type="dxa"/>
            <w:tcBorders>
              <w:top w:val="nil"/>
              <w:left w:val="nil"/>
              <w:bottom w:val="nil"/>
              <w:right w:val="nil"/>
            </w:tcBorders>
            <w:shd w:val="clear" w:color="auto" w:fill="auto"/>
            <w:noWrap/>
            <w:vAlign w:val="bottom"/>
            <w:hideMark/>
          </w:tcPr>
          <w:p w14:paraId="04247A75" w14:textId="77777777" w:rsidR="007303FB" w:rsidRPr="00521B47" w:rsidRDefault="007303FB" w:rsidP="007303FB">
            <w:pPr>
              <w:jc w:val="left"/>
              <w:rPr>
                <w:rFonts w:ascii="Times New Roman" w:hAnsi="Times New Roman"/>
              </w:rPr>
            </w:pPr>
          </w:p>
        </w:tc>
      </w:tr>
      <w:tr w:rsidR="007303FB" w:rsidRPr="00521B47" w14:paraId="1A1930DA" w14:textId="77777777" w:rsidTr="007303FB">
        <w:trPr>
          <w:trHeight w:val="315"/>
        </w:trPr>
        <w:tc>
          <w:tcPr>
            <w:tcW w:w="1655" w:type="dxa"/>
            <w:tcBorders>
              <w:top w:val="nil"/>
              <w:left w:val="nil"/>
              <w:bottom w:val="nil"/>
              <w:right w:val="nil"/>
            </w:tcBorders>
            <w:shd w:val="clear" w:color="auto" w:fill="auto"/>
            <w:vAlign w:val="center"/>
            <w:hideMark/>
          </w:tcPr>
          <w:p w14:paraId="2407FCFC" w14:textId="77777777" w:rsidR="007303FB" w:rsidRPr="00521B47" w:rsidRDefault="007303FB" w:rsidP="007303FB">
            <w:pPr>
              <w:jc w:val="left"/>
              <w:rPr>
                <w:rFonts w:cs="Calibri"/>
                <w:b/>
                <w:bCs/>
                <w:i/>
                <w:iCs/>
                <w:sz w:val="22"/>
                <w:szCs w:val="22"/>
              </w:rPr>
            </w:pPr>
            <w:r w:rsidRPr="00521B47">
              <w:rPr>
                <w:rFonts w:cs="Calibri"/>
                <w:b/>
                <w:bCs/>
                <w:i/>
                <w:iCs/>
                <w:sz w:val="22"/>
                <w:szCs w:val="22"/>
              </w:rPr>
              <w:t>B</w:t>
            </w:r>
          </w:p>
        </w:tc>
        <w:tc>
          <w:tcPr>
            <w:tcW w:w="11765" w:type="dxa"/>
            <w:gridSpan w:val="2"/>
            <w:tcBorders>
              <w:top w:val="nil"/>
              <w:left w:val="nil"/>
              <w:bottom w:val="nil"/>
              <w:right w:val="nil"/>
            </w:tcBorders>
            <w:shd w:val="clear" w:color="auto" w:fill="auto"/>
            <w:vAlign w:val="center"/>
            <w:hideMark/>
          </w:tcPr>
          <w:p w14:paraId="618111BC" w14:textId="77777777" w:rsidR="007303FB" w:rsidRPr="00521B47" w:rsidRDefault="007303FB" w:rsidP="007303FB">
            <w:pPr>
              <w:jc w:val="left"/>
              <w:rPr>
                <w:rFonts w:cs="Calibri"/>
                <w:sz w:val="22"/>
                <w:szCs w:val="22"/>
              </w:rPr>
            </w:pPr>
            <w:r w:rsidRPr="00521B47">
              <w:rPr>
                <w:rFonts w:cs="Calibri"/>
                <w:sz w:val="22"/>
                <w:szCs w:val="22"/>
              </w:rPr>
              <w:t>Měřená veličina:</w:t>
            </w:r>
          </w:p>
        </w:tc>
        <w:tc>
          <w:tcPr>
            <w:tcW w:w="1120" w:type="dxa"/>
            <w:tcBorders>
              <w:top w:val="nil"/>
              <w:left w:val="nil"/>
              <w:bottom w:val="nil"/>
              <w:right w:val="nil"/>
            </w:tcBorders>
            <w:shd w:val="clear" w:color="auto" w:fill="auto"/>
            <w:noWrap/>
            <w:vAlign w:val="bottom"/>
            <w:hideMark/>
          </w:tcPr>
          <w:p w14:paraId="2F924977" w14:textId="77777777" w:rsidR="007303FB" w:rsidRPr="00521B47" w:rsidRDefault="007303FB" w:rsidP="007303FB">
            <w:pPr>
              <w:jc w:val="left"/>
              <w:rPr>
                <w:rFonts w:cs="Calibri"/>
                <w:sz w:val="22"/>
                <w:szCs w:val="22"/>
              </w:rPr>
            </w:pPr>
          </w:p>
        </w:tc>
      </w:tr>
      <w:tr w:rsidR="007303FB" w:rsidRPr="00521B47" w14:paraId="55FD24B1" w14:textId="77777777" w:rsidTr="007303FB">
        <w:trPr>
          <w:trHeight w:val="300"/>
        </w:trPr>
        <w:tc>
          <w:tcPr>
            <w:tcW w:w="1655" w:type="dxa"/>
            <w:tcBorders>
              <w:top w:val="nil"/>
              <w:left w:val="nil"/>
              <w:bottom w:val="nil"/>
              <w:right w:val="nil"/>
            </w:tcBorders>
            <w:shd w:val="clear" w:color="auto" w:fill="auto"/>
            <w:vAlign w:val="center"/>
            <w:hideMark/>
          </w:tcPr>
          <w:p w14:paraId="5373CDC5"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1CA9EFB6" w14:textId="77777777" w:rsidR="007303FB" w:rsidRPr="00521B47" w:rsidRDefault="007303FB" w:rsidP="007303FB">
            <w:pPr>
              <w:jc w:val="left"/>
              <w:rPr>
                <w:rFonts w:cs="Calibri"/>
                <w:b/>
                <w:bCs/>
                <w:i/>
                <w:iCs/>
                <w:sz w:val="22"/>
                <w:szCs w:val="22"/>
              </w:rPr>
            </w:pPr>
            <w:r w:rsidRPr="00521B47">
              <w:rPr>
                <w:rFonts w:cs="Calibri"/>
                <w:b/>
                <w:bCs/>
                <w:i/>
                <w:iCs/>
                <w:sz w:val="22"/>
                <w:szCs w:val="22"/>
              </w:rPr>
              <w:t>E</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3E5DD73C" w14:textId="77777777" w:rsidR="007303FB" w:rsidRPr="00521B47" w:rsidRDefault="007303FB" w:rsidP="007303FB">
            <w:pPr>
              <w:jc w:val="left"/>
              <w:rPr>
                <w:rFonts w:cs="Calibri"/>
                <w:i/>
                <w:iCs/>
                <w:sz w:val="22"/>
                <w:szCs w:val="22"/>
              </w:rPr>
            </w:pPr>
            <w:r w:rsidRPr="00521B47">
              <w:rPr>
                <w:rFonts w:cs="Calibri"/>
                <w:i/>
                <w:iCs/>
                <w:sz w:val="22"/>
                <w:szCs w:val="22"/>
              </w:rPr>
              <w:t>Všechny elektrické veličiny (napětí, proud, výkon atd.)</w:t>
            </w:r>
          </w:p>
        </w:tc>
        <w:tc>
          <w:tcPr>
            <w:tcW w:w="1120" w:type="dxa"/>
            <w:tcBorders>
              <w:top w:val="nil"/>
              <w:left w:val="nil"/>
              <w:bottom w:val="nil"/>
              <w:right w:val="nil"/>
            </w:tcBorders>
            <w:shd w:val="clear" w:color="auto" w:fill="auto"/>
            <w:noWrap/>
            <w:vAlign w:val="bottom"/>
            <w:hideMark/>
          </w:tcPr>
          <w:p w14:paraId="3116E287" w14:textId="77777777" w:rsidR="007303FB" w:rsidRPr="00521B47" w:rsidRDefault="007303FB" w:rsidP="007303FB">
            <w:pPr>
              <w:jc w:val="left"/>
              <w:rPr>
                <w:rFonts w:cs="Calibri"/>
                <w:i/>
                <w:iCs/>
                <w:sz w:val="22"/>
                <w:szCs w:val="22"/>
              </w:rPr>
            </w:pPr>
          </w:p>
        </w:tc>
      </w:tr>
      <w:tr w:rsidR="007303FB" w:rsidRPr="00521B47" w14:paraId="1EBD32D9" w14:textId="77777777" w:rsidTr="007303FB">
        <w:trPr>
          <w:trHeight w:val="300"/>
        </w:trPr>
        <w:tc>
          <w:tcPr>
            <w:tcW w:w="1655" w:type="dxa"/>
            <w:tcBorders>
              <w:top w:val="nil"/>
              <w:left w:val="nil"/>
              <w:bottom w:val="nil"/>
              <w:right w:val="nil"/>
            </w:tcBorders>
            <w:shd w:val="clear" w:color="auto" w:fill="auto"/>
            <w:vAlign w:val="center"/>
            <w:hideMark/>
          </w:tcPr>
          <w:p w14:paraId="6B75775C"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1470F531" w14:textId="77777777" w:rsidR="007303FB" w:rsidRPr="00521B47" w:rsidRDefault="007303FB" w:rsidP="007303FB">
            <w:pPr>
              <w:jc w:val="left"/>
              <w:rPr>
                <w:rFonts w:cs="Calibri"/>
                <w:b/>
                <w:bCs/>
                <w:i/>
                <w:iCs/>
                <w:sz w:val="22"/>
                <w:szCs w:val="22"/>
              </w:rPr>
            </w:pPr>
            <w:r w:rsidRPr="00521B47">
              <w:rPr>
                <w:rFonts w:cs="Calibri"/>
                <w:b/>
                <w:bCs/>
                <w:i/>
                <w:iCs/>
                <w:sz w:val="22"/>
                <w:szCs w:val="22"/>
              </w:rPr>
              <w:t>F</w:t>
            </w:r>
          </w:p>
        </w:tc>
        <w:tc>
          <w:tcPr>
            <w:tcW w:w="6040" w:type="dxa"/>
            <w:tcBorders>
              <w:top w:val="nil"/>
              <w:left w:val="nil"/>
              <w:bottom w:val="single" w:sz="4" w:space="0" w:color="auto"/>
              <w:right w:val="single" w:sz="4" w:space="0" w:color="auto"/>
            </w:tcBorders>
            <w:shd w:val="clear" w:color="auto" w:fill="auto"/>
            <w:vAlign w:val="center"/>
            <w:hideMark/>
          </w:tcPr>
          <w:p w14:paraId="4C7B1A83" w14:textId="77777777" w:rsidR="007303FB" w:rsidRPr="00521B47" w:rsidRDefault="007303FB" w:rsidP="007303FB">
            <w:pPr>
              <w:jc w:val="left"/>
              <w:rPr>
                <w:rFonts w:cs="Calibri"/>
                <w:i/>
                <w:iCs/>
                <w:sz w:val="22"/>
                <w:szCs w:val="22"/>
              </w:rPr>
            </w:pPr>
            <w:r w:rsidRPr="00521B47">
              <w:rPr>
                <w:rFonts w:cs="Calibri"/>
                <w:i/>
                <w:iCs/>
                <w:sz w:val="22"/>
                <w:szCs w:val="22"/>
              </w:rPr>
              <w:t>Množství, průtok</w:t>
            </w:r>
          </w:p>
        </w:tc>
        <w:tc>
          <w:tcPr>
            <w:tcW w:w="1120" w:type="dxa"/>
            <w:tcBorders>
              <w:top w:val="nil"/>
              <w:left w:val="nil"/>
              <w:bottom w:val="nil"/>
              <w:right w:val="nil"/>
            </w:tcBorders>
            <w:shd w:val="clear" w:color="auto" w:fill="auto"/>
            <w:noWrap/>
            <w:vAlign w:val="bottom"/>
            <w:hideMark/>
          </w:tcPr>
          <w:p w14:paraId="29B4F8E5" w14:textId="77777777" w:rsidR="007303FB" w:rsidRPr="00521B47" w:rsidRDefault="007303FB" w:rsidP="007303FB">
            <w:pPr>
              <w:jc w:val="left"/>
              <w:rPr>
                <w:rFonts w:cs="Calibri"/>
                <w:i/>
                <w:iCs/>
                <w:sz w:val="22"/>
                <w:szCs w:val="22"/>
              </w:rPr>
            </w:pPr>
          </w:p>
        </w:tc>
      </w:tr>
      <w:tr w:rsidR="007303FB" w:rsidRPr="00521B47" w14:paraId="50F46F9E" w14:textId="77777777" w:rsidTr="007303FB">
        <w:trPr>
          <w:trHeight w:val="300"/>
        </w:trPr>
        <w:tc>
          <w:tcPr>
            <w:tcW w:w="1655" w:type="dxa"/>
            <w:tcBorders>
              <w:top w:val="nil"/>
              <w:left w:val="nil"/>
              <w:bottom w:val="nil"/>
              <w:right w:val="nil"/>
            </w:tcBorders>
            <w:shd w:val="clear" w:color="auto" w:fill="auto"/>
            <w:vAlign w:val="center"/>
            <w:hideMark/>
          </w:tcPr>
          <w:p w14:paraId="5B547783"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5279BDC5" w14:textId="77777777" w:rsidR="007303FB" w:rsidRPr="00521B47" w:rsidRDefault="007303FB" w:rsidP="007303FB">
            <w:pPr>
              <w:jc w:val="left"/>
              <w:rPr>
                <w:rFonts w:cs="Calibri"/>
                <w:b/>
                <w:bCs/>
                <w:i/>
                <w:iCs/>
                <w:sz w:val="22"/>
                <w:szCs w:val="22"/>
              </w:rPr>
            </w:pPr>
            <w:r w:rsidRPr="00521B47">
              <w:rPr>
                <w:rFonts w:cs="Calibri"/>
                <w:b/>
                <w:bCs/>
                <w:i/>
                <w:iCs/>
                <w:sz w:val="22"/>
                <w:szCs w:val="22"/>
              </w:rPr>
              <w:t>G</w:t>
            </w:r>
          </w:p>
        </w:tc>
        <w:tc>
          <w:tcPr>
            <w:tcW w:w="6040" w:type="dxa"/>
            <w:tcBorders>
              <w:top w:val="nil"/>
              <w:left w:val="nil"/>
              <w:bottom w:val="single" w:sz="4" w:space="0" w:color="auto"/>
              <w:right w:val="single" w:sz="4" w:space="0" w:color="auto"/>
            </w:tcBorders>
            <w:shd w:val="clear" w:color="auto" w:fill="auto"/>
            <w:vAlign w:val="center"/>
            <w:hideMark/>
          </w:tcPr>
          <w:p w14:paraId="23721EF6" w14:textId="77777777" w:rsidR="007303FB" w:rsidRPr="00521B47" w:rsidRDefault="007303FB" w:rsidP="007303FB">
            <w:pPr>
              <w:jc w:val="left"/>
              <w:rPr>
                <w:rFonts w:cs="Calibri"/>
                <w:i/>
                <w:iCs/>
                <w:sz w:val="22"/>
                <w:szCs w:val="22"/>
              </w:rPr>
            </w:pPr>
            <w:r w:rsidRPr="00521B47">
              <w:rPr>
                <w:rFonts w:cs="Calibri"/>
                <w:i/>
                <w:iCs/>
                <w:sz w:val="22"/>
                <w:szCs w:val="22"/>
              </w:rPr>
              <w:t>Měření, poloha nebo délka</w:t>
            </w:r>
          </w:p>
        </w:tc>
        <w:tc>
          <w:tcPr>
            <w:tcW w:w="1120" w:type="dxa"/>
            <w:tcBorders>
              <w:top w:val="nil"/>
              <w:left w:val="nil"/>
              <w:bottom w:val="nil"/>
              <w:right w:val="nil"/>
            </w:tcBorders>
            <w:shd w:val="clear" w:color="auto" w:fill="auto"/>
            <w:noWrap/>
            <w:vAlign w:val="bottom"/>
            <w:hideMark/>
          </w:tcPr>
          <w:p w14:paraId="6C1A8886" w14:textId="77777777" w:rsidR="007303FB" w:rsidRPr="00521B47" w:rsidRDefault="007303FB" w:rsidP="007303FB">
            <w:pPr>
              <w:jc w:val="left"/>
              <w:rPr>
                <w:rFonts w:cs="Calibri"/>
                <w:i/>
                <w:iCs/>
                <w:sz w:val="22"/>
                <w:szCs w:val="22"/>
              </w:rPr>
            </w:pPr>
          </w:p>
        </w:tc>
      </w:tr>
      <w:tr w:rsidR="007303FB" w:rsidRPr="00521B47" w14:paraId="1D92F688" w14:textId="77777777" w:rsidTr="007303FB">
        <w:trPr>
          <w:trHeight w:val="300"/>
        </w:trPr>
        <w:tc>
          <w:tcPr>
            <w:tcW w:w="1655" w:type="dxa"/>
            <w:tcBorders>
              <w:top w:val="nil"/>
              <w:left w:val="nil"/>
              <w:bottom w:val="nil"/>
              <w:right w:val="nil"/>
            </w:tcBorders>
            <w:shd w:val="clear" w:color="auto" w:fill="auto"/>
            <w:vAlign w:val="center"/>
            <w:hideMark/>
          </w:tcPr>
          <w:p w14:paraId="4C6AF2D0"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3DF1FD6A" w14:textId="77777777" w:rsidR="007303FB" w:rsidRPr="00521B47" w:rsidRDefault="007303FB" w:rsidP="007303FB">
            <w:pPr>
              <w:jc w:val="left"/>
              <w:rPr>
                <w:rFonts w:cs="Calibri"/>
                <w:b/>
                <w:bCs/>
                <w:i/>
                <w:iCs/>
                <w:sz w:val="22"/>
                <w:szCs w:val="22"/>
              </w:rPr>
            </w:pPr>
            <w:r w:rsidRPr="00521B47">
              <w:rPr>
                <w:rFonts w:cs="Calibri"/>
                <w:b/>
                <w:bCs/>
                <w:i/>
                <w:iCs/>
                <w:sz w:val="22"/>
                <w:szCs w:val="22"/>
              </w:rPr>
              <w:t>L</w:t>
            </w:r>
          </w:p>
        </w:tc>
        <w:tc>
          <w:tcPr>
            <w:tcW w:w="6040" w:type="dxa"/>
            <w:tcBorders>
              <w:top w:val="nil"/>
              <w:left w:val="nil"/>
              <w:bottom w:val="single" w:sz="4" w:space="0" w:color="auto"/>
              <w:right w:val="single" w:sz="4" w:space="0" w:color="auto"/>
            </w:tcBorders>
            <w:shd w:val="clear" w:color="auto" w:fill="auto"/>
            <w:vAlign w:val="center"/>
            <w:hideMark/>
          </w:tcPr>
          <w:p w14:paraId="07939BE9" w14:textId="77777777" w:rsidR="007303FB" w:rsidRPr="00521B47" w:rsidRDefault="007303FB" w:rsidP="007303FB">
            <w:pPr>
              <w:jc w:val="left"/>
              <w:rPr>
                <w:rFonts w:cs="Calibri"/>
                <w:i/>
                <w:iCs/>
                <w:sz w:val="22"/>
                <w:szCs w:val="22"/>
              </w:rPr>
            </w:pPr>
            <w:r w:rsidRPr="00521B47">
              <w:rPr>
                <w:rFonts w:cs="Calibri"/>
                <w:i/>
                <w:iCs/>
                <w:sz w:val="22"/>
                <w:szCs w:val="22"/>
              </w:rPr>
              <w:t>Hladina</w:t>
            </w:r>
          </w:p>
        </w:tc>
        <w:tc>
          <w:tcPr>
            <w:tcW w:w="1120" w:type="dxa"/>
            <w:tcBorders>
              <w:top w:val="nil"/>
              <w:left w:val="nil"/>
              <w:bottom w:val="nil"/>
              <w:right w:val="nil"/>
            </w:tcBorders>
            <w:shd w:val="clear" w:color="auto" w:fill="auto"/>
            <w:noWrap/>
            <w:vAlign w:val="bottom"/>
            <w:hideMark/>
          </w:tcPr>
          <w:p w14:paraId="44D0E94D" w14:textId="77777777" w:rsidR="007303FB" w:rsidRPr="00521B47" w:rsidRDefault="007303FB" w:rsidP="007303FB">
            <w:pPr>
              <w:jc w:val="left"/>
              <w:rPr>
                <w:rFonts w:cs="Calibri"/>
                <w:i/>
                <w:iCs/>
                <w:sz w:val="22"/>
                <w:szCs w:val="22"/>
              </w:rPr>
            </w:pPr>
          </w:p>
        </w:tc>
      </w:tr>
      <w:tr w:rsidR="007303FB" w:rsidRPr="00521B47" w14:paraId="04DC1866" w14:textId="77777777" w:rsidTr="007303FB">
        <w:trPr>
          <w:trHeight w:val="300"/>
        </w:trPr>
        <w:tc>
          <w:tcPr>
            <w:tcW w:w="1655" w:type="dxa"/>
            <w:tcBorders>
              <w:top w:val="nil"/>
              <w:left w:val="nil"/>
              <w:bottom w:val="nil"/>
              <w:right w:val="nil"/>
            </w:tcBorders>
            <w:shd w:val="clear" w:color="auto" w:fill="auto"/>
            <w:vAlign w:val="center"/>
            <w:hideMark/>
          </w:tcPr>
          <w:p w14:paraId="2A0884CB"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23DB1ADE" w14:textId="77777777" w:rsidR="007303FB" w:rsidRPr="00521B47" w:rsidRDefault="007303FB" w:rsidP="007303FB">
            <w:pPr>
              <w:jc w:val="left"/>
              <w:rPr>
                <w:rFonts w:cs="Calibri"/>
                <w:b/>
                <w:bCs/>
                <w:i/>
                <w:iCs/>
                <w:sz w:val="22"/>
                <w:szCs w:val="22"/>
              </w:rPr>
            </w:pPr>
            <w:r w:rsidRPr="00521B47">
              <w:rPr>
                <w:rFonts w:cs="Calibri"/>
                <w:b/>
                <w:bCs/>
                <w:i/>
                <w:iCs/>
                <w:sz w:val="22"/>
                <w:szCs w:val="22"/>
              </w:rPr>
              <w:t>P</w:t>
            </w:r>
          </w:p>
        </w:tc>
        <w:tc>
          <w:tcPr>
            <w:tcW w:w="6040" w:type="dxa"/>
            <w:tcBorders>
              <w:top w:val="nil"/>
              <w:left w:val="nil"/>
              <w:bottom w:val="single" w:sz="4" w:space="0" w:color="auto"/>
              <w:right w:val="single" w:sz="4" w:space="0" w:color="auto"/>
            </w:tcBorders>
            <w:shd w:val="clear" w:color="auto" w:fill="auto"/>
            <w:vAlign w:val="center"/>
            <w:hideMark/>
          </w:tcPr>
          <w:p w14:paraId="27A27630" w14:textId="77777777" w:rsidR="007303FB" w:rsidRPr="00521B47" w:rsidRDefault="007303FB" w:rsidP="007303FB">
            <w:pPr>
              <w:jc w:val="left"/>
              <w:rPr>
                <w:rFonts w:cs="Calibri"/>
                <w:i/>
                <w:iCs/>
                <w:sz w:val="22"/>
                <w:szCs w:val="22"/>
              </w:rPr>
            </w:pPr>
            <w:r w:rsidRPr="00521B47">
              <w:rPr>
                <w:rFonts w:cs="Calibri"/>
                <w:i/>
                <w:iCs/>
                <w:sz w:val="22"/>
                <w:szCs w:val="22"/>
              </w:rPr>
              <w:t>Tlak nebo vakuum</w:t>
            </w:r>
          </w:p>
        </w:tc>
        <w:tc>
          <w:tcPr>
            <w:tcW w:w="1120" w:type="dxa"/>
            <w:tcBorders>
              <w:top w:val="nil"/>
              <w:left w:val="nil"/>
              <w:bottom w:val="nil"/>
              <w:right w:val="nil"/>
            </w:tcBorders>
            <w:shd w:val="clear" w:color="auto" w:fill="auto"/>
            <w:noWrap/>
            <w:vAlign w:val="bottom"/>
            <w:hideMark/>
          </w:tcPr>
          <w:p w14:paraId="1E9CEA7A" w14:textId="77777777" w:rsidR="007303FB" w:rsidRPr="00521B47" w:rsidRDefault="007303FB" w:rsidP="007303FB">
            <w:pPr>
              <w:jc w:val="left"/>
              <w:rPr>
                <w:rFonts w:cs="Calibri"/>
                <w:i/>
                <w:iCs/>
                <w:sz w:val="22"/>
                <w:szCs w:val="22"/>
              </w:rPr>
            </w:pPr>
          </w:p>
        </w:tc>
      </w:tr>
      <w:tr w:rsidR="007303FB" w:rsidRPr="00521B47" w14:paraId="1DDE82A7" w14:textId="77777777" w:rsidTr="007303FB">
        <w:trPr>
          <w:trHeight w:val="300"/>
        </w:trPr>
        <w:tc>
          <w:tcPr>
            <w:tcW w:w="1655" w:type="dxa"/>
            <w:tcBorders>
              <w:top w:val="nil"/>
              <w:left w:val="nil"/>
              <w:bottom w:val="nil"/>
              <w:right w:val="nil"/>
            </w:tcBorders>
            <w:shd w:val="clear" w:color="auto" w:fill="auto"/>
            <w:vAlign w:val="center"/>
            <w:hideMark/>
          </w:tcPr>
          <w:p w14:paraId="0AA0BEE0"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53C7453B" w14:textId="77777777" w:rsidR="007303FB" w:rsidRPr="00521B47" w:rsidRDefault="007303FB" w:rsidP="007303FB">
            <w:pPr>
              <w:jc w:val="left"/>
              <w:rPr>
                <w:rFonts w:cs="Calibri"/>
                <w:b/>
                <w:bCs/>
                <w:i/>
                <w:iCs/>
                <w:sz w:val="22"/>
                <w:szCs w:val="22"/>
              </w:rPr>
            </w:pPr>
            <w:r w:rsidRPr="00521B47">
              <w:rPr>
                <w:rFonts w:cs="Calibri"/>
                <w:b/>
                <w:bCs/>
                <w:i/>
                <w:iCs/>
                <w:sz w:val="22"/>
                <w:szCs w:val="22"/>
              </w:rPr>
              <w:t>T</w:t>
            </w:r>
          </w:p>
        </w:tc>
        <w:tc>
          <w:tcPr>
            <w:tcW w:w="6040" w:type="dxa"/>
            <w:tcBorders>
              <w:top w:val="nil"/>
              <w:left w:val="nil"/>
              <w:bottom w:val="single" w:sz="4" w:space="0" w:color="auto"/>
              <w:right w:val="single" w:sz="4" w:space="0" w:color="auto"/>
            </w:tcBorders>
            <w:shd w:val="clear" w:color="auto" w:fill="auto"/>
            <w:vAlign w:val="center"/>
            <w:hideMark/>
          </w:tcPr>
          <w:p w14:paraId="1EB7C892" w14:textId="77777777" w:rsidR="007303FB" w:rsidRPr="00521B47" w:rsidRDefault="007303FB" w:rsidP="007303FB">
            <w:pPr>
              <w:jc w:val="left"/>
              <w:rPr>
                <w:rFonts w:cs="Calibri"/>
                <w:i/>
                <w:iCs/>
                <w:sz w:val="22"/>
                <w:szCs w:val="22"/>
              </w:rPr>
            </w:pPr>
            <w:r w:rsidRPr="00521B47">
              <w:rPr>
                <w:rFonts w:cs="Calibri"/>
                <w:i/>
                <w:iCs/>
                <w:sz w:val="22"/>
                <w:szCs w:val="22"/>
              </w:rPr>
              <w:t>Teplota</w:t>
            </w:r>
          </w:p>
        </w:tc>
        <w:tc>
          <w:tcPr>
            <w:tcW w:w="1120" w:type="dxa"/>
            <w:tcBorders>
              <w:top w:val="nil"/>
              <w:left w:val="nil"/>
              <w:bottom w:val="nil"/>
              <w:right w:val="nil"/>
            </w:tcBorders>
            <w:shd w:val="clear" w:color="auto" w:fill="auto"/>
            <w:noWrap/>
            <w:vAlign w:val="bottom"/>
            <w:hideMark/>
          </w:tcPr>
          <w:p w14:paraId="0B963E3E" w14:textId="77777777" w:rsidR="007303FB" w:rsidRPr="00521B47" w:rsidRDefault="007303FB" w:rsidP="007303FB">
            <w:pPr>
              <w:jc w:val="left"/>
              <w:rPr>
                <w:rFonts w:cs="Calibri"/>
                <w:i/>
                <w:iCs/>
                <w:sz w:val="22"/>
                <w:szCs w:val="22"/>
              </w:rPr>
            </w:pPr>
          </w:p>
        </w:tc>
      </w:tr>
      <w:tr w:rsidR="007303FB" w:rsidRPr="00521B47" w14:paraId="12CDCDEE" w14:textId="77777777" w:rsidTr="007303FB">
        <w:trPr>
          <w:trHeight w:val="315"/>
        </w:trPr>
        <w:tc>
          <w:tcPr>
            <w:tcW w:w="1655" w:type="dxa"/>
            <w:tcBorders>
              <w:top w:val="nil"/>
              <w:left w:val="nil"/>
              <w:bottom w:val="nil"/>
              <w:right w:val="nil"/>
            </w:tcBorders>
            <w:shd w:val="clear" w:color="auto" w:fill="auto"/>
            <w:vAlign w:val="center"/>
            <w:hideMark/>
          </w:tcPr>
          <w:p w14:paraId="7C4707FF" w14:textId="77777777" w:rsidR="007303FB" w:rsidRPr="00521B47" w:rsidRDefault="007303FB" w:rsidP="007303FB">
            <w:pPr>
              <w:jc w:val="left"/>
              <w:rPr>
                <w:rFonts w:cs="Calibri"/>
                <w:b/>
                <w:bCs/>
                <w:i/>
                <w:iCs/>
                <w:sz w:val="22"/>
                <w:szCs w:val="22"/>
              </w:rPr>
            </w:pPr>
            <w:r w:rsidRPr="00521B47">
              <w:rPr>
                <w:rFonts w:cs="Calibri"/>
                <w:b/>
                <w:bCs/>
                <w:i/>
                <w:iCs/>
                <w:sz w:val="22"/>
                <w:szCs w:val="22"/>
              </w:rPr>
              <w:t>C</w:t>
            </w:r>
          </w:p>
        </w:tc>
        <w:tc>
          <w:tcPr>
            <w:tcW w:w="11765" w:type="dxa"/>
            <w:gridSpan w:val="2"/>
            <w:tcBorders>
              <w:top w:val="nil"/>
              <w:left w:val="nil"/>
              <w:bottom w:val="nil"/>
              <w:right w:val="nil"/>
            </w:tcBorders>
            <w:shd w:val="clear" w:color="auto" w:fill="auto"/>
            <w:vAlign w:val="center"/>
            <w:hideMark/>
          </w:tcPr>
          <w:p w14:paraId="4C0ABED7" w14:textId="77777777" w:rsidR="007303FB" w:rsidRPr="00521B47" w:rsidRDefault="007303FB" w:rsidP="007303FB">
            <w:pPr>
              <w:jc w:val="left"/>
              <w:rPr>
                <w:rFonts w:cs="Calibri"/>
                <w:sz w:val="22"/>
                <w:szCs w:val="22"/>
              </w:rPr>
            </w:pPr>
            <w:r w:rsidRPr="00521B47">
              <w:rPr>
                <w:rFonts w:cs="Calibri"/>
                <w:sz w:val="22"/>
                <w:szCs w:val="22"/>
              </w:rPr>
              <w:t>Funkce obvodu:</w:t>
            </w:r>
          </w:p>
        </w:tc>
        <w:tc>
          <w:tcPr>
            <w:tcW w:w="1120" w:type="dxa"/>
            <w:tcBorders>
              <w:top w:val="nil"/>
              <w:left w:val="nil"/>
              <w:bottom w:val="nil"/>
              <w:right w:val="nil"/>
            </w:tcBorders>
            <w:shd w:val="clear" w:color="auto" w:fill="auto"/>
            <w:noWrap/>
            <w:vAlign w:val="bottom"/>
            <w:hideMark/>
          </w:tcPr>
          <w:p w14:paraId="53482C06" w14:textId="77777777" w:rsidR="007303FB" w:rsidRPr="00521B47" w:rsidRDefault="007303FB" w:rsidP="007303FB">
            <w:pPr>
              <w:jc w:val="left"/>
              <w:rPr>
                <w:rFonts w:cs="Calibri"/>
                <w:sz w:val="22"/>
                <w:szCs w:val="22"/>
              </w:rPr>
            </w:pPr>
          </w:p>
        </w:tc>
      </w:tr>
      <w:tr w:rsidR="007303FB" w:rsidRPr="00521B47" w14:paraId="03C52847" w14:textId="77777777" w:rsidTr="007303FB">
        <w:trPr>
          <w:trHeight w:val="300"/>
        </w:trPr>
        <w:tc>
          <w:tcPr>
            <w:tcW w:w="1655" w:type="dxa"/>
            <w:tcBorders>
              <w:top w:val="nil"/>
              <w:left w:val="nil"/>
              <w:bottom w:val="nil"/>
              <w:right w:val="nil"/>
            </w:tcBorders>
            <w:shd w:val="clear" w:color="auto" w:fill="auto"/>
            <w:vAlign w:val="center"/>
            <w:hideMark/>
          </w:tcPr>
          <w:p w14:paraId="7C61DE93"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51A4B9AB" w14:textId="77777777" w:rsidR="007303FB" w:rsidRPr="00521B47" w:rsidRDefault="007303FB" w:rsidP="007303FB">
            <w:pPr>
              <w:jc w:val="left"/>
              <w:rPr>
                <w:rFonts w:cs="Calibri"/>
                <w:b/>
                <w:bCs/>
                <w:i/>
                <w:iCs/>
                <w:sz w:val="22"/>
                <w:szCs w:val="22"/>
              </w:rPr>
            </w:pPr>
            <w:r w:rsidRPr="00521B47">
              <w:rPr>
                <w:rFonts w:cs="Calibri"/>
                <w:b/>
                <w:bCs/>
                <w:i/>
                <w:iCs/>
                <w:sz w:val="22"/>
                <w:szCs w:val="22"/>
              </w:rPr>
              <w:t>A</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3773B029" w14:textId="77777777" w:rsidR="007303FB" w:rsidRPr="00521B47" w:rsidRDefault="007303FB" w:rsidP="007303FB">
            <w:pPr>
              <w:jc w:val="left"/>
              <w:rPr>
                <w:rFonts w:cs="Calibri"/>
                <w:i/>
                <w:iCs/>
                <w:sz w:val="22"/>
                <w:szCs w:val="22"/>
              </w:rPr>
            </w:pPr>
            <w:r w:rsidRPr="00521B47">
              <w:rPr>
                <w:rFonts w:cs="Calibri"/>
                <w:i/>
                <w:iCs/>
                <w:sz w:val="22"/>
                <w:szCs w:val="22"/>
              </w:rPr>
              <w:t>Signalizace</w:t>
            </w:r>
          </w:p>
        </w:tc>
        <w:tc>
          <w:tcPr>
            <w:tcW w:w="1120" w:type="dxa"/>
            <w:tcBorders>
              <w:top w:val="nil"/>
              <w:left w:val="nil"/>
              <w:bottom w:val="nil"/>
              <w:right w:val="nil"/>
            </w:tcBorders>
            <w:shd w:val="clear" w:color="auto" w:fill="auto"/>
            <w:noWrap/>
            <w:vAlign w:val="bottom"/>
            <w:hideMark/>
          </w:tcPr>
          <w:p w14:paraId="6C39E2F8" w14:textId="77777777" w:rsidR="007303FB" w:rsidRPr="00521B47" w:rsidRDefault="007303FB" w:rsidP="007303FB">
            <w:pPr>
              <w:jc w:val="left"/>
              <w:rPr>
                <w:rFonts w:cs="Calibri"/>
                <w:i/>
                <w:iCs/>
                <w:sz w:val="22"/>
                <w:szCs w:val="22"/>
              </w:rPr>
            </w:pPr>
          </w:p>
        </w:tc>
      </w:tr>
      <w:tr w:rsidR="007303FB" w:rsidRPr="00521B47" w14:paraId="320717E0" w14:textId="77777777" w:rsidTr="007303FB">
        <w:trPr>
          <w:trHeight w:val="300"/>
        </w:trPr>
        <w:tc>
          <w:tcPr>
            <w:tcW w:w="1655" w:type="dxa"/>
            <w:tcBorders>
              <w:top w:val="nil"/>
              <w:left w:val="nil"/>
              <w:bottom w:val="nil"/>
              <w:right w:val="nil"/>
            </w:tcBorders>
            <w:shd w:val="clear" w:color="auto" w:fill="auto"/>
            <w:vAlign w:val="center"/>
            <w:hideMark/>
          </w:tcPr>
          <w:p w14:paraId="3DA6D9B9"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44FB754F" w14:textId="77777777" w:rsidR="007303FB" w:rsidRPr="00521B47" w:rsidRDefault="007303FB" w:rsidP="007303FB">
            <w:pPr>
              <w:jc w:val="left"/>
              <w:rPr>
                <w:rFonts w:cs="Calibri"/>
                <w:b/>
                <w:bCs/>
                <w:i/>
                <w:iCs/>
                <w:sz w:val="22"/>
                <w:szCs w:val="22"/>
              </w:rPr>
            </w:pPr>
            <w:r w:rsidRPr="00521B47">
              <w:rPr>
                <w:rFonts w:cs="Calibri"/>
                <w:b/>
                <w:bCs/>
                <w:i/>
                <w:iCs/>
                <w:sz w:val="22"/>
                <w:szCs w:val="22"/>
              </w:rPr>
              <w:t>B</w:t>
            </w:r>
          </w:p>
        </w:tc>
        <w:tc>
          <w:tcPr>
            <w:tcW w:w="6040" w:type="dxa"/>
            <w:tcBorders>
              <w:top w:val="nil"/>
              <w:left w:val="nil"/>
              <w:bottom w:val="single" w:sz="4" w:space="0" w:color="auto"/>
              <w:right w:val="single" w:sz="4" w:space="0" w:color="auto"/>
            </w:tcBorders>
            <w:shd w:val="clear" w:color="auto" w:fill="auto"/>
            <w:vAlign w:val="center"/>
            <w:hideMark/>
          </w:tcPr>
          <w:p w14:paraId="7DD02F23" w14:textId="77777777" w:rsidR="007303FB" w:rsidRPr="00521B47" w:rsidRDefault="007303FB" w:rsidP="007303FB">
            <w:pPr>
              <w:jc w:val="left"/>
              <w:rPr>
                <w:rFonts w:cs="Calibri"/>
                <w:i/>
                <w:iCs/>
                <w:sz w:val="22"/>
                <w:szCs w:val="22"/>
              </w:rPr>
            </w:pPr>
            <w:r w:rsidRPr="00521B47">
              <w:rPr>
                <w:rFonts w:cs="Calibri"/>
                <w:i/>
                <w:iCs/>
                <w:sz w:val="22"/>
                <w:szCs w:val="22"/>
              </w:rPr>
              <w:t>Indikace stavu (např. motor v chodu)</w:t>
            </w:r>
          </w:p>
        </w:tc>
        <w:tc>
          <w:tcPr>
            <w:tcW w:w="1120" w:type="dxa"/>
            <w:tcBorders>
              <w:top w:val="nil"/>
              <w:left w:val="nil"/>
              <w:bottom w:val="nil"/>
              <w:right w:val="nil"/>
            </w:tcBorders>
            <w:shd w:val="clear" w:color="auto" w:fill="auto"/>
            <w:noWrap/>
            <w:vAlign w:val="bottom"/>
            <w:hideMark/>
          </w:tcPr>
          <w:p w14:paraId="36AD50F2" w14:textId="77777777" w:rsidR="007303FB" w:rsidRPr="00521B47" w:rsidRDefault="007303FB" w:rsidP="007303FB">
            <w:pPr>
              <w:jc w:val="left"/>
              <w:rPr>
                <w:rFonts w:cs="Calibri"/>
                <w:i/>
                <w:iCs/>
                <w:sz w:val="22"/>
                <w:szCs w:val="22"/>
              </w:rPr>
            </w:pPr>
          </w:p>
        </w:tc>
      </w:tr>
      <w:tr w:rsidR="007303FB" w:rsidRPr="00521B47" w14:paraId="7924BC12" w14:textId="77777777" w:rsidTr="007303FB">
        <w:trPr>
          <w:trHeight w:val="300"/>
        </w:trPr>
        <w:tc>
          <w:tcPr>
            <w:tcW w:w="1655" w:type="dxa"/>
            <w:tcBorders>
              <w:top w:val="nil"/>
              <w:left w:val="nil"/>
              <w:bottom w:val="nil"/>
              <w:right w:val="nil"/>
            </w:tcBorders>
            <w:shd w:val="clear" w:color="auto" w:fill="auto"/>
            <w:vAlign w:val="center"/>
            <w:hideMark/>
          </w:tcPr>
          <w:p w14:paraId="552BBC8C"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09ED2E57" w14:textId="77777777" w:rsidR="007303FB" w:rsidRPr="00521B47" w:rsidRDefault="007303FB" w:rsidP="007303FB">
            <w:pPr>
              <w:jc w:val="left"/>
              <w:rPr>
                <w:rFonts w:cs="Calibri"/>
                <w:b/>
                <w:bCs/>
                <w:i/>
                <w:iCs/>
                <w:sz w:val="22"/>
                <w:szCs w:val="22"/>
              </w:rPr>
            </w:pPr>
            <w:r w:rsidRPr="00521B47">
              <w:rPr>
                <w:rFonts w:cs="Calibri"/>
                <w:b/>
                <w:bCs/>
                <w:i/>
                <w:iCs/>
                <w:sz w:val="22"/>
                <w:szCs w:val="22"/>
              </w:rPr>
              <w:t>C</w:t>
            </w:r>
          </w:p>
        </w:tc>
        <w:tc>
          <w:tcPr>
            <w:tcW w:w="6040" w:type="dxa"/>
            <w:tcBorders>
              <w:top w:val="nil"/>
              <w:left w:val="nil"/>
              <w:bottom w:val="single" w:sz="4" w:space="0" w:color="auto"/>
              <w:right w:val="single" w:sz="4" w:space="0" w:color="auto"/>
            </w:tcBorders>
            <w:shd w:val="clear" w:color="auto" w:fill="auto"/>
            <w:vAlign w:val="center"/>
            <w:hideMark/>
          </w:tcPr>
          <w:p w14:paraId="6B176D29" w14:textId="77777777" w:rsidR="007303FB" w:rsidRPr="00521B47" w:rsidRDefault="007303FB" w:rsidP="007303FB">
            <w:pPr>
              <w:jc w:val="left"/>
              <w:rPr>
                <w:rFonts w:cs="Calibri"/>
                <w:i/>
                <w:iCs/>
                <w:sz w:val="22"/>
                <w:szCs w:val="22"/>
              </w:rPr>
            </w:pPr>
            <w:r w:rsidRPr="00521B47">
              <w:rPr>
                <w:rFonts w:cs="Calibri"/>
                <w:i/>
                <w:iCs/>
                <w:sz w:val="22"/>
                <w:szCs w:val="22"/>
              </w:rPr>
              <w:t>Automatická regulace</w:t>
            </w:r>
          </w:p>
        </w:tc>
        <w:tc>
          <w:tcPr>
            <w:tcW w:w="1120" w:type="dxa"/>
            <w:tcBorders>
              <w:top w:val="nil"/>
              <w:left w:val="nil"/>
              <w:bottom w:val="nil"/>
              <w:right w:val="nil"/>
            </w:tcBorders>
            <w:shd w:val="clear" w:color="auto" w:fill="auto"/>
            <w:noWrap/>
            <w:vAlign w:val="bottom"/>
            <w:hideMark/>
          </w:tcPr>
          <w:p w14:paraId="7CC3A884" w14:textId="77777777" w:rsidR="007303FB" w:rsidRPr="00521B47" w:rsidRDefault="007303FB" w:rsidP="007303FB">
            <w:pPr>
              <w:jc w:val="left"/>
              <w:rPr>
                <w:rFonts w:cs="Calibri"/>
                <w:i/>
                <w:iCs/>
                <w:sz w:val="22"/>
                <w:szCs w:val="22"/>
              </w:rPr>
            </w:pPr>
          </w:p>
        </w:tc>
      </w:tr>
      <w:tr w:rsidR="007303FB" w:rsidRPr="00521B47" w14:paraId="6F5D26AE" w14:textId="77777777" w:rsidTr="007303FB">
        <w:trPr>
          <w:trHeight w:val="300"/>
        </w:trPr>
        <w:tc>
          <w:tcPr>
            <w:tcW w:w="1655" w:type="dxa"/>
            <w:tcBorders>
              <w:top w:val="nil"/>
              <w:left w:val="nil"/>
              <w:bottom w:val="nil"/>
              <w:right w:val="nil"/>
            </w:tcBorders>
            <w:shd w:val="clear" w:color="auto" w:fill="auto"/>
            <w:vAlign w:val="center"/>
            <w:hideMark/>
          </w:tcPr>
          <w:p w14:paraId="115002F1"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458D8987" w14:textId="77777777" w:rsidR="007303FB" w:rsidRPr="00521B47" w:rsidRDefault="007303FB" w:rsidP="007303FB">
            <w:pPr>
              <w:jc w:val="left"/>
              <w:rPr>
                <w:rFonts w:cs="Calibri"/>
                <w:b/>
                <w:bCs/>
                <w:i/>
                <w:iCs/>
                <w:sz w:val="22"/>
                <w:szCs w:val="22"/>
              </w:rPr>
            </w:pPr>
            <w:r w:rsidRPr="00521B47">
              <w:rPr>
                <w:rFonts w:cs="Calibri"/>
                <w:b/>
                <w:bCs/>
                <w:i/>
                <w:iCs/>
                <w:sz w:val="22"/>
                <w:szCs w:val="22"/>
              </w:rPr>
              <w:t>I</w:t>
            </w:r>
          </w:p>
        </w:tc>
        <w:tc>
          <w:tcPr>
            <w:tcW w:w="6040" w:type="dxa"/>
            <w:tcBorders>
              <w:top w:val="nil"/>
              <w:left w:val="nil"/>
              <w:bottom w:val="single" w:sz="4" w:space="0" w:color="auto"/>
              <w:right w:val="single" w:sz="4" w:space="0" w:color="auto"/>
            </w:tcBorders>
            <w:shd w:val="clear" w:color="auto" w:fill="auto"/>
            <w:vAlign w:val="center"/>
            <w:hideMark/>
          </w:tcPr>
          <w:p w14:paraId="61E1DFCD" w14:textId="77777777" w:rsidR="007303FB" w:rsidRPr="00521B47" w:rsidRDefault="007303FB" w:rsidP="007303FB">
            <w:pPr>
              <w:jc w:val="left"/>
              <w:rPr>
                <w:rFonts w:cs="Calibri"/>
                <w:i/>
                <w:iCs/>
                <w:sz w:val="22"/>
                <w:szCs w:val="22"/>
              </w:rPr>
            </w:pPr>
            <w:r w:rsidRPr="00521B47">
              <w:rPr>
                <w:rFonts w:cs="Calibri"/>
                <w:i/>
                <w:iCs/>
                <w:sz w:val="22"/>
                <w:szCs w:val="22"/>
              </w:rPr>
              <w:t>Ukazování</w:t>
            </w:r>
          </w:p>
        </w:tc>
        <w:tc>
          <w:tcPr>
            <w:tcW w:w="1120" w:type="dxa"/>
            <w:tcBorders>
              <w:top w:val="nil"/>
              <w:left w:val="nil"/>
              <w:bottom w:val="nil"/>
              <w:right w:val="nil"/>
            </w:tcBorders>
            <w:shd w:val="clear" w:color="auto" w:fill="auto"/>
            <w:noWrap/>
            <w:vAlign w:val="bottom"/>
            <w:hideMark/>
          </w:tcPr>
          <w:p w14:paraId="31539A8F" w14:textId="77777777" w:rsidR="007303FB" w:rsidRPr="00521B47" w:rsidRDefault="007303FB" w:rsidP="007303FB">
            <w:pPr>
              <w:jc w:val="left"/>
              <w:rPr>
                <w:rFonts w:cs="Calibri"/>
                <w:i/>
                <w:iCs/>
                <w:sz w:val="22"/>
                <w:szCs w:val="22"/>
              </w:rPr>
            </w:pPr>
          </w:p>
        </w:tc>
      </w:tr>
      <w:tr w:rsidR="007303FB" w:rsidRPr="00521B47" w14:paraId="7000A568" w14:textId="77777777" w:rsidTr="007303FB">
        <w:trPr>
          <w:trHeight w:val="300"/>
        </w:trPr>
        <w:tc>
          <w:tcPr>
            <w:tcW w:w="1655" w:type="dxa"/>
            <w:tcBorders>
              <w:top w:val="nil"/>
              <w:left w:val="nil"/>
              <w:bottom w:val="nil"/>
              <w:right w:val="nil"/>
            </w:tcBorders>
            <w:shd w:val="clear" w:color="auto" w:fill="auto"/>
            <w:vAlign w:val="center"/>
            <w:hideMark/>
          </w:tcPr>
          <w:p w14:paraId="63A1CD08" w14:textId="77777777" w:rsidR="007303FB" w:rsidRPr="00521B47" w:rsidRDefault="007303FB" w:rsidP="007303FB">
            <w:pPr>
              <w:jc w:val="left"/>
              <w:rPr>
                <w:rFonts w:cs="Calibri"/>
                <w:b/>
                <w:bCs/>
                <w:i/>
                <w:iCs/>
                <w:sz w:val="22"/>
                <w:szCs w:val="22"/>
              </w:rPr>
            </w:pPr>
            <w:r w:rsidRPr="00521B47">
              <w:rPr>
                <w:rFonts w:cs="Calibri"/>
                <w:b/>
                <w:bCs/>
                <w:i/>
                <w:iCs/>
                <w:sz w:val="22"/>
                <w:szCs w:val="22"/>
              </w:rPr>
              <w:t>D</w:t>
            </w:r>
          </w:p>
        </w:tc>
        <w:tc>
          <w:tcPr>
            <w:tcW w:w="11765" w:type="dxa"/>
            <w:gridSpan w:val="2"/>
            <w:tcBorders>
              <w:top w:val="nil"/>
              <w:left w:val="nil"/>
              <w:bottom w:val="nil"/>
              <w:right w:val="nil"/>
            </w:tcBorders>
            <w:shd w:val="clear" w:color="auto" w:fill="auto"/>
            <w:vAlign w:val="center"/>
            <w:hideMark/>
          </w:tcPr>
          <w:p w14:paraId="5143946E" w14:textId="77777777" w:rsidR="007303FB" w:rsidRPr="00521B47" w:rsidRDefault="007303FB" w:rsidP="007303FB">
            <w:pPr>
              <w:jc w:val="left"/>
              <w:rPr>
                <w:rFonts w:cs="Calibri"/>
                <w:sz w:val="22"/>
                <w:szCs w:val="22"/>
              </w:rPr>
            </w:pPr>
            <w:r w:rsidRPr="00521B47">
              <w:rPr>
                <w:rFonts w:cs="Calibri"/>
                <w:sz w:val="22"/>
                <w:szCs w:val="22"/>
              </w:rPr>
              <w:t>Upřesnění signalizace:</w:t>
            </w:r>
          </w:p>
        </w:tc>
        <w:tc>
          <w:tcPr>
            <w:tcW w:w="1120" w:type="dxa"/>
            <w:tcBorders>
              <w:top w:val="nil"/>
              <w:left w:val="nil"/>
              <w:bottom w:val="nil"/>
              <w:right w:val="nil"/>
            </w:tcBorders>
            <w:shd w:val="clear" w:color="auto" w:fill="auto"/>
            <w:noWrap/>
            <w:vAlign w:val="bottom"/>
            <w:hideMark/>
          </w:tcPr>
          <w:p w14:paraId="28A228B6" w14:textId="77777777" w:rsidR="007303FB" w:rsidRPr="00521B47" w:rsidRDefault="007303FB" w:rsidP="007303FB">
            <w:pPr>
              <w:jc w:val="left"/>
              <w:rPr>
                <w:rFonts w:cs="Calibri"/>
                <w:sz w:val="22"/>
                <w:szCs w:val="22"/>
              </w:rPr>
            </w:pPr>
          </w:p>
        </w:tc>
      </w:tr>
      <w:tr w:rsidR="007303FB" w:rsidRPr="00521B47" w14:paraId="49407C00" w14:textId="77777777" w:rsidTr="007303FB">
        <w:trPr>
          <w:trHeight w:val="300"/>
        </w:trPr>
        <w:tc>
          <w:tcPr>
            <w:tcW w:w="1655" w:type="dxa"/>
            <w:tcBorders>
              <w:top w:val="nil"/>
              <w:left w:val="nil"/>
              <w:bottom w:val="nil"/>
              <w:right w:val="nil"/>
            </w:tcBorders>
            <w:shd w:val="clear" w:color="auto" w:fill="auto"/>
            <w:vAlign w:val="center"/>
            <w:hideMark/>
          </w:tcPr>
          <w:p w14:paraId="63D67812"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35C93CF5" w14:textId="77777777" w:rsidR="007303FB" w:rsidRPr="00521B47" w:rsidRDefault="007303FB" w:rsidP="007303FB">
            <w:pPr>
              <w:jc w:val="left"/>
              <w:rPr>
                <w:rFonts w:cs="Calibri"/>
                <w:b/>
                <w:bCs/>
                <w:i/>
                <w:iCs/>
                <w:sz w:val="22"/>
                <w:szCs w:val="22"/>
              </w:rPr>
            </w:pPr>
            <w:r w:rsidRPr="00521B47">
              <w:rPr>
                <w:rFonts w:cs="Calibri"/>
                <w:b/>
                <w:bCs/>
                <w:i/>
                <w:iCs/>
                <w:sz w:val="22"/>
                <w:szCs w:val="22"/>
              </w:rPr>
              <w:t>L</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0434447F" w14:textId="77777777" w:rsidR="007303FB" w:rsidRPr="00521B47" w:rsidRDefault="007303FB" w:rsidP="007303FB">
            <w:pPr>
              <w:jc w:val="left"/>
              <w:rPr>
                <w:rFonts w:cs="Calibri"/>
                <w:i/>
                <w:iCs/>
                <w:sz w:val="22"/>
                <w:szCs w:val="22"/>
              </w:rPr>
            </w:pPr>
            <w:r w:rsidRPr="00521B47">
              <w:rPr>
                <w:rFonts w:cs="Calibri"/>
                <w:i/>
                <w:iCs/>
                <w:sz w:val="22"/>
                <w:szCs w:val="22"/>
              </w:rPr>
              <w:t>Spodní mez signálu – technologická mez</w:t>
            </w:r>
          </w:p>
        </w:tc>
        <w:tc>
          <w:tcPr>
            <w:tcW w:w="1120" w:type="dxa"/>
            <w:tcBorders>
              <w:top w:val="nil"/>
              <w:left w:val="nil"/>
              <w:bottom w:val="nil"/>
              <w:right w:val="nil"/>
            </w:tcBorders>
            <w:shd w:val="clear" w:color="auto" w:fill="auto"/>
            <w:noWrap/>
            <w:vAlign w:val="bottom"/>
            <w:hideMark/>
          </w:tcPr>
          <w:p w14:paraId="6434662B" w14:textId="77777777" w:rsidR="007303FB" w:rsidRPr="00521B47" w:rsidRDefault="007303FB" w:rsidP="007303FB">
            <w:pPr>
              <w:jc w:val="left"/>
              <w:rPr>
                <w:rFonts w:cs="Calibri"/>
                <w:i/>
                <w:iCs/>
                <w:sz w:val="22"/>
                <w:szCs w:val="22"/>
              </w:rPr>
            </w:pPr>
          </w:p>
        </w:tc>
      </w:tr>
      <w:tr w:rsidR="007303FB" w:rsidRPr="00521B47" w14:paraId="13FECAFD" w14:textId="77777777" w:rsidTr="007303FB">
        <w:trPr>
          <w:trHeight w:val="300"/>
        </w:trPr>
        <w:tc>
          <w:tcPr>
            <w:tcW w:w="1655" w:type="dxa"/>
            <w:tcBorders>
              <w:top w:val="nil"/>
              <w:left w:val="nil"/>
              <w:bottom w:val="nil"/>
              <w:right w:val="nil"/>
            </w:tcBorders>
            <w:shd w:val="clear" w:color="auto" w:fill="auto"/>
            <w:vAlign w:val="center"/>
            <w:hideMark/>
          </w:tcPr>
          <w:p w14:paraId="49E1F9EB"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7D3D981D" w14:textId="77777777" w:rsidR="007303FB" w:rsidRPr="00521B47" w:rsidRDefault="007303FB" w:rsidP="007303FB">
            <w:pPr>
              <w:jc w:val="left"/>
              <w:rPr>
                <w:rFonts w:cs="Calibri"/>
                <w:b/>
                <w:bCs/>
                <w:i/>
                <w:iCs/>
                <w:sz w:val="22"/>
                <w:szCs w:val="22"/>
              </w:rPr>
            </w:pPr>
            <w:r w:rsidRPr="00521B47">
              <w:rPr>
                <w:rFonts w:cs="Calibri"/>
                <w:b/>
                <w:bCs/>
                <w:i/>
                <w:iCs/>
                <w:sz w:val="22"/>
                <w:szCs w:val="22"/>
              </w:rPr>
              <w:t>LL</w:t>
            </w:r>
          </w:p>
        </w:tc>
        <w:tc>
          <w:tcPr>
            <w:tcW w:w="6040" w:type="dxa"/>
            <w:tcBorders>
              <w:top w:val="nil"/>
              <w:left w:val="nil"/>
              <w:bottom w:val="single" w:sz="4" w:space="0" w:color="auto"/>
              <w:right w:val="single" w:sz="4" w:space="0" w:color="auto"/>
            </w:tcBorders>
            <w:shd w:val="clear" w:color="auto" w:fill="auto"/>
            <w:vAlign w:val="center"/>
            <w:hideMark/>
          </w:tcPr>
          <w:p w14:paraId="3F019861" w14:textId="77777777" w:rsidR="007303FB" w:rsidRPr="00521B47" w:rsidRDefault="007303FB" w:rsidP="007303FB">
            <w:pPr>
              <w:jc w:val="left"/>
              <w:rPr>
                <w:rFonts w:cs="Calibri"/>
                <w:i/>
                <w:iCs/>
                <w:sz w:val="22"/>
                <w:szCs w:val="22"/>
              </w:rPr>
            </w:pPr>
            <w:r w:rsidRPr="00521B47">
              <w:rPr>
                <w:rFonts w:cs="Calibri"/>
                <w:i/>
                <w:iCs/>
                <w:sz w:val="22"/>
                <w:szCs w:val="22"/>
              </w:rPr>
              <w:t>Spodní mez signálu – havarijní mez</w:t>
            </w:r>
          </w:p>
        </w:tc>
        <w:tc>
          <w:tcPr>
            <w:tcW w:w="1120" w:type="dxa"/>
            <w:tcBorders>
              <w:top w:val="nil"/>
              <w:left w:val="nil"/>
              <w:bottom w:val="nil"/>
              <w:right w:val="nil"/>
            </w:tcBorders>
            <w:shd w:val="clear" w:color="auto" w:fill="auto"/>
            <w:noWrap/>
            <w:vAlign w:val="bottom"/>
            <w:hideMark/>
          </w:tcPr>
          <w:p w14:paraId="3B3FA737" w14:textId="77777777" w:rsidR="007303FB" w:rsidRPr="00521B47" w:rsidRDefault="007303FB" w:rsidP="007303FB">
            <w:pPr>
              <w:jc w:val="left"/>
              <w:rPr>
                <w:rFonts w:cs="Calibri"/>
                <w:i/>
                <w:iCs/>
                <w:sz w:val="22"/>
                <w:szCs w:val="22"/>
              </w:rPr>
            </w:pPr>
          </w:p>
        </w:tc>
      </w:tr>
      <w:tr w:rsidR="007303FB" w:rsidRPr="00521B47" w14:paraId="078F0639" w14:textId="77777777" w:rsidTr="007303FB">
        <w:trPr>
          <w:trHeight w:val="300"/>
        </w:trPr>
        <w:tc>
          <w:tcPr>
            <w:tcW w:w="1655" w:type="dxa"/>
            <w:tcBorders>
              <w:top w:val="nil"/>
              <w:left w:val="nil"/>
              <w:bottom w:val="nil"/>
              <w:right w:val="nil"/>
            </w:tcBorders>
            <w:shd w:val="clear" w:color="auto" w:fill="auto"/>
            <w:vAlign w:val="center"/>
            <w:hideMark/>
          </w:tcPr>
          <w:p w14:paraId="30BE15DE"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0759A3D8" w14:textId="77777777" w:rsidR="007303FB" w:rsidRPr="00521B47" w:rsidRDefault="007303FB" w:rsidP="007303FB">
            <w:pPr>
              <w:jc w:val="left"/>
              <w:rPr>
                <w:rFonts w:cs="Calibri"/>
                <w:b/>
                <w:bCs/>
                <w:i/>
                <w:iCs/>
                <w:sz w:val="22"/>
                <w:szCs w:val="22"/>
              </w:rPr>
            </w:pPr>
            <w:r w:rsidRPr="00521B47">
              <w:rPr>
                <w:rFonts w:cs="Calibri"/>
                <w:b/>
                <w:bCs/>
                <w:i/>
                <w:iCs/>
                <w:sz w:val="22"/>
                <w:szCs w:val="22"/>
              </w:rPr>
              <w:t>H</w:t>
            </w:r>
          </w:p>
        </w:tc>
        <w:tc>
          <w:tcPr>
            <w:tcW w:w="6040" w:type="dxa"/>
            <w:tcBorders>
              <w:top w:val="nil"/>
              <w:left w:val="nil"/>
              <w:bottom w:val="single" w:sz="4" w:space="0" w:color="auto"/>
              <w:right w:val="single" w:sz="4" w:space="0" w:color="auto"/>
            </w:tcBorders>
            <w:shd w:val="clear" w:color="auto" w:fill="auto"/>
            <w:vAlign w:val="center"/>
            <w:hideMark/>
          </w:tcPr>
          <w:p w14:paraId="14EF3FCE" w14:textId="77777777" w:rsidR="007303FB" w:rsidRPr="00521B47" w:rsidRDefault="007303FB" w:rsidP="007303FB">
            <w:pPr>
              <w:jc w:val="left"/>
              <w:rPr>
                <w:rFonts w:cs="Calibri"/>
                <w:i/>
                <w:iCs/>
                <w:sz w:val="22"/>
                <w:szCs w:val="22"/>
              </w:rPr>
            </w:pPr>
            <w:r w:rsidRPr="00521B47">
              <w:rPr>
                <w:rFonts w:cs="Calibri"/>
                <w:i/>
                <w:iCs/>
                <w:sz w:val="22"/>
                <w:szCs w:val="22"/>
              </w:rPr>
              <w:t>Horní mez signálu – technologická mez</w:t>
            </w:r>
          </w:p>
        </w:tc>
        <w:tc>
          <w:tcPr>
            <w:tcW w:w="1120" w:type="dxa"/>
            <w:tcBorders>
              <w:top w:val="nil"/>
              <w:left w:val="nil"/>
              <w:bottom w:val="nil"/>
              <w:right w:val="nil"/>
            </w:tcBorders>
            <w:shd w:val="clear" w:color="auto" w:fill="auto"/>
            <w:noWrap/>
            <w:vAlign w:val="bottom"/>
            <w:hideMark/>
          </w:tcPr>
          <w:p w14:paraId="396F8D5D" w14:textId="77777777" w:rsidR="007303FB" w:rsidRPr="00521B47" w:rsidRDefault="007303FB" w:rsidP="007303FB">
            <w:pPr>
              <w:jc w:val="left"/>
              <w:rPr>
                <w:rFonts w:cs="Calibri"/>
                <w:i/>
                <w:iCs/>
                <w:sz w:val="22"/>
                <w:szCs w:val="22"/>
              </w:rPr>
            </w:pPr>
          </w:p>
        </w:tc>
      </w:tr>
      <w:tr w:rsidR="007303FB" w:rsidRPr="00521B47" w14:paraId="5E9B6EB6" w14:textId="77777777" w:rsidTr="007303FB">
        <w:trPr>
          <w:trHeight w:val="300"/>
        </w:trPr>
        <w:tc>
          <w:tcPr>
            <w:tcW w:w="1655" w:type="dxa"/>
            <w:tcBorders>
              <w:top w:val="nil"/>
              <w:left w:val="nil"/>
              <w:bottom w:val="nil"/>
              <w:right w:val="nil"/>
            </w:tcBorders>
            <w:shd w:val="clear" w:color="auto" w:fill="auto"/>
            <w:vAlign w:val="center"/>
            <w:hideMark/>
          </w:tcPr>
          <w:p w14:paraId="14EE7F98"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1CA19741" w14:textId="77777777" w:rsidR="007303FB" w:rsidRPr="00521B47" w:rsidRDefault="007303FB" w:rsidP="007303FB">
            <w:pPr>
              <w:jc w:val="left"/>
              <w:rPr>
                <w:rFonts w:cs="Calibri"/>
                <w:b/>
                <w:bCs/>
                <w:i/>
                <w:iCs/>
                <w:sz w:val="22"/>
                <w:szCs w:val="22"/>
              </w:rPr>
            </w:pPr>
            <w:r w:rsidRPr="00521B47">
              <w:rPr>
                <w:rFonts w:cs="Calibri"/>
                <w:b/>
                <w:bCs/>
                <w:i/>
                <w:iCs/>
                <w:sz w:val="22"/>
                <w:szCs w:val="22"/>
              </w:rPr>
              <w:t>HH</w:t>
            </w:r>
          </w:p>
        </w:tc>
        <w:tc>
          <w:tcPr>
            <w:tcW w:w="6040" w:type="dxa"/>
            <w:tcBorders>
              <w:top w:val="nil"/>
              <w:left w:val="nil"/>
              <w:bottom w:val="single" w:sz="4" w:space="0" w:color="auto"/>
              <w:right w:val="single" w:sz="4" w:space="0" w:color="auto"/>
            </w:tcBorders>
            <w:shd w:val="clear" w:color="auto" w:fill="auto"/>
            <w:vAlign w:val="center"/>
            <w:hideMark/>
          </w:tcPr>
          <w:p w14:paraId="7E345274" w14:textId="77777777" w:rsidR="007303FB" w:rsidRPr="00521B47" w:rsidRDefault="007303FB" w:rsidP="007303FB">
            <w:pPr>
              <w:jc w:val="left"/>
              <w:rPr>
                <w:rFonts w:cs="Calibri"/>
                <w:i/>
                <w:iCs/>
                <w:sz w:val="22"/>
                <w:szCs w:val="22"/>
              </w:rPr>
            </w:pPr>
            <w:r w:rsidRPr="00521B47">
              <w:rPr>
                <w:rFonts w:cs="Calibri"/>
                <w:i/>
                <w:iCs/>
                <w:sz w:val="22"/>
                <w:szCs w:val="22"/>
              </w:rPr>
              <w:t>Horní mez signálu – havarijní mez</w:t>
            </w:r>
          </w:p>
        </w:tc>
        <w:tc>
          <w:tcPr>
            <w:tcW w:w="1120" w:type="dxa"/>
            <w:tcBorders>
              <w:top w:val="nil"/>
              <w:left w:val="nil"/>
              <w:bottom w:val="nil"/>
              <w:right w:val="nil"/>
            </w:tcBorders>
            <w:shd w:val="clear" w:color="auto" w:fill="auto"/>
            <w:noWrap/>
            <w:vAlign w:val="bottom"/>
            <w:hideMark/>
          </w:tcPr>
          <w:p w14:paraId="384C3509" w14:textId="77777777" w:rsidR="007303FB" w:rsidRPr="00521B47" w:rsidRDefault="007303FB" w:rsidP="007303FB">
            <w:pPr>
              <w:jc w:val="left"/>
              <w:rPr>
                <w:rFonts w:cs="Calibri"/>
                <w:i/>
                <w:iCs/>
                <w:sz w:val="22"/>
                <w:szCs w:val="22"/>
              </w:rPr>
            </w:pPr>
          </w:p>
        </w:tc>
      </w:tr>
      <w:tr w:rsidR="007303FB" w:rsidRPr="00521B47" w14:paraId="3D38CAFD" w14:textId="77777777" w:rsidTr="007303FB">
        <w:trPr>
          <w:trHeight w:val="300"/>
        </w:trPr>
        <w:tc>
          <w:tcPr>
            <w:tcW w:w="1655" w:type="dxa"/>
            <w:tcBorders>
              <w:top w:val="nil"/>
              <w:left w:val="nil"/>
              <w:bottom w:val="nil"/>
              <w:right w:val="nil"/>
            </w:tcBorders>
            <w:shd w:val="clear" w:color="auto" w:fill="auto"/>
            <w:vAlign w:val="center"/>
            <w:hideMark/>
          </w:tcPr>
          <w:p w14:paraId="0BF33129" w14:textId="77777777" w:rsidR="007303FB" w:rsidRPr="00521B47" w:rsidRDefault="007303FB" w:rsidP="007303FB">
            <w:pPr>
              <w:jc w:val="left"/>
              <w:rPr>
                <w:rFonts w:cs="Calibri"/>
                <w:b/>
                <w:bCs/>
                <w:i/>
                <w:iCs/>
                <w:sz w:val="22"/>
                <w:szCs w:val="22"/>
              </w:rPr>
            </w:pPr>
            <w:r w:rsidRPr="00521B47">
              <w:rPr>
                <w:rFonts w:cs="Calibri"/>
                <w:b/>
                <w:bCs/>
                <w:i/>
                <w:iCs/>
                <w:sz w:val="22"/>
                <w:szCs w:val="22"/>
              </w:rPr>
              <w:t>E</w:t>
            </w:r>
          </w:p>
        </w:tc>
        <w:tc>
          <w:tcPr>
            <w:tcW w:w="11765" w:type="dxa"/>
            <w:gridSpan w:val="2"/>
            <w:tcBorders>
              <w:top w:val="nil"/>
              <w:left w:val="nil"/>
              <w:bottom w:val="nil"/>
              <w:right w:val="nil"/>
            </w:tcBorders>
            <w:shd w:val="clear" w:color="auto" w:fill="auto"/>
            <w:vAlign w:val="center"/>
            <w:hideMark/>
          </w:tcPr>
          <w:p w14:paraId="0BB19ABC" w14:textId="77777777" w:rsidR="007303FB" w:rsidRPr="00521B47" w:rsidRDefault="007303FB" w:rsidP="007303FB">
            <w:pPr>
              <w:jc w:val="left"/>
              <w:rPr>
                <w:rFonts w:cs="Calibri"/>
                <w:sz w:val="22"/>
                <w:szCs w:val="22"/>
              </w:rPr>
            </w:pPr>
            <w:r w:rsidRPr="00521B47">
              <w:rPr>
                <w:rFonts w:cs="Calibri"/>
                <w:sz w:val="22"/>
                <w:szCs w:val="22"/>
              </w:rPr>
              <w:t xml:space="preserve">Pořadové číslo okruhu </w:t>
            </w:r>
            <w:proofErr w:type="spellStart"/>
            <w:r w:rsidRPr="00521B47">
              <w:rPr>
                <w:rFonts w:cs="Calibri"/>
                <w:sz w:val="22"/>
                <w:szCs w:val="22"/>
              </w:rPr>
              <w:t>MaR</w:t>
            </w:r>
            <w:proofErr w:type="spellEnd"/>
            <w:r w:rsidRPr="00521B47">
              <w:rPr>
                <w:rFonts w:cs="Calibri"/>
                <w:sz w:val="22"/>
                <w:szCs w:val="22"/>
              </w:rPr>
              <w:t xml:space="preserve"> (počet dle potřeby)</w:t>
            </w:r>
          </w:p>
        </w:tc>
        <w:tc>
          <w:tcPr>
            <w:tcW w:w="1120" w:type="dxa"/>
            <w:tcBorders>
              <w:top w:val="nil"/>
              <w:left w:val="nil"/>
              <w:bottom w:val="nil"/>
              <w:right w:val="nil"/>
            </w:tcBorders>
            <w:shd w:val="clear" w:color="auto" w:fill="auto"/>
            <w:noWrap/>
            <w:vAlign w:val="bottom"/>
            <w:hideMark/>
          </w:tcPr>
          <w:p w14:paraId="3789D18C" w14:textId="77777777" w:rsidR="007303FB" w:rsidRPr="00521B47" w:rsidRDefault="007303FB" w:rsidP="007303FB">
            <w:pPr>
              <w:jc w:val="left"/>
              <w:rPr>
                <w:rFonts w:cs="Calibri"/>
                <w:sz w:val="22"/>
                <w:szCs w:val="22"/>
              </w:rPr>
            </w:pPr>
          </w:p>
        </w:tc>
      </w:tr>
      <w:tr w:rsidR="007303FB" w:rsidRPr="00521B47" w14:paraId="6559241E" w14:textId="77777777" w:rsidTr="007303FB">
        <w:trPr>
          <w:trHeight w:val="300"/>
        </w:trPr>
        <w:tc>
          <w:tcPr>
            <w:tcW w:w="1655" w:type="dxa"/>
            <w:tcBorders>
              <w:top w:val="nil"/>
              <w:left w:val="nil"/>
              <w:bottom w:val="nil"/>
              <w:right w:val="nil"/>
            </w:tcBorders>
            <w:shd w:val="clear" w:color="auto" w:fill="auto"/>
            <w:vAlign w:val="center"/>
            <w:hideMark/>
          </w:tcPr>
          <w:p w14:paraId="46D031AA"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6D95B177" w14:textId="77777777" w:rsidR="007303FB" w:rsidRPr="00521B47" w:rsidRDefault="007303FB" w:rsidP="007303FB">
            <w:pPr>
              <w:jc w:val="left"/>
              <w:rPr>
                <w:rFonts w:ascii="Times New Roman" w:hAnsi="Times New Roman"/>
              </w:rPr>
            </w:pPr>
          </w:p>
          <w:p w14:paraId="3C0E13DC"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031CB53E"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7F61C896" w14:textId="77777777" w:rsidR="007303FB" w:rsidRPr="00521B47" w:rsidRDefault="007303FB" w:rsidP="007303FB">
            <w:pPr>
              <w:jc w:val="left"/>
              <w:rPr>
                <w:rFonts w:ascii="Times New Roman" w:hAnsi="Times New Roman"/>
              </w:rPr>
            </w:pPr>
          </w:p>
        </w:tc>
      </w:tr>
      <w:tr w:rsidR="007303FB" w:rsidRPr="00521B47" w14:paraId="4671E0AB" w14:textId="77777777" w:rsidTr="007303FB">
        <w:trPr>
          <w:trHeight w:val="300"/>
        </w:trPr>
        <w:tc>
          <w:tcPr>
            <w:tcW w:w="1655" w:type="dxa"/>
            <w:tcBorders>
              <w:top w:val="single" w:sz="4" w:space="0" w:color="auto"/>
              <w:left w:val="single" w:sz="4" w:space="0" w:color="auto"/>
              <w:bottom w:val="nil"/>
              <w:right w:val="nil"/>
            </w:tcBorders>
            <w:shd w:val="clear" w:color="auto" w:fill="auto"/>
            <w:noWrap/>
            <w:vAlign w:val="center"/>
            <w:hideMark/>
          </w:tcPr>
          <w:p w14:paraId="27CB8CF5" w14:textId="77777777" w:rsidR="007303FB" w:rsidRPr="00521B47" w:rsidRDefault="007303FB" w:rsidP="007303FB">
            <w:pPr>
              <w:jc w:val="left"/>
              <w:rPr>
                <w:rFonts w:cs="Calibri"/>
                <w:b/>
                <w:bCs/>
                <w:sz w:val="22"/>
                <w:szCs w:val="22"/>
              </w:rPr>
            </w:pPr>
            <w:r w:rsidRPr="00521B47">
              <w:rPr>
                <w:rFonts w:cs="Calibri"/>
                <w:b/>
                <w:bCs/>
                <w:sz w:val="22"/>
                <w:szCs w:val="22"/>
              </w:rPr>
              <w:t>Příklad:</w:t>
            </w:r>
          </w:p>
        </w:tc>
        <w:tc>
          <w:tcPr>
            <w:tcW w:w="5725" w:type="dxa"/>
            <w:tcBorders>
              <w:top w:val="single" w:sz="4" w:space="0" w:color="auto"/>
              <w:left w:val="nil"/>
              <w:bottom w:val="nil"/>
              <w:right w:val="nil"/>
            </w:tcBorders>
            <w:shd w:val="clear" w:color="auto" w:fill="auto"/>
            <w:noWrap/>
            <w:vAlign w:val="bottom"/>
            <w:hideMark/>
          </w:tcPr>
          <w:p w14:paraId="46EB68B9" w14:textId="77777777" w:rsidR="007303FB" w:rsidRPr="00521B47" w:rsidRDefault="007303FB" w:rsidP="007303FB">
            <w:pPr>
              <w:jc w:val="left"/>
              <w:rPr>
                <w:rFonts w:cs="Calibri"/>
                <w:sz w:val="22"/>
                <w:szCs w:val="22"/>
              </w:rPr>
            </w:pPr>
            <w:r w:rsidRPr="00521B47">
              <w:rPr>
                <w:rFonts w:cs="Calibri"/>
                <w:sz w:val="22"/>
                <w:szCs w:val="22"/>
              </w:rPr>
              <w:t> </w:t>
            </w:r>
          </w:p>
        </w:tc>
        <w:tc>
          <w:tcPr>
            <w:tcW w:w="6040" w:type="dxa"/>
            <w:tcBorders>
              <w:top w:val="single" w:sz="4" w:space="0" w:color="auto"/>
              <w:left w:val="nil"/>
              <w:bottom w:val="nil"/>
              <w:right w:val="single" w:sz="4" w:space="0" w:color="auto"/>
            </w:tcBorders>
            <w:shd w:val="clear" w:color="auto" w:fill="auto"/>
            <w:noWrap/>
            <w:vAlign w:val="bottom"/>
            <w:hideMark/>
          </w:tcPr>
          <w:p w14:paraId="501D5341"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100FBA7C" w14:textId="77777777" w:rsidR="007303FB" w:rsidRPr="00521B47" w:rsidRDefault="007303FB" w:rsidP="007303FB">
            <w:pPr>
              <w:jc w:val="left"/>
              <w:rPr>
                <w:rFonts w:cs="Calibri"/>
                <w:sz w:val="22"/>
                <w:szCs w:val="22"/>
              </w:rPr>
            </w:pPr>
          </w:p>
        </w:tc>
      </w:tr>
      <w:tr w:rsidR="007303FB" w:rsidRPr="00521B47" w14:paraId="6F131963" w14:textId="77777777" w:rsidTr="007303FB">
        <w:trPr>
          <w:trHeight w:val="300"/>
        </w:trPr>
        <w:tc>
          <w:tcPr>
            <w:tcW w:w="1655" w:type="dxa"/>
            <w:tcBorders>
              <w:top w:val="nil"/>
              <w:left w:val="single" w:sz="4" w:space="0" w:color="auto"/>
              <w:bottom w:val="nil"/>
              <w:right w:val="nil"/>
            </w:tcBorders>
            <w:shd w:val="clear" w:color="auto" w:fill="auto"/>
            <w:noWrap/>
            <w:vAlign w:val="center"/>
            <w:hideMark/>
          </w:tcPr>
          <w:p w14:paraId="19C4CDC0" w14:textId="77777777" w:rsidR="007303FB" w:rsidRPr="00521B47" w:rsidRDefault="007303FB" w:rsidP="007303FB">
            <w:pPr>
              <w:jc w:val="left"/>
              <w:rPr>
                <w:rFonts w:cs="Calibri"/>
                <w:b/>
                <w:bCs/>
                <w:i/>
                <w:iCs/>
                <w:sz w:val="22"/>
                <w:szCs w:val="22"/>
              </w:rPr>
            </w:pPr>
            <w:r w:rsidRPr="00521B47">
              <w:rPr>
                <w:rFonts w:cs="Calibri"/>
                <w:b/>
                <w:bCs/>
                <w:i/>
                <w:iCs/>
                <w:sz w:val="22"/>
                <w:szCs w:val="22"/>
              </w:rPr>
              <w:t xml:space="preserve"> =409LI39</w:t>
            </w:r>
          </w:p>
        </w:tc>
        <w:tc>
          <w:tcPr>
            <w:tcW w:w="5725" w:type="dxa"/>
            <w:tcBorders>
              <w:top w:val="nil"/>
              <w:left w:val="nil"/>
              <w:bottom w:val="nil"/>
              <w:right w:val="nil"/>
            </w:tcBorders>
            <w:shd w:val="clear" w:color="auto" w:fill="auto"/>
            <w:noWrap/>
            <w:vAlign w:val="bottom"/>
            <w:hideMark/>
          </w:tcPr>
          <w:p w14:paraId="2E15F91F" w14:textId="77777777" w:rsidR="007303FB" w:rsidRPr="00521B47" w:rsidRDefault="007303FB" w:rsidP="007303FB">
            <w:pPr>
              <w:jc w:val="left"/>
              <w:rPr>
                <w:rFonts w:cs="Calibri"/>
                <w:b/>
                <w:bCs/>
                <w:i/>
                <w:iCs/>
                <w:sz w:val="22"/>
                <w:szCs w:val="22"/>
              </w:rPr>
            </w:pPr>
          </w:p>
        </w:tc>
        <w:tc>
          <w:tcPr>
            <w:tcW w:w="6040" w:type="dxa"/>
            <w:tcBorders>
              <w:top w:val="nil"/>
              <w:left w:val="nil"/>
              <w:bottom w:val="nil"/>
              <w:right w:val="single" w:sz="4" w:space="0" w:color="auto"/>
            </w:tcBorders>
            <w:shd w:val="clear" w:color="auto" w:fill="auto"/>
            <w:noWrap/>
            <w:vAlign w:val="bottom"/>
            <w:hideMark/>
          </w:tcPr>
          <w:p w14:paraId="1C02E0D9"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35789C5B" w14:textId="77777777" w:rsidR="007303FB" w:rsidRPr="00521B47" w:rsidRDefault="007303FB" w:rsidP="007303FB">
            <w:pPr>
              <w:jc w:val="left"/>
              <w:rPr>
                <w:rFonts w:cs="Calibri"/>
                <w:sz w:val="22"/>
                <w:szCs w:val="22"/>
              </w:rPr>
            </w:pPr>
          </w:p>
        </w:tc>
      </w:tr>
      <w:tr w:rsidR="007303FB" w:rsidRPr="00521B47" w14:paraId="366580FB" w14:textId="77777777" w:rsidTr="007303FB">
        <w:trPr>
          <w:trHeight w:val="300"/>
        </w:trPr>
        <w:tc>
          <w:tcPr>
            <w:tcW w:w="16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C1CBFF" w14:textId="77777777" w:rsidR="007303FB" w:rsidRPr="00521B47" w:rsidRDefault="007303FB" w:rsidP="007303FB">
            <w:pPr>
              <w:jc w:val="left"/>
              <w:rPr>
                <w:rFonts w:cs="Calibri"/>
                <w:b/>
                <w:bCs/>
                <w:i/>
                <w:iCs/>
                <w:sz w:val="22"/>
                <w:szCs w:val="22"/>
              </w:rPr>
            </w:pPr>
            <w:r w:rsidRPr="00521B47">
              <w:rPr>
                <w:rFonts w:cs="Calibri"/>
                <w:b/>
                <w:bCs/>
                <w:i/>
                <w:iCs/>
                <w:sz w:val="22"/>
                <w:szCs w:val="22"/>
              </w:rPr>
              <w:lastRenderedPageBreak/>
              <w:t>409</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07BBD82C"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4C60BDFD" w14:textId="77777777" w:rsidR="007303FB" w:rsidRPr="00521B47" w:rsidRDefault="007303FB" w:rsidP="007303FB">
            <w:pPr>
              <w:jc w:val="left"/>
              <w:rPr>
                <w:rFonts w:cs="Calibri"/>
                <w:sz w:val="22"/>
                <w:szCs w:val="22"/>
              </w:rPr>
            </w:pPr>
          </w:p>
        </w:tc>
      </w:tr>
      <w:tr w:rsidR="007303FB" w:rsidRPr="00521B47" w14:paraId="4D895CF2"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6F11F080" w14:textId="77777777" w:rsidR="007303FB" w:rsidRPr="00521B47" w:rsidRDefault="007303FB" w:rsidP="007303FB">
            <w:pPr>
              <w:jc w:val="left"/>
              <w:rPr>
                <w:rFonts w:cs="Calibri"/>
                <w:b/>
                <w:bCs/>
                <w:i/>
                <w:iCs/>
                <w:sz w:val="22"/>
                <w:szCs w:val="22"/>
              </w:rPr>
            </w:pPr>
            <w:r w:rsidRPr="00521B47">
              <w:rPr>
                <w:rFonts w:cs="Calibri"/>
                <w:b/>
                <w:bCs/>
                <w:i/>
                <w:iCs/>
                <w:sz w:val="22"/>
                <w:szCs w:val="22"/>
              </w:rPr>
              <w:t>L</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1E445E1B" w14:textId="77777777" w:rsidR="007303FB" w:rsidRPr="00521B47" w:rsidRDefault="007303FB" w:rsidP="007303FB">
            <w:pPr>
              <w:jc w:val="left"/>
              <w:rPr>
                <w:rFonts w:cs="Calibri"/>
                <w:sz w:val="22"/>
                <w:szCs w:val="22"/>
              </w:rPr>
            </w:pPr>
            <w:r w:rsidRPr="00521B47">
              <w:rPr>
                <w:rFonts w:cs="Calibri"/>
                <w:sz w:val="22"/>
                <w:szCs w:val="22"/>
              </w:rPr>
              <w:t>Hladina-měřená veličina</w:t>
            </w:r>
          </w:p>
        </w:tc>
        <w:tc>
          <w:tcPr>
            <w:tcW w:w="1120" w:type="dxa"/>
            <w:tcBorders>
              <w:top w:val="nil"/>
              <w:left w:val="nil"/>
              <w:bottom w:val="nil"/>
              <w:right w:val="nil"/>
            </w:tcBorders>
            <w:shd w:val="clear" w:color="auto" w:fill="auto"/>
            <w:noWrap/>
            <w:vAlign w:val="bottom"/>
            <w:hideMark/>
          </w:tcPr>
          <w:p w14:paraId="3FDAF22C" w14:textId="77777777" w:rsidR="007303FB" w:rsidRPr="00521B47" w:rsidRDefault="007303FB" w:rsidP="007303FB">
            <w:pPr>
              <w:jc w:val="left"/>
              <w:rPr>
                <w:rFonts w:cs="Calibri"/>
                <w:sz w:val="22"/>
                <w:szCs w:val="22"/>
              </w:rPr>
            </w:pPr>
          </w:p>
        </w:tc>
      </w:tr>
      <w:tr w:rsidR="007303FB" w:rsidRPr="00521B47" w14:paraId="40B6C97F"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29BF9D63" w14:textId="77777777" w:rsidR="007303FB" w:rsidRPr="00521B47" w:rsidRDefault="007303FB" w:rsidP="007303FB">
            <w:pPr>
              <w:jc w:val="left"/>
              <w:rPr>
                <w:rFonts w:cs="Calibri"/>
                <w:b/>
                <w:bCs/>
                <w:i/>
                <w:iCs/>
                <w:sz w:val="22"/>
                <w:szCs w:val="22"/>
              </w:rPr>
            </w:pPr>
            <w:r w:rsidRPr="00521B47">
              <w:rPr>
                <w:rFonts w:cs="Calibri"/>
                <w:b/>
                <w:bCs/>
                <w:i/>
                <w:iCs/>
                <w:sz w:val="22"/>
                <w:szCs w:val="22"/>
              </w:rPr>
              <w:t>I</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3705A0E7" w14:textId="77777777" w:rsidR="007303FB" w:rsidRPr="00521B47" w:rsidRDefault="007303FB" w:rsidP="007303FB">
            <w:pPr>
              <w:jc w:val="left"/>
              <w:rPr>
                <w:rFonts w:cs="Calibri"/>
                <w:sz w:val="22"/>
                <w:szCs w:val="22"/>
              </w:rPr>
            </w:pPr>
            <w:r w:rsidRPr="00521B47">
              <w:rPr>
                <w:rFonts w:cs="Calibri"/>
                <w:sz w:val="22"/>
                <w:szCs w:val="22"/>
              </w:rPr>
              <w:t>Ukazování</w:t>
            </w:r>
          </w:p>
        </w:tc>
        <w:tc>
          <w:tcPr>
            <w:tcW w:w="1120" w:type="dxa"/>
            <w:tcBorders>
              <w:top w:val="nil"/>
              <w:left w:val="nil"/>
              <w:bottom w:val="nil"/>
              <w:right w:val="nil"/>
            </w:tcBorders>
            <w:shd w:val="clear" w:color="auto" w:fill="auto"/>
            <w:noWrap/>
            <w:vAlign w:val="bottom"/>
            <w:hideMark/>
          </w:tcPr>
          <w:p w14:paraId="6DFA91C3" w14:textId="77777777" w:rsidR="007303FB" w:rsidRPr="00521B47" w:rsidRDefault="007303FB" w:rsidP="007303FB">
            <w:pPr>
              <w:jc w:val="left"/>
              <w:rPr>
                <w:rFonts w:cs="Calibri"/>
                <w:sz w:val="22"/>
                <w:szCs w:val="22"/>
              </w:rPr>
            </w:pPr>
          </w:p>
        </w:tc>
      </w:tr>
      <w:tr w:rsidR="007303FB" w:rsidRPr="00521B47" w14:paraId="044CA380"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3F5CD717" w14:textId="77777777" w:rsidR="007303FB" w:rsidRPr="00521B47" w:rsidRDefault="007303FB" w:rsidP="007303FB">
            <w:pPr>
              <w:jc w:val="left"/>
              <w:rPr>
                <w:rFonts w:cs="Calibri"/>
                <w:b/>
                <w:bCs/>
                <w:i/>
                <w:iCs/>
                <w:sz w:val="22"/>
                <w:szCs w:val="22"/>
              </w:rPr>
            </w:pPr>
            <w:r w:rsidRPr="00521B47">
              <w:rPr>
                <w:rFonts w:cs="Calibri"/>
                <w:b/>
                <w:bCs/>
                <w:i/>
                <w:iCs/>
                <w:sz w:val="22"/>
                <w:szCs w:val="22"/>
              </w:rPr>
              <w:t>39</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67B471E8" w14:textId="77777777" w:rsidR="007303FB" w:rsidRPr="00521B47" w:rsidRDefault="007303FB" w:rsidP="007303FB">
            <w:pPr>
              <w:jc w:val="left"/>
              <w:rPr>
                <w:rFonts w:cs="Calibri"/>
                <w:sz w:val="22"/>
                <w:szCs w:val="22"/>
              </w:rPr>
            </w:pPr>
            <w:r w:rsidRPr="00521B47">
              <w:rPr>
                <w:rFonts w:cs="Calibri"/>
                <w:sz w:val="22"/>
                <w:szCs w:val="22"/>
              </w:rPr>
              <w:t xml:space="preserve">Pořadové číslo okruhu </w:t>
            </w:r>
            <w:proofErr w:type="spellStart"/>
            <w:r w:rsidRPr="00521B47">
              <w:rPr>
                <w:rFonts w:cs="Calibri"/>
                <w:sz w:val="22"/>
                <w:szCs w:val="22"/>
              </w:rPr>
              <w:t>MaR</w:t>
            </w:r>
            <w:proofErr w:type="spellEnd"/>
          </w:p>
        </w:tc>
        <w:tc>
          <w:tcPr>
            <w:tcW w:w="1120" w:type="dxa"/>
            <w:tcBorders>
              <w:top w:val="nil"/>
              <w:left w:val="nil"/>
              <w:bottom w:val="nil"/>
              <w:right w:val="nil"/>
            </w:tcBorders>
            <w:shd w:val="clear" w:color="auto" w:fill="auto"/>
            <w:noWrap/>
            <w:vAlign w:val="bottom"/>
            <w:hideMark/>
          </w:tcPr>
          <w:p w14:paraId="1082C858" w14:textId="77777777" w:rsidR="007303FB" w:rsidRPr="00521B47" w:rsidRDefault="007303FB" w:rsidP="007303FB">
            <w:pPr>
              <w:jc w:val="left"/>
              <w:rPr>
                <w:rFonts w:cs="Calibri"/>
                <w:sz w:val="22"/>
                <w:szCs w:val="22"/>
              </w:rPr>
            </w:pPr>
          </w:p>
        </w:tc>
      </w:tr>
      <w:tr w:rsidR="007303FB" w:rsidRPr="00521B47" w14:paraId="1056AA84" w14:textId="77777777" w:rsidTr="007303FB">
        <w:trPr>
          <w:trHeight w:val="300"/>
        </w:trPr>
        <w:tc>
          <w:tcPr>
            <w:tcW w:w="1655" w:type="dxa"/>
            <w:tcBorders>
              <w:top w:val="nil"/>
              <w:left w:val="nil"/>
              <w:bottom w:val="nil"/>
              <w:right w:val="nil"/>
            </w:tcBorders>
            <w:shd w:val="clear" w:color="auto" w:fill="auto"/>
            <w:vAlign w:val="center"/>
            <w:hideMark/>
          </w:tcPr>
          <w:p w14:paraId="0B291C93"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4339FA49"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224395EB"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15DB1238" w14:textId="77777777" w:rsidR="007303FB" w:rsidRPr="00521B47" w:rsidRDefault="007303FB" w:rsidP="007303FB">
            <w:pPr>
              <w:jc w:val="left"/>
              <w:rPr>
                <w:rFonts w:ascii="Times New Roman" w:hAnsi="Times New Roman"/>
              </w:rPr>
            </w:pPr>
          </w:p>
        </w:tc>
      </w:tr>
    </w:tbl>
    <w:p w14:paraId="41FA08B6" w14:textId="77777777" w:rsidR="007303FB" w:rsidRPr="00521B47" w:rsidRDefault="007303FB">
      <w:bookmarkStart w:id="134" w:name="RANGE!A63"/>
      <w:r w:rsidRPr="00521B47">
        <w:rPr>
          <w:b/>
        </w:rPr>
        <w:br w:type="page"/>
      </w:r>
    </w:p>
    <w:tbl>
      <w:tblPr>
        <w:tblW w:w="14540" w:type="dxa"/>
        <w:tblCellMar>
          <w:left w:w="70" w:type="dxa"/>
          <w:right w:w="70" w:type="dxa"/>
        </w:tblCellMar>
        <w:tblLook w:val="04A0" w:firstRow="1" w:lastRow="0" w:firstColumn="1" w:lastColumn="0" w:noHBand="0" w:noVBand="1"/>
      </w:tblPr>
      <w:tblGrid>
        <w:gridCol w:w="1655"/>
        <w:gridCol w:w="5725"/>
        <w:gridCol w:w="6040"/>
        <w:gridCol w:w="1120"/>
      </w:tblGrid>
      <w:tr w:rsidR="007303FB" w:rsidRPr="00521B47" w14:paraId="264B7FF3" w14:textId="77777777" w:rsidTr="007303FB">
        <w:trPr>
          <w:trHeight w:val="300"/>
        </w:trPr>
        <w:tc>
          <w:tcPr>
            <w:tcW w:w="7380" w:type="dxa"/>
            <w:gridSpan w:val="2"/>
            <w:tcBorders>
              <w:top w:val="nil"/>
              <w:left w:val="nil"/>
              <w:bottom w:val="nil"/>
              <w:right w:val="nil"/>
            </w:tcBorders>
            <w:shd w:val="clear" w:color="auto" w:fill="auto"/>
            <w:noWrap/>
            <w:vAlign w:val="center"/>
            <w:hideMark/>
          </w:tcPr>
          <w:p w14:paraId="67D837F5" w14:textId="6C061FAC" w:rsidR="007303FB" w:rsidRPr="00521B47" w:rsidRDefault="007303FB" w:rsidP="00C645A1">
            <w:pPr>
              <w:pStyle w:val="Nadpis1"/>
              <w:spacing w:before="0" w:after="0"/>
            </w:pPr>
            <w:bookmarkStart w:id="135" w:name="_Toc172879388"/>
            <w:r w:rsidRPr="00521B47">
              <w:lastRenderedPageBreak/>
              <w:t>Značení funkčních jednotek</w:t>
            </w:r>
            <w:bookmarkEnd w:id="134"/>
            <w:bookmarkEnd w:id="135"/>
          </w:p>
        </w:tc>
        <w:tc>
          <w:tcPr>
            <w:tcW w:w="6040" w:type="dxa"/>
            <w:tcBorders>
              <w:top w:val="nil"/>
              <w:left w:val="nil"/>
              <w:bottom w:val="nil"/>
              <w:right w:val="nil"/>
            </w:tcBorders>
            <w:shd w:val="clear" w:color="auto" w:fill="auto"/>
            <w:noWrap/>
            <w:vAlign w:val="bottom"/>
            <w:hideMark/>
          </w:tcPr>
          <w:p w14:paraId="6CE7A012" w14:textId="77777777" w:rsidR="007303FB" w:rsidRPr="00521B47" w:rsidRDefault="007303FB" w:rsidP="007303FB">
            <w:pPr>
              <w:jc w:val="left"/>
              <w:rPr>
                <w:rFonts w:cs="Calibri"/>
                <w:b/>
                <w:bCs/>
                <w:sz w:val="22"/>
                <w:szCs w:val="22"/>
              </w:rPr>
            </w:pPr>
          </w:p>
        </w:tc>
        <w:tc>
          <w:tcPr>
            <w:tcW w:w="1120" w:type="dxa"/>
            <w:tcBorders>
              <w:top w:val="nil"/>
              <w:left w:val="nil"/>
              <w:bottom w:val="nil"/>
              <w:right w:val="nil"/>
            </w:tcBorders>
            <w:shd w:val="clear" w:color="auto" w:fill="auto"/>
            <w:noWrap/>
            <w:vAlign w:val="bottom"/>
            <w:hideMark/>
          </w:tcPr>
          <w:p w14:paraId="0CF4CC3A" w14:textId="77777777" w:rsidR="007303FB" w:rsidRPr="00521B47" w:rsidRDefault="007303FB" w:rsidP="007303FB">
            <w:pPr>
              <w:jc w:val="left"/>
              <w:rPr>
                <w:rFonts w:ascii="Times New Roman" w:hAnsi="Times New Roman"/>
              </w:rPr>
            </w:pPr>
          </w:p>
        </w:tc>
      </w:tr>
      <w:tr w:rsidR="007303FB" w:rsidRPr="00521B47" w14:paraId="6B9EAF6F" w14:textId="77777777" w:rsidTr="007303FB">
        <w:trPr>
          <w:trHeight w:val="300"/>
        </w:trPr>
        <w:tc>
          <w:tcPr>
            <w:tcW w:w="1655" w:type="dxa"/>
            <w:tcBorders>
              <w:top w:val="nil"/>
              <w:left w:val="nil"/>
              <w:bottom w:val="nil"/>
              <w:right w:val="nil"/>
            </w:tcBorders>
            <w:shd w:val="clear" w:color="auto" w:fill="auto"/>
            <w:noWrap/>
            <w:vAlign w:val="center"/>
            <w:hideMark/>
          </w:tcPr>
          <w:p w14:paraId="39784D91" w14:textId="77777777" w:rsidR="007303FB" w:rsidRPr="00521B47" w:rsidRDefault="007303FB" w:rsidP="007303FB">
            <w:pPr>
              <w:jc w:val="left"/>
              <w:rPr>
                <w:rFonts w:cs="Calibri"/>
                <w:b/>
                <w:bCs/>
                <w:i/>
                <w:iCs/>
                <w:sz w:val="22"/>
                <w:szCs w:val="22"/>
              </w:rPr>
            </w:pPr>
            <w:r w:rsidRPr="00521B47">
              <w:rPr>
                <w:rFonts w:cs="Calibri"/>
                <w:b/>
                <w:bCs/>
                <w:i/>
                <w:iCs/>
                <w:sz w:val="22"/>
                <w:szCs w:val="22"/>
              </w:rPr>
              <w:t xml:space="preserve"> =A+B–CD</w:t>
            </w:r>
          </w:p>
        </w:tc>
        <w:tc>
          <w:tcPr>
            <w:tcW w:w="5725" w:type="dxa"/>
            <w:tcBorders>
              <w:top w:val="nil"/>
              <w:left w:val="nil"/>
              <w:bottom w:val="nil"/>
              <w:right w:val="nil"/>
            </w:tcBorders>
            <w:shd w:val="clear" w:color="auto" w:fill="auto"/>
            <w:noWrap/>
            <w:vAlign w:val="bottom"/>
            <w:hideMark/>
          </w:tcPr>
          <w:p w14:paraId="574487AB" w14:textId="77777777" w:rsidR="007303FB" w:rsidRPr="00521B47" w:rsidRDefault="007303FB" w:rsidP="007303FB">
            <w:pPr>
              <w:jc w:val="left"/>
              <w:rPr>
                <w:rFonts w:cs="Calibri"/>
                <w:b/>
                <w:bCs/>
                <w:i/>
                <w:iCs/>
                <w:sz w:val="22"/>
                <w:szCs w:val="22"/>
              </w:rPr>
            </w:pPr>
          </w:p>
        </w:tc>
        <w:tc>
          <w:tcPr>
            <w:tcW w:w="6040" w:type="dxa"/>
            <w:tcBorders>
              <w:top w:val="nil"/>
              <w:left w:val="nil"/>
              <w:bottom w:val="nil"/>
              <w:right w:val="nil"/>
            </w:tcBorders>
            <w:shd w:val="clear" w:color="auto" w:fill="auto"/>
            <w:noWrap/>
            <w:vAlign w:val="bottom"/>
            <w:hideMark/>
          </w:tcPr>
          <w:p w14:paraId="7B159CB6"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0729DA0C" w14:textId="77777777" w:rsidR="007303FB" w:rsidRPr="00521B47" w:rsidRDefault="007303FB" w:rsidP="007303FB">
            <w:pPr>
              <w:jc w:val="left"/>
              <w:rPr>
                <w:rFonts w:ascii="Times New Roman" w:hAnsi="Times New Roman"/>
              </w:rPr>
            </w:pPr>
          </w:p>
        </w:tc>
      </w:tr>
      <w:tr w:rsidR="007303FB" w:rsidRPr="00521B47" w14:paraId="39240386" w14:textId="77777777" w:rsidTr="007303FB">
        <w:trPr>
          <w:trHeight w:val="300"/>
        </w:trPr>
        <w:tc>
          <w:tcPr>
            <w:tcW w:w="1655" w:type="dxa"/>
            <w:tcBorders>
              <w:top w:val="nil"/>
              <w:left w:val="nil"/>
              <w:bottom w:val="nil"/>
              <w:right w:val="nil"/>
            </w:tcBorders>
            <w:shd w:val="clear" w:color="auto" w:fill="auto"/>
            <w:noWrap/>
            <w:vAlign w:val="center"/>
            <w:hideMark/>
          </w:tcPr>
          <w:p w14:paraId="41BD348D" w14:textId="77777777" w:rsidR="007303FB" w:rsidRPr="00521B47" w:rsidRDefault="007303FB" w:rsidP="007303FB">
            <w:pPr>
              <w:jc w:val="left"/>
              <w:rPr>
                <w:rFonts w:cs="Calibri"/>
                <w:sz w:val="22"/>
                <w:szCs w:val="22"/>
              </w:rPr>
            </w:pPr>
            <w:r w:rsidRPr="00521B47">
              <w:rPr>
                <w:rFonts w:cs="Calibri"/>
                <w:sz w:val="22"/>
                <w:szCs w:val="22"/>
              </w:rPr>
              <w:t>kde:</w:t>
            </w:r>
          </w:p>
        </w:tc>
        <w:tc>
          <w:tcPr>
            <w:tcW w:w="5725" w:type="dxa"/>
            <w:tcBorders>
              <w:top w:val="nil"/>
              <w:left w:val="nil"/>
              <w:bottom w:val="nil"/>
              <w:right w:val="nil"/>
            </w:tcBorders>
            <w:shd w:val="clear" w:color="auto" w:fill="auto"/>
            <w:noWrap/>
            <w:vAlign w:val="bottom"/>
            <w:hideMark/>
          </w:tcPr>
          <w:p w14:paraId="1295EF8D" w14:textId="77777777" w:rsidR="007303FB" w:rsidRPr="00521B47" w:rsidRDefault="007303FB" w:rsidP="007303FB">
            <w:pPr>
              <w:jc w:val="left"/>
              <w:rPr>
                <w:rFonts w:cs="Calibri"/>
                <w:sz w:val="22"/>
                <w:szCs w:val="22"/>
              </w:rPr>
            </w:pPr>
          </w:p>
        </w:tc>
        <w:tc>
          <w:tcPr>
            <w:tcW w:w="6040" w:type="dxa"/>
            <w:tcBorders>
              <w:top w:val="nil"/>
              <w:left w:val="nil"/>
              <w:bottom w:val="nil"/>
              <w:right w:val="nil"/>
            </w:tcBorders>
            <w:shd w:val="clear" w:color="auto" w:fill="auto"/>
            <w:noWrap/>
            <w:vAlign w:val="bottom"/>
            <w:hideMark/>
          </w:tcPr>
          <w:p w14:paraId="1D139E09"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14A28063" w14:textId="77777777" w:rsidR="007303FB" w:rsidRPr="00521B47" w:rsidRDefault="007303FB" w:rsidP="007303FB">
            <w:pPr>
              <w:jc w:val="left"/>
              <w:rPr>
                <w:rFonts w:ascii="Times New Roman" w:hAnsi="Times New Roman"/>
              </w:rPr>
            </w:pPr>
          </w:p>
        </w:tc>
      </w:tr>
      <w:tr w:rsidR="007303FB" w:rsidRPr="00521B47" w14:paraId="398A04CD" w14:textId="77777777" w:rsidTr="007303FB">
        <w:trPr>
          <w:trHeight w:val="300"/>
        </w:trPr>
        <w:tc>
          <w:tcPr>
            <w:tcW w:w="1655" w:type="dxa"/>
            <w:tcBorders>
              <w:top w:val="nil"/>
              <w:left w:val="nil"/>
              <w:bottom w:val="nil"/>
              <w:right w:val="nil"/>
            </w:tcBorders>
            <w:shd w:val="clear" w:color="auto" w:fill="auto"/>
            <w:vAlign w:val="center"/>
            <w:hideMark/>
          </w:tcPr>
          <w:p w14:paraId="35A7EFF1"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nil"/>
              <w:left w:val="nil"/>
              <w:bottom w:val="nil"/>
              <w:right w:val="nil"/>
            </w:tcBorders>
            <w:shd w:val="clear" w:color="auto" w:fill="auto"/>
            <w:vAlign w:val="center"/>
            <w:hideMark/>
          </w:tcPr>
          <w:p w14:paraId="06ACB63D" w14:textId="77777777" w:rsidR="007303FB" w:rsidRPr="00521B47" w:rsidRDefault="007303FB" w:rsidP="007303FB">
            <w:pPr>
              <w:jc w:val="left"/>
              <w:rPr>
                <w:rFonts w:cs="Calibri"/>
                <w:b/>
                <w:bCs/>
                <w:i/>
                <w:iCs/>
                <w:sz w:val="22"/>
                <w:szCs w:val="22"/>
              </w:rPr>
            </w:pPr>
          </w:p>
        </w:tc>
        <w:tc>
          <w:tcPr>
            <w:tcW w:w="1120" w:type="dxa"/>
            <w:tcBorders>
              <w:top w:val="nil"/>
              <w:left w:val="nil"/>
              <w:bottom w:val="nil"/>
              <w:right w:val="nil"/>
            </w:tcBorders>
            <w:shd w:val="clear" w:color="auto" w:fill="auto"/>
            <w:noWrap/>
            <w:vAlign w:val="bottom"/>
            <w:hideMark/>
          </w:tcPr>
          <w:p w14:paraId="2AD7F2CA" w14:textId="77777777" w:rsidR="007303FB" w:rsidRPr="00521B47" w:rsidRDefault="007303FB" w:rsidP="007303FB">
            <w:pPr>
              <w:jc w:val="left"/>
              <w:rPr>
                <w:rFonts w:ascii="Times New Roman" w:hAnsi="Times New Roman"/>
              </w:rPr>
            </w:pPr>
          </w:p>
        </w:tc>
      </w:tr>
      <w:tr w:rsidR="007303FB" w:rsidRPr="00521B47" w14:paraId="384FE235" w14:textId="77777777" w:rsidTr="007303FB">
        <w:trPr>
          <w:trHeight w:val="300"/>
        </w:trPr>
        <w:tc>
          <w:tcPr>
            <w:tcW w:w="1655" w:type="dxa"/>
            <w:tcBorders>
              <w:top w:val="nil"/>
              <w:left w:val="nil"/>
              <w:bottom w:val="nil"/>
              <w:right w:val="nil"/>
            </w:tcBorders>
            <w:shd w:val="clear" w:color="auto" w:fill="auto"/>
            <w:vAlign w:val="center"/>
            <w:hideMark/>
          </w:tcPr>
          <w:p w14:paraId="7EE70901" w14:textId="77777777" w:rsidR="007303FB" w:rsidRPr="00521B47" w:rsidRDefault="007303FB" w:rsidP="007303FB">
            <w:pPr>
              <w:jc w:val="left"/>
              <w:rPr>
                <w:rFonts w:cs="Calibri"/>
                <w:b/>
                <w:bCs/>
                <w:i/>
                <w:iCs/>
                <w:sz w:val="22"/>
                <w:szCs w:val="22"/>
              </w:rPr>
            </w:pPr>
            <w:r w:rsidRPr="00521B47">
              <w:rPr>
                <w:rFonts w:cs="Calibri"/>
                <w:b/>
                <w:bCs/>
                <w:i/>
                <w:iCs/>
                <w:sz w:val="22"/>
                <w:szCs w:val="22"/>
              </w:rPr>
              <w:t>C</w:t>
            </w:r>
          </w:p>
        </w:tc>
        <w:tc>
          <w:tcPr>
            <w:tcW w:w="11765" w:type="dxa"/>
            <w:gridSpan w:val="2"/>
            <w:tcBorders>
              <w:top w:val="nil"/>
              <w:left w:val="nil"/>
              <w:bottom w:val="nil"/>
              <w:right w:val="nil"/>
            </w:tcBorders>
            <w:shd w:val="clear" w:color="auto" w:fill="auto"/>
            <w:vAlign w:val="center"/>
            <w:hideMark/>
          </w:tcPr>
          <w:p w14:paraId="00517815" w14:textId="77777777" w:rsidR="007303FB" w:rsidRPr="00521B47" w:rsidRDefault="007303FB" w:rsidP="007303FB">
            <w:pPr>
              <w:jc w:val="left"/>
              <w:rPr>
                <w:rFonts w:cs="Calibri"/>
                <w:sz w:val="22"/>
                <w:szCs w:val="22"/>
              </w:rPr>
            </w:pPr>
            <w:r w:rsidRPr="00521B47">
              <w:rPr>
                <w:rFonts w:cs="Calibri"/>
                <w:sz w:val="22"/>
                <w:szCs w:val="22"/>
              </w:rPr>
              <w:t>typ funkční jednotky:</w:t>
            </w:r>
          </w:p>
        </w:tc>
        <w:tc>
          <w:tcPr>
            <w:tcW w:w="1120" w:type="dxa"/>
            <w:tcBorders>
              <w:top w:val="nil"/>
              <w:left w:val="nil"/>
              <w:bottom w:val="nil"/>
              <w:right w:val="nil"/>
            </w:tcBorders>
            <w:shd w:val="clear" w:color="auto" w:fill="auto"/>
            <w:noWrap/>
            <w:vAlign w:val="bottom"/>
            <w:hideMark/>
          </w:tcPr>
          <w:p w14:paraId="507875E6" w14:textId="77777777" w:rsidR="007303FB" w:rsidRPr="00521B47" w:rsidRDefault="007303FB" w:rsidP="007303FB">
            <w:pPr>
              <w:jc w:val="left"/>
              <w:rPr>
                <w:rFonts w:cs="Calibri"/>
                <w:sz w:val="22"/>
                <w:szCs w:val="22"/>
              </w:rPr>
            </w:pPr>
          </w:p>
        </w:tc>
      </w:tr>
      <w:tr w:rsidR="007303FB" w:rsidRPr="00521B47" w14:paraId="6854949D" w14:textId="77777777" w:rsidTr="007303FB">
        <w:trPr>
          <w:trHeight w:val="300"/>
        </w:trPr>
        <w:tc>
          <w:tcPr>
            <w:tcW w:w="1655" w:type="dxa"/>
            <w:tcBorders>
              <w:top w:val="nil"/>
              <w:left w:val="nil"/>
              <w:bottom w:val="nil"/>
              <w:right w:val="nil"/>
            </w:tcBorders>
            <w:shd w:val="clear" w:color="auto" w:fill="auto"/>
            <w:vAlign w:val="center"/>
            <w:hideMark/>
          </w:tcPr>
          <w:p w14:paraId="6BA5D176"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53617D46" w14:textId="77777777" w:rsidR="007303FB" w:rsidRPr="00521B47" w:rsidRDefault="007303FB" w:rsidP="007303FB">
            <w:pPr>
              <w:jc w:val="left"/>
              <w:rPr>
                <w:rFonts w:cs="Calibri"/>
                <w:b/>
                <w:bCs/>
                <w:i/>
                <w:iCs/>
                <w:sz w:val="22"/>
                <w:szCs w:val="22"/>
              </w:rPr>
            </w:pPr>
            <w:r w:rsidRPr="00521B47">
              <w:rPr>
                <w:rFonts w:cs="Calibri"/>
                <w:b/>
                <w:bCs/>
                <w:i/>
                <w:iCs/>
                <w:sz w:val="22"/>
                <w:szCs w:val="22"/>
              </w:rPr>
              <w:t>AI</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5E0FC55D" w14:textId="77777777" w:rsidR="007303FB" w:rsidRPr="00521B47" w:rsidRDefault="007303FB" w:rsidP="007303FB">
            <w:pPr>
              <w:jc w:val="left"/>
              <w:rPr>
                <w:rFonts w:cs="Calibri"/>
                <w:i/>
                <w:iCs/>
                <w:sz w:val="22"/>
                <w:szCs w:val="22"/>
              </w:rPr>
            </w:pPr>
            <w:r w:rsidRPr="00521B47">
              <w:rPr>
                <w:rFonts w:cs="Calibri"/>
                <w:i/>
                <w:iCs/>
                <w:sz w:val="22"/>
                <w:szCs w:val="22"/>
              </w:rPr>
              <w:t>karta analogových vstupů</w:t>
            </w:r>
          </w:p>
        </w:tc>
        <w:tc>
          <w:tcPr>
            <w:tcW w:w="1120" w:type="dxa"/>
            <w:tcBorders>
              <w:top w:val="nil"/>
              <w:left w:val="nil"/>
              <w:bottom w:val="nil"/>
              <w:right w:val="nil"/>
            </w:tcBorders>
            <w:shd w:val="clear" w:color="auto" w:fill="auto"/>
            <w:noWrap/>
            <w:vAlign w:val="bottom"/>
            <w:hideMark/>
          </w:tcPr>
          <w:p w14:paraId="1E135FF2" w14:textId="77777777" w:rsidR="007303FB" w:rsidRPr="00521B47" w:rsidRDefault="007303FB" w:rsidP="007303FB">
            <w:pPr>
              <w:jc w:val="left"/>
              <w:rPr>
                <w:rFonts w:cs="Calibri"/>
                <w:i/>
                <w:iCs/>
                <w:sz w:val="22"/>
                <w:szCs w:val="22"/>
              </w:rPr>
            </w:pPr>
          </w:p>
        </w:tc>
      </w:tr>
      <w:tr w:rsidR="007303FB" w:rsidRPr="00521B47" w14:paraId="0D3A2CEA" w14:textId="77777777" w:rsidTr="007303FB">
        <w:trPr>
          <w:trHeight w:val="300"/>
        </w:trPr>
        <w:tc>
          <w:tcPr>
            <w:tcW w:w="1655" w:type="dxa"/>
            <w:tcBorders>
              <w:top w:val="nil"/>
              <w:left w:val="nil"/>
              <w:bottom w:val="nil"/>
              <w:right w:val="nil"/>
            </w:tcBorders>
            <w:shd w:val="clear" w:color="auto" w:fill="auto"/>
            <w:vAlign w:val="center"/>
            <w:hideMark/>
          </w:tcPr>
          <w:p w14:paraId="0FD632BD"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27653F20" w14:textId="77777777" w:rsidR="007303FB" w:rsidRPr="00521B47" w:rsidRDefault="007303FB" w:rsidP="007303FB">
            <w:pPr>
              <w:jc w:val="left"/>
              <w:rPr>
                <w:rFonts w:cs="Calibri"/>
                <w:b/>
                <w:bCs/>
                <w:i/>
                <w:iCs/>
                <w:sz w:val="22"/>
                <w:szCs w:val="22"/>
              </w:rPr>
            </w:pPr>
            <w:r w:rsidRPr="00521B47">
              <w:rPr>
                <w:rFonts w:cs="Calibri"/>
                <w:b/>
                <w:bCs/>
                <w:i/>
                <w:iCs/>
                <w:sz w:val="22"/>
                <w:szCs w:val="22"/>
              </w:rPr>
              <w:t>AO</w:t>
            </w:r>
          </w:p>
        </w:tc>
        <w:tc>
          <w:tcPr>
            <w:tcW w:w="6040" w:type="dxa"/>
            <w:tcBorders>
              <w:top w:val="nil"/>
              <w:left w:val="nil"/>
              <w:bottom w:val="single" w:sz="4" w:space="0" w:color="auto"/>
              <w:right w:val="single" w:sz="4" w:space="0" w:color="auto"/>
            </w:tcBorders>
            <w:shd w:val="clear" w:color="auto" w:fill="auto"/>
            <w:vAlign w:val="center"/>
            <w:hideMark/>
          </w:tcPr>
          <w:p w14:paraId="72336685" w14:textId="77777777" w:rsidR="007303FB" w:rsidRPr="00521B47" w:rsidRDefault="007303FB" w:rsidP="007303FB">
            <w:pPr>
              <w:jc w:val="left"/>
              <w:rPr>
                <w:rFonts w:cs="Calibri"/>
                <w:i/>
                <w:iCs/>
                <w:sz w:val="22"/>
                <w:szCs w:val="22"/>
              </w:rPr>
            </w:pPr>
            <w:r w:rsidRPr="00521B47">
              <w:rPr>
                <w:rFonts w:cs="Calibri"/>
                <w:i/>
                <w:iCs/>
                <w:sz w:val="22"/>
                <w:szCs w:val="22"/>
              </w:rPr>
              <w:t>karta analogových výstupů</w:t>
            </w:r>
          </w:p>
        </w:tc>
        <w:tc>
          <w:tcPr>
            <w:tcW w:w="1120" w:type="dxa"/>
            <w:tcBorders>
              <w:top w:val="nil"/>
              <w:left w:val="nil"/>
              <w:bottom w:val="nil"/>
              <w:right w:val="nil"/>
            </w:tcBorders>
            <w:shd w:val="clear" w:color="auto" w:fill="auto"/>
            <w:noWrap/>
            <w:vAlign w:val="bottom"/>
            <w:hideMark/>
          </w:tcPr>
          <w:p w14:paraId="38F0E97D" w14:textId="77777777" w:rsidR="007303FB" w:rsidRPr="00521B47" w:rsidRDefault="007303FB" w:rsidP="007303FB">
            <w:pPr>
              <w:jc w:val="left"/>
              <w:rPr>
                <w:rFonts w:cs="Calibri"/>
                <w:i/>
                <w:iCs/>
                <w:sz w:val="22"/>
                <w:szCs w:val="22"/>
              </w:rPr>
            </w:pPr>
          </w:p>
        </w:tc>
      </w:tr>
      <w:tr w:rsidR="007303FB" w:rsidRPr="00521B47" w14:paraId="5F705CE8" w14:textId="77777777" w:rsidTr="007303FB">
        <w:trPr>
          <w:trHeight w:val="300"/>
        </w:trPr>
        <w:tc>
          <w:tcPr>
            <w:tcW w:w="1655" w:type="dxa"/>
            <w:tcBorders>
              <w:top w:val="nil"/>
              <w:left w:val="nil"/>
              <w:bottom w:val="nil"/>
              <w:right w:val="nil"/>
            </w:tcBorders>
            <w:shd w:val="clear" w:color="auto" w:fill="auto"/>
            <w:vAlign w:val="center"/>
            <w:hideMark/>
          </w:tcPr>
          <w:p w14:paraId="0BD9D1F2"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3E57E896" w14:textId="77777777" w:rsidR="007303FB" w:rsidRPr="00521B47" w:rsidRDefault="007303FB" w:rsidP="007303FB">
            <w:pPr>
              <w:jc w:val="left"/>
              <w:rPr>
                <w:rFonts w:cs="Calibri"/>
                <w:b/>
                <w:bCs/>
                <w:i/>
                <w:iCs/>
                <w:sz w:val="22"/>
                <w:szCs w:val="22"/>
              </w:rPr>
            </w:pPr>
            <w:r w:rsidRPr="00521B47">
              <w:rPr>
                <w:rFonts w:cs="Calibri"/>
                <w:b/>
                <w:bCs/>
                <w:i/>
                <w:iCs/>
                <w:sz w:val="22"/>
                <w:szCs w:val="22"/>
              </w:rPr>
              <w:t>AT</w:t>
            </w:r>
          </w:p>
        </w:tc>
        <w:tc>
          <w:tcPr>
            <w:tcW w:w="6040" w:type="dxa"/>
            <w:tcBorders>
              <w:top w:val="nil"/>
              <w:left w:val="nil"/>
              <w:bottom w:val="single" w:sz="4" w:space="0" w:color="auto"/>
              <w:right w:val="single" w:sz="4" w:space="0" w:color="auto"/>
            </w:tcBorders>
            <w:shd w:val="clear" w:color="auto" w:fill="auto"/>
            <w:vAlign w:val="center"/>
            <w:hideMark/>
          </w:tcPr>
          <w:p w14:paraId="4D829AC2" w14:textId="77777777" w:rsidR="007303FB" w:rsidRPr="00521B47" w:rsidRDefault="007303FB" w:rsidP="007303FB">
            <w:pPr>
              <w:jc w:val="left"/>
              <w:rPr>
                <w:rFonts w:cs="Calibri"/>
                <w:i/>
                <w:iCs/>
                <w:sz w:val="22"/>
                <w:szCs w:val="22"/>
              </w:rPr>
            </w:pPr>
            <w:r w:rsidRPr="00521B47">
              <w:rPr>
                <w:rFonts w:cs="Calibri"/>
                <w:i/>
                <w:iCs/>
                <w:sz w:val="22"/>
                <w:szCs w:val="22"/>
              </w:rPr>
              <w:t>displej</w:t>
            </w:r>
          </w:p>
        </w:tc>
        <w:tc>
          <w:tcPr>
            <w:tcW w:w="1120" w:type="dxa"/>
            <w:tcBorders>
              <w:top w:val="nil"/>
              <w:left w:val="nil"/>
              <w:bottom w:val="nil"/>
              <w:right w:val="nil"/>
            </w:tcBorders>
            <w:shd w:val="clear" w:color="auto" w:fill="auto"/>
            <w:noWrap/>
            <w:vAlign w:val="bottom"/>
            <w:hideMark/>
          </w:tcPr>
          <w:p w14:paraId="2677DD45" w14:textId="77777777" w:rsidR="007303FB" w:rsidRPr="00521B47" w:rsidRDefault="007303FB" w:rsidP="007303FB">
            <w:pPr>
              <w:jc w:val="left"/>
              <w:rPr>
                <w:rFonts w:cs="Calibri"/>
                <w:i/>
                <w:iCs/>
                <w:sz w:val="22"/>
                <w:szCs w:val="22"/>
              </w:rPr>
            </w:pPr>
          </w:p>
        </w:tc>
      </w:tr>
      <w:tr w:rsidR="007303FB" w:rsidRPr="00521B47" w14:paraId="7FA8DFEC" w14:textId="77777777" w:rsidTr="007303FB">
        <w:trPr>
          <w:trHeight w:val="300"/>
        </w:trPr>
        <w:tc>
          <w:tcPr>
            <w:tcW w:w="1655" w:type="dxa"/>
            <w:tcBorders>
              <w:top w:val="nil"/>
              <w:left w:val="nil"/>
              <w:bottom w:val="nil"/>
              <w:right w:val="nil"/>
            </w:tcBorders>
            <w:shd w:val="clear" w:color="auto" w:fill="auto"/>
            <w:vAlign w:val="center"/>
            <w:hideMark/>
          </w:tcPr>
          <w:p w14:paraId="74A91D00"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noWrap/>
            <w:vAlign w:val="bottom"/>
            <w:hideMark/>
          </w:tcPr>
          <w:p w14:paraId="16CA7859"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noWrap/>
            <w:vAlign w:val="bottom"/>
            <w:hideMark/>
          </w:tcPr>
          <w:p w14:paraId="70779ECF"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3814590B" w14:textId="77777777" w:rsidR="007303FB" w:rsidRPr="00521B47" w:rsidRDefault="007303FB" w:rsidP="007303FB">
            <w:pPr>
              <w:jc w:val="left"/>
              <w:rPr>
                <w:rFonts w:ascii="Times New Roman" w:hAnsi="Times New Roman"/>
              </w:rPr>
            </w:pPr>
          </w:p>
        </w:tc>
      </w:tr>
      <w:tr w:rsidR="007303FB" w:rsidRPr="00521B47" w14:paraId="6A27356B" w14:textId="77777777" w:rsidTr="007303FB">
        <w:trPr>
          <w:trHeight w:val="300"/>
        </w:trPr>
        <w:tc>
          <w:tcPr>
            <w:tcW w:w="1655" w:type="dxa"/>
            <w:tcBorders>
              <w:top w:val="nil"/>
              <w:left w:val="nil"/>
              <w:bottom w:val="nil"/>
              <w:right w:val="nil"/>
            </w:tcBorders>
            <w:shd w:val="clear" w:color="auto" w:fill="auto"/>
            <w:vAlign w:val="center"/>
            <w:hideMark/>
          </w:tcPr>
          <w:p w14:paraId="0CA35447"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70E4DEDD" w14:textId="77777777" w:rsidR="007303FB" w:rsidRPr="00521B47" w:rsidRDefault="007303FB" w:rsidP="007303FB">
            <w:pPr>
              <w:jc w:val="left"/>
              <w:rPr>
                <w:rFonts w:cs="Calibri"/>
                <w:b/>
                <w:bCs/>
                <w:i/>
                <w:iCs/>
                <w:sz w:val="22"/>
                <w:szCs w:val="22"/>
              </w:rPr>
            </w:pPr>
            <w:r w:rsidRPr="00521B47">
              <w:rPr>
                <w:rFonts w:cs="Calibri"/>
                <w:b/>
                <w:bCs/>
                <w:i/>
                <w:iCs/>
                <w:sz w:val="22"/>
                <w:szCs w:val="22"/>
              </w:rPr>
              <w:t>BE</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1746B189" w14:textId="77777777" w:rsidR="007303FB" w:rsidRPr="00521B47" w:rsidRDefault="007303FB" w:rsidP="007303FB">
            <w:pPr>
              <w:jc w:val="left"/>
              <w:rPr>
                <w:rFonts w:cs="Calibri"/>
                <w:i/>
                <w:iCs/>
                <w:sz w:val="22"/>
                <w:szCs w:val="22"/>
              </w:rPr>
            </w:pPr>
            <w:r w:rsidRPr="00521B47">
              <w:rPr>
                <w:rFonts w:cs="Calibri"/>
                <w:i/>
                <w:iCs/>
                <w:sz w:val="22"/>
                <w:szCs w:val="22"/>
              </w:rPr>
              <w:t xml:space="preserve">snímač elektrické veličiny (U, I, </w:t>
            </w:r>
            <w:proofErr w:type="gramStart"/>
            <w:r w:rsidRPr="00521B47">
              <w:rPr>
                <w:rFonts w:cs="Calibri"/>
                <w:i/>
                <w:iCs/>
                <w:sz w:val="22"/>
                <w:szCs w:val="22"/>
              </w:rPr>
              <w:t>Hz,…</w:t>
            </w:r>
            <w:proofErr w:type="gramEnd"/>
            <w:r w:rsidRPr="00521B47">
              <w:rPr>
                <w:rFonts w:cs="Calibri"/>
                <w:i/>
                <w:iCs/>
                <w:sz w:val="22"/>
                <w:szCs w:val="22"/>
              </w:rPr>
              <w:t>)</w:t>
            </w:r>
          </w:p>
        </w:tc>
        <w:tc>
          <w:tcPr>
            <w:tcW w:w="1120" w:type="dxa"/>
            <w:tcBorders>
              <w:top w:val="nil"/>
              <w:left w:val="nil"/>
              <w:bottom w:val="nil"/>
              <w:right w:val="nil"/>
            </w:tcBorders>
            <w:shd w:val="clear" w:color="auto" w:fill="auto"/>
            <w:noWrap/>
            <w:vAlign w:val="bottom"/>
            <w:hideMark/>
          </w:tcPr>
          <w:p w14:paraId="0E1581F4" w14:textId="77777777" w:rsidR="007303FB" w:rsidRPr="00521B47" w:rsidRDefault="007303FB" w:rsidP="007303FB">
            <w:pPr>
              <w:jc w:val="left"/>
              <w:rPr>
                <w:rFonts w:cs="Calibri"/>
                <w:i/>
                <w:iCs/>
                <w:sz w:val="22"/>
                <w:szCs w:val="22"/>
              </w:rPr>
            </w:pPr>
          </w:p>
        </w:tc>
      </w:tr>
      <w:tr w:rsidR="007303FB" w:rsidRPr="00521B47" w14:paraId="248C796D" w14:textId="77777777" w:rsidTr="007303FB">
        <w:trPr>
          <w:trHeight w:val="300"/>
        </w:trPr>
        <w:tc>
          <w:tcPr>
            <w:tcW w:w="1655" w:type="dxa"/>
            <w:tcBorders>
              <w:top w:val="nil"/>
              <w:left w:val="nil"/>
              <w:bottom w:val="nil"/>
              <w:right w:val="nil"/>
            </w:tcBorders>
            <w:shd w:val="clear" w:color="auto" w:fill="auto"/>
            <w:vAlign w:val="center"/>
            <w:hideMark/>
          </w:tcPr>
          <w:p w14:paraId="7D394A85"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19ECCBCD" w14:textId="77777777" w:rsidR="007303FB" w:rsidRPr="00521B47" w:rsidRDefault="007303FB" w:rsidP="007303FB">
            <w:pPr>
              <w:jc w:val="left"/>
              <w:rPr>
                <w:rFonts w:cs="Calibri"/>
                <w:b/>
                <w:bCs/>
                <w:i/>
                <w:iCs/>
                <w:sz w:val="22"/>
                <w:szCs w:val="22"/>
              </w:rPr>
            </w:pPr>
            <w:r w:rsidRPr="00521B47">
              <w:rPr>
                <w:rFonts w:cs="Calibri"/>
                <w:b/>
                <w:bCs/>
                <w:i/>
                <w:iCs/>
                <w:sz w:val="22"/>
                <w:szCs w:val="22"/>
              </w:rPr>
              <w:t>BF</w:t>
            </w:r>
          </w:p>
        </w:tc>
        <w:tc>
          <w:tcPr>
            <w:tcW w:w="6040" w:type="dxa"/>
            <w:tcBorders>
              <w:top w:val="nil"/>
              <w:left w:val="nil"/>
              <w:bottom w:val="single" w:sz="4" w:space="0" w:color="auto"/>
              <w:right w:val="single" w:sz="4" w:space="0" w:color="auto"/>
            </w:tcBorders>
            <w:shd w:val="clear" w:color="auto" w:fill="auto"/>
            <w:vAlign w:val="center"/>
            <w:hideMark/>
          </w:tcPr>
          <w:p w14:paraId="2C533823" w14:textId="77777777" w:rsidR="007303FB" w:rsidRPr="00521B47" w:rsidRDefault="007303FB" w:rsidP="007303FB">
            <w:pPr>
              <w:jc w:val="left"/>
              <w:rPr>
                <w:rFonts w:cs="Calibri"/>
                <w:i/>
                <w:iCs/>
                <w:sz w:val="22"/>
                <w:szCs w:val="22"/>
              </w:rPr>
            </w:pPr>
            <w:r w:rsidRPr="00521B47">
              <w:rPr>
                <w:rFonts w:cs="Calibri"/>
                <w:i/>
                <w:iCs/>
                <w:sz w:val="22"/>
                <w:szCs w:val="22"/>
              </w:rPr>
              <w:t>snímač průtoku</w:t>
            </w:r>
          </w:p>
        </w:tc>
        <w:tc>
          <w:tcPr>
            <w:tcW w:w="1120" w:type="dxa"/>
            <w:tcBorders>
              <w:top w:val="nil"/>
              <w:left w:val="nil"/>
              <w:bottom w:val="nil"/>
              <w:right w:val="nil"/>
            </w:tcBorders>
            <w:shd w:val="clear" w:color="auto" w:fill="auto"/>
            <w:noWrap/>
            <w:vAlign w:val="bottom"/>
            <w:hideMark/>
          </w:tcPr>
          <w:p w14:paraId="0F9D6731" w14:textId="77777777" w:rsidR="007303FB" w:rsidRPr="00521B47" w:rsidRDefault="007303FB" w:rsidP="007303FB">
            <w:pPr>
              <w:jc w:val="left"/>
              <w:rPr>
                <w:rFonts w:cs="Calibri"/>
                <w:i/>
                <w:iCs/>
                <w:sz w:val="22"/>
                <w:szCs w:val="22"/>
              </w:rPr>
            </w:pPr>
          </w:p>
        </w:tc>
      </w:tr>
      <w:tr w:rsidR="007303FB" w:rsidRPr="00521B47" w14:paraId="2650528D" w14:textId="77777777" w:rsidTr="007303FB">
        <w:trPr>
          <w:trHeight w:val="300"/>
        </w:trPr>
        <w:tc>
          <w:tcPr>
            <w:tcW w:w="1655" w:type="dxa"/>
            <w:tcBorders>
              <w:top w:val="nil"/>
              <w:left w:val="nil"/>
              <w:bottom w:val="nil"/>
              <w:right w:val="nil"/>
            </w:tcBorders>
            <w:shd w:val="clear" w:color="auto" w:fill="auto"/>
            <w:vAlign w:val="center"/>
            <w:hideMark/>
          </w:tcPr>
          <w:p w14:paraId="3C1B0E09"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74F63506" w14:textId="77777777" w:rsidR="007303FB" w:rsidRPr="00521B47" w:rsidRDefault="007303FB" w:rsidP="007303FB">
            <w:pPr>
              <w:jc w:val="left"/>
              <w:rPr>
                <w:rFonts w:cs="Calibri"/>
                <w:b/>
                <w:bCs/>
                <w:i/>
                <w:iCs/>
                <w:sz w:val="22"/>
                <w:szCs w:val="22"/>
              </w:rPr>
            </w:pPr>
            <w:r w:rsidRPr="00521B47">
              <w:rPr>
                <w:rFonts w:cs="Calibri"/>
                <w:b/>
                <w:bCs/>
                <w:i/>
                <w:iCs/>
                <w:sz w:val="22"/>
                <w:szCs w:val="22"/>
              </w:rPr>
              <w:t>BG</w:t>
            </w:r>
          </w:p>
        </w:tc>
        <w:tc>
          <w:tcPr>
            <w:tcW w:w="6040" w:type="dxa"/>
            <w:tcBorders>
              <w:top w:val="nil"/>
              <w:left w:val="nil"/>
              <w:bottom w:val="single" w:sz="4" w:space="0" w:color="auto"/>
              <w:right w:val="single" w:sz="4" w:space="0" w:color="auto"/>
            </w:tcBorders>
            <w:shd w:val="clear" w:color="auto" w:fill="auto"/>
            <w:vAlign w:val="center"/>
            <w:hideMark/>
          </w:tcPr>
          <w:p w14:paraId="245D2B81" w14:textId="77777777" w:rsidR="007303FB" w:rsidRPr="00521B47" w:rsidRDefault="007303FB" w:rsidP="007303FB">
            <w:pPr>
              <w:jc w:val="left"/>
              <w:rPr>
                <w:rFonts w:cs="Calibri"/>
                <w:i/>
                <w:iCs/>
                <w:sz w:val="22"/>
                <w:szCs w:val="22"/>
              </w:rPr>
            </w:pPr>
            <w:r w:rsidRPr="00521B47">
              <w:rPr>
                <w:rFonts w:cs="Calibri"/>
                <w:i/>
                <w:iCs/>
                <w:sz w:val="22"/>
                <w:szCs w:val="22"/>
              </w:rPr>
              <w:t>snímač polohy, vzdálenosti</w:t>
            </w:r>
          </w:p>
        </w:tc>
        <w:tc>
          <w:tcPr>
            <w:tcW w:w="1120" w:type="dxa"/>
            <w:tcBorders>
              <w:top w:val="nil"/>
              <w:left w:val="nil"/>
              <w:bottom w:val="nil"/>
              <w:right w:val="nil"/>
            </w:tcBorders>
            <w:shd w:val="clear" w:color="auto" w:fill="auto"/>
            <w:noWrap/>
            <w:vAlign w:val="bottom"/>
            <w:hideMark/>
          </w:tcPr>
          <w:p w14:paraId="255AC550" w14:textId="77777777" w:rsidR="007303FB" w:rsidRPr="00521B47" w:rsidRDefault="007303FB" w:rsidP="007303FB">
            <w:pPr>
              <w:jc w:val="left"/>
              <w:rPr>
                <w:rFonts w:cs="Calibri"/>
                <w:i/>
                <w:iCs/>
                <w:sz w:val="22"/>
                <w:szCs w:val="22"/>
              </w:rPr>
            </w:pPr>
          </w:p>
        </w:tc>
      </w:tr>
      <w:tr w:rsidR="007303FB" w:rsidRPr="00521B47" w14:paraId="0E434D87" w14:textId="77777777" w:rsidTr="007303FB">
        <w:trPr>
          <w:trHeight w:val="300"/>
        </w:trPr>
        <w:tc>
          <w:tcPr>
            <w:tcW w:w="1655" w:type="dxa"/>
            <w:tcBorders>
              <w:top w:val="nil"/>
              <w:left w:val="nil"/>
              <w:bottom w:val="nil"/>
              <w:right w:val="nil"/>
            </w:tcBorders>
            <w:shd w:val="clear" w:color="auto" w:fill="auto"/>
            <w:vAlign w:val="center"/>
            <w:hideMark/>
          </w:tcPr>
          <w:p w14:paraId="727B9F72"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0BA0C969" w14:textId="77777777" w:rsidR="007303FB" w:rsidRPr="00521B47" w:rsidRDefault="007303FB" w:rsidP="007303FB">
            <w:pPr>
              <w:jc w:val="left"/>
              <w:rPr>
                <w:rFonts w:cs="Calibri"/>
                <w:b/>
                <w:bCs/>
                <w:i/>
                <w:iCs/>
                <w:sz w:val="22"/>
                <w:szCs w:val="22"/>
              </w:rPr>
            </w:pPr>
            <w:r w:rsidRPr="00521B47">
              <w:rPr>
                <w:rFonts w:cs="Calibri"/>
                <w:b/>
                <w:bCs/>
                <w:i/>
                <w:iCs/>
                <w:sz w:val="22"/>
                <w:szCs w:val="22"/>
              </w:rPr>
              <w:t>BL</w:t>
            </w:r>
          </w:p>
        </w:tc>
        <w:tc>
          <w:tcPr>
            <w:tcW w:w="6040" w:type="dxa"/>
            <w:tcBorders>
              <w:top w:val="nil"/>
              <w:left w:val="nil"/>
              <w:bottom w:val="single" w:sz="4" w:space="0" w:color="auto"/>
              <w:right w:val="single" w:sz="4" w:space="0" w:color="auto"/>
            </w:tcBorders>
            <w:shd w:val="clear" w:color="auto" w:fill="auto"/>
            <w:vAlign w:val="center"/>
            <w:hideMark/>
          </w:tcPr>
          <w:p w14:paraId="325B7153" w14:textId="77777777" w:rsidR="007303FB" w:rsidRPr="00521B47" w:rsidRDefault="007303FB" w:rsidP="007303FB">
            <w:pPr>
              <w:jc w:val="left"/>
              <w:rPr>
                <w:rFonts w:cs="Calibri"/>
                <w:i/>
                <w:iCs/>
                <w:sz w:val="22"/>
                <w:szCs w:val="22"/>
              </w:rPr>
            </w:pPr>
            <w:r w:rsidRPr="00521B47">
              <w:rPr>
                <w:rFonts w:cs="Calibri"/>
                <w:i/>
                <w:iCs/>
                <w:sz w:val="22"/>
                <w:szCs w:val="22"/>
              </w:rPr>
              <w:t>snímač hladiny</w:t>
            </w:r>
          </w:p>
        </w:tc>
        <w:tc>
          <w:tcPr>
            <w:tcW w:w="1120" w:type="dxa"/>
            <w:tcBorders>
              <w:top w:val="nil"/>
              <w:left w:val="nil"/>
              <w:bottom w:val="nil"/>
              <w:right w:val="nil"/>
            </w:tcBorders>
            <w:shd w:val="clear" w:color="auto" w:fill="auto"/>
            <w:noWrap/>
            <w:vAlign w:val="bottom"/>
            <w:hideMark/>
          </w:tcPr>
          <w:p w14:paraId="79174F1F" w14:textId="77777777" w:rsidR="007303FB" w:rsidRPr="00521B47" w:rsidRDefault="007303FB" w:rsidP="007303FB">
            <w:pPr>
              <w:jc w:val="left"/>
              <w:rPr>
                <w:rFonts w:cs="Calibri"/>
                <w:i/>
                <w:iCs/>
                <w:sz w:val="22"/>
                <w:szCs w:val="22"/>
              </w:rPr>
            </w:pPr>
          </w:p>
        </w:tc>
      </w:tr>
      <w:tr w:rsidR="007303FB" w:rsidRPr="00521B47" w14:paraId="1ADCEE34" w14:textId="77777777" w:rsidTr="007303FB">
        <w:trPr>
          <w:trHeight w:val="300"/>
        </w:trPr>
        <w:tc>
          <w:tcPr>
            <w:tcW w:w="1655" w:type="dxa"/>
            <w:tcBorders>
              <w:top w:val="nil"/>
              <w:left w:val="nil"/>
              <w:bottom w:val="nil"/>
              <w:right w:val="nil"/>
            </w:tcBorders>
            <w:shd w:val="clear" w:color="auto" w:fill="auto"/>
            <w:vAlign w:val="center"/>
            <w:hideMark/>
          </w:tcPr>
          <w:p w14:paraId="4701F1DC"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30A85924" w14:textId="77777777" w:rsidR="007303FB" w:rsidRPr="00521B47" w:rsidRDefault="007303FB" w:rsidP="007303FB">
            <w:pPr>
              <w:jc w:val="left"/>
              <w:rPr>
                <w:rFonts w:cs="Calibri"/>
                <w:b/>
                <w:bCs/>
                <w:i/>
                <w:iCs/>
                <w:sz w:val="22"/>
                <w:szCs w:val="22"/>
              </w:rPr>
            </w:pPr>
            <w:r w:rsidRPr="00521B47">
              <w:rPr>
                <w:rFonts w:cs="Calibri"/>
                <w:b/>
                <w:bCs/>
                <w:i/>
                <w:iCs/>
                <w:sz w:val="22"/>
                <w:szCs w:val="22"/>
              </w:rPr>
              <w:t>BP</w:t>
            </w:r>
          </w:p>
        </w:tc>
        <w:tc>
          <w:tcPr>
            <w:tcW w:w="6040" w:type="dxa"/>
            <w:tcBorders>
              <w:top w:val="nil"/>
              <w:left w:val="nil"/>
              <w:bottom w:val="single" w:sz="4" w:space="0" w:color="auto"/>
              <w:right w:val="single" w:sz="4" w:space="0" w:color="auto"/>
            </w:tcBorders>
            <w:shd w:val="clear" w:color="auto" w:fill="auto"/>
            <w:vAlign w:val="center"/>
            <w:hideMark/>
          </w:tcPr>
          <w:p w14:paraId="45709A36" w14:textId="77777777" w:rsidR="007303FB" w:rsidRPr="00521B47" w:rsidRDefault="007303FB" w:rsidP="007303FB">
            <w:pPr>
              <w:jc w:val="left"/>
              <w:rPr>
                <w:rFonts w:cs="Calibri"/>
                <w:i/>
                <w:iCs/>
                <w:sz w:val="22"/>
                <w:szCs w:val="22"/>
              </w:rPr>
            </w:pPr>
            <w:r w:rsidRPr="00521B47">
              <w:rPr>
                <w:rFonts w:cs="Calibri"/>
                <w:i/>
                <w:iCs/>
                <w:sz w:val="22"/>
                <w:szCs w:val="22"/>
              </w:rPr>
              <w:t>snímač tlaku, diferenčního tlaku</w:t>
            </w:r>
          </w:p>
        </w:tc>
        <w:tc>
          <w:tcPr>
            <w:tcW w:w="1120" w:type="dxa"/>
            <w:tcBorders>
              <w:top w:val="nil"/>
              <w:left w:val="nil"/>
              <w:bottom w:val="nil"/>
              <w:right w:val="nil"/>
            </w:tcBorders>
            <w:shd w:val="clear" w:color="auto" w:fill="auto"/>
            <w:noWrap/>
            <w:vAlign w:val="bottom"/>
            <w:hideMark/>
          </w:tcPr>
          <w:p w14:paraId="0BD8E52F" w14:textId="77777777" w:rsidR="007303FB" w:rsidRPr="00521B47" w:rsidRDefault="007303FB" w:rsidP="007303FB">
            <w:pPr>
              <w:jc w:val="left"/>
              <w:rPr>
                <w:rFonts w:cs="Calibri"/>
                <w:i/>
                <w:iCs/>
                <w:sz w:val="22"/>
                <w:szCs w:val="22"/>
              </w:rPr>
            </w:pPr>
          </w:p>
        </w:tc>
      </w:tr>
      <w:tr w:rsidR="007303FB" w:rsidRPr="00521B47" w14:paraId="0376923A" w14:textId="77777777" w:rsidTr="007303FB">
        <w:trPr>
          <w:trHeight w:val="300"/>
        </w:trPr>
        <w:tc>
          <w:tcPr>
            <w:tcW w:w="1655" w:type="dxa"/>
            <w:tcBorders>
              <w:top w:val="nil"/>
              <w:left w:val="nil"/>
              <w:bottom w:val="nil"/>
              <w:right w:val="nil"/>
            </w:tcBorders>
            <w:shd w:val="clear" w:color="auto" w:fill="auto"/>
            <w:vAlign w:val="center"/>
            <w:hideMark/>
          </w:tcPr>
          <w:p w14:paraId="28AB0839"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4467498D" w14:textId="77777777" w:rsidR="007303FB" w:rsidRPr="00521B47" w:rsidRDefault="007303FB" w:rsidP="007303FB">
            <w:pPr>
              <w:jc w:val="left"/>
              <w:rPr>
                <w:rFonts w:cs="Calibri"/>
                <w:b/>
                <w:bCs/>
                <w:i/>
                <w:iCs/>
                <w:sz w:val="22"/>
                <w:szCs w:val="22"/>
              </w:rPr>
            </w:pPr>
            <w:r w:rsidRPr="00521B47">
              <w:rPr>
                <w:rFonts w:cs="Calibri"/>
                <w:b/>
                <w:bCs/>
                <w:i/>
                <w:iCs/>
                <w:sz w:val="22"/>
                <w:szCs w:val="22"/>
              </w:rPr>
              <w:t>BQ</w:t>
            </w:r>
          </w:p>
        </w:tc>
        <w:tc>
          <w:tcPr>
            <w:tcW w:w="6040" w:type="dxa"/>
            <w:tcBorders>
              <w:top w:val="nil"/>
              <w:left w:val="nil"/>
              <w:bottom w:val="single" w:sz="4" w:space="0" w:color="auto"/>
              <w:right w:val="single" w:sz="4" w:space="0" w:color="auto"/>
            </w:tcBorders>
            <w:shd w:val="clear" w:color="auto" w:fill="auto"/>
            <w:vAlign w:val="center"/>
            <w:hideMark/>
          </w:tcPr>
          <w:p w14:paraId="497D6DB4" w14:textId="77777777" w:rsidR="007303FB" w:rsidRPr="00521B47" w:rsidRDefault="007303FB" w:rsidP="007303FB">
            <w:pPr>
              <w:jc w:val="left"/>
              <w:rPr>
                <w:rFonts w:cs="Calibri"/>
                <w:i/>
                <w:iCs/>
                <w:sz w:val="22"/>
                <w:szCs w:val="22"/>
              </w:rPr>
            </w:pPr>
            <w:r w:rsidRPr="00521B47">
              <w:rPr>
                <w:rFonts w:cs="Calibri"/>
                <w:i/>
                <w:iCs/>
                <w:sz w:val="22"/>
                <w:szCs w:val="22"/>
              </w:rPr>
              <w:t>snímač množství, analyzátor</w:t>
            </w:r>
          </w:p>
        </w:tc>
        <w:tc>
          <w:tcPr>
            <w:tcW w:w="1120" w:type="dxa"/>
            <w:tcBorders>
              <w:top w:val="nil"/>
              <w:left w:val="nil"/>
              <w:bottom w:val="nil"/>
              <w:right w:val="nil"/>
            </w:tcBorders>
            <w:shd w:val="clear" w:color="auto" w:fill="auto"/>
            <w:noWrap/>
            <w:vAlign w:val="bottom"/>
            <w:hideMark/>
          </w:tcPr>
          <w:p w14:paraId="6BE6772B" w14:textId="77777777" w:rsidR="007303FB" w:rsidRPr="00521B47" w:rsidRDefault="007303FB" w:rsidP="007303FB">
            <w:pPr>
              <w:jc w:val="left"/>
              <w:rPr>
                <w:rFonts w:cs="Calibri"/>
                <w:i/>
                <w:iCs/>
                <w:sz w:val="22"/>
                <w:szCs w:val="22"/>
              </w:rPr>
            </w:pPr>
          </w:p>
        </w:tc>
      </w:tr>
      <w:tr w:rsidR="007303FB" w:rsidRPr="00521B47" w14:paraId="3A4CF457" w14:textId="77777777" w:rsidTr="007303FB">
        <w:trPr>
          <w:trHeight w:val="300"/>
        </w:trPr>
        <w:tc>
          <w:tcPr>
            <w:tcW w:w="1655" w:type="dxa"/>
            <w:tcBorders>
              <w:top w:val="nil"/>
              <w:left w:val="nil"/>
              <w:bottom w:val="nil"/>
              <w:right w:val="nil"/>
            </w:tcBorders>
            <w:shd w:val="clear" w:color="auto" w:fill="auto"/>
            <w:vAlign w:val="center"/>
            <w:hideMark/>
          </w:tcPr>
          <w:p w14:paraId="76D47A3B"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50622E5B" w14:textId="77777777" w:rsidR="007303FB" w:rsidRPr="00521B47" w:rsidRDefault="007303FB" w:rsidP="007303FB">
            <w:pPr>
              <w:jc w:val="left"/>
              <w:rPr>
                <w:rFonts w:cs="Calibri"/>
                <w:b/>
                <w:bCs/>
                <w:i/>
                <w:iCs/>
                <w:sz w:val="22"/>
                <w:szCs w:val="22"/>
              </w:rPr>
            </w:pPr>
            <w:r w:rsidRPr="00521B47">
              <w:rPr>
                <w:rFonts w:cs="Calibri"/>
                <w:b/>
                <w:bCs/>
                <w:i/>
                <w:iCs/>
                <w:sz w:val="22"/>
                <w:szCs w:val="22"/>
              </w:rPr>
              <w:t>BT</w:t>
            </w:r>
          </w:p>
        </w:tc>
        <w:tc>
          <w:tcPr>
            <w:tcW w:w="6040" w:type="dxa"/>
            <w:tcBorders>
              <w:top w:val="nil"/>
              <w:left w:val="nil"/>
              <w:bottom w:val="single" w:sz="4" w:space="0" w:color="auto"/>
              <w:right w:val="single" w:sz="4" w:space="0" w:color="auto"/>
            </w:tcBorders>
            <w:shd w:val="clear" w:color="auto" w:fill="auto"/>
            <w:vAlign w:val="center"/>
            <w:hideMark/>
          </w:tcPr>
          <w:p w14:paraId="61993BE3" w14:textId="77777777" w:rsidR="007303FB" w:rsidRPr="00521B47" w:rsidRDefault="007303FB" w:rsidP="007303FB">
            <w:pPr>
              <w:jc w:val="left"/>
              <w:rPr>
                <w:rFonts w:cs="Calibri"/>
                <w:i/>
                <w:iCs/>
                <w:sz w:val="22"/>
                <w:szCs w:val="22"/>
              </w:rPr>
            </w:pPr>
            <w:r w:rsidRPr="00521B47">
              <w:rPr>
                <w:rFonts w:cs="Calibri"/>
                <w:i/>
                <w:iCs/>
                <w:sz w:val="22"/>
                <w:szCs w:val="22"/>
              </w:rPr>
              <w:t>snímač teploty</w:t>
            </w:r>
          </w:p>
        </w:tc>
        <w:tc>
          <w:tcPr>
            <w:tcW w:w="1120" w:type="dxa"/>
            <w:tcBorders>
              <w:top w:val="nil"/>
              <w:left w:val="nil"/>
              <w:bottom w:val="nil"/>
              <w:right w:val="nil"/>
            </w:tcBorders>
            <w:shd w:val="clear" w:color="auto" w:fill="auto"/>
            <w:noWrap/>
            <w:vAlign w:val="bottom"/>
            <w:hideMark/>
          </w:tcPr>
          <w:p w14:paraId="4E9B63B5" w14:textId="77777777" w:rsidR="007303FB" w:rsidRPr="00521B47" w:rsidRDefault="007303FB" w:rsidP="007303FB">
            <w:pPr>
              <w:jc w:val="left"/>
              <w:rPr>
                <w:rFonts w:cs="Calibri"/>
                <w:i/>
                <w:iCs/>
                <w:sz w:val="22"/>
                <w:szCs w:val="22"/>
              </w:rPr>
            </w:pPr>
          </w:p>
        </w:tc>
      </w:tr>
      <w:tr w:rsidR="007303FB" w:rsidRPr="00521B47" w14:paraId="1A9522CA" w14:textId="77777777" w:rsidTr="007303FB">
        <w:trPr>
          <w:trHeight w:val="300"/>
        </w:trPr>
        <w:tc>
          <w:tcPr>
            <w:tcW w:w="1655" w:type="dxa"/>
            <w:tcBorders>
              <w:top w:val="nil"/>
              <w:left w:val="nil"/>
              <w:bottom w:val="nil"/>
              <w:right w:val="nil"/>
            </w:tcBorders>
            <w:shd w:val="clear" w:color="auto" w:fill="auto"/>
            <w:vAlign w:val="center"/>
            <w:hideMark/>
          </w:tcPr>
          <w:p w14:paraId="3546826D"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6D065AC0"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27D458B6"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185BF365" w14:textId="77777777" w:rsidR="007303FB" w:rsidRPr="00521B47" w:rsidRDefault="007303FB" w:rsidP="007303FB">
            <w:pPr>
              <w:jc w:val="left"/>
              <w:rPr>
                <w:rFonts w:ascii="Times New Roman" w:hAnsi="Times New Roman"/>
              </w:rPr>
            </w:pPr>
          </w:p>
        </w:tc>
      </w:tr>
      <w:tr w:rsidR="007303FB" w:rsidRPr="00521B47" w14:paraId="6F0323CB" w14:textId="77777777" w:rsidTr="007303FB">
        <w:trPr>
          <w:trHeight w:val="300"/>
        </w:trPr>
        <w:tc>
          <w:tcPr>
            <w:tcW w:w="1655" w:type="dxa"/>
            <w:tcBorders>
              <w:top w:val="nil"/>
              <w:left w:val="nil"/>
              <w:bottom w:val="nil"/>
              <w:right w:val="nil"/>
            </w:tcBorders>
            <w:shd w:val="clear" w:color="auto" w:fill="auto"/>
            <w:vAlign w:val="center"/>
            <w:hideMark/>
          </w:tcPr>
          <w:p w14:paraId="66646297"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34273870" w14:textId="77777777" w:rsidR="007303FB" w:rsidRPr="00521B47" w:rsidRDefault="007303FB" w:rsidP="007303FB">
            <w:pPr>
              <w:jc w:val="left"/>
              <w:rPr>
                <w:rFonts w:cs="Calibri"/>
                <w:b/>
                <w:bCs/>
                <w:i/>
                <w:iCs/>
                <w:sz w:val="22"/>
                <w:szCs w:val="22"/>
              </w:rPr>
            </w:pPr>
            <w:r w:rsidRPr="00521B47">
              <w:rPr>
                <w:rFonts w:cs="Calibri"/>
                <w:b/>
                <w:bCs/>
                <w:i/>
                <w:iCs/>
                <w:sz w:val="22"/>
                <w:szCs w:val="22"/>
              </w:rPr>
              <w:t>C</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5FACE4A5" w14:textId="77777777" w:rsidR="007303FB" w:rsidRPr="00521B47" w:rsidRDefault="007303FB" w:rsidP="007303FB">
            <w:pPr>
              <w:jc w:val="left"/>
              <w:rPr>
                <w:rFonts w:cs="Calibri"/>
                <w:i/>
                <w:iCs/>
                <w:sz w:val="22"/>
                <w:szCs w:val="22"/>
              </w:rPr>
            </w:pPr>
            <w:r w:rsidRPr="00521B47">
              <w:rPr>
                <w:rFonts w:cs="Calibri"/>
                <w:i/>
                <w:iCs/>
                <w:sz w:val="22"/>
                <w:szCs w:val="22"/>
              </w:rPr>
              <w:t>kondenzátor</w:t>
            </w:r>
          </w:p>
        </w:tc>
        <w:tc>
          <w:tcPr>
            <w:tcW w:w="1120" w:type="dxa"/>
            <w:tcBorders>
              <w:top w:val="nil"/>
              <w:left w:val="nil"/>
              <w:bottom w:val="nil"/>
              <w:right w:val="nil"/>
            </w:tcBorders>
            <w:shd w:val="clear" w:color="auto" w:fill="auto"/>
            <w:noWrap/>
            <w:vAlign w:val="bottom"/>
            <w:hideMark/>
          </w:tcPr>
          <w:p w14:paraId="06CC847B" w14:textId="77777777" w:rsidR="007303FB" w:rsidRPr="00521B47" w:rsidRDefault="007303FB" w:rsidP="007303FB">
            <w:pPr>
              <w:jc w:val="left"/>
              <w:rPr>
                <w:rFonts w:cs="Calibri"/>
                <w:i/>
                <w:iCs/>
                <w:sz w:val="22"/>
                <w:szCs w:val="22"/>
              </w:rPr>
            </w:pPr>
          </w:p>
        </w:tc>
      </w:tr>
      <w:tr w:rsidR="007303FB" w:rsidRPr="00521B47" w14:paraId="590F3CF0" w14:textId="77777777" w:rsidTr="007303FB">
        <w:trPr>
          <w:trHeight w:val="300"/>
        </w:trPr>
        <w:tc>
          <w:tcPr>
            <w:tcW w:w="1655" w:type="dxa"/>
            <w:tcBorders>
              <w:top w:val="nil"/>
              <w:left w:val="nil"/>
              <w:bottom w:val="nil"/>
              <w:right w:val="nil"/>
            </w:tcBorders>
            <w:shd w:val="clear" w:color="auto" w:fill="auto"/>
            <w:vAlign w:val="center"/>
            <w:hideMark/>
          </w:tcPr>
          <w:p w14:paraId="66811D07"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0243802C"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7298B74D"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67BD0254" w14:textId="77777777" w:rsidR="007303FB" w:rsidRPr="00521B47" w:rsidRDefault="007303FB" w:rsidP="007303FB">
            <w:pPr>
              <w:jc w:val="left"/>
              <w:rPr>
                <w:rFonts w:ascii="Times New Roman" w:hAnsi="Times New Roman"/>
              </w:rPr>
            </w:pPr>
          </w:p>
        </w:tc>
      </w:tr>
      <w:tr w:rsidR="007303FB" w:rsidRPr="00521B47" w14:paraId="7B6BD00B" w14:textId="77777777" w:rsidTr="007303FB">
        <w:trPr>
          <w:trHeight w:val="300"/>
        </w:trPr>
        <w:tc>
          <w:tcPr>
            <w:tcW w:w="1655" w:type="dxa"/>
            <w:tcBorders>
              <w:top w:val="nil"/>
              <w:left w:val="nil"/>
              <w:bottom w:val="nil"/>
              <w:right w:val="nil"/>
            </w:tcBorders>
            <w:shd w:val="clear" w:color="auto" w:fill="auto"/>
            <w:vAlign w:val="center"/>
            <w:hideMark/>
          </w:tcPr>
          <w:p w14:paraId="38A196A9"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2A1D9236" w14:textId="77777777" w:rsidR="007303FB" w:rsidRPr="00521B47" w:rsidRDefault="007303FB" w:rsidP="007303FB">
            <w:pPr>
              <w:jc w:val="left"/>
              <w:rPr>
                <w:rFonts w:cs="Calibri"/>
                <w:b/>
                <w:bCs/>
                <w:i/>
                <w:iCs/>
                <w:sz w:val="22"/>
                <w:szCs w:val="22"/>
              </w:rPr>
            </w:pPr>
            <w:r w:rsidRPr="00521B47">
              <w:rPr>
                <w:rFonts w:cs="Calibri"/>
                <w:b/>
                <w:bCs/>
                <w:i/>
                <w:iCs/>
                <w:sz w:val="22"/>
                <w:szCs w:val="22"/>
              </w:rPr>
              <w:t>DI</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4B7ED9AA" w14:textId="77777777" w:rsidR="007303FB" w:rsidRPr="00521B47" w:rsidRDefault="007303FB" w:rsidP="007303FB">
            <w:pPr>
              <w:jc w:val="left"/>
              <w:rPr>
                <w:rFonts w:cs="Calibri"/>
                <w:i/>
                <w:iCs/>
                <w:sz w:val="22"/>
                <w:szCs w:val="22"/>
              </w:rPr>
            </w:pPr>
            <w:r w:rsidRPr="00521B47">
              <w:rPr>
                <w:rFonts w:cs="Calibri"/>
                <w:i/>
                <w:iCs/>
                <w:sz w:val="22"/>
                <w:szCs w:val="22"/>
              </w:rPr>
              <w:t>karta digitálních vstupů</w:t>
            </w:r>
          </w:p>
        </w:tc>
        <w:tc>
          <w:tcPr>
            <w:tcW w:w="1120" w:type="dxa"/>
            <w:tcBorders>
              <w:top w:val="nil"/>
              <w:left w:val="nil"/>
              <w:bottom w:val="nil"/>
              <w:right w:val="nil"/>
            </w:tcBorders>
            <w:shd w:val="clear" w:color="auto" w:fill="auto"/>
            <w:noWrap/>
            <w:vAlign w:val="bottom"/>
            <w:hideMark/>
          </w:tcPr>
          <w:p w14:paraId="5C712380" w14:textId="77777777" w:rsidR="007303FB" w:rsidRPr="00521B47" w:rsidRDefault="007303FB" w:rsidP="007303FB">
            <w:pPr>
              <w:jc w:val="left"/>
              <w:rPr>
                <w:rFonts w:cs="Calibri"/>
                <w:i/>
                <w:iCs/>
                <w:sz w:val="22"/>
                <w:szCs w:val="22"/>
              </w:rPr>
            </w:pPr>
          </w:p>
        </w:tc>
      </w:tr>
      <w:tr w:rsidR="007303FB" w:rsidRPr="00521B47" w14:paraId="6768FEC6" w14:textId="77777777" w:rsidTr="007303FB">
        <w:trPr>
          <w:trHeight w:val="300"/>
        </w:trPr>
        <w:tc>
          <w:tcPr>
            <w:tcW w:w="1655" w:type="dxa"/>
            <w:tcBorders>
              <w:top w:val="nil"/>
              <w:left w:val="nil"/>
              <w:bottom w:val="nil"/>
              <w:right w:val="nil"/>
            </w:tcBorders>
            <w:shd w:val="clear" w:color="auto" w:fill="auto"/>
            <w:vAlign w:val="center"/>
            <w:hideMark/>
          </w:tcPr>
          <w:p w14:paraId="7219416F"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4DF040E0" w14:textId="77777777" w:rsidR="007303FB" w:rsidRPr="00521B47" w:rsidRDefault="007303FB" w:rsidP="007303FB">
            <w:pPr>
              <w:jc w:val="left"/>
              <w:rPr>
                <w:rFonts w:cs="Calibri"/>
                <w:b/>
                <w:bCs/>
                <w:i/>
                <w:iCs/>
                <w:sz w:val="22"/>
                <w:szCs w:val="22"/>
              </w:rPr>
            </w:pPr>
            <w:r w:rsidRPr="00521B47">
              <w:rPr>
                <w:rFonts w:cs="Calibri"/>
                <w:b/>
                <w:bCs/>
                <w:i/>
                <w:iCs/>
                <w:sz w:val="22"/>
                <w:szCs w:val="22"/>
              </w:rPr>
              <w:t>DO</w:t>
            </w:r>
          </w:p>
        </w:tc>
        <w:tc>
          <w:tcPr>
            <w:tcW w:w="6040" w:type="dxa"/>
            <w:tcBorders>
              <w:top w:val="nil"/>
              <w:left w:val="nil"/>
              <w:bottom w:val="single" w:sz="4" w:space="0" w:color="auto"/>
              <w:right w:val="single" w:sz="4" w:space="0" w:color="auto"/>
            </w:tcBorders>
            <w:shd w:val="clear" w:color="auto" w:fill="auto"/>
            <w:vAlign w:val="center"/>
            <w:hideMark/>
          </w:tcPr>
          <w:p w14:paraId="14F5AD77" w14:textId="77777777" w:rsidR="007303FB" w:rsidRPr="00521B47" w:rsidRDefault="007303FB" w:rsidP="007303FB">
            <w:pPr>
              <w:jc w:val="left"/>
              <w:rPr>
                <w:rFonts w:cs="Calibri"/>
                <w:i/>
                <w:iCs/>
                <w:sz w:val="22"/>
                <w:szCs w:val="22"/>
              </w:rPr>
            </w:pPr>
            <w:r w:rsidRPr="00521B47">
              <w:rPr>
                <w:rFonts w:cs="Calibri"/>
                <w:i/>
                <w:iCs/>
                <w:sz w:val="22"/>
                <w:szCs w:val="22"/>
              </w:rPr>
              <w:t>karta digitálních výstupů</w:t>
            </w:r>
          </w:p>
        </w:tc>
        <w:tc>
          <w:tcPr>
            <w:tcW w:w="1120" w:type="dxa"/>
            <w:tcBorders>
              <w:top w:val="nil"/>
              <w:left w:val="nil"/>
              <w:bottom w:val="nil"/>
              <w:right w:val="nil"/>
            </w:tcBorders>
            <w:shd w:val="clear" w:color="auto" w:fill="auto"/>
            <w:noWrap/>
            <w:vAlign w:val="bottom"/>
            <w:hideMark/>
          </w:tcPr>
          <w:p w14:paraId="300C6AC6" w14:textId="77777777" w:rsidR="007303FB" w:rsidRPr="00521B47" w:rsidRDefault="007303FB" w:rsidP="007303FB">
            <w:pPr>
              <w:jc w:val="left"/>
              <w:rPr>
                <w:rFonts w:cs="Calibri"/>
                <w:i/>
                <w:iCs/>
                <w:sz w:val="22"/>
                <w:szCs w:val="22"/>
              </w:rPr>
            </w:pPr>
          </w:p>
        </w:tc>
      </w:tr>
      <w:tr w:rsidR="007303FB" w:rsidRPr="00521B47" w14:paraId="1843759D" w14:textId="77777777" w:rsidTr="007303FB">
        <w:trPr>
          <w:trHeight w:val="300"/>
        </w:trPr>
        <w:tc>
          <w:tcPr>
            <w:tcW w:w="1655" w:type="dxa"/>
            <w:tcBorders>
              <w:top w:val="nil"/>
              <w:left w:val="nil"/>
              <w:bottom w:val="nil"/>
              <w:right w:val="nil"/>
            </w:tcBorders>
            <w:shd w:val="clear" w:color="auto" w:fill="auto"/>
            <w:vAlign w:val="center"/>
            <w:hideMark/>
          </w:tcPr>
          <w:p w14:paraId="4202F1C2"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060174AD" w14:textId="77777777" w:rsidR="007303FB" w:rsidRPr="00521B47" w:rsidRDefault="007303FB" w:rsidP="007303FB">
            <w:pPr>
              <w:jc w:val="left"/>
              <w:rPr>
                <w:rFonts w:cs="Calibri"/>
                <w:b/>
                <w:bCs/>
                <w:i/>
                <w:iCs/>
                <w:sz w:val="22"/>
                <w:szCs w:val="22"/>
              </w:rPr>
            </w:pPr>
            <w:r w:rsidRPr="00521B47">
              <w:rPr>
                <w:rFonts w:cs="Calibri"/>
                <w:b/>
                <w:bCs/>
                <w:i/>
                <w:iCs/>
                <w:sz w:val="22"/>
                <w:szCs w:val="22"/>
              </w:rPr>
              <w:t>DU</w:t>
            </w:r>
          </w:p>
        </w:tc>
        <w:tc>
          <w:tcPr>
            <w:tcW w:w="6040" w:type="dxa"/>
            <w:tcBorders>
              <w:top w:val="nil"/>
              <w:left w:val="nil"/>
              <w:bottom w:val="single" w:sz="4" w:space="0" w:color="auto"/>
              <w:right w:val="single" w:sz="4" w:space="0" w:color="auto"/>
            </w:tcBorders>
            <w:shd w:val="clear" w:color="auto" w:fill="auto"/>
            <w:vAlign w:val="center"/>
            <w:hideMark/>
          </w:tcPr>
          <w:p w14:paraId="00E5B21F" w14:textId="77777777" w:rsidR="007303FB" w:rsidRPr="00521B47" w:rsidRDefault="007303FB" w:rsidP="007303FB">
            <w:pPr>
              <w:jc w:val="left"/>
              <w:rPr>
                <w:rFonts w:cs="Calibri"/>
                <w:i/>
                <w:iCs/>
                <w:sz w:val="22"/>
                <w:szCs w:val="22"/>
              </w:rPr>
            </w:pPr>
            <w:r w:rsidRPr="00521B47">
              <w:rPr>
                <w:rFonts w:cs="Calibri"/>
                <w:i/>
                <w:iCs/>
                <w:sz w:val="22"/>
                <w:szCs w:val="22"/>
              </w:rPr>
              <w:t>modul CPU</w:t>
            </w:r>
          </w:p>
        </w:tc>
        <w:tc>
          <w:tcPr>
            <w:tcW w:w="1120" w:type="dxa"/>
            <w:tcBorders>
              <w:top w:val="nil"/>
              <w:left w:val="nil"/>
              <w:bottom w:val="nil"/>
              <w:right w:val="nil"/>
            </w:tcBorders>
            <w:shd w:val="clear" w:color="auto" w:fill="auto"/>
            <w:noWrap/>
            <w:vAlign w:val="bottom"/>
            <w:hideMark/>
          </w:tcPr>
          <w:p w14:paraId="06EEF541" w14:textId="77777777" w:rsidR="007303FB" w:rsidRPr="00521B47" w:rsidRDefault="007303FB" w:rsidP="007303FB">
            <w:pPr>
              <w:jc w:val="left"/>
              <w:rPr>
                <w:rFonts w:cs="Calibri"/>
                <w:i/>
                <w:iCs/>
                <w:sz w:val="22"/>
                <w:szCs w:val="22"/>
              </w:rPr>
            </w:pPr>
          </w:p>
        </w:tc>
      </w:tr>
      <w:tr w:rsidR="007303FB" w:rsidRPr="00521B47" w14:paraId="39922474" w14:textId="77777777" w:rsidTr="007303FB">
        <w:trPr>
          <w:trHeight w:val="300"/>
        </w:trPr>
        <w:tc>
          <w:tcPr>
            <w:tcW w:w="1655" w:type="dxa"/>
            <w:tcBorders>
              <w:top w:val="nil"/>
              <w:left w:val="nil"/>
              <w:bottom w:val="nil"/>
              <w:right w:val="nil"/>
            </w:tcBorders>
            <w:shd w:val="clear" w:color="auto" w:fill="auto"/>
            <w:vAlign w:val="center"/>
            <w:hideMark/>
          </w:tcPr>
          <w:p w14:paraId="6F03D373"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00D3C8F2"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57D0A5D5"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7A76C5E0" w14:textId="77777777" w:rsidR="007303FB" w:rsidRPr="00521B47" w:rsidRDefault="007303FB" w:rsidP="007303FB">
            <w:pPr>
              <w:jc w:val="left"/>
              <w:rPr>
                <w:rFonts w:ascii="Times New Roman" w:hAnsi="Times New Roman"/>
              </w:rPr>
            </w:pPr>
          </w:p>
        </w:tc>
      </w:tr>
      <w:tr w:rsidR="007303FB" w:rsidRPr="00521B47" w14:paraId="219F30AF" w14:textId="77777777" w:rsidTr="007303FB">
        <w:trPr>
          <w:trHeight w:val="300"/>
        </w:trPr>
        <w:tc>
          <w:tcPr>
            <w:tcW w:w="1655" w:type="dxa"/>
            <w:tcBorders>
              <w:top w:val="nil"/>
              <w:left w:val="nil"/>
              <w:bottom w:val="nil"/>
              <w:right w:val="nil"/>
            </w:tcBorders>
            <w:shd w:val="clear" w:color="auto" w:fill="auto"/>
            <w:vAlign w:val="center"/>
            <w:hideMark/>
          </w:tcPr>
          <w:p w14:paraId="368D3635"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62654E57" w14:textId="77777777" w:rsidR="007303FB" w:rsidRPr="00521B47" w:rsidRDefault="007303FB" w:rsidP="007303FB">
            <w:pPr>
              <w:jc w:val="left"/>
              <w:rPr>
                <w:rFonts w:cs="Calibri"/>
                <w:b/>
                <w:bCs/>
                <w:i/>
                <w:iCs/>
                <w:sz w:val="22"/>
                <w:szCs w:val="22"/>
              </w:rPr>
            </w:pPr>
            <w:r w:rsidRPr="00521B47">
              <w:rPr>
                <w:rFonts w:cs="Calibri"/>
                <w:b/>
                <w:bCs/>
                <w:i/>
                <w:iCs/>
                <w:sz w:val="22"/>
                <w:szCs w:val="22"/>
              </w:rPr>
              <w:t>EH</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637B5D8F" w14:textId="77777777" w:rsidR="007303FB" w:rsidRPr="00521B47" w:rsidRDefault="007303FB" w:rsidP="007303FB">
            <w:pPr>
              <w:jc w:val="left"/>
              <w:rPr>
                <w:rFonts w:cs="Calibri"/>
                <w:i/>
                <w:iCs/>
                <w:sz w:val="22"/>
                <w:szCs w:val="22"/>
              </w:rPr>
            </w:pPr>
            <w:r w:rsidRPr="00521B47">
              <w:rPr>
                <w:rFonts w:cs="Calibri"/>
                <w:i/>
                <w:iCs/>
                <w:sz w:val="22"/>
                <w:szCs w:val="22"/>
              </w:rPr>
              <w:t>elektrický ohřev</w:t>
            </w:r>
          </w:p>
        </w:tc>
        <w:tc>
          <w:tcPr>
            <w:tcW w:w="1120" w:type="dxa"/>
            <w:tcBorders>
              <w:top w:val="nil"/>
              <w:left w:val="nil"/>
              <w:bottom w:val="nil"/>
              <w:right w:val="nil"/>
            </w:tcBorders>
            <w:shd w:val="clear" w:color="auto" w:fill="auto"/>
            <w:noWrap/>
            <w:vAlign w:val="bottom"/>
            <w:hideMark/>
          </w:tcPr>
          <w:p w14:paraId="0EC11DC1" w14:textId="77777777" w:rsidR="007303FB" w:rsidRPr="00521B47" w:rsidRDefault="007303FB" w:rsidP="007303FB">
            <w:pPr>
              <w:jc w:val="left"/>
              <w:rPr>
                <w:rFonts w:cs="Calibri"/>
                <w:i/>
                <w:iCs/>
                <w:sz w:val="22"/>
                <w:szCs w:val="22"/>
              </w:rPr>
            </w:pPr>
          </w:p>
        </w:tc>
      </w:tr>
      <w:tr w:rsidR="007303FB" w:rsidRPr="00521B47" w14:paraId="4692F074" w14:textId="77777777" w:rsidTr="007303FB">
        <w:trPr>
          <w:trHeight w:val="300"/>
        </w:trPr>
        <w:tc>
          <w:tcPr>
            <w:tcW w:w="1655" w:type="dxa"/>
            <w:tcBorders>
              <w:top w:val="nil"/>
              <w:left w:val="nil"/>
              <w:bottom w:val="nil"/>
              <w:right w:val="nil"/>
            </w:tcBorders>
            <w:shd w:val="clear" w:color="auto" w:fill="auto"/>
            <w:vAlign w:val="center"/>
            <w:hideMark/>
          </w:tcPr>
          <w:p w14:paraId="731B6C8F"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7E20929F" w14:textId="77777777" w:rsidR="007303FB" w:rsidRPr="00521B47" w:rsidRDefault="007303FB" w:rsidP="007303FB">
            <w:pPr>
              <w:jc w:val="left"/>
              <w:rPr>
                <w:rFonts w:cs="Calibri"/>
                <w:b/>
                <w:bCs/>
                <w:i/>
                <w:iCs/>
                <w:sz w:val="22"/>
                <w:szCs w:val="22"/>
              </w:rPr>
            </w:pPr>
            <w:r w:rsidRPr="00521B47">
              <w:rPr>
                <w:rFonts w:cs="Calibri"/>
                <w:b/>
                <w:bCs/>
                <w:i/>
                <w:iCs/>
                <w:sz w:val="22"/>
                <w:szCs w:val="22"/>
              </w:rPr>
              <w:t>EL</w:t>
            </w:r>
          </w:p>
        </w:tc>
        <w:tc>
          <w:tcPr>
            <w:tcW w:w="6040" w:type="dxa"/>
            <w:tcBorders>
              <w:top w:val="nil"/>
              <w:left w:val="nil"/>
              <w:bottom w:val="single" w:sz="4" w:space="0" w:color="auto"/>
              <w:right w:val="single" w:sz="4" w:space="0" w:color="auto"/>
            </w:tcBorders>
            <w:shd w:val="clear" w:color="auto" w:fill="auto"/>
            <w:vAlign w:val="center"/>
            <w:hideMark/>
          </w:tcPr>
          <w:p w14:paraId="42A5D486" w14:textId="77777777" w:rsidR="007303FB" w:rsidRPr="00521B47" w:rsidRDefault="007303FB" w:rsidP="007303FB">
            <w:pPr>
              <w:jc w:val="left"/>
              <w:rPr>
                <w:rFonts w:cs="Calibri"/>
                <w:i/>
                <w:iCs/>
                <w:sz w:val="22"/>
                <w:szCs w:val="22"/>
              </w:rPr>
            </w:pPr>
            <w:r w:rsidRPr="00521B47">
              <w:rPr>
                <w:rFonts w:cs="Calibri"/>
                <w:i/>
                <w:iCs/>
                <w:sz w:val="22"/>
                <w:szCs w:val="22"/>
              </w:rPr>
              <w:t>osvětlovací těleso</w:t>
            </w:r>
          </w:p>
        </w:tc>
        <w:tc>
          <w:tcPr>
            <w:tcW w:w="1120" w:type="dxa"/>
            <w:tcBorders>
              <w:top w:val="nil"/>
              <w:left w:val="nil"/>
              <w:bottom w:val="nil"/>
              <w:right w:val="nil"/>
            </w:tcBorders>
            <w:shd w:val="clear" w:color="auto" w:fill="auto"/>
            <w:noWrap/>
            <w:vAlign w:val="bottom"/>
            <w:hideMark/>
          </w:tcPr>
          <w:p w14:paraId="6ED6EEC5" w14:textId="77777777" w:rsidR="007303FB" w:rsidRPr="00521B47" w:rsidRDefault="007303FB" w:rsidP="007303FB">
            <w:pPr>
              <w:jc w:val="left"/>
              <w:rPr>
                <w:rFonts w:cs="Calibri"/>
                <w:i/>
                <w:iCs/>
                <w:sz w:val="22"/>
                <w:szCs w:val="22"/>
              </w:rPr>
            </w:pPr>
          </w:p>
        </w:tc>
      </w:tr>
      <w:tr w:rsidR="007303FB" w:rsidRPr="00521B47" w14:paraId="14E83F84" w14:textId="77777777" w:rsidTr="007303FB">
        <w:trPr>
          <w:trHeight w:val="300"/>
        </w:trPr>
        <w:tc>
          <w:tcPr>
            <w:tcW w:w="1655" w:type="dxa"/>
            <w:tcBorders>
              <w:top w:val="nil"/>
              <w:left w:val="nil"/>
              <w:bottom w:val="nil"/>
              <w:right w:val="nil"/>
            </w:tcBorders>
            <w:shd w:val="clear" w:color="auto" w:fill="auto"/>
            <w:vAlign w:val="center"/>
            <w:hideMark/>
          </w:tcPr>
          <w:p w14:paraId="0E1F79C5"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688F360F" w14:textId="77777777" w:rsidR="007303FB" w:rsidRPr="00521B47" w:rsidRDefault="007303FB" w:rsidP="007303FB">
            <w:pPr>
              <w:jc w:val="left"/>
              <w:rPr>
                <w:rFonts w:cs="Calibri"/>
                <w:b/>
                <w:bCs/>
                <w:i/>
                <w:iCs/>
                <w:sz w:val="22"/>
                <w:szCs w:val="22"/>
              </w:rPr>
            </w:pPr>
            <w:r w:rsidRPr="00521B47">
              <w:rPr>
                <w:rFonts w:cs="Calibri"/>
                <w:b/>
                <w:bCs/>
                <w:i/>
                <w:iCs/>
                <w:sz w:val="22"/>
                <w:szCs w:val="22"/>
              </w:rPr>
              <w:t>EV</w:t>
            </w:r>
          </w:p>
        </w:tc>
        <w:tc>
          <w:tcPr>
            <w:tcW w:w="6040" w:type="dxa"/>
            <w:tcBorders>
              <w:top w:val="nil"/>
              <w:left w:val="nil"/>
              <w:bottom w:val="single" w:sz="4" w:space="0" w:color="auto"/>
              <w:right w:val="single" w:sz="4" w:space="0" w:color="auto"/>
            </w:tcBorders>
            <w:shd w:val="clear" w:color="auto" w:fill="auto"/>
            <w:vAlign w:val="center"/>
            <w:hideMark/>
          </w:tcPr>
          <w:p w14:paraId="5919BFD4" w14:textId="77777777" w:rsidR="007303FB" w:rsidRPr="00521B47" w:rsidRDefault="007303FB" w:rsidP="007303FB">
            <w:pPr>
              <w:jc w:val="left"/>
              <w:rPr>
                <w:rFonts w:cs="Calibri"/>
                <w:i/>
                <w:iCs/>
                <w:sz w:val="22"/>
                <w:szCs w:val="22"/>
              </w:rPr>
            </w:pPr>
            <w:r w:rsidRPr="00521B47">
              <w:rPr>
                <w:rFonts w:cs="Calibri"/>
                <w:i/>
                <w:iCs/>
                <w:sz w:val="22"/>
                <w:szCs w:val="22"/>
              </w:rPr>
              <w:t>ventilátor</w:t>
            </w:r>
          </w:p>
        </w:tc>
        <w:tc>
          <w:tcPr>
            <w:tcW w:w="1120" w:type="dxa"/>
            <w:tcBorders>
              <w:top w:val="nil"/>
              <w:left w:val="nil"/>
              <w:bottom w:val="nil"/>
              <w:right w:val="nil"/>
            </w:tcBorders>
            <w:shd w:val="clear" w:color="auto" w:fill="auto"/>
            <w:noWrap/>
            <w:vAlign w:val="bottom"/>
            <w:hideMark/>
          </w:tcPr>
          <w:p w14:paraId="4BE114D0" w14:textId="77777777" w:rsidR="007303FB" w:rsidRPr="00521B47" w:rsidRDefault="007303FB" w:rsidP="007303FB">
            <w:pPr>
              <w:jc w:val="left"/>
              <w:rPr>
                <w:rFonts w:cs="Calibri"/>
                <w:i/>
                <w:iCs/>
                <w:sz w:val="22"/>
                <w:szCs w:val="22"/>
              </w:rPr>
            </w:pPr>
          </w:p>
        </w:tc>
      </w:tr>
      <w:tr w:rsidR="007303FB" w:rsidRPr="00521B47" w14:paraId="04970DB7" w14:textId="77777777" w:rsidTr="007303FB">
        <w:trPr>
          <w:trHeight w:val="300"/>
        </w:trPr>
        <w:tc>
          <w:tcPr>
            <w:tcW w:w="1655" w:type="dxa"/>
            <w:tcBorders>
              <w:top w:val="nil"/>
              <w:left w:val="nil"/>
              <w:bottom w:val="nil"/>
              <w:right w:val="nil"/>
            </w:tcBorders>
            <w:shd w:val="clear" w:color="auto" w:fill="auto"/>
            <w:vAlign w:val="center"/>
            <w:hideMark/>
          </w:tcPr>
          <w:p w14:paraId="2CD9572A"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noWrap/>
            <w:vAlign w:val="bottom"/>
            <w:hideMark/>
          </w:tcPr>
          <w:p w14:paraId="28F1A02E"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noWrap/>
            <w:vAlign w:val="bottom"/>
            <w:hideMark/>
          </w:tcPr>
          <w:p w14:paraId="589AC7D8"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44F1A015" w14:textId="77777777" w:rsidR="007303FB" w:rsidRPr="00521B47" w:rsidRDefault="007303FB" w:rsidP="007303FB">
            <w:pPr>
              <w:jc w:val="left"/>
              <w:rPr>
                <w:rFonts w:ascii="Times New Roman" w:hAnsi="Times New Roman"/>
              </w:rPr>
            </w:pPr>
          </w:p>
        </w:tc>
      </w:tr>
      <w:tr w:rsidR="007303FB" w:rsidRPr="00521B47" w14:paraId="6D44466B" w14:textId="77777777" w:rsidTr="007303FB">
        <w:trPr>
          <w:trHeight w:val="300"/>
        </w:trPr>
        <w:tc>
          <w:tcPr>
            <w:tcW w:w="1655" w:type="dxa"/>
            <w:tcBorders>
              <w:top w:val="nil"/>
              <w:left w:val="nil"/>
              <w:bottom w:val="nil"/>
              <w:right w:val="nil"/>
            </w:tcBorders>
            <w:shd w:val="clear" w:color="auto" w:fill="auto"/>
            <w:vAlign w:val="center"/>
            <w:hideMark/>
          </w:tcPr>
          <w:p w14:paraId="31F5CEEB"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3E0FD201" w14:textId="77777777" w:rsidR="007303FB" w:rsidRPr="00521B47" w:rsidRDefault="007303FB" w:rsidP="007303FB">
            <w:pPr>
              <w:jc w:val="left"/>
              <w:rPr>
                <w:rFonts w:cs="Calibri"/>
                <w:b/>
                <w:bCs/>
                <w:i/>
                <w:iCs/>
                <w:sz w:val="22"/>
                <w:szCs w:val="22"/>
              </w:rPr>
            </w:pPr>
            <w:r w:rsidRPr="00521B47">
              <w:rPr>
                <w:rFonts w:cs="Calibri"/>
                <w:b/>
                <w:bCs/>
                <w:i/>
                <w:iCs/>
                <w:sz w:val="22"/>
                <w:szCs w:val="22"/>
              </w:rPr>
              <w:t>FA</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7FF858E2" w14:textId="77777777" w:rsidR="007303FB" w:rsidRPr="00521B47" w:rsidRDefault="007303FB" w:rsidP="007303FB">
            <w:pPr>
              <w:jc w:val="left"/>
              <w:rPr>
                <w:rFonts w:cs="Calibri"/>
                <w:i/>
                <w:iCs/>
                <w:sz w:val="22"/>
                <w:szCs w:val="22"/>
              </w:rPr>
            </w:pPr>
            <w:r w:rsidRPr="00521B47">
              <w:rPr>
                <w:rFonts w:cs="Calibri"/>
                <w:i/>
                <w:iCs/>
                <w:sz w:val="22"/>
                <w:szCs w:val="22"/>
              </w:rPr>
              <w:t>jistič</w:t>
            </w:r>
          </w:p>
        </w:tc>
        <w:tc>
          <w:tcPr>
            <w:tcW w:w="1120" w:type="dxa"/>
            <w:tcBorders>
              <w:top w:val="nil"/>
              <w:left w:val="nil"/>
              <w:bottom w:val="nil"/>
              <w:right w:val="nil"/>
            </w:tcBorders>
            <w:shd w:val="clear" w:color="auto" w:fill="auto"/>
            <w:noWrap/>
            <w:vAlign w:val="bottom"/>
            <w:hideMark/>
          </w:tcPr>
          <w:p w14:paraId="7576E536" w14:textId="77777777" w:rsidR="007303FB" w:rsidRPr="00521B47" w:rsidRDefault="007303FB" w:rsidP="007303FB">
            <w:pPr>
              <w:jc w:val="left"/>
              <w:rPr>
                <w:rFonts w:cs="Calibri"/>
                <w:i/>
                <w:iCs/>
                <w:sz w:val="22"/>
                <w:szCs w:val="22"/>
              </w:rPr>
            </w:pPr>
          </w:p>
        </w:tc>
      </w:tr>
      <w:tr w:rsidR="007303FB" w:rsidRPr="00521B47" w14:paraId="6734CBDF" w14:textId="77777777" w:rsidTr="007303FB">
        <w:trPr>
          <w:trHeight w:val="300"/>
        </w:trPr>
        <w:tc>
          <w:tcPr>
            <w:tcW w:w="1655" w:type="dxa"/>
            <w:tcBorders>
              <w:top w:val="nil"/>
              <w:left w:val="nil"/>
              <w:bottom w:val="nil"/>
              <w:right w:val="nil"/>
            </w:tcBorders>
            <w:shd w:val="clear" w:color="auto" w:fill="auto"/>
            <w:vAlign w:val="center"/>
            <w:hideMark/>
          </w:tcPr>
          <w:p w14:paraId="6F4E762C"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30186734" w14:textId="77777777" w:rsidR="007303FB" w:rsidRPr="00521B47" w:rsidRDefault="007303FB" w:rsidP="007303FB">
            <w:pPr>
              <w:jc w:val="left"/>
              <w:rPr>
                <w:rFonts w:cs="Calibri"/>
                <w:b/>
                <w:bCs/>
                <w:i/>
                <w:iCs/>
                <w:sz w:val="22"/>
                <w:szCs w:val="22"/>
              </w:rPr>
            </w:pPr>
            <w:r w:rsidRPr="00521B47">
              <w:rPr>
                <w:rFonts w:cs="Calibri"/>
                <w:b/>
                <w:bCs/>
                <w:i/>
                <w:iCs/>
                <w:sz w:val="22"/>
                <w:szCs w:val="22"/>
              </w:rPr>
              <w:t>FI</w:t>
            </w:r>
          </w:p>
        </w:tc>
        <w:tc>
          <w:tcPr>
            <w:tcW w:w="6040" w:type="dxa"/>
            <w:tcBorders>
              <w:top w:val="nil"/>
              <w:left w:val="nil"/>
              <w:bottom w:val="single" w:sz="4" w:space="0" w:color="auto"/>
              <w:right w:val="single" w:sz="4" w:space="0" w:color="auto"/>
            </w:tcBorders>
            <w:shd w:val="clear" w:color="auto" w:fill="auto"/>
            <w:vAlign w:val="center"/>
            <w:hideMark/>
          </w:tcPr>
          <w:p w14:paraId="333BFB0D" w14:textId="77777777" w:rsidR="007303FB" w:rsidRPr="00521B47" w:rsidRDefault="007303FB" w:rsidP="007303FB">
            <w:pPr>
              <w:jc w:val="left"/>
              <w:rPr>
                <w:rFonts w:cs="Calibri"/>
                <w:i/>
                <w:iCs/>
                <w:sz w:val="22"/>
                <w:szCs w:val="22"/>
              </w:rPr>
            </w:pPr>
            <w:r w:rsidRPr="00521B47">
              <w:rPr>
                <w:rFonts w:cs="Calibri"/>
                <w:i/>
                <w:iCs/>
                <w:sz w:val="22"/>
                <w:szCs w:val="22"/>
              </w:rPr>
              <w:t>proudový chránič</w:t>
            </w:r>
          </w:p>
        </w:tc>
        <w:tc>
          <w:tcPr>
            <w:tcW w:w="1120" w:type="dxa"/>
            <w:tcBorders>
              <w:top w:val="nil"/>
              <w:left w:val="nil"/>
              <w:bottom w:val="nil"/>
              <w:right w:val="nil"/>
            </w:tcBorders>
            <w:shd w:val="clear" w:color="auto" w:fill="auto"/>
            <w:noWrap/>
            <w:vAlign w:val="bottom"/>
            <w:hideMark/>
          </w:tcPr>
          <w:p w14:paraId="1F1AEE4D" w14:textId="77777777" w:rsidR="007303FB" w:rsidRPr="00521B47" w:rsidRDefault="007303FB" w:rsidP="007303FB">
            <w:pPr>
              <w:jc w:val="left"/>
              <w:rPr>
                <w:rFonts w:cs="Calibri"/>
                <w:i/>
                <w:iCs/>
                <w:sz w:val="22"/>
                <w:szCs w:val="22"/>
              </w:rPr>
            </w:pPr>
          </w:p>
        </w:tc>
      </w:tr>
      <w:tr w:rsidR="007303FB" w:rsidRPr="00521B47" w14:paraId="689827DC" w14:textId="77777777" w:rsidTr="007303FB">
        <w:trPr>
          <w:trHeight w:val="300"/>
        </w:trPr>
        <w:tc>
          <w:tcPr>
            <w:tcW w:w="1655" w:type="dxa"/>
            <w:tcBorders>
              <w:top w:val="nil"/>
              <w:left w:val="nil"/>
              <w:bottom w:val="nil"/>
              <w:right w:val="nil"/>
            </w:tcBorders>
            <w:shd w:val="clear" w:color="auto" w:fill="auto"/>
            <w:vAlign w:val="center"/>
            <w:hideMark/>
          </w:tcPr>
          <w:p w14:paraId="6F7E2A49"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56293186" w14:textId="77777777" w:rsidR="007303FB" w:rsidRPr="00521B47" w:rsidRDefault="007303FB" w:rsidP="007303FB">
            <w:pPr>
              <w:jc w:val="left"/>
              <w:rPr>
                <w:rFonts w:cs="Calibri"/>
                <w:b/>
                <w:bCs/>
                <w:i/>
                <w:iCs/>
                <w:sz w:val="22"/>
                <w:szCs w:val="22"/>
              </w:rPr>
            </w:pPr>
            <w:r w:rsidRPr="00521B47">
              <w:rPr>
                <w:rFonts w:cs="Calibri"/>
                <w:b/>
                <w:bCs/>
                <w:i/>
                <w:iCs/>
                <w:sz w:val="22"/>
                <w:szCs w:val="22"/>
              </w:rPr>
              <w:t>FU</w:t>
            </w:r>
          </w:p>
        </w:tc>
        <w:tc>
          <w:tcPr>
            <w:tcW w:w="6040" w:type="dxa"/>
            <w:tcBorders>
              <w:top w:val="nil"/>
              <w:left w:val="nil"/>
              <w:bottom w:val="single" w:sz="4" w:space="0" w:color="auto"/>
              <w:right w:val="single" w:sz="4" w:space="0" w:color="auto"/>
            </w:tcBorders>
            <w:shd w:val="clear" w:color="auto" w:fill="auto"/>
            <w:vAlign w:val="center"/>
            <w:hideMark/>
          </w:tcPr>
          <w:p w14:paraId="055DB707" w14:textId="77777777" w:rsidR="007303FB" w:rsidRPr="00521B47" w:rsidRDefault="007303FB" w:rsidP="007303FB">
            <w:pPr>
              <w:jc w:val="left"/>
              <w:rPr>
                <w:rFonts w:cs="Calibri"/>
                <w:i/>
                <w:iCs/>
                <w:sz w:val="22"/>
                <w:szCs w:val="22"/>
              </w:rPr>
            </w:pPr>
            <w:r w:rsidRPr="00521B47">
              <w:rPr>
                <w:rFonts w:cs="Calibri"/>
                <w:i/>
                <w:iCs/>
                <w:sz w:val="22"/>
                <w:szCs w:val="22"/>
              </w:rPr>
              <w:t>tavná pojistka, pojistkový odpínač</w:t>
            </w:r>
          </w:p>
        </w:tc>
        <w:tc>
          <w:tcPr>
            <w:tcW w:w="1120" w:type="dxa"/>
            <w:tcBorders>
              <w:top w:val="nil"/>
              <w:left w:val="nil"/>
              <w:bottom w:val="nil"/>
              <w:right w:val="nil"/>
            </w:tcBorders>
            <w:shd w:val="clear" w:color="auto" w:fill="auto"/>
            <w:noWrap/>
            <w:vAlign w:val="bottom"/>
            <w:hideMark/>
          </w:tcPr>
          <w:p w14:paraId="774336BF" w14:textId="77777777" w:rsidR="007303FB" w:rsidRPr="00521B47" w:rsidRDefault="007303FB" w:rsidP="007303FB">
            <w:pPr>
              <w:jc w:val="left"/>
              <w:rPr>
                <w:rFonts w:cs="Calibri"/>
                <w:i/>
                <w:iCs/>
                <w:sz w:val="22"/>
                <w:szCs w:val="22"/>
              </w:rPr>
            </w:pPr>
          </w:p>
        </w:tc>
      </w:tr>
      <w:tr w:rsidR="007303FB" w:rsidRPr="00521B47" w14:paraId="35F2EA4D" w14:textId="77777777" w:rsidTr="007303FB">
        <w:trPr>
          <w:trHeight w:val="300"/>
        </w:trPr>
        <w:tc>
          <w:tcPr>
            <w:tcW w:w="1655" w:type="dxa"/>
            <w:tcBorders>
              <w:top w:val="nil"/>
              <w:left w:val="nil"/>
              <w:bottom w:val="nil"/>
              <w:right w:val="nil"/>
            </w:tcBorders>
            <w:shd w:val="clear" w:color="auto" w:fill="auto"/>
            <w:vAlign w:val="center"/>
            <w:hideMark/>
          </w:tcPr>
          <w:p w14:paraId="303E011C"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55BD4F03" w14:textId="77777777" w:rsidR="007303FB" w:rsidRPr="00521B47" w:rsidRDefault="007303FB" w:rsidP="007303FB">
            <w:pPr>
              <w:jc w:val="left"/>
              <w:rPr>
                <w:rFonts w:cs="Calibri"/>
                <w:b/>
                <w:bCs/>
                <w:i/>
                <w:iCs/>
                <w:sz w:val="22"/>
                <w:szCs w:val="22"/>
              </w:rPr>
            </w:pPr>
            <w:r w:rsidRPr="00521B47">
              <w:rPr>
                <w:rFonts w:cs="Calibri"/>
                <w:b/>
                <w:bCs/>
                <w:i/>
                <w:iCs/>
                <w:sz w:val="22"/>
                <w:szCs w:val="22"/>
              </w:rPr>
              <w:t>FT</w:t>
            </w:r>
          </w:p>
        </w:tc>
        <w:tc>
          <w:tcPr>
            <w:tcW w:w="6040" w:type="dxa"/>
            <w:tcBorders>
              <w:top w:val="nil"/>
              <w:left w:val="nil"/>
              <w:bottom w:val="single" w:sz="4" w:space="0" w:color="auto"/>
              <w:right w:val="single" w:sz="4" w:space="0" w:color="auto"/>
            </w:tcBorders>
            <w:shd w:val="clear" w:color="auto" w:fill="auto"/>
            <w:vAlign w:val="center"/>
            <w:hideMark/>
          </w:tcPr>
          <w:p w14:paraId="5A8CF6A3" w14:textId="77777777" w:rsidR="007303FB" w:rsidRPr="00521B47" w:rsidRDefault="007303FB" w:rsidP="007303FB">
            <w:pPr>
              <w:jc w:val="left"/>
              <w:rPr>
                <w:rFonts w:cs="Calibri"/>
                <w:i/>
                <w:iCs/>
                <w:sz w:val="22"/>
                <w:szCs w:val="22"/>
              </w:rPr>
            </w:pPr>
            <w:r w:rsidRPr="00521B47">
              <w:rPr>
                <w:rFonts w:cs="Calibri"/>
                <w:i/>
                <w:iCs/>
                <w:sz w:val="22"/>
                <w:szCs w:val="22"/>
              </w:rPr>
              <w:t>tepelná motorová ochrana</w:t>
            </w:r>
          </w:p>
        </w:tc>
        <w:tc>
          <w:tcPr>
            <w:tcW w:w="1120" w:type="dxa"/>
            <w:tcBorders>
              <w:top w:val="nil"/>
              <w:left w:val="nil"/>
              <w:bottom w:val="nil"/>
              <w:right w:val="nil"/>
            </w:tcBorders>
            <w:shd w:val="clear" w:color="auto" w:fill="auto"/>
            <w:noWrap/>
            <w:vAlign w:val="bottom"/>
            <w:hideMark/>
          </w:tcPr>
          <w:p w14:paraId="6CDEAF2B" w14:textId="77777777" w:rsidR="007303FB" w:rsidRPr="00521B47" w:rsidRDefault="007303FB" w:rsidP="007303FB">
            <w:pPr>
              <w:jc w:val="left"/>
              <w:rPr>
                <w:rFonts w:cs="Calibri"/>
                <w:i/>
                <w:iCs/>
                <w:sz w:val="22"/>
                <w:szCs w:val="22"/>
              </w:rPr>
            </w:pPr>
          </w:p>
        </w:tc>
      </w:tr>
      <w:tr w:rsidR="007303FB" w:rsidRPr="00521B47" w14:paraId="0A84B2FD" w14:textId="77777777" w:rsidTr="007303FB">
        <w:trPr>
          <w:trHeight w:val="300"/>
        </w:trPr>
        <w:tc>
          <w:tcPr>
            <w:tcW w:w="1655" w:type="dxa"/>
            <w:tcBorders>
              <w:top w:val="nil"/>
              <w:left w:val="nil"/>
              <w:bottom w:val="nil"/>
              <w:right w:val="nil"/>
            </w:tcBorders>
            <w:shd w:val="clear" w:color="auto" w:fill="auto"/>
            <w:vAlign w:val="center"/>
            <w:hideMark/>
          </w:tcPr>
          <w:p w14:paraId="4313522E"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5744901E" w14:textId="77777777" w:rsidR="007303FB" w:rsidRPr="00521B47" w:rsidRDefault="007303FB" w:rsidP="007303FB">
            <w:pPr>
              <w:jc w:val="left"/>
              <w:rPr>
                <w:rFonts w:cs="Calibri"/>
                <w:b/>
                <w:bCs/>
                <w:i/>
                <w:iCs/>
                <w:sz w:val="22"/>
                <w:szCs w:val="22"/>
              </w:rPr>
            </w:pPr>
            <w:r w:rsidRPr="00521B47">
              <w:rPr>
                <w:rFonts w:cs="Calibri"/>
                <w:b/>
                <w:bCs/>
                <w:i/>
                <w:iCs/>
                <w:sz w:val="22"/>
                <w:szCs w:val="22"/>
              </w:rPr>
              <w:t>FV</w:t>
            </w:r>
          </w:p>
        </w:tc>
        <w:tc>
          <w:tcPr>
            <w:tcW w:w="6040" w:type="dxa"/>
            <w:tcBorders>
              <w:top w:val="nil"/>
              <w:left w:val="nil"/>
              <w:bottom w:val="single" w:sz="4" w:space="0" w:color="auto"/>
              <w:right w:val="single" w:sz="4" w:space="0" w:color="auto"/>
            </w:tcBorders>
            <w:shd w:val="clear" w:color="auto" w:fill="auto"/>
            <w:vAlign w:val="center"/>
            <w:hideMark/>
          </w:tcPr>
          <w:p w14:paraId="7C59ADD4" w14:textId="77777777" w:rsidR="007303FB" w:rsidRPr="00521B47" w:rsidRDefault="007303FB" w:rsidP="007303FB">
            <w:pPr>
              <w:jc w:val="left"/>
              <w:rPr>
                <w:rFonts w:cs="Calibri"/>
                <w:i/>
                <w:iCs/>
                <w:sz w:val="22"/>
                <w:szCs w:val="22"/>
              </w:rPr>
            </w:pPr>
            <w:r w:rsidRPr="00521B47">
              <w:rPr>
                <w:rFonts w:cs="Calibri"/>
                <w:i/>
                <w:iCs/>
                <w:sz w:val="22"/>
                <w:szCs w:val="22"/>
              </w:rPr>
              <w:t>přepěťová ochrana</w:t>
            </w:r>
          </w:p>
        </w:tc>
        <w:tc>
          <w:tcPr>
            <w:tcW w:w="1120" w:type="dxa"/>
            <w:tcBorders>
              <w:top w:val="nil"/>
              <w:left w:val="nil"/>
              <w:bottom w:val="nil"/>
              <w:right w:val="nil"/>
            </w:tcBorders>
            <w:shd w:val="clear" w:color="auto" w:fill="auto"/>
            <w:noWrap/>
            <w:vAlign w:val="bottom"/>
            <w:hideMark/>
          </w:tcPr>
          <w:p w14:paraId="176EA38A" w14:textId="77777777" w:rsidR="007303FB" w:rsidRPr="00521B47" w:rsidRDefault="007303FB" w:rsidP="007303FB">
            <w:pPr>
              <w:jc w:val="left"/>
              <w:rPr>
                <w:rFonts w:cs="Calibri"/>
                <w:i/>
                <w:iCs/>
                <w:sz w:val="22"/>
                <w:szCs w:val="22"/>
              </w:rPr>
            </w:pPr>
          </w:p>
        </w:tc>
      </w:tr>
      <w:tr w:rsidR="007303FB" w:rsidRPr="00521B47" w14:paraId="5CD3CC7E" w14:textId="77777777" w:rsidTr="007303FB">
        <w:trPr>
          <w:trHeight w:val="300"/>
        </w:trPr>
        <w:tc>
          <w:tcPr>
            <w:tcW w:w="1655" w:type="dxa"/>
            <w:tcBorders>
              <w:top w:val="nil"/>
              <w:left w:val="nil"/>
              <w:bottom w:val="nil"/>
              <w:right w:val="nil"/>
            </w:tcBorders>
            <w:shd w:val="clear" w:color="auto" w:fill="auto"/>
            <w:vAlign w:val="center"/>
            <w:hideMark/>
          </w:tcPr>
          <w:p w14:paraId="1FD33CD3"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05D124E0" w14:textId="77777777" w:rsidR="007303FB" w:rsidRPr="00521B47" w:rsidRDefault="007303FB" w:rsidP="007303FB">
            <w:pPr>
              <w:jc w:val="left"/>
              <w:rPr>
                <w:rFonts w:cs="Calibri"/>
                <w:b/>
                <w:bCs/>
                <w:i/>
                <w:iCs/>
                <w:sz w:val="22"/>
                <w:szCs w:val="22"/>
              </w:rPr>
            </w:pPr>
            <w:r w:rsidRPr="00521B47">
              <w:rPr>
                <w:rFonts w:cs="Calibri"/>
                <w:b/>
                <w:bCs/>
                <w:i/>
                <w:iCs/>
                <w:sz w:val="22"/>
                <w:szCs w:val="22"/>
              </w:rPr>
              <w:t>FZ</w:t>
            </w:r>
          </w:p>
        </w:tc>
        <w:tc>
          <w:tcPr>
            <w:tcW w:w="6040" w:type="dxa"/>
            <w:tcBorders>
              <w:top w:val="nil"/>
              <w:left w:val="nil"/>
              <w:bottom w:val="single" w:sz="4" w:space="0" w:color="auto"/>
              <w:right w:val="single" w:sz="4" w:space="0" w:color="auto"/>
            </w:tcBorders>
            <w:shd w:val="clear" w:color="auto" w:fill="auto"/>
            <w:vAlign w:val="center"/>
            <w:hideMark/>
          </w:tcPr>
          <w:p w14:paraId="43805E05" w14:textId="77777777" w:rsidR="007303FB" w:rsidRPr="00521B47" w:rsidRDefault="007303FB" w:rsidP="007303FB">
            <w:pPr>
              <w:jc w:val="left"/>
              <w:rPr>
                <w:rFonts w:cs="Calibri"/>
                <w:i/>
                <w:iCs/>
                <w:sz w:val="22"/>
                <w:szCs w:val="22"/>
              </w:rPr>
            </w:pPr>
            <w:r w:rsidRPr="00521B47">
              <w:rPr>
                <w:rFonts w:cs="Calibri"/>
                <w:i/>
                <w:iCs/>
                <w:sz w:val="22"/>
                <w:szCs w:val="22"/>
              </w:rPr>
              <w:t>hlídač zemního spojení</w:t>
            </w:r>
          </w:p>
        </w:tc>
        <w:tc>
          <w:tcPr>
            <w:tcW w:w="1120" w:type="dxa"/>
            <w:tcBorders>
              <w:top w:val="nil"/>
              <w:left w:val="nil"/>
              <w:bottom w:val="nil"/>
              <w:right w:val="nil"/>
            </w:tcBorders>
            <w:shd w:val="clear" w:color="auto" w:fill="auto"/>
            <w:noWrap/>
            <w:vAlign w:val="bottom"/>
            <w:hideMark/>
          </w:tcPr>
          <w:p w14:paraId="2EA3CBF2" w14:textId="77777777" w:rsidR="007303FB" w:rsidRPr="00521B47" w:rsidRDefault="007303FB" w:rsidP="007303FB">
            <w:pPr>
              <w:jc w:val="left"/>
              <w:rPr>
                <w:rFonts w:cs="Calibri"/>
                <w:i/>
                <w:iCs/>
                <w:sz w:val="22"/>
                <w:szCs w:val="22"/>
              </w:rPr>
            </w:pPr>
          </w:p>
        </w:tc>
      </w:tr>
      <w:tr w:rsidR="007303FB" w:rsidRPr="00521B47" w14:paraId="111C58FC" w14:textId="77777777" w:rsidTr="007303FB">
        <w:trPr>
          <w:trHeight w:val="300"/>
        </w:trPr>
        <w:tc>
          <w:tcPr>
            <w:tcW w:w="1655" w:type="dxa"/>
            <w:tcBorders>
              <w:top w:val="nil"/>
              <w:left w:val="nil"/>
              <w:bottom w:val="nil"/>
              <w:right w:val="nil"/>
            </w:tcBorders>
            <w:shd w:val="clear" w:color="auto" w:fill="auto"/>
            <w:vAlign w:val="center"/>
            <w:hideMark/>
          </w:tcPr>
          <w:p w14:paraId="4458E5D9"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21769B23"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5E2A575E"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1966A032" w14:textId="77777777" w:rsidR="007303FB" w:rsidRPr="00521B47" w:rsidRDefault="007303FB" w:rsidP="007303FB">
            <w:pPr>
              <w:jc w:val="left"/>
              <w:rPr>
                <w:rFonts w:ascii="Times New Roman" w:hAnsi="Times New Roman"/>
              </w:rPr>
            </w:pPr>
          </w:p>
        </w:tc>
      </w:tr>
      <w:tr w:rsidR="007303FB" w:rsidRPr="00521B47" w14:paraId="5925A22A" w14:textId="77777777" w:rsidTr="007303FB">
        <w:trPr>
          <w:trHeight w:val="300"/>
        </w:trPr>
        <w:tc>
          <w:tcPr>
            <w:tcW w:w="1655" w:type="dxa"/>
            <w:tcBorders>
              <w:top w:val="nil"/>
              <w:left w:val="nil"/>
              <w:bottom w:val="nil"/>
              <w:right w:val="nil"/>
            </w:tcBorders>
            <w:shd w:val="clear" w:color="auto" w:fill="auto"/>
            <w:vAlign w:val="center"/>
            <w:hideMark/>
          </w:tcPr>
          <w:p w14:paraId="078E8594"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01A743EE" w14:textId="77777777" w:rsidR="007303FB" w:rsidRPr="00521B47" w:rsidRDefault="007303FB" w:rsidP="007303FB">
            <w:pPr>
              <w:jc w:val="left"/>
              <w:rPr>
                <w:rFonts w:cs="Calibri"/>
                <w:b/>
                <w:bCs/>
                <w:i/>
                <w:iCs/>
                <w:sz w:val="22"/>
                <w:szCs w:val="22"/>
              </w:rPr>
            </w:pPr>
            <w:r w:rsidRPr="00521B47">
              <w:rPr>
                <w:rFonts w:cs="Calibri"/>
                <w:b/>
                <w:bCs/>
                <w:i/>
                <w:iCs/>
                <w:sz w:val="22"/>
                <w:szCs w:val="22"/>
              </w:rPr>
              <w:t>G</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08E5A7AE" w14:textId="77777777" w:rsidR="007303FB" w:rsidRPr="00521B47" w:rsidRDefault="007303FB" w:rsidP="007303FB">
            <w:pPr>
              <w:jc w:val="left"/>
              <w:rPr>
                <w:rFonts w:cs="Calibri"/>
                <w:i/>
                <w:iCs/>
                <w:sz w:val="22"/>
                <w:szCs w:val="22"/>
              </w:rPr>
            </w:pPr>
            <w:r w:rsidRPr="00521B47">
              <w:rPr>
                <w:rFonts w:cs="Calibri"/>
                <w:i/>
                <w:iCs/>
                <w:sz w:val="22"/>
                <w:szCs w:val="22"/>
              </w:rPr>
              <w:t>napájecí zdroj, zdroje energie</w:t>
            </w:r>
          </w:p>
        </w:tc>
        <w:tc>
          <w:tcPr>
            <w:tcW w:w="1120" w:type="dxa"/>
            <w:tcBorders>
              <w:top w:val="nil"/>
              <w:left w:val="nil"/>
              <w:bottom w:val="nil"/>
              <w:right w:val="nil"/>
            </w:tcBorders>
            <w:shd w:val="clear" w:color="auto" w:fill="auto"/>
            <w:noWrap/>
            <w:vAlign w:val="bottom"/>
            <w:hideMark/>
          </w:tcPr>
          <w:p w14:paraId="6D5E63C0" w14:textId="77777777" w:rsidR="007303FB" w:rsidRPr="00521B47" w:rsidRDefault="007303FB" w:rsidP="007303FB">
            <w:pPr>
              <w:jc w:val="left"/>
              <w:rPr>
                <w:rFonts w:cs="Calibri"/>
                <w:i/>
                <w:iCs/>
                <w:sz w:val="22"/>
                <w:szCs w:val="22"/>
              </w:rPr>
            </w:pPr>
          </w:p>
        </w:tc>
      </w:tr>
      <w:tr w:rsidR="007303FB" w:rsidRPr="00521B47" w14:paraId="666BEF65" w14:textId="77777777" w:rsidTr="007303FB">
        <w:trPr>
          <w:trHeight w:val="300"/>
        </w:trPr>
        <w:tc>
          <w:tcPr>
            <w:tcW w:w="1655" w:type="dxa"/>
            <w:tcBorders>
              <w:top w:val="nil"/>
              <w:left w:val="nil"/>
              <w:bottom w:val="nil"/>
              <w:right w:val="nil"/>
            </w:tcBorders>
            <w:shd w:val="clear" w:color="auto" w:fill="auto"/>
            <w:vAlign w:val="center"/>
            <w:hideMark/>
          </w:tcPr>
          <w:p w14:paraId="13CB0C96"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6FAE9C79" w14:textId="77777777" w:rsidR="007303FB" w:rsidRPr="00521B47" w:rsidRDefault="007303FB" w:rsidP="007303FB">
            <w:pPr>
              <w:jc w:val="left"/>
              <w:rPr>
                <w:rFonts w:cs="Calibri"/>
                <w:b/>
                <w:bCs/>
                <w:i/>
                <w:iCs/>
                <w:sz w:val="22"/>
                <w:szCs w:val="22"/>
              </w:rPr>
            </w:pPr>
            <w:r w:rsidRPr="00521B47">
              <w:rPr>
                <w:rFonts w:cs="Calibri"/>
                <w:b/>
                <w:bCs/>
                <w:i/>
                <w:iCs/>
                <w:sz w:val="22"/>
                <w:szCs w:val="22"/>
              </w:rPr>
              <w:t>GZ</w:t>
            </w:r>
          </w:p>
        </w:tc>
        <w:tc>
          <w:tcPr>
            <w:tcW w:w="6040" w:type="dxa"/>
            <w:tcBorders>
              <w:top w:val="nil"/>
              <w:left w:val="nil"/>
              <w:bottom w:val="single" w:sz="4" w:space="0" w:color="auto"/>
              <w:right w:val="single" w:sz="4" w:space="0" w:color="auto"/>
            </w:tcBorders>
            <w:shd w:val="clear" w:color="auto" w:fill="auto"/>
            <w:vAlign w:val="center"/>
            <w:hideMark/>
          </w:tcPr>
          <w:p w14:paraId="18B5C0D3" w14:textId="77777777" w:rsidR="007303FB" w:rsidRPr="00521B47" w:rsidRDefault="007303FB" w:rsidP="007303FB">
            <w:pPr>
              <w:jc w:val="left"/>
              <w:rPr>
                <w:rFonts w:cs="Calibri"/>
                <w:i/>
                <w:iCs/>
                <w:sz w:val="22"/>
                <w:szCs w:val="22"/>
              </w:rPr>
            </w:pPr>
            <w:r w:rsidRPr="00521B47">
              <w:rPr>
                <w:rFonts w:cs="Calibri"/>
                <w:i/>
                <w:iCs/>
                <w:sz w:val="22"/>
                <w:szCs w:val="22"/>
              </w:rPr>
              <w:t xml:space="preserve">Zálohovaný </w:t>
            </w:r>
            <w:proofErr w:type="gramStart"/>
            <w:r w:rsidRPr="00521B47">
              <w:rPr>
                <w:rFonts w:cs="Calibri"/>
                <w:i/>
                <w:iCs/>
                <w:sz w:val="22"/>
                <w:szCs w:val="22"/>
              </w:rPr>
              <w:t>zdroj - UPS</w:t>
            </w:r>
            <w:proofErr w:type="gramEnd"/>
          </w:p>
        </w:tc>
        <w:tc>
          <w:tcPr>
            <w:tcW w:w="1120" w:type="dxa"/>
            <w:tcBorders>
              <w:top w:val="nil"/>
              <w:left w:val="nil"/>
              <w:bottom w:val="nil"/>
              <w:right w:val="nil"/>
            </w:tcBorders>
            <w:shd w:val="clear" w:color="auto" w:fill="auto"/>
            <w:noWrap/>
            <w:vAlign w:val="bottom"/>
            <w:hideMark/>
          </w:tcPr>
          <w:p w14:paraId="0FB323AA" w14:textId="77777777" w:rsidR="007303FB" w:rsidRPr="00521B47" w:rsidRDefault="007303FB" w:rsidP="007303FB">
            <w:pPr>
              <w:jc w:val="left"/>
              <w:rPr>
                <w:rFonts w:cs="Calibri"/>
                <w:i/>
                <w:iCs/>
                <w:sz w:val="22"/>
                <w:szCs w:val="22"/>
              </w:rPr>
            </w:pPr>
          </w:p>
        </w:tc>
      </w:tr>
      <w:tr w:rsidR="007303FB" w:rsidRPr="00521B47" w14:paraId="6B27419C" w14:textId="77777777" w:rsidTr="007303FB">
        <w:trPr>
          <w:trHeight w:val="300"/>
        </w:trPr>
        <w:tc>
          <w:tcPr>
            <w:tcW w:w="1655" w:type="dxa"/>
            <w:tcBorders>
              <w:top w:val="nil"/>
              <w:left w:val="nil"/>
              <w:bottom w:val="nil"/>
              <w:right w:val="nil"/>
            </w:tcBorders>
            <w:shd w:val="clear" w:color="auto" w:fill="auto"/>
            <w:vAlign w:val="center"/>
            <w:hideMark/>
          </w:tcPr>
          <w:p w14:paraId="55CBF033"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0BCAADB2"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79763EFB"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485B21AA" w14:textId="77777777" w:rsidR="007303FB" w:rsidRPr="00521B47" w:rsidRDefault="007303FB" w:rsidP="007303FB">
            <w:pPr>
              <w:jc w:val="left"/>
              <w:rPr>
                <w:rFonts w:ascii="Times New Roman" w:hAnsi="Times New Roman"/>
              </w:rPr>
            </w:pPr>
          </w:p>
        </w:tc>
      </w:tr>
      <w:tr w:rsidR="007303FB" w:rsidRPr="00521B47" w14:paraId="07AA0983" w14:textId="77777777" w:rsidTr="007303FB">
        <w:trPr>
          <w:trHeight w:val="300"/>
        </w:trPr>
        <w:tc>
          <w:tcPr>
            <w:tcW w:w="1655" w:type="dxa"/>
            <w:tcBorders>
              <w:top w:val="nil"/>
              <w:left w:val="nil"/>
              <w:bottom w:val="nil"/>
              <w:right w:val="nil"/>
            </w:tcBorders>
            <w:shd w:val="clear" w:color="auto" w:fill="auto"/>
            <w:vAlign w:val="center"/>
            <w:hideMark/>
          </w:tcPr>
          <w:p w14:paraId="5C0CE91E"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76581004" w14:textId="77777777" w:rsidR="007303FB" w:rsidRPr="00521B47" w:rsidRDefault="007303FB" w:rsidP="007303FB">
            <w:pPr>
              <w:jc w:val="left"/>
              <w:rPr>
                <w:rFonts w:cs="Calibri"/>
                <w:b/>
                <w:bCs/>
                <w:i/>
                <w:iCs/>
                <w:sz w:val="22"/>
                <w:szCs w:val="22"/>
              </w:rPr>
            </w:pPr>
            <w:r w:rsidRPr="00521B47">
              <w:rPr>
                <w:rFonts w:cs="Calibri"/>
                <w:b/>
                <w:bCs/>
                <w:i/>
                <w:iCs/>
                <w:sz w:val="22"/>
                <w:szCs w:val="22"/>
              </w:rPr>
              <w:t>HA</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2B6B6DC7" w14:textId="77777777" w:rsidR="007303FB" w:rsidRPr="00521B47" w:rsidRDefault="007303FB" w:rsidP="007303FB">
            <w:pPr>
              <w:jc w:val="left"/>
              <w:rPr>
                <w:rFonts w:cs="Calibri"/>
                <w:i/>
                <w:iCs/>
                <w:sz w:val="22"/>
                <w:szCs w:val="22"/>
              </w:rPr>
            </w:pPr>
            <w:r w:rsidRPr="00521B47">
              <w:rPr>
                <w:rFonts w:cs="Calibri"/>
                <w:i/>
                <w:iCs/>
                <w:sz w:val="22"/>
                <w:szCs w:val="22"/>
              </w:rPr>
              <w:t>zvuková signalizace</w:t>
            </w:r>
          </w:p>
        </w:tc>
        <w:tc>
          <w:tcPr>
            <w:tcW w:w="1120" w:type="dxa"/>
            <w:tcBorders>
              <w:top w:val="nil"/>
              <w:left w:val="nil"/>
              <w:bottom w:val="nil"/>
              <w:right w:val="nil"/>
            </w:tcBorders>
            <w:shd w:val="clear" w:color="auto" w:fill="auto"/>
            <w:noWrap/>
            <w:vAlign w:val="bottom"/>
            <w:hideMark/>
          </w:tcPr>
          <w:p w14:paraId="535F3CBD" w14:textId="77777777" w:rsidR="007303FB" w:rsidRPr="00521B47" w:rsidRDefault="007303FB" w:rsidP="007303FB">
            <w:pPr>
              <w:jc w:val="left"/>
              <w:rPr>
                <w:rFonts w:cs="Calibri"/>
                <w:i/>
                <w:iCs/>
                <w:sz w:val="22"/>
                <w:szCs w:val="22"/>
              </w:rPr>
            </w:pPr>
          </w:p>
        </w:tc>
      </w:tr>
      <w:tr w:rsidR="007303FB" w:rsidRPr="00521B47" w14:paraId="61E25744" w14:textId="77777777" w:rsidTr="007303FB">
        <w:trPr>
          <w:trHeight w:val="300"/>
        </w:trPr>
        <w:tc>
          <w:tcPr>
            <w:tcW w:w="1655" w:type="dxa"/>
            <w:tcBorders>
              <w:top w:val="nil"/>
              <w:left w:val="nil"/>
              <w:bottom w:val="nil"/>
              <w:right w:val="nil"/>
            </w:tcBorders>
            <w:shd w:val="clear" w:color="auto" w:fill="auto"/>
            <w:vAlign w:val="center"/>
            <w:hideMark/>
          </w:tcPr>
          <w:p w14:paraId="213B9AD1"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06AF0E8F" w14:textId="77777777" w:rsidR="007303FB" w:rsidRPr="00521B47" w:rsidRDefault="007303FB" w:rsidP="007303FB">
            <w:pPr>
              <w:jc w:val="left"/>
              <w:rPr>
                <w:rFonts w:cs="Calibri"/>
                <w:b/>
                <w:bCs/>
                <w:i/>
                <w:iCs/>
                <w:sz w:val="22"/>
                <w:szCs w:val="22"/>
              </w:rPr>
            </w:pPr>
            <w:r w:rsidRPr="00521B47">
              <w:rPr>
                <w:rFonts w:cs="Calibri"/>
                <w:b/>
                <w:bCs/>
                <w:i/>
                <w:iCs/>
                <w:sz w:val="22"/>
                <w:szCs w:val="22"/>
              </w:rPr>
              <w:t>HL</w:t>
            </w:r>
          </w:p>
        </w:tc>
        <w:tc>
          <w:tcPr>
            <w:tcW w:w="6040" w:type="dxa"/>
            <w:tcBorders>
              <w:top w:val="nil"/>
              <w:left w:val="nil"/>
              <w:bottom w:val="single" w:sz="4" w:space="0" w:color="auto"/>
              <w:right w:val="single" w:sz="4" w:space="0" w:color="auto"/>
            </w:tcBorders>
            <w:shd w:val="clear" w:color="auto" w:fill="auto"/>
            <w:vAlign w:val="center"/>
            <w:hideMark/>
          </w:tcPr>
          <w:p w14:paraId="04CE3422" w14:textId="77777777" w:rsidR="007303FB" w:rsidRPr="00521B47" w:rsidRDefault="007303FB" w:rsidP="007303FB">
            <w:pPr>
              <w:jc w:val="left"/>
              <w:rPr>
                <w:rFonts w:cs="Calibri"/>
                <w:i/>
                <w:iCs/>
                <w:sz w:val="22"/>
                <w:szCs w:val="22"/>
              </w:rPr>
            </w:pPr>
            <w:r w:rsidRPr="00521B47">
              <w:rPr>
                <w:rFonts w:cs="Calibri"/>
                <w:i/>
                <w:iCs/>
                <w:sz w:val="22"/>
                <w:szCs w:val="22"/>
              </w:rPr>
              <w:t>optická signalizace</w:t>
            </w:r>
          </w:p>
        </w:tc>
        <w:tc>
          <w:tcPr>
            <w:tcW w:w="1120" w:type="dxa"/>
            <w:tcBorders>
              <w:top w:val="nil"/>
              <w:left w:val="nil"/>
              <w:bottom w:val="nil"/>
              <w:right w:val="nil"/>
            </w:tcBorders>
            <w:shd w:val="clear" w:color="auto" w:fill="auto"/>
            <w:noWrap/>
            <w:vAlign w:val="bottom"/>
            <w:hideMark/>
          </w:tcPr>
          <w:p w14:paraId="75B2A7F5" w14:textId="77777777" w:rsidR="007303FB" w:rsidRPr="00521B47" w:rsidRDefault="007303FB" w:rsidP="007303FB">
            <w:pPr>
              <w:jc w:val="left"/>
              <w:rPr>
                <w:rFonts w:cs="Calibri"/>
                <w:i/>
                <w:iCs/>
                <w:sz w:val="22"/>
                <w:szCs w:val="22"/>
              </w:rPr>
            </w:pPr>
          </w:p>
        </w:tc>
      </w:tr>
      <w:tr w:rsidR="007303FB" w:rsidRPr="00521B47" w14:paraId="2D647B1A" w14:textId="77777777" w:rsidTr="007303FB">
        <w:trPr>
          <w:trHeight w:val="300"/>
        </w:trPr>
        <w:tc>
          <w:tcPr>
            <w:tcW w:w="1655" w:type="dxa"/>
            <w:tcBorders>
              <w:top w:val="nil"/>
              <w:left w:val="nil"/>
              <w:bottom w:val="nil"/>
              <w:right w:val="nil"/>
            </w:tcBorders>
            <w:shd w:val="clear" w:color="auto" w:fill="auto"/>
            <w:vAlign w:val="center"/>
            <w:hideMark/>
          </w:tcPr>
          <w:p w14:paraId="433AAFE2"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noWrap/>
            <w:vAlign w:val="bottom"/>
            <w:hideMark/>
          </w:tcPr>
          <w:p w14:paraId="3D7A4552"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noWrap/>
            <w:vAlign w:val="bottom"/>
            <w:hideMark/>
          </w:tcPr>
          <w:p w14:paraId="16C23AED"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345B4B4C" w14:textId="77777777" w:rsidR="007303FB" w:rsidRPr="00521B47" w:rsidRDefault="007303FB" w:rsidP="007303FB">
            <w:pPr>
              <w:jc w:val="left"/>
              <w:rPr>
                <w:rFonts w:ascii="Times New Roman" w:hAnsi="Times New Roman"/>
              </w:rPr>
            </w:pPr>
          </w:p>
        </w:tc>
      </w:tr>
      <w:tr w:rsidR="007303FB" w:rsidRPr="00521B47" w14:paraId="64332A0E" w14:textId="77777777" w:rsidTr="007303FB">
        <w:trPr>
          <w:trHeight w:val="300"/>
        </w:trPr>
        <w:tc>
          <w:tcPr>
            <w:tcW w:w="1655" w:type="dxa"/>
            <w:tcBorders>
              <w:top w:val="nil"/>
              <w:left w:val="nil"/>
              <w:bottom w:val="nil"/>
              <w:right w:val="nil"/>
            </w:tcBorders>
            <w:shd w:val="clear" w:color="auto" w:fill="auto"/>
            <w:vAlign w:val="center"/>
            <w:hideMark/>
          </w:tcPr>
          <w:p w14:paraId="02D35BC8"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0174B824" w14:textId="77777777" w:rsidR="007303FB" w:rsidRPr="00521B47" w:rsidRDefault="007303FB" w:rsidP="007303FB">
            <w:pPr>
              <w:jc w:val="left"/>
              <w:rPr>
                <w:rFonts w:cs="Calibri"/>
                <w:b/>
                <w:bCs/>
                <w:i/>
                <w:iCs/>
                <w:sz w:val="22"/>
                <w:szCs w:val="22"/>
              </w:rPr>
            </w:pPr>
            <w:r w:rsidRPr="00521B47">
              <w:rPr>
                <w:rFonts w:cs="Calibri"/>
                <w:b/>
                <w:bCs/>
                <w:i/>
                <w:iCs/>
                <w:sz w:val="22"/>
                <w:szCs w:val="22"/>
              </w:rPr>
              <w:t>K</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75C8DE32" w14:textId="77777777" w:rsidR="007303FB" w:rsidRPr="00521B47" w:rsidRDefault="007303FB" w:rsidP="007303FB">
            <w:pPr>
              <w:jc w:val="left"/>
              <w:rPr>
                <w:rFonts w:cs="Calibri"/>
                <w:i/>
                <w:iCs/>
                <w:sz w:val="22"/>
                <w:szCs w:val="22"/>
              </w:rPr>
            </w:pPr>
            <w:r w:rsidRPr="00521B47">
              <w:rPr>
                <w:rFonts w:cs="Calibri"/>
                <w:i/>
                <w:iCs/>
                <w:sz w:val="22"/>
                <w:szCs w:val="22"/>
              </w:rPr>
              <w:t>obecné relé</w:t>
            </w:r>
          </w:p>
        </w:tc>
        <w:tc>
          <w:tcPr>
            <w:tcW w:w="1120" w:type="dxa"/>
            <w:tcBorders>
              <w:top w:val="nil"/>
              <w:left w:val="nil"/>
              <w:bottom w:val="nil"/>
              <w:right w:val="nil"/>
            </w:tcBorders>
            <w:shd w:val="clear" w:color="auto" w:fill="auto"/>
            <w:noWrap/>
            <w:vAlign w:val="bottom"/>
            <w:hideMark/>
          </w:tcPr>
          <w:p w14:paraId="36011FF1" w14:textId="77777777" w:rsidR="007303FB" w:rsidRPr="00521B47" w:rsidRDefault="007303FB" w:rsidP="007303FB">
            <w:pPr>
              <w:jc w:val="left"/>
              <w:rPr>
                <w:rFonts w:cs="Calibri"/>
                <w:i/>
                <w:iCs/>
                <w:sz w:val="22"/>
                <w:szCs w:val="22"/>
              </w:rPr>
            </w:pPr>
          </w:p>
        </w:tc>
      </w:tr>
      <w:tr w:rsidR="007303FB" w:rsidRPr="00521B47" w14:paraId="2C9339B9" w14:textId="77777777" w:rsidTr="007303FB">
        <w:trPr>
          <w:trHeight w:val="300"/>
        </w:trPr>
        <w:tc>
          <w:tcPr>
            <w:tcW w:w="1655" w:type="dxa"/>
            <w:tcBorders>
              <w:top w:val="nil"/>
              <w:left w:val="nil"/>
              <w:bottom w:val="nil"/>
              <w:right w:val="nil"/>
            </w:tcBorders>
            <w:shd w:val="clear" w:color="auto" w:fill="auto"/>
            <w:vAlign w:val="center"/>
            <w:hideMark/>
          </w:tcPr>
          <w:p w14:paraId="19E13C32"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70CF0D39" w14:textId="77777777" w:rsidR="007303FB" w:rsidRPr="00521B47" w:rsidRDefault="007303FB" w:rsidP="007303FB">
            <w:pPr>
              <w:jc w:val="left"/>
              <w:rPr>
                <w:rFonts w:cs="Calibri"/>
                <w:b/>
                <w:bCs/>
                <w:i/>
                <w:iCs/>
                <w:sz w:val="22"/>
                <w:szCs w:val="22"/>
              </w:rPr>
            </w:pPr>
            <w:r w:rsidRPr="00521B47">
              <w:rPr>
                <w:rFonts w:cs="Calibri"/>
                <w:b/>
                <w:bCs/>
                <w:i/>
                <w:iCs/>
                <w:sz w:val="22"/>
                <w:szCs w:val="22"/>
              </w:rPr>
              <w:t>KA</w:t>
            </w:r>
          </w:p>
        </w:tc>
        <w:tc>
          <w:tcPr>
            <w:tcW w:w="6040" w:type="dxa"/>
            <w:tcBorders>
              <w:top w:val="nil"/>
              <w:left w:val="nil"/>
              <w:bottom w:val="single" w:sz="4" w:space="0" w:color="auto"/>
              <w:right w:val="single" w:sz="4" w:space="0" w:color="auto"/>
            </w:tcBorders>
            <w:shd w:val="clear" w:color="auto" w:fill="auto"/>
            <w:vAlign w:val="center"/>
            <w:hideMark/>
          </w:tcPr>
          <w:p w14:paraId="523B3359" w14:textId="77777777" w:rsidR="007303FB" w:rsidRPr="00521B47" w:rsidRDefault="007303FB" w:rsidP="007303FB">
            <w:pPr>
              <w:jc w:val="left"/>
              <w:rPr>
                <w:rFonts w:cs="Calibri"/>
                <w:i/>
                <w:iCs/>
                <w:sz w:val="22"/>
                <w:szCs w:val="22"/>
              </w:rPr>
            </w:pPr>
            <w:r w:rsidRPr="00521B47">
              <w:rPr>
                <w:rFonts w:cs="Calibri"/>
                <w:i/>
                <w:iCs/>
                <w:sz w:val="22"/>
                <w:szCs w:val="22"/>
              </w:rPr>
              <w:t>pomocné relé, pomocný stykač</w:t>
            </w:r>
          </w:p>
        </w:tc>
        <w:tc>
          <w:tcPr>
            <w:tcW w:w="1120" w:type="dxa"/>
            <w:tcBorders>
              <w:top w:val="nil"/>
              <w:left w:val="nil"/>
              <w:bottom w:val="nil"/>
              <w:right w:val="nil"/>
            </w:tcBorders>
            <w:shd w:val="clear" w:color="auto" w:fill="auto"/>
            <w:noWrap/>
            <w:vAlign w:val="bottom"/>
            <w:hideMark/>
          </w:tcPr>
          <w:p w14:paraId="442DD00C" w14:textId="77777777" w:rsidR="007303FB" w:rsidRPr="00521B47" w:rsidRDefault="007303FB" w:rsidP="007303FB">
            <w:pPr>
              <w:jc w:val="left"/>
              <w:rPr>
                <w:rFonts w:cs="Calibri"/>
                <w:i/>
                <w:iCs/>
                <w:sz w:val="22"/>
                <w:szCs w:val="22"/>
              </w:rPr>
            </w:pPr>
          </w:p>
        </w:tc>
      </w:tr>
      <w:tr w:rsidR="007303FB" w:rsidRPr="00521B47" w14:paraId="51E2DED2" w14:textId="77777777" w:rsidTr="007303FB">
        <w:trPr>
          <w:trHeight w:val="300"/>
        </w:trPr>
        <w:tc>
          <w:tcPr>
            <w:tcW w:w="1655" w:type="dxa"/>
            <w:tcBorders>
              <w:top w:val="nil"/>
              <w:left w:val="nil"/>
              <w:bottom w:val="nil"/>
              <w:right w:val="nil"/>
            </w:tcBorders>
            <w:shd w:val="clear" w:color="auto" w:fill="auto"/>
            <w:vAlign w:val="center"/>
            <w:hideMark/>
          </w:tcPr>
          <w:p w14:paraId="271A2E1F"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326832C7" w14:textId="77777777" w:rsidR="007303FB" w:rsidRPr="00521B47" w:rsidRDefault="007303FB" w:rsidP="007303FB">
            <w:pPr>
              <w:jc w:val="left"/>
              <w:rPr>
                <w:rFonts w:cs="Calibri"/>
                <w:b/>
                <w:bCs/>
                <w:i/>
                <w:iCs/>
                <w:sz w:val="22"/>
                <w:szCs w:val="22"/>
              </w:rPr>
            </w:pPr>
            <w:r w:rsidRPr="00521B47">
              <w:rPr>
                <w:rFonts w:cs="Calibri"/>
                <w:b/>
                <w:bCs/>
                <w:i/>
                <w:iCs/>
                <w:sz w:val="22"/>
                <w:szCs w:val="22"/>
              </w:rPr>
              <w:t>KM</w:t>
            </w:r>
          </w:p>
        </w:tc>
        <w:tc>
          <w:tcPr>
            <w:tcW w:w="6040" w:type="dxa"/>
            <w:tcBorders>
              <w:top w:val="nil"/>
              <w:left w:val="nil"/>
              <w:bottom w:val="single" w:sz="4" w:space="0" w:color="auto"/>
              <w:right w:val="single" w:sz="4" w:space="0" w:color="auto"/>
            </w:tcBorders>
            <w:shd w:val="clear" w:color="auto" w:fill="auto"/>
            <w:vAlign w:val="center"/>
            <w:hideMark/>
          </w:tcPr>
          <w:p w14:paraId="6270DC20" w14:textId="77777777" w:rsidR="007303FB" w:rsidRPr="00521B47" w:rsidRDefault="007303FB" w:rsidP="007303FB">
            <w:pPr>
              <w:jc w:val="left"/>
              <w:rPr>
                <w:rFonts w:cs="Calibri"/>
                <w:i/>
                <w:iCs/>
                <w:sz w:val="22"/>
                <w:szCs w:val="22"/>
              </w:rPr>
            </w:pPr>
            <w:r w:rsidRPr="00521B47">
              <w:rPr>
                <w:rFonts w:cs="Calibri"/>
                <w:i/>
                <w:iCs/>
                <w:sz w:val="22"/>
                <w:szCs w:val="22"/>
              </w:rPr>
              <w:t>stykač</w:t>
            </w:r>
          </w:p>
        </w:tc>
        <w:tc>
          <w:tcPr>
            <w:tcW w:w="1120" w:type="dxa"/>
            <w:tcBorders>
              <w:top w:val="nil"/>
              <w:left w:val="nil"/>
              <w:bottom w:val="nil"/>
              <w:right w:val="nil"/>
            </w:tcBorders>
            <w:shd w:val="clear" w:color="auto" w:fill="auto"/>
            <w:noWrap/>
            <w:vAlign w:val="bottom"/>
            <w:hideMark/>
          </w:tcPr>
          <w:p w14:paraId="1EB99DAE" w14:textId="77777777" w:rsidR="007303FB" w:rsidRPr="00521B47" w:rsidRDefault="007303FB" w:rsidP="007303FB">
            <w:pPr>
              <w:jc w:val="left"/>
              <w:rPr>
                <w:rFonts w:cs="Calibri"/>
                <w:i/>
                <w:iCs/>
                <w:sz w:val="22"/>
                <w:szCs w:val="22"/>
              </w:rPr>
            </w:pPr>
          </w:p>
        </w:tc>
      </w:tr>
      <w:tr w:rsidR="007303FB" w:rsidRPr="00521B47" w14:paraId="373205C9" w14:textId="77777777" w:rsidTr="007303FB">
        <w:trPr>
          <w:trHeight w:val="300"/>
        </w:trPr>
        <w:tc>
          <w:tcPr>
            <w:tcW w:w="1655" w:type="dxa"/>
            <w:tcBorders>
              <w:top w:val="nil"/>
              <w:left w:val="nil"/>
              <w:bottom w:val="nil"/>
              <w:right w:val="nil"/>
            </w:tcBorders>
            <w:shd w:val="clear" w:color="auto" w:fill="auto"/>
            <w:vAlign w:val="center"/>
            <w:hideMark/>
          </w:tcPr>
          <w:p w14:paraId="078B0A7D"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7C1E1BF9" w14:textId="77777777" w:rsidR="007303FB" w:rsidRPr="00521B47" w:rsidRDefault="007303FB" w:rsidP="007303FB">
            <w:pPr>
              <w:jc w:val="left"/>
              <w:rPr>
                <w:rFonts w:cs="Calibri"/>
                <w:b/>
                <w:bCs/>
                <w:i/>
                <w:iCs/>
                <w:sz w:val="22"/>
                <w:szCs w:val="22"/>
              </w:rPr>
            </w:pPr>
            <w:r w:rsidRPr="00521B47">
              <w:rPr>
                <w:rFonts w:cs="Calibri"/>
                <w:b/>
                <w:bCs/>
                <w:i/>
                <w:iCs/>
                <w:sz w:val="22"/>
                <w:szCs w:val="22"/>
              </w:rPr>
              <w:t>KT</w:t>
            </w:r>
          </w:p>
        </w:tc>
        <w:tc>
          <w:tcPr>
            <w:tcW w:w="6040" w:type="dxa"/>
            <w:tcBorders>
              <w:top w:val="nil"/>
              <w:left w:val="nil"/>
              <w:bottom w:val="single" w:sz="4" w:space="0" w:color="auto"/>
              <w:right w:val="single" w:sz="4" w:space="0" w:color="auto"/>
            </w:tcBorders>
            <w:shd w:val="clear" w:color="auto" w:fill="auto"/>
            <w:vAlign w:val="center"/>
            <w:hideMark/>
          </w:tcPr>
          <w:p w14:paraId="2A241300" w14:textId="77777777" w:rsidR="007303FB" w:rsidRPr="00521B47" w:rsidRDefault="007303FB" w:rsidP="007303FB">
            <w:pPr>
              <w:jc w:val="left"/>
              <w:rPr>
                <w:rFonts w:cs="Calibri"/>
                <w:i/>
                <w:iCs/>
                <w:sz w:val="22"/>
                <w:szCs w:val="22"/>
              </w:rPr>
            </w:pPr>
            <w:r w:rsidRPr="00521B47">
              <w:rPr>
                <w:rFonts w:cs="Calibri"/>
                <w:i/>
                <w:iCs/>
                <w:sz w:val="22"/>
                <w:szCs w:val="22"/>
              </w:rPr>
              <w:t>časové relé</w:t>
            </w:r>
          </w:p>
        </w:tc>
        <w:tc>
          <w:tcPr>
            <w:tcW w:w="1120" w:type="dxa"/>
            <w:tcBorders>
              <w:top w:val="nil"/>
              <w:left w:val="nil"/>
              <w:bottom w:val="nil"/>
              <w:right w:val="nil"/>
            </w:tcBorders>
            <w:shd w:val="clear" w:color="auto" w:fill="auto"/>
            <w:noWrap/>
            <w:vAlign w:val="bottom"/>
            <w:hideMark/>
          </w:tcPr>
          <w:p w14:paraId="44F99E13" w14:textId="77777777" w:rsidR="007303FB" w:rsidRPr="00521B47" w:rsidRDefault="007303FB" w:rsidP="007303FB">
            <w:pPr>
              <w:jc w:val="left"/>
              <w:rPr>
                <w:rFonts w:cs="Calibri"/>
                <w:i/>
                <w:iCs/>
                <w:sz w:val="22"/>
                <w:szCs w:val="22"/>
              </w:rPr>
            </w:pPr>
          </w:p>
        </w:tc>
      </w:tr>
      <w:tr w:rsidR="007303FB" w:rsidRPr="00521B47" w14:paraId="42FC4593" w14:textId="77777777" w:rsidTr="007303FB">
        <w:trPr>
          <w:trHeight w:val="300"/>
        </w:trPr>
        <w:tc>
          <w:tcPr>
            <w:tcW w:w="1655" w:type="dxa"/>
            <w:tcBorders>
              <w:top w:val="nil"/>
              <w:left w:val="nil"/>
              <w:bottom w:val="nil"/>
              <w:right w:val="nil"/>
            </w:tcBorders>
            <w:shd w:val="clear" w:color="auto" w:fill="auto"/>
            <w:vAlign w:val="center"/>
            <w:hideMark/>
          </w:tcPr>
          <w:p w14:paraId="1514C36B"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589999B7" w14:textId="77777777" w:rsidR="007303FB" w:rsidRPr="00521B47" w:rsidRDefault="007303FB" w:rsidP="007303FB">
            <w:pPr>
              <w:jc w:val="left"/>
              <w:rPr>
                <w:rFonts w:cs="Calibri"/>
                <w:b/>
                <w:bCs/>
                <w:i/>
                <w:iCs/>
                <w:sz w:val="22"/>
                <w:szCs w:val="22"/>
              </w:rPr>
            </w:pPr>
            <w:r w:rsidRPr="00521B47">
              <w:rPr>
                <w:rFonts w:cs="Calibri"/>
                <w:b/>
                <w:bCs/>
                <w:i/>
                <w:iCs/>
                <w:sz w:val="22"/>
                <w:szCs w:val="22"/>
              </w:rPr>
              <w:t>KU</w:t>
            </w:r>
          </w:p>
        </w:tc>
        <w:tc>
          <w:tcPr>
            <w:tcW w:w="6040" w:type="dxa"/>
            <w:tcBorders>
              <w:top w:val="nil"/>
              <w:left w:val="nil"/>
              <w:bottom w:val="single" w:sz="4" w:space="0" w:color="auto"/>
              <w:right w:val="single" w:sz="4" w:space="0" w:color="auto"/>
            </w:tcBorders>
            <w:shd w:val="clear" w:color="auto" w:fill="auto"/>
            <w:vAlign w:val="center"/>
            <w:hideMark/>
          </w:tcPr>
          <w:p w14:paraId="17AAE404" w14:textId="77777777" w:rsidR="007303FB" w:rsidRPr="00521B47" w:rsidRDefault="007303FB" w:rsidP="007303FB">
            <w:pPr>
              <w:jc w:val="left"/>
              <w:rPr>
                <w:rFonts w:cs="Calibri"/>
                <w:i/>
                <w:iCs/>
                <w:sz w:val="22"/>
                <w:szCs w:val="22"/>
              </w:rPr>
            </w:pPr>
            <w:r w:rsidRPr="00521B47">
              <w:rPr>
                <w:rFonts w:cs="Calibri"/>
                <w:i/>
                <w:iCs/>
                <w:sz w:val="22"/>
                <w:szCs w:val="22"/>
              </w:rPr>
              <w:t>hlídač napětí</w:t>
            </w:r>
          </w:p>
        </w:tc>
        <w:tc>
          <w:tcPr>
            <w:tcW w:w="1120" w:type="dxa"/>
            <w:tcBorders>
              <w:top w:val="nil"/>
              <w:left w:val="nil"/>
              <w:bottom w:val="nil"/>
              <w:right w:val="nil"/>
            </w:tcBorders>
            <w:shd w:val="clear" w:color="auto" w:fill="auto"/>
            <w:noWrap/>
            <w:vAlign w:val="bottom"/>
            <w:hideMark/>
          </w:tcPr>
          <w:p w14:paraId="11FA1B76" w14:textId="77777777" w:rsidR="007303FB" w:rsidRPr="00521B47" w:rsidRDefault="007303FB" w:rsidP="007303FB">
            <w:pPr>
              <w:jc w:val="left"/>
              <w:rPr>
                <w:rFonts w:cs="Calibri"/>
                <w:i/>
                <w:iCs/>
                <w:sz w:val="22"/>
                <w:szCs w:val="22"/>
              </w:rPr>
            </w:pPr>
          </w:p>
        </w:tc>
      </w:tr>
      <w:tr w:rsidR="007303FB" w:rsidRPr="00521B47" w14:paraId="52C29407" w14:textId="77777777" w:rsidTr="007303FB">
        <w:trPr>
          <w:trHeight w:val="300"/>
        </w:trPr>
        <w:tc>
          <w:tcPr>
            <w:tcW w:w="1655" w:type="dxa"/>
            <w:tcBorders>
              <w:top w:val="nil"/>
              <w:left w:val="nil"/>
              <w:bottom w:val="nil"/>
              <w:right w:val="nil"/>
            </w:tcBorders>
            <w:shd w:val="clear" w:color="auto" w:fill="auto"/>
            <w:vAlign w:val="center"/>
            <w:hideMark/>
          </w:tcPr>
          <w:p w14:paraId="6305EBB9"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7530F172"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71AB8910"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5CB62552" w14:textId="77777777" w:rsidR="007303FB" w:rsidRPr="00521B47" w:rsidRDefault="007303FB" w:rsidP="007303FB">
            <w:pPr>
              <w:jc w:val="left"/>
              <w:rPr>
                <w:rFonts w:ascii="Times New Roman" w:hAnsi="Times New Roman"/>
              </w:rPr>
            </w:pPr>
          </w:p>
        </w:tc>
      </w:tr>
      <w:tr w:rsidR="007303FB" w:rsidRPr="00521B47" w14:paraId="03E1B2CF" w14:textId="77777777" w:rsidTr="007303FB">
        <w:trPr>
          <w:trHeight w:val="300"/>
        </w:trPr>
        <w:tc>
          <w:tcPr>
            <w:tcW w:w="1655" w:type="dxa"/>
            <w:tcBorders>
              <w:top w:val="nil"/>
              <w:left w:val="nil"/>
              <w:bottom w:val="nil"/>
              <w:right w:val="nil"/>
            </w:tcBorders>
            <w:shd w:val="clear" w:color="auto" w:fill="auto"/>
            <w:vAlign w:val="center"/>
            <w:hideMark/>
          </w:tcPr>
          <w:p w14:paraId="0DB5B733"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0F41CD29" w14:textId="77777777" w:rsidR="007303FB" w:rsidRPr="00521B47" w:rsidRDefault="007303FB" w:rsidP="007303FB">
            <w:pPr>
              <w:jc w:val="left"/>
              <w:rPr>
                <w:rFonts w:cs="Calibri"/>
                <w:b/>
                <w:bCs/>
                <w:i/>
                <w:iCs/>
                <w:sz w:val="22"/>
                <w:szCs w:val="22"/>
              </w:rPr>
            </w:pPr>
            <w:r w:rsidRPr="00521B47">
              <w:rPr>
                <w:rFonts w:cs="Calibri"/>
                <w:b/>
                <w:bCs/>
                <w:i/>
                <w:iCs/>
                <w:sz w:val="22"/>
                <w:szCs w:val="22"/>
              </w:rPr>
              <w:t>L</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6A68691F" w14:textId="77777777" w:rsidR="007303FB" w:rsidRPr="00521B47" w:rsidRDefault="007303FB" w:rsidP="007303FB">
            <w:pPr>
              <w:jc w:val="left"/>
              <w:rPr>
                <w:rFonts w:cs="Calibri"/>
                <w:i/>
                <w:iCs/>
                <w:sz w:val="22"/>
                <w:szCs w:val="22"/>
              </w:rPr>
            </w:pPr>
            <w:r w:rsidRPr="00521B47">
              <w:rPr>
                <w:rFonts w:cs="Calibri"/>
                <w:i/>
                <w:iCs/>
                <w:sz w:val="22"/>
                <w:szCs w:val="22"/>
              </w:rPr>
              <w:t>indukční cívka, tlumivky</w:t>
            </w:r>
          </w:p>
        </w:tc>
        <w:tc>
          <w:tcPr>
            <w:tcW w:w="1120" w:type="dxa"/>
            <w:tcBorders>
              <w:top w:val="nil"/>
              <w:left w:val="nil"/>
              <w:bottom w:val="nil"/>
              <w:right w:val="nil"/>
            </w:tcBorders>
            <w:shd w:val="clear" w:color="auto" w:fill="auto"/>
            <w:noWrap/>
            <w:vAlign w:val="bottom"/>
            <w:hideMark/>
          </w:tcPr>
          <w:p w14:paraId="4295B230" w14:textId="77777777" w:rsidR="007303FB" w:rsidRPr="00521B47" w:rsidRDefault="007303FB" w:rsidP="007303FB">
            <w:pPr>
              <w:jc w:val="left"/>
              <w:rPr>
                <w:rFonts w:cs="Calibri"/>
                <w:i/>
                <w:iCs/>
                <w:sz w:val="22"/>
                <w:szCs w:val="22"/>
              </w:rPr>
            </w:pPr>
          </w:p>
        </w:tc>
      </w:tr>
      <w:tr w:rsidR="007303FB" w:rsidRPr="00521B47" w14:paraId="1E872BB2" w14:textId="77777777" w:rsidTr="007303FB">
        <w:trPr>
          <w:trHeight w:val="300"/>
        </w:trPr>
        <w:tc>
          <w:tcPr>
            <w:tcW w:w="1655" w:type="dxa"/>
            <w:tcBorders>
              <w:top w:val="nil"/>
              <w:left w:val="nil"/>
              <w:bottom w:val="nil"/>
              <w:right w:val="nil"/>
            </w:tcBorders>
            <w:shd w:val="clear" w:color="auto" w:fill="auto"/>
            <w:vAlign w:val="center"/>
            <w:hideMark/>
          </w:tcPr>
          <w:p w14:paraId="04955ABD"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noWrap/>
            <w:vAlign w:val="bottom"/>
            <w:hideMark/>
          </w:tcPr>
          <w:p w14:paraId="70C6A63A"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noWrap/>
            <w:vAlign w:val="bottom"/>
            <w:hideMark/>
          </w:tcPr>
          <w:p w14:paraId="0FE3E74D"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352D1B90" w14:textId="77777777" w:rsidR="007303FB" w:rsidRPr="00521B47" w:rsidRDefault="007303FB" w:rsidP="007303FB">
            <w:pPr>
              <w:jc w:val="left"/>
              <w:rPr>
                <w:rFonts w:ascii="Times New Roman" w:hAnsi="Times New Roman"/>
              </w:rPr>
            </w:pPr>
          </w:p>
        </w:tc>
      </w:tr>
      <w:tr w:rsidR="007303FB" w:rsidRPr="00521B47" w14:paraId="03E750EA" w14:textId="77777777" w:rsidTr="007303FB">
        <w:trPr>
          <w:trHeight w:val="300"/>
        </w:trPr>
        <w:tc>
          <w:tcPr>
            <w:tcW w:w="1655" w:type="dxa"/>
            <w:tcBorders>
              <w:top w:val="nil"/>
              <w:left w:val="nil"/>
              <w:bottom w:val="nil"/>
              <w:right w:val="nil"/>
            </w:tcBorders>
            <w:shd w:val="clear" w:color="auto" w:fill="auto"/>
            <w:vAlign w:val="center"/>
            <w:hideMark/>
          </w:tcPr>
          <w:p w14:paraId="42A410F9"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2B2BFAF9" w14:textId="77777777" w:rsidR="007303FB" w:rsidRPr="00521B47" w:rsidRDefault="007303FB" w:rsidP="007303FB">
            <w:pPr>
              <w:jc w:val="left"/>
              <w:rPr>
                <w:rFonts w:cs="Calibri"/>
                <w:b/>
                <w:bCs/>
                <w:i/>
                <w:iCs/>
                <w:sz w:val="22"/>
                <w:szCs w:val="22"/>
              </w:rPr>
            </w:pPr>
            <w:r w:rsidRPr="00521B47">
              <w:rPr>
                <w:rFonts w:cs="Calibri"/>
                <w:b/>
                <w:bCs/>
                <w:i/>
                <w:iCs/>
                <w:sz w:val="22"/>
                <w:szCs w:val="22"/>
              </w:rPr>
              <w:t>M</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5147E61E" w14:textId="77777777" w:rsidR="007303FB" w:rsidRPr="00521B47" w:rsidRDefault="007303FB" w:rsidP="007303FB">
            <w:pPr>
              <w:jc w:val="left"/>
              <w:rPr>
                <w:rFonts w:cs="Calibri"/>
                <w:i/>
                <w:iCs/>
                <w:sz w:val="22"/>
                <w:szCs w:val="22"/>
              </w:rPr>
            </w:pPr>
            <w:r w:rsidRPr="00521B47">
              <w:rPr>
                <w:rFonts w:cs="Calibri"/>
                <w:i/>
                <w:iCs/>
                <w:sz w:val="22"/>
                <w:szCs w:val="22"/>
              </w:rPr>
              <w:t>pohon, motor všeobecně</w:t>
            </w:r>
          </w:p>
        </w:tc>
        <w:tc>
          <w:tcPr>
            <w:tcW w:w="1120" w:type="dxa"/>
            <w:tcBorders>
              <w:top w:val="nil"/>
              <w:left w:val="nil"/>
              <w:bottom w:val="nil"/>
              <w:right w:val="nil"/>
            </w:tcBorders>
            <w:shd w:val="clear" w:color="auto" w:fill="auto"/>
            <w:noWrap/>
            <w:vAlign w:val="bottom"/>
            <w:hideMark/>
          </w:tcPr>
          <w:p w14:paraId="4E53E790" w14:textId="77777777" w:rsidR="007303FB" w:rsidRPr="00521B47" w:rsidRDefault="007303FB" w:rsidP="007303FB">
            <w:pPr>
              <w:jc w:val="left"/>
              <w:rPr>
                <w:rFonts w:cs="Calibri"/>
                <w:i/>
                <w:iCs/>
                <w:sz w:val="22"/>
                <w:szCs w:val="22"/>
              </w:rPr>
            </w:pPr>
          </w:p>
        </w:tc>
      </w:tr>
      <w:tr w:rsidR="007303FB" w:rsidRPr="00521B47" w14:paraId="43936267" w14:textId="77777777" w:rsidTr="007303FB">
        <w:trPr>
          <w:trHeight w:val="300"/>
        </w:trPr>
        <w:tc>
          <w:tcPr>
            <w:tcW w:w="1655" w:type="dxa"/>
            <w:tcBorders>
              <w:top w:val="nil"/>
              <w:left w:val="nil"/>
              <w:bottom w:val="nil"/>
              <w:right w:val="nil"/>
            </w:tcBorders>
            <w:shd w:val="clear" w:color="auto" w:fill="auto"/>
            <w:vAlign w:val="center"/>
            <w:hideMark/>
          </w:tcPr>
          <w:p w14:paraId="5C17CD10"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noWrap/>
            <w:vAlign w:val="bottom"/>
            <w:hideMark/>
          </w:tcPr>
          <w:p w14:paraId="1822D786"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noWrap/>
            <w:vAlign w:val="bottom"/>
            <w:hideMark/>
          </w:tcPr>
          <w:p w14:paraId="0BB2FB10"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6C563DF2" w14:textId="77777777" w:rsidR="007303FB" w:rsidRPr="00521B47" w:rsidRDefault="007303FB" w:rsidP="007303FB">
            <w:pPr>
              <w:jc w:val="left"/>
              <w:rPr>
                <w:rFonts w:ascii="Times New Roman" w:hAnsi="Times New Roman"/>
              </w:rPr>
            </w:pPr>
          </w:p>
        </w:tc>
      </w:tr>
      <w:tr w:rsidR="007303FB" w:rsidRPr="00521B47" w14:paraId="083EA229" w14:textId="77777777" w:rsidTr="007303FB">
        <w:trPr>
          <w:trHeight w:val="300"/>
        </w:trPr>
        <w:tc>
          <w:tcPr>
            <w:tcW w:w="1655" w:type="dxa"/>
            <w:tcBorders>
              <w:top w:val="nil"/>
              <w:left w:val="nil"/>
              <w:bottom w:val="nil"/>
              <w:right w:val="nil"/>
            </w:tcBorders>
            <w:shd w:val="clear" w:color="auto" w:fill="auto"/>
            <w:vAlign w:val="center"/>
            <w:hideMark/>
          </w:tcPr>
          <w:p w14:paraId="0832DC11"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22313911" w14:textId="77777777" w:rsidR="007303FB" w:rsidRPr="00521B47" w:rsidRDefault="007303FB" w:rsidP="007303FB">
            <w:pPr>
              <w:jc w:val="left"/>
              <w:rPr>
                <w:rFonts w:cs="Calibri"/>
                <w:b/>
                <w:bCs/>
                <w:i/>
                <w:iCs/>
                <w:sz w:val="22"/>
                <w:szCs w:val="22"/>
              </w:rPr>
            </w:pPr>
            <w:r w:rsidRPr="00521B47">
              <w:rPr>
                <w:rFonts w:cs="Calibri"/>
                <w:b/>
                <w:bCs/>
                <w:i/>
                <w:iCs/>
                <w:sz w:val="22"/>
                <w:szCs w:val="22"/>
              </w:rPr>
              <w:t>P</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55670031" w14:textId="77777777" w:rsidR="007303FB" w:rsidRPr="00521B47" w:rsidRDefault="007303FB" w:rsidP="007303FB">
            <w:pPr>
              <w:jc w:val="left"/>
              <w:rPr>
                <w:rFonts w:cs="Calibri"/>
                <w:i/>
                <w:iCs/>
                <w:sz w:val="22"/>
                <w:szCs w:val="22"/>
              </w:rPr>
            </w:pPr>
            <w:r w:rsidRPr="00521B47">
              <w:rPr>
                <w:rFonts w:cs="Calibri"/>
                <w:i/>
                <w:iCs/>
                <w:sz w:val="22"/>
                <w:szCs w:val="22"/>
              </w:rPr>
              <w:t>zobrazovač</w:t>
            </w:r>
          </w:p>
        </w:tc>
        <w:tc>
          <w:tcPr>
            <w:tcW w:w="1120" w:type="dxa"/>
            <w:tcBorders>
              <w:top w:val="nil"/>
              <w:left w:val="nil"/>
              <w:bottom w:val="nil"/>
              <w:right w:val="nil"/>
            </w:tcBorders>
            <w:shd w:val="clear" w:color="auto" w:fill="auto"/>
            <w:noWrap/>
            <w:vAlign w:val="bottom"/>
            <w:hideMark/>
          </w:tcPr>
          <w:p w14:paraId="6B7F286C" w14:textId="77777777" w:rsidR="007303FB" w:rsidRPr="00521B47" w:rsidRDefault="007303FB" w:rsidP="007303FB">
            <w:pPr>
              <w:jc w:val="left"/>
              <w:rPr>
                <w:rFonts w:cs="Calibri"/>
                <w:i/>
                <w:iCs/>
                <w:sz w:val="22"/>
                <w:szCs w:val="22"/>
              </w:rPr>
            </w:pPr>
          </w:p>
        </w:tc>
      </w:tr>
      <w:tr w:rsidR="007303FB" w:rsidRPr="00521B47" w14:paraId="6170A5A1" w14:textId="77777777" w:rsidTr="007303FB">
        <w:trPr>
          <w:trHeight w:val="300"/>
        </w:trPr>
        <w:tc>
          <w:tcPr>
            <w:tcW w:w="1655" w:type="dxa"/>
            <w:tcBorders>
              <w:top w:val="nil"/>
              <w:left w:val="nil"/>
              <w:bottom w:val="nil"/>
              <w:right w:val="nil"/>
            </w:tcBorders>
            <w:shd w:val="clear" w:color="auto" w:fill="auto"/>
            <w:vAlign w:val="center"/>
            <w:hideMark/>
          </w:tcPr>
          <w:p w14:paraId="65DFBA29"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52F5AABC" w14:textId="77777777" w:rsidR="007303FB" w:rsidRPr="00521B47" w:rsidRDefault="007303FB" w:rsidP="007303FB">
            <w:pPr>
              <w:jc w:val="left"/>
              <w:rPr>
                <w:rFonts w:cs="Calibri"/>
                <w:b/>
                <w:bCs/>
                <w:i/>
                <w:iCs/>
                <w:sz w:val="22"/>
                <w:szCs w:val="22"/>
              </w:rPr>
            </w:pPr>
            <w:r w:rsidRPr="00521B47">
              <w:rPr>
                <w:rFonts w:cs="Calibri"/>
                <w:b/>
                <w:bCs/>
                <w:i/>
                <w:iCs/>
                <w:sz w:val="22"/>
                <w:szCs w:val="22"/>
              </w:rPr>
              <w:t>PA</w:t>
            </w:r>
          </w:p>
        </w:tc>
        <w:tc>
          <w:tcPr>
            <w:tcW w:w="6040" w:type="dxa"/>
            <w:tcBorders>
              <w:top w:val="nil"/>
              <w:left w:val="nil"/>
              <w:bottom w:val="single" w:sz="4" w:space="0" w:color="auto"/>
              <w:right w:val="single" w:sz="4" w:space="0" w:color="auto"/>
            </w:tcBorders>
            <w:shd w:val="clear" w:color="auto" w:fill="auto"/>
            <w:vAlign w:val="center"/>
            <w:hideMark/>
          </w:tcPr>
          <w:p w14:paraId="35A3C118" w14:textId="77777777" w:rsidR="007303FB" w:rsidRPr="00521B47" w:rsidRDefault="007303FB" w:rsidP="007303FB">
            <w:pPr>
              <w:jc w:val="left"/>
              <w:rPr>
                <w:rFonts w:cs="Calibri"/>
                <w:i/>
                <w:iCs/>
                <w:sz w:val="22"/>
                <w:szCs w:val="22"/>
              </w:rPr>
            </w:pPr>
            <w:r w:rsidRPr="00521B47">
              <w:rPr>
                <w:rFonts w:cs="Calibri"/>
                <w:i/>
                <w:iCs/>
                <w:sz w:val="22"/>
                <w:szCs w:val="22"/>
              </w:rPr>
              <w:t>ampérmetr</w:t>
            </w:r>
          </w:p>
        </w:tc>
        <w:tc>
          <w:tcPr>
            <w:tcW w:w="1120" w:type="dxa"/>
            <w:tcBorders>
              <w:top w:val="nil"/>
              <w:left w:val="nil"/>
              <w:bottom w:val="nil"/>
              <w:right w:val="nil"/>
            </w:tcBorders>
            <w:shd w:val="clear" w:color="auto" w:fill="auto"/>
            <w:noWrap/>
            <w:vAlign w:val="bottom"/>
            <w:hideMark/>
          </w:tcPr>
          <w:p w14:paraId="6633848B" w14:textId="77777777" w:rsidR="007303FB" w:rsidRPr="00521B47" w:rsidRDefault="007303FB" w:rsidP="007303FB">
            <w:pPr>
              <w:jc w:val="left"/>
              <w:rPr>
                <w:rFonts w:cs="Calibri"/>
                <w:i/>
                <w:iCs/>
                <w:sz w:val="22"/>
                <w:szCs w:val="22"/>
              </w:rPr>
            </w:pPr>
          </w:p>
        </w:tc>
      </w:tr>
      <w:tr w:rsidR="007303FB" w:rsidRPr="00521B47" w14:paraId="67E0E681" w14:textId="77777777" w:rsidTr="007303FB">
        <w:trPr>
          <w:trHeight w:val="300"/>
        </w:trPr>
        <w:tc>
          <w:tcPr>
            <w:tcW w:w="1655" w:type="dxa"/>
            <w:tcBorders>
              <w:top w:val="nil"/>
              <w:left w:val="nil"/>
              <w:bottom w:val="nil"/>
              <w:right w:val="nil"/>
            </w:tcBorders>
            <w:shd w:val="clear" w:color="auto" w:fill="auto"/>
            <w:vAlign w:val="center"/>
            <w:hideMark/>
          </w:tcPr>
          <w:p w14:paraId="398F0939"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3F61B396" w14:textId="77777777" w:rsidR="007303FB" w:rsidRPr="00521B47" w:rsidRDefault="007303FB" w:rsidP="007303FB">
            <w:pPr>
              <w:jc w:val="left"/>
              <w:rPr>
                <w:rFonts w:cs="Calibri"/>
                <w:b/>
                <w:bCs/>
                <w:i/>
                <w:iCs/>
                <w:sz w:val="22"/>
                <w:szCs w:val="22"/>
              </w:rPr>
            </w:pPr>
            <w:r w:rsidRPr="00521B47">
              <w:rPr>
                <w:rFonts w:cs="Calibri"/>
                <w:b/>
                <w:bCs/>
                <w:i/>
                <w:iCs/>
                <w:sz w:val="22"/>
                <w:szCs w:val="22"/>
              </w:rPr>
              <w:t>PN</w:t>
            </w:r>
          </w:p>
        </w:tc>
        <w:tc>
          <w:tcPr>
            <w:tcW w:w="6040" w:type="dxa"/>
            <w:tcBorders>
              <w:top w:val="nil"/>
              <w:left w:val="nil"/>
              <w:bottom w:val="single" w:sz="4" w:space="0" w:color="auto"/>
              <w:right w:val="single" w:sz="4" w:space="0" w:color="auto"/>
            </w:tcBorders>
            <w:shd w:val="clear" w:color="auto" w:fill="auto"/>
            <w:vAlign w:val="center"/>
            <w:hideMark/>
          </w:tcPr>
          <w:p w14:paraId="22336034" w14:textId="77777777" w:rsidR="007303FB" w:rsidRPr="00521B47" w:rsidRDefault="007303FB" w:rsidP="007303FB">
            <w:pPr>
              <w:jc w:val="left"/>
              <w:rPr>
                <w:rFonts w:cs="Calibri"/>
                <w:i/>
                <w:iCs/>
                <w:sz w:val="22"/>
                <w:szCs w:val="22"/>
              </w:rPr>
            </w:pPr>
            <w:r w:rsidRPr="00521B47">
              <w:rPr>
                <w:rFonts w:cs="Calibri"/>
                <w:i/>
                <w:iCs/>
                <w:sz w:val="22"/>
                <w:szCs w:val="22"/>
              </w:rPr>
              <w:t>ukazovací přístroj všeobecně</w:t>
            </w:r>
          </w:p>
        </w:tc>
        <w:tc>
          <w:tcPr>
            <w:tcW w:w="1120" w:type="dxa"/>
            <w:tcBorders>
              <w:top w:val="nil"/>
              <w:left w:val="nil"/>
              <w:bottom w:val="nil"/>
              <w:right w:val="nil"/>
            </w:tcBorders>
            <w:shd w:val="clear" w:color="auto" w:fill="auto"/>
            <w:noWrap/>
            <w:vAlign w:val="bottom"/>
            <w:hideMark/>
          </w:tcPr>
          <w:p w14:paraId="27FE7525" w14:textId="77777777" w:rsidR="007303FB" w:rsidRPr="00521B47" w:rsidRDefault="007303FB" w:rsidP="007303FB">
            <w:pPr>
              <w:jc w:val="left"/>
              <w:rPr>
                <w:rFonts w:cs="Calibri"/>
                <w:i/>
                <w:iCs/>
                <w:sz w:val="22"/>
                <w:szCs w:val="22"/>
              </w:rPr>
            </w:pPr>
          </w:p>
        </w:tc>
      </w:tr>
      <w:tr w:rsidR="007303FB" w:rsidRPr="00521B47" w14:paraId="57D3AE40" w14:textId="77777777" w:rsidTr="007303FB">
        <w:trPr>
          <w:trHeight w:val="300"/>
        </w:trPr>
        <w:tc>
          <w:tcPr>
            <w:tcW w:w="1655" w:type="dxa"/>
            <w:tcBorders>
              <w:top w:val="nil"/>
              <w:left w:val="nil"/>
              <w:bottom w:val="nil"/>
              <w:right w:val="nil"/>
            </w:tcBorders>
            <w:shd w:val="clear" w:color="auto" w:fill="auto"/>
            <w:vAlign w:val="center"/>
            <w:hideMark/>
          </w:tcPr>
          <w:p w14:paraId="39F7C971"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71F7C113" w14:textId="77777777" w:rsidR="007303FB" w:rsidRPr="00521B47" w:rsidRDefault="007303FB" w:rsidP="007303FB">
            <w:pPr>
              <w:jc w:val="left"/>
              <w:rPr>
                <w:rFonts w:cs="Calibri"/>
                <w:b/>
                <w:bCs/>
                <w:i/>
                <w:iCs/>
                <w:sz w:val="22"/>
                <w:szCs w:val="22"/>
              </w:rPr>
            </w:pPr>
            <w:r w:rsidRPr="00521B47">
              <w:rPr>
                <w:rFonts w:cs="Calibri"/>
                <w:b/>
                <w:bCs/>
                <w:i/>
                <w:iCs/>
                <w:sz w:val="22"/>
                <w:szCs w:val="22"/>
              </w:rPr>
              <w:t>PV</w:t>
            </w:r>
          </w:p>
        </w:tc>
        <w:tc>
          <w:tcPr>
            <w:tcW w:w="6040" w:type="dxa"/>
            <w:tcBorders>
              <w:top w:val="nil"/>
              <w:left w:val="nil"/>
              <w:bottom w:val="single" w:sz="4" w:space="0" w:color="auto"/>
              <w:right w:val="single" w:sz="4" w:space="0" w:color="auto"/>
            </w:tcBorders>
            <w:shd w:val="clear" w:color="auto" w:fill="auto"/>
            <w:vAlign w:val="center"/>
            <w:hideMark/>
          </w:tcPr>
          <w:p w14:paraId="48B6EB9D" w14:textId="77777777" w:rsidR="007303FB" w:rsidRPr="00521B47" w:rsidRDefault="007303FB" w:rsidP="007303FB">
            <w:pPr>
              <w:jc w:val="left"/>
              <w:rPr>
                <w:rFonts w:cs="Calibri"/>
                <w:i/>
                <w:iCs/>
                <w:sz w:val="22"/>
                <w:szCs w:val="22"/>
              </w:rPr>
            </w:pPr>
            <w:r w:rsidRPr="00521B47">
              <w:rPr>
                <w:rFonts w:cs="Calibri"/>
                <w:i/>
                <w:iCs/>
                <w:sz w:val="22"/>
                <w:szCs w:val="22"/>
              </w:rPr>
              <w:t>voltmetr</w:t>
            </w:r>
          </w:p>
        </w:tc>
        <w:tc>
          <w:tcPr>
            <w:tcW w:w="1120" w:type="dxa"/>
            <w:tcBorders>
              <w:top w:val="nil"/>
              <w:left w:val="nil"/>
              <w:bottom w:val="nil"/>
              <w:right w:val="nil"/>
            </w:tcBorders>
            <w:shd w:val="clear" w:color="auto" w:fill="auto"/>
            <w:noWrap/>
            <w:vAlign w:val="bottom"/>
            <w:hideMark/>
          </w:tcPr>
          <w:p w14:paraId="2C79CDAA" w14:textId="77777777" w:rsidR="007303FB" w:rsidRPr="00521B47" w:rsidRDefault="007303FB" w:rsidP="007303FB">
            <w:pPr>
              <w:jc w:val="left"/>
              <w:rPr>
                <w:rFonts w:cs="Calibri"/>
                <w:i/>
                <w:iCs/>
                <w:sz w:val="22"/>
                <w:szCs w:val="22"/>
              </w:rPr>
            </w:pPr>
          </w:p>
        </w:tc>
      </w:tr>
      <w:tr w:rsidR="007303FB" w:rsidRPr="00521B47" w14:paraId="15E6E18B" w14:textId="77777777" w:rsidTr="007303FB">
        <w:trPr>
          <w:trHeight w:val="300"/>
        </w:trPr>
        <w:tc>
          <w:tcPr>
            <w:tcW w:w="1655" w:type="dxa"/>
            <w:tcBorders>
              <w:top w:val="nil"/>
              <w:left w:val="nil"/>
              <w:bottom w:val="nil"/>
              <w:right w:val="nil"/>
            </w:tcBorders>
            <w:shd w:val="clear" w:color="auto" w:fill="auto"/>
            <w:vAlign w:val="center"/>
            <w:hideMark/>
          </w:tcPr>
          <w:p w14:paraId="6ED0AFA1"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56EEA048" w14:textId="77777777" w:rsidR="007303FB" w:rsidRPr="00521B47" w:rsidRDefault="007303FB" w:rsidP="007303FB">
            <w:pPr>
              <w:jc w:val="left"/>
              <w:rPr>
                <w:rFonts w:cs="Calibri"/>
                <w:b/>
                <w:bCs/>
                <w:i/>
                <w:iCs/>
                <w:sz w:val="22"/>
                <w:szCs w:val="22"/>
              </w:rPr>
            </w:pPr>
            <w:r w:rsidRPr="00521B47">
              <w:rPr>
                <w:rFonts w:cs="Calibri"/>
                <w:b/>
                <w:bCs/>
                <w:i/>
                <w:iCs/>
                <w:sz w:val="22"/>
                <w:szCs w:val="22"/>
              </w:rPr>
              <w:t>PW</w:t>
            </w:r>
          </w:p>
        </w:tc>
        <w:tc>
          <w:tcPr>
            <w:tcW w:w="6040" w:type="dxa"/>
            <w:tcBorders>
              <w:top w:val="nil"/>
              <w:left w:val="nil"/>
              <w:bottom w:val="single" w:sz="4" w:space="0" w:color="auto"/>
              <w:right w:val="single" w:sz="4" w:space="0" w:color="auto"/>
            </w:tcBorders>
            <w:shd w:val="clear" w:color="auto" w:fill="auto"/>
            <w:vAlign w:val="center"/>
            <w:hideMark/>
          </w:tcPr>
          <w:p w14:paraId="1B87E078" w14:textId="77777777" w:rsidR="007303FB" w:rsidRPr="00521B47" w:rsidRDefault="007303FB" w:rsidP="007303FB">
            <w:pPr>
              <w:jc w:val="left"/>
              <w:rPr>
                <w:rFonts w:cs="Calibri"/>
                <w:i/>
                <w:iCs/>
                <w:sz w:val="22"/>
                <w:szCs w:val="22"/>
              </w:rPr>
            </w:pPr>
            <w:r w:rsidRPr="00521B47">
              <w:rPr>
                <w:rFonts w:cs="Calibri"/>
                <w:i/>
                <w:iCs/>
                <w:sz w:val="22"/>
                <w:szCs w:val="22"/>
              </w:rPr>
              <w:t>wattmetr</w:t>
            </w:r>
          </w:p>
        </w:tc>
        <w:tc>
          <w:tcPr>
            <w:tcW w:w="1120" w:type="dxa"/>
            <w:tcBorders>
              <w:top w:val="nil"/>
              <w:left w:val="nil"/>
              <w:bottom w:val="nil"/>
              <w:right w:val="nil"/>
            </w:tcBorders>
            <w:shd w:val="clear" w:color="auto" w:fill="auto"/>
            <w:noWrap/>
            <w:vAlign w:val="bottom"/>
            <w:hideMark/>
          </w:tcPr>
          <w:p w14:paraId="46BB2E2A" w14:textId="77777777" w:rsidR="007303FB" w:rsidRPr="00521B47" w:rsidRDefault="007303FB" w:rsidP="007303FB">
            <w:pPr>
              <w:jc w:val="left"/>
              <w:rPr>
                <w:rFonts w:cs="Calibri"/>
                <w:i/>
                <w:iCs/>
                <w:sz w:val="22"/>
                <w:szCs w:val="22"/>
              </w:rPr>
            </w:pPr>
          </w:p>
        </w:tc>
      </w:tr>
      <w:tr w:rsidR="007303FB" w:rsidRPr="00521B47" w14:paraId="435960EB" w14:textId="77777777" w:rsidTr="007303FB">
        <w:trPr>
          <w:trHeight w:val="300"/>
        </w:trPr>
        <w:tc>
          <w:tcPr>
            <w:tcW w:w="1655" w:type="dxa"/>
            <w:tcBorders>
              <w:top w:val="nil"/>
              <w:left w:val="nil"/>
              <w:bottom w:val="nil"/>
              <w:right w:val="nil"/>
            </w:tcBorders>
            <w:shd w:val="clear" w:color="auto" w:fill="auto"/>
            <w:vAlign w:val="center"/>
            <w:hideMark/>
          </w:tcPr>
          <w:p w14:paraId="556754A2"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78269B19"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7C18FC86"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659C96FD" w14:textId="77777777" w:rsidR="007303FB" w:rsidRPr="00521B47" w:rsidRDefault="007303FB" w:rsidP="007303FB">
            <w:pPr>
              <w:jc w:val="left"/>
              <w:rPr>
                <w:rFonts w:ascii="Times New Roman" w:hAnsi="Times New Roman"/>
              </w:rPr>
            </w:pPr>
          </w:p>
        </w:tc>
      </w:tr>
      <w:tr w:rsidR="007303FB" w:rsidRPr="00521B47" w14:paraId="59F38CE8" w14:textId="77777777" w:rsidTr="007303FB">
        <w:trPr>
          <w:trHeight w:val="300"/>
        </w:trPr>
        <w:tc>
          <w:tcPr>
            <w:tcW w:w="1655" w:type="dxa"/>
            <w:tcBorders>
              <w:top w:val="nil"/>
              <w:left w:val="nil"/>
              <w:bottom w:val="nil"/>
              <w:right w:val="nil"/>
            </w:tcBorders>
            <w:shd w:val="clear" w:color="auto" w:fill="auto"/>
            <w:vAlign w:val="center"/>
            <w:hideMark/>
          </w:tcPr>
          <w:p w14:paraId="56E7FE9F"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1D1FFF24" w14:textId="77777777" w:rsidR="007303FB" w:rsidRPr="00521B47" w:rsidRDefault="007303FB" w:rsidP="007303FB">
            <w:pPr>
              <w:jc w:val="left"/>
              <w:rPr>
                <w:rFonts w:cs="Calibri"/>
                <w:b/>
                <w:bCs/>
                <w:i/>
                <w:iCs/>
                <w:sz w:val="22"/>
                <w:szCs w:val="22"/>
              </w:rPr>
            </w:pPr>
            <w:r w:rsidRPr="00521B47">
              <w:rPr>
                <w:rFonts w:cs="Calibri"/>
                <w:b/>
                <w:bCs/>
                <w:i/>
                <w:iCs/>
                <w:sz w:val="22"/>
                <w:szCs w:val="22"/>
              </w:rPr>
              <w:t>Q</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6F8BD8B3" w14:textId="77777777" w:rsidR="007303FB" w:rsidRPr="00521B47" w:rsidRDefault="007303FB" w:rsidP="007303FB">
            <w:pPr>
              <w:jc w:val="left"/>
              <w:rPr>
                <w:rFonts w:cs="Calibri"/>
                <w:i/>
                <w:iCs/>
                <w:sz w:val="22"/>
                <w:szCs w:val="22"/>
              </w:rPr>
            </w:pPr>
            <w:r w:rsidRPr="00521B47">
              <w:rPr>
                <w:rFonts w:cs="Calibri"/>
                <w:i/>
                <w:iCs/>
                <w:sz w:val="22"/>
                <w:szCs w:val="22"/>
              </w:rPr>
              <w:t>vypínač (obecně)</w:t>
            </w:r>
          </w:p>
        </w:tc>
        <w:tc>
          <w:tcPr>
            <w:tcW w:w="1120" w:type="dxa"/>
            <w:tcBorders>
              <w:top w:val="nil"/>
              <w:left w:val="nil"/>
              <w:bottom w:val="nil"/>
              <w:right w:val="nil"/>
            </w:tcBorders>
            <w:shd w:val="clear" w:color="auto" w:fill="auto"/>
            <w:noWrap/>
            <w:vAlign w:val="bottom"/>
            <w:hideMark/>
          </w:tcPr>
          <w:p w14:paraId="630535F3" w14:textId="77777777" w:rsidR="007303FB" w:rsidRPr="00521B47" w:rsidRDefault="007303FB" w:rsidP="007303FB">
            <w:pPr>
              <w:jc w:val="left"/>
              <w:rPr>
                <w:rFonts w:cs="Calibri"/>
                <w:i/>
                <w:iCs/>
                <w:sz w:val="22"/>
                <w:szCs w:val="22"/>
              </w:rPr>
            </w:pPr>
          </w:p>
        </w:tc>
      </w:tr>
      <w:tr w:rsidR="007303FB" w:rsidRPr="00521B47" w14:paraId="69C8B1CF" w14:textId="77777777" w:rsidTr="007303FB">
        <w:trPr>
          <w:trHeight w:val="300"/>
        </w:trPr>
        <w:tc>
          <w:tcPr>
            <w:tcW w:w="1655" w:type="dxa"/>
            <w:tcBorders>
              <w:top w:val="nil"/>
              <w:left w:val="nil"/>
              <w:bottom w:val="nil"/>
              <w:right w:val="nil"/>
            </w:tcBorders>
            <w:shd w:val="clear" w:color="auto" w:fill="auto"/>
            <w:vAlign w:val="center"/>
            <w:hideMark/>
          </w:tcPr>
          <w:p w14:paraId="6F71941E"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734C3C0E" w14:textId="77777777" w:rsidR="007303FB" w:rsidRPr="00521B47" w:rsidRDefault="007303FB" w:rsidP="007303FB">
            <w:pPr>
              <w:jc w:val="left"/>
              <w:rPr>
                <w:rFonts w:cs="Calibri"/>
                <w:b/>
                <w:bCs/>
                <w:i/>
                <w:iCs/>
                <w:sz w:val="22"/>
                <w:szCs w:val="22"/>
              </w:rPr>
            </w:pPr>
            <w:r w:rsidRPr="00521B47">
              <w:rPr>
                <w:rFonts w:cs="Calibri"/>
                <w:b/>
                <w:bCs/>
                <w:i/>
                <w:iCs/>
                <w:sz w:val="22"/>
                <w:szCs w:val="22"/>
              </w:rPr>
              <w:t>QF</w:t>
            </w:r>
          </w:p>
        </w:tc>
        <w:tc>
          <w:tcPr>
            <w:tcW w:w="6040" w:type="dxa"/>
            <w:tcBorders>
              <w:top w:val="nil"/>
              <w:left w:val="nil"/>
              <w:bottom w:val="single" w:sz="4" w:space="0" w:color="auto"/>
              <w:right w:val="single" w:sz="4" w:space="0" w:color="auto"/>
            </w:tcBorders>
            <w:shd w:val="clear" w:color="auto" w:fill="auto"/>
            <w:vAlign w:val="center"/>
            <w:hideMark/>
          </w:tcPr>
          <w:p w14:paraId="4EA8DA59" w14:textId="77777777" w:rsidR="007303FB" w:rsidRPr="00521B47" w:rsidRDefault="007303FB" w:rsidP="007303FB">
            <w:pPr>
              <w:jc w:val="left"/>
              <w:rPr>
                <w:rFonts w:cs="Calibri"/>
                <w:i/>
                <w:iCs/>
                <w:sz w:val="22"/>
                <w:szCs w:val="22"/>
              </w:rPr>
            </w:pPr>
            <w:r w:rsidRPr="00521B47">
              <w:rPr>
                <w:rFonts w:cs="Calibri"/>
                <w:i/>
                <w:iCs/>
                <w:sz w:val="22"/>
                <w:szCs w:val="22"/>
              </w:rPr>
              <w:t>hlavní jistič přívodní/vývodní v silových obvodech</w:t>
            </w:r>
          </w:p>
        </w:tc>
        <w:tc>
          <w:tcPr>
            <w:tcW w:w="1120" w:type="dxa"/>
            <w:tcBorders>
              <w:top w:val="nil"/>
              <w:left w:val="nil"/>
              <w:bottom w:val="nil"/>
              <w:right w:val="nil"/>
            </w:tcBorders>
            <w:shd w:val="clear" w:color="auto" w:fill="auto"/>
            <w:noWrap/>
            <w:vAlign w:val="bottom"/>
            <w:hideMark/>
          </w:tcPr>
          <w:p w14:paraId="3ECD6C83" w14:textId="77777777" w:rsidR="007303FB" w:rsidRPr="00521B47" w:rsidRDefault="007303FB" w:rsidP="007303FB">
            <w:pPr>
              <w:jc w:val="left"/>
              <w:rPr>
                <w:rFonts w:cs="Calibri"/>
                <w:i/>
                <w:iCs/>
                <w:sz w:val="22"/>
                <w:szCs w:val="22"/>
              </w:rPr>
            </w:pPr>
          </w:p>
        </w:tc>
      </w:tr>
      <w:tr w:rsidR="007303FB" w:rsidRPr="00521B47" w14:paraId="17B0F3DC" w14:textId="77777777" w:rsidTr="007303FB">
        <w:trPr>
          <w:trHeight w:val="300"/>
        </w:trPr>
        <w:tc>
          <w:tcPr>
            <w:tcW w:w="1655" w:type="dxa"/>
            <w:tcBorders>
              <w:top w:val="nil"/>
              <w:left w:val="nil"/>
              <w:bottom w:val="nil"/>
              <w:right w:val="nil"/>
            </w:tcBorders>
            <w:shd w:val="clear" w:color="auto" w:fill="auto"/>
            <w:vAlign w:val="center"/>
            <w:hideMark/>
          </w:tcPr>
          <w:p w14:paraId="535A3255"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4649C271" w14:textId="77777777" w:rsidR="007303FB" w:rsidRPr="00521B47" w:rsidRDefault="007303FB" w:rsidP="007303FB">
            <w:pPr>
              <w:jc w:val="left"/>
              <w:rPr>
                <w:rFonts w:cs="Calibri"/>
                <w:b/>
                <w:bCs/>
                <w:i/>
                <w:iCs/>
                <w:sz w:val="22"/>
                <w:szCs w:val="22"/>
              </w:rPr>
            </w:pPr>
            <w:r w:rsidRPr="00521B47">
              <w:rPr>
                <w:rFonts w:cs="Calibri"/>
                <w:b/>
                <w:bCs/>
                <w:i/>
                <w:iCs/>
                <w:sz w:val="22"/>
                <w:szCs w:val="22"/>
              </w:rPr>
              <w:t>QS</w:t>
            </w:r>
          </w:p>
        </w:tc>
        <w:tc>
          <w:tcPr>
            <w:tcW w:w="6040" w:type="dxa"/>
            <w:tcBorders>
              <w:top w:val="nil"/>
              <w:left w:val="nil"/>
              <w:bottom w:val="single" w:sz="4" w:space="0" w:color="auto"/>
              <w:right w:val="single" w:sz="4" w:space="0" w:color="auto"/>
            </w:tcBorders>
            <w:shd w:val="clear" w:color="auto" w:fill="auto"/>
            <w:vAlign w:val="center"/>
            <w:hideMark/>
          </w:tcPr>
          <w:p w14:paraId="16B5418B" w14:textId="77777777" w:rsidR="007303FB" w:rsidRPr="00521B47" w:rsidRDefault="007303FB" w:rsidP="007303FB">
            <w:pPr>
              <w:jc w:val="left"/>
              <w:rPr>
                <w:rFonts w:cs="Calibri"/>
                <w:i/>
                <w:iCs/>
                <w:sz w:val="22"/>
                <w:szCs w:val="22"/>
              </w:rPr>
            </w:pPr>
            <w:r w:rsidRPr="00521B47">
              <w:rPr>
                <w:rFonts w:cs="Calibri"/>
                <w:i/>
                <w:iCs/>
                <w:sz w:val="22"/>
                <w:szCs w:val="22"/>
              </w:rPr>
              <w:t>hlavní vypínač, odpínač</w:t>
            </w:r>
          </w:p>
        </w:tc>
        <w:tc>
          <w:tcPr>
            <w:tcW w:w="1120" w:type="dxa"/>
            <w:tcBorders>
              <w:top w:val="nil"/>
              <w:left w:val="nil"/>
              <w:bottom w:val="nil"/>
              <w:right w:val="nil"/>
            </w:tcBorders>
            <w:shd w:val="clear" w:color="auto" w:fill="auto"/>
            <w:noWrap/>
            <w:vAlign w:val="bottom"/>
            <w:hideMark/>
          </w:tcPr>
          <w:p w14:paraId="42A038D4" w14:textId="77777777" w:rsidR="007303FB" w:rsidRPr="00521B47" w:rsidRDefault="007303FB" w:rsidP="007303FB">
            <w:pPr>
              <w:jc w:val="left"/>
              <w:rPr>
                <w:rFonts w:cs="Calibri"/>
                <w:i/>
                <w:iCs/>
                <w:sz w:val="22"/>
                <w:szCs w:val="22"/>
              </w:rPr>
            </w:pPr>
          </w:p>
        </w:tc>
      </w:tr>
      <w:tr w:rsidR="007303FB" w:rsidRPr="00521B47" w14:paraId="439F4762" w14:textId="77777777" w:rsidTr="007303FB">
        <w:trPr>
          <w:trHeight w:val="300"/>
        </w:trPr>
        <w:tc>
          <w:tcPr>
            <w:tcW w:w="1655" w:type="dxa"/>
            <w:tcBorders>
              <w:top w:val="nil"/>
              <w:left w:val="nil"/>
              <w:bottom w:val="nil"/>
              <w:right w:val="nil"/>
            </w:tcBorders>
            <w:shd w:val="clear" w:color="auto" w:fill="auto"/>
            <w:vAlign w:val="center"/>
            <w:hideMark/>
          </w:tcPr>
          <w:p w14:paraId="7A880666"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4F6A8232" w14:textId="77777777" w:rsidR="007303FB" w:rsidRPr="00521B47" w:rsidRDefault="007303FB" w:rsidP="007303FB">
            <w:pPr>
              <w:jc w:val="left"/>
              <w:rPr>
                <w:rFonts w:cs="Calibri"/>
                <w:b/>
                <w:bCs/>
                <w:i/>
                <w:iCs/>
                <w:sz w:val="22"/>
                <w:szCs w:val="22"/>
              </w:rPr>
            </w:pPr>
            <w:r w:rsidRPr="00521B47">
              <w:rPr>
                <w:rFonts w:cs="Calibri"/>
                <w:b/>
                <w:bCs/>
                <w:i/>
                <w:iCs/>
                <w:sz w:val="22"/>
                <w:szCs w:val="22"/>
              </w:rPr>
              <w:t>QM</w:t>
            </w:r>
          </w:p>
        </w:tc>
        <w:tc>
          <w:tcPr>
            <w:tcW w:w="6040" w:type="dxa"/>
            <w:tcBorders>
              <w:top w:val="nil"/>
              <w:left w:val="nil"/>
              <w:bottom w:val="single" w:sz="4" w:space="0" w:color="auto"/>
              <w:right w:val="single" w:sz="4" w:space="0" w:color="auto"/>
            </w:tcBorders>
            <w:shd w:val="clear" w:color="auto" w:fill="auto"/>
            <w:vAlign w:val="center"/>
            <w:hideMark/>
          </w:tcPr>
          <w:p w14:paraId="44119DD8" w14:textId="77777777" w:rsidR="007303FB" w:rsidRPr="00521B47" w:rsidRDefault="007303FB" w:rsidP="007303FB">
            <w:pPr>
              <w:jc w:val="left"/>
              <w:rPr>
                <w:rFonts w:cs="Calibri"/>
                <w:i/>
                <w:iCs/>
                <w:sz w:val="22"/>
                <w:szCs w:val="22"/>
              </w:rPr>
            </w:pPr>
            <w:r w:rsidRPr="00521B47">
              <w:rPr>
                <w:rFonts w:cs="Calibri"/>
                <w:i/>
                <w:iCs/>
                <w:sz w:val="22"/>
                <w:szCs w:val="22"/>
              </w:rPr>
              <w:t>motorový ochranný vypínač</w:t>
            </w:r>
          </w:p>
        </w:tc>
        <w:tc>
          <w:tcPr>
            <w:tcW w:w="1120" w:type="dxa"/>
            <w:tcBorders>
              <w:top w:val="nil"/>
              <w:left w:val="nil"/>
              <w:bottom w:val="nil"/>
              <w:right w:val="nil"/>
            </w:tcBorders>
            <w:shd w:val="clear" w:color="auto" w:fill="auto"/>
            <w:noWrap/>
            <w:vAlign w:val="bottom"/>
            <w:hideMark/>
          </w:tcPr>
          <w:p w14:paraId="72E12D99" w14:textId="77777777" w:rsidR="007303FB" w:rsidRPr="00521B47" w:rsidRDefault="007303FB" w:rsidP="007303FB">
            <w:pPr>
              <w:jc w:val="left"/>
              <w:rPr>
                <w:rFonts w:cs="Calibri"/>
                <w:i/>
                <w:iCs/>
                <w:sz w:val="22"/>
                <w:szCs w:val="22"/>
              </w:rPr>
            </w:pPr>
          </w:p>
        </w:tc>
      </w:tr>
      <w:tr w:rsidR="007303FB" w:rsidRPr="00521B47" w14:paraId="5F3D07B5" w14:textId="77777777" w:rsidTr="007303FB">
        <w:trPr>
          <w:trHeight w:val="300"/>
        </w:trPr>
        <w:tc>
          <w:tcPr>
            <w:tcW w:w="1655" w:type="dxa"/>
            <w:tcBorders>
              <w:top w:val="nil"/>
              <w:left w:val="nil"/>
              <w:bottom w:val="nil"/>
              <w:right w:val="nil"/>
            </w:tcBorders>
            <w:shd w:val="clear" w:color="auto" w:fill="auto"/>
            <w:vAlign w:val="center"/>
            <w:hideMark/>
          </w:tcPr>
          <w:p w14:paraId="50825DBB"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3452B4B0"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63EA9109"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38CB02F3" w14:textId="77777777" w:rsidR="007303FB" w:rsidRPr="00521B47" w:rsidRDefault="007303FB" w:rsidP="007303FB">
            <w:pPr>
              <w:jc w:val="left"/>
              <w:rPr>
                <w:rFonts w:ascii="Times New Roman" w:hAnsi="Times New Roman"/>
              </w:rPr>
            </w:pPr>
          </w:p>
        </w:tc>
      </w:tr>
      <w:tr w:rsidR="007303FB" w:rsidRPr="00521B47" w14:paraId="5CF6B2CD" w14:textId="77777777" w:rsidTr="007303FB">
        <w:trPr>
          <w:trHeight w:val="300"/>
        </w:trPr>
        <w:tc>
          <w:tcPr>
            <w:tcW w:w="1655" w:type="dxa"/>
            <w:tcBorders>
              <w:top w:val="nil"/>
              <w:left w:val="nil"/>
              <w:bottom w:val="nil"/>
              <w:right w:val="nil"/>
            </w:tcBorders>
            <w:shd w:val="clear" w:color="auto" w:fill="auto"/>
            <w:vAlign w:val="center"/>
            <w:hideMark/>
          </w:tcPr>
          <w:p w14:paraId="435D8604"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noWrap/>
            <w:vAlign w:val="bottom"/>
            <w:hideMark/>
          </w:tcPr>
          <w:p w14:paraId="75EB2A6E"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noWrap/>
            <w:vAlign w:val="bottom"/>
            <w:hideMark/>
          </w:tcPr>
          <w:p w14:paraId="59C7BC24"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5E89866B" w14:textId="77777777" w:rsidR="007303FB" w:rsidRPr="00521B47" w:rsidRDefault="007303FB" w:rsidP="007303FB">
            <w:pPr>
              <w:jc w:val="left"/>
              <w:rPr>
                <w:rFonts w:ascii="Times New Roman" w:hAnsi="Times New Roman"/>
              </w:rPr>
            </w:pPr>
          </w:p>
        </w:tc>
      </w:tr>
      <w:tr w:rsidR="007303FB" w:rsidRPr="00521B47" w14:paraId="3F5A8014" w14:textId="77777777" w:rsidTr="007303FB">
        <w:trPr>
          <w:trHeight w:val="300"/>
        </w:trPr>
        <w:tc>
          <w:tcPr>
            <w:tcW w:w="1655" w:type="dxa"/>
            <w:tcBorders>
              <w:top w:val="nil"/>
              <w:left w:val="nil"/>
              <w:bottom w:val="nil"/>
              <w:right w:val="nil"/>
            </w:tcBorders>
            <w:shd w:val="clear" w:color="auto" w:fill="auto"/>
            <w:vAlign w:val="center"/>
            <w:hideMark/>
          </w:tcPr>
          <w:p w14:paraId="7F364CF1"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6132BE06" w14:textId="77777777" w:rsidR="007303FB" w:rsidRPr="00521B47" w:rsidRDefault="007303FB" w:rsidP="007303FB">
            <w:pPr>
              <w:jc w:val="left"/>
              <w:rPr>
                <w:rFonts w:cs="Calibri"/>
                <w:b/>
                <w:bCs/>
                <w:i/>
                <w:iCs/>
                <w:sz w:val="22"/>
                <w:szCs w:val="22"/>
              </w:rPr>
            </w:pPr>
            <w:r w:rsidRPr="00521B47">
              <w:rPr>
                <w:rFonts w:cs="Calibri"/>
                <w:b/>
                <w:bCs/>
                <w:i/>
                <w:iCs/>
                <w:sz w:val="22"/>
                <w:szCs w:val="22"/>
              </w:rPr>
              <w:t>SA</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72B0CB69" w14:textId="77777777" w:rsidR="007303FB" w:rsidRPr="00521B47" w:rsidRDefault="007303FB" w:rsidP="007303FB">
            <w:pPr>
              <w:jc w:val="left"/>
              <w:rPr>
                <w:rFonts w:cs="Calibri"/>
                <w:i/>
                <w:iCs/>
                <w:sz w:val="22"/>
                <w:szCs w:val="22"/>
              </w:rPr>
            </w:pPr>
            <w:r w:rsidRPr="00521B47">
              <w:rPr>
                <w:rFonts w:cs="Calibri"/>
                <w:i/>
                <w:iCs/>
                <w:sz w:val="22"/>
                <w:szCs w:val="22"/>
              </w:rPr>
              <w:t>spínače a přepínače</w:t>
            </w:r>
          </w:p>
        </w:tc>
        <w:tc>
          <w:tcPr>
            <w:tcW w:w="1120" w:type="dxa"/>
            <w:tcBorders>
              <w:top w:val="nil"/>
              <w:left w:val="nil"/>
              <w:bottom w:val="nil"/>
              <w:right w:val="nil"/>
            </w:tcBorders>
            <w:shd w:val="clear" w:color="auto" w:fill="auto"/>
            <w:noWrap/>
            <w:vAlign w:val="bottom"/>
            <w:hideMark/>
          </w:tcPr>
          <w:p w14:paraId="0378762E" w14:textId="77777777" w:rsidR="007303FB" w:rsidRPr="00521B47" w:rsidRDefault="007303FB" w:rsidP="007303FB">
            <w:pPr>
              <w:jc w:val="left"/>
              <w:rPr>
                <w:rFonts w:cs="Calibri"/>
                <w:i/>
                <w:iCs/>
                <w:sz w:val="22"/>
                <w:szCs w:val="22"/>
              </w:rPr>
            </w:pPr>
          </w:p>
        </w:tc>
      </w:tr>
      <w:tr w:rsidR="007303FB" w:rsidRPr="00521B47" w14:paraId="4C411F18" w14:textId="77777777" w:rsidTr="007303FB">
        <w:trPr>
          <w:trHeight w:val="300"/>
        </w:trPr>
        <w:tc>
          <w:tcPr>
            <w:tcW w:w="1655" w:type="dxa"/>
            <w:tcBorders>
              <w:top w:val="nil"/>
              <w:left w:val="nil"/>
              <w:bottom w:val="nil"/>
              <w:right w:val="nil"/>
            </w:tcBorders>
            <w:shd w:val="clear" w:color="auto" w:fill="auto"/>
            <w:vAlign w:val="center"/>
            <w:hideMark/>
          </w:tcPr>
          <w:p w14:paraId="0DF0500B"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573B6221" w14:textId="77777777" w:rsidR="007303FB" w:rsidRPr="00521B47" w:rsidRDefault="007303FB" w:rsidP="007303FB">
            <w:pPr>
              <w:jc w:val="left"/>
              <w:rPr>
                <w:rFonts w:cs="Calibri"/>
                <w:b/>
                <w:bCs/>
                <w:i/>
                <w:iCs/>
                <w:sz w:val="22"/>
                <w:szCs w:val="22"/>
              </w:rPr>
            </w:pPr>
            <w:r w:rsidRPr="00521B47">
              <w:rPr>
                <w:rFonts w:cs="Calibri"/>
                <w:b/>
                <w:bCs/>
                <w:i/>
                <w:iCs/>
                <w:sz w:val="22"/>
                <w:szCs w:val="22"/>
              </w:rPr>
              <w:t>SB</w:t>
            </w:r>
          </w:p>
        </w:tc>
        <w:tc>
          <w:tcPr>
            <w:tcW w:w="6040" w:type="dxa"/>
            <w:tcBorders>
              <w:top w:val="nil"/>
              <w:left w:val="nil"/>
              <w:bottom w:val="single" w:sz="4" w:space="0" w:color="auto"/>
              <w:right w:val="single" w:sz="4" w:space="0" w:color="auto"/>
            </w:tcBorders>
            <w:shd w:val="clear" w:color="auto" w:fill="auto"/>
            <w:vAlign w:val="center"/>
            <w:hideMark/>
          </w:tcPr>
          <w:p w14:paraId="1C30654E" w14:textId="77777777" w:rsidR="007303FB" w:rsidRPr="00521B47" w:rsidRDefault="007303FB" w:rsidP="007303FB">
            <w:pPr>
              <w:jc w:val="left"/>
              <w:rPr>
                <w:rFonts w:cs="Calibri"/>
                <w:i/>
                <w:iCs/>
                <w:sz w:val="22"/>
                <w:szCs w:val="22"/>
              </w:rPr>
            </w:pPr>
            <w:r w:rsidRPr="00521B47">
              <w:rPr>
                <w:rFonts w:cs="Calibri"/>
                <w:i/>
                <w:iCs/>
                <w:sz w:val="22"/>
                <w:szCs w:val="22"/>
              </w:rPr>
              <w:t>tlačítka se samočinným návratem</w:t>
            </w:r>
          </w:p>
        </w:tc>
        <w:tc>
          <w:tcPr>
            <w:tcW w:w="1120" w:type="dxa"/>
            <w:tcBorders>
              <w:top w:val="nil"/>
              <w:left w:val="nil"/>
              <w:bottom w:val="nil"/>
              <w:right w:val="nil"/>
            </w:tcBorders>
            <w:shd w:val="clear" w:color="auto" w:fill="auto"/>
            <w:noWrap/>
            <w:vAlign w:val="bottom"/>
            <w:hideMark/>
          </w:tcPr>
          <w:p w14:paraId="07AB2899" w14:textId="77777777" w:rsidR="007303FB" w:rsidRPr="00521B47" w:rsidRDefault="007303FB" w:rsidP="007303FB">
            <w:pPr>
              <w:jc w:val="left"/>
              <w:rPr>
                <w:rFonts w:cs="Calibri"/>
                <w:i/>
                <w:iCs/>
                <w:sz w:val="22"/>
                <w:szCs w:val="22"/>
              </w:rPr>
            </w:pPr>
          </w:p>
        </w:tc>
      </w:tr>
      <w:tr w:rsidR="007303FB" w:rsidRPr="00521B47" w14:paraId="69EA1934" w14:textId="77777777" w:rsidTr="007303FB">
        <w:trPr>
          <w:trHeight w:val="300"/>
        </w:trPr>
        <w:tc>
          <w:tcPr>
            <w:tcW w:w="1655" w:type="dxa"/>
            <w:tcBorders>
              <w:top w:val="nil"/>
              <w:left w:val="nil"/>
              <w:bottom w:val="nil"/>
              <w:right w:val="nil"/>
            </w:tcBorders>
            <w:shd w:val="clear" w:color="auto" w:fill="auto"/>
            <w:vAlign w:val="center"/>
            <w:hideMark/>
          </w:tcPr>
          <w:p w14:paraId="7952A751"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72E9D931" w14:textId="77777777" w:rsidR="007303FB" w:rsidRPr="00521B47" w:rsidRDefault="007303FB" w:rsidP="007303FB">
            <w:pPr>
              <w:jc w:val="left"/>
              <w:rPr>
                <w:rFonts w:cs="Calibri"/>
                <w:b/>
                <w:bCs/>
                <w:i/>
                <w:iCs/>
                <w:sz w:val="22"/>
                <w:szCs w:val="22"/>
              </w:rPr>
            </w:pPr>
            <w:r w:rsidRPr="00521B47">
              <w:rPr>
                <w:rFonts w:cs="Calibri"/>
                <w:b/>
                <w:bCs/>
                <w:i/>
                <w:iCs/>
                <w:sz w:val="22"/>
                <w:szCs w:val="22"/>
              </w:rPr>
              <w:t>SF</w:t>
            </w:r>
          </w:p>
        </w:tc>
        <w:tc>
          <w:tcPr>
            <w:tcW w:w="6040" w:type="dxa"/>
            <w:tcBorders>
              <w:top w:val="nil"/>
              <w:left w:val="nil"/>
              <w:bottom w:val="single" w:sz="4" w:space="0" w:color="auto"/>
              <w:right w:val="single" w:sz="4" w:space="0" w:color="auto"/>
            </w:tcBorders>
            <w:shd w:val="clear" w:color="auto" w:fill="auto"/>
            <w:vAlign w:val="center"/>
            <w:hideMark/>
          </w:tcPr>
          <w:p w14:paraId="103E15EE" w14:textId="77777777" w:rsidR="007303FB" w:rsidRPr="00521B47" w:rsidRDefault="007303FB" w:rsidP="007303FB">
            <w:pPr>
              <w:jc w:val="left"/>
              <w:rPr>
                <w:rFonts w:cs="Calibri"/>
                <w:i/>
                <w:iCs/>
                <w:sz w:val="22"/>
                <w:szCs w:val="22"/>
              </w:rPr>
            </w:pPr>
            <w:r w:rsidRPr="00521B47">
              <w:rPr>
                <w:rFonts w:cs="Calibri"/>
                <w:i/>
                <w:iCs/>
                <w:sz w:val="22"/>
                <w:szCs w:val="22"/>
              </w:rPr>
              <w:t>průtokový spínač</w:t>
            </w:r>
          </w:p>
        </w:tc>
        <w:tc>
          <w:tcPr>
            <w:tcW w:w="1120" w:type="dxa"/>
            <w:tcBorders>
              <w:top w:val="nil"/>
              <w:left w:val="nil"/>
              <w:bottom w:val="nil"/>
              <w:right w:val="nil"/>
            </w:tcBorders>
            <w:shd w:val="clear" w:color="auto" w:fill="auto"/>
            <w:noWrap/>
            <w:vAlign w:val="bottom"/>
            <w:hideMark/>
          </w:tcPr>
          <w:p w14:paraId="38DBF8F1" w14:textId="77777777" w:rsidR="007303FB" w:rsidRPr="00521B47" w:rsidRDefault="007303FB" w:rsidP="007303FB">
            <w:pPr>
              <w:jc w:val="left"/>
              <w:rPr>
                <w:rFonts w:cs="Calibri"/>
                <w:i/>
                <w:iCs/>
                <w:sz w:val="22"/>
                <w:szCs w:val="22"/>
              </w:rPr>
            </w:pPr>
          </w:p>
        </w:tc>
      </w:tr>
      <w:tr w:rsidR="007303FB" w:rsidRPr="00521B47" w14:paraId="34A5E154" w14:textId="77777777" w:rsidTr="007303FB">
        <w:trPr>
          <w:trHeight w:val="300"/>
        </w:trPr>
        <w:tc>
          <w:tcPr>
            <w:tcW w:w="1655" w:type="dxa"/>
            <w:tcBorders>
              <w:top w:val="nil"/>
              <w:left w:val="nil"/>
              <w:bottom w:val="nil"/>
              <w:right w:val="nil"/>
            </w:tcBorders>
            <w:shd w:val="clear" w:color="auto" w:fill="auto"/>
            <w:vAlign w:val="center"/>
            <w:hideMark/>
          </w:tcPr>
          <w:p w14:paraId="54D5D00F"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299BA611" w14:textId="77777777" w:rsidR="007303FB" w:rsidRPr="00521B47" w:rsidRDefault="007303FB" w:rsidP="007303FB">
            <w:pPr>
              <w:jc w:val="left"/>
              <w:rPr>
                <w:rFonts w:cs="Calibri"/>
                <w:b/>
                <w:bCs/>
                <w:i/>
                <w:iCs/>
                <w:sz w:val="22"/>
                <w:szCs w:val="22"/>
              </w:rPr>
            </w:pPr>
            <w:r w:rsidRPr="00521B47">
              <w:rPr>
                <w:rFonts w:cs="Calibri"/>
                <w:b/>
                <w:bCs/>
                <w:i/>
                <w:iCs/>
                <w:sz w:val="22"/>
                <w:szCs w:val="22"/>
              </w:rPr>
              <w:t>SL</w:t>
            </w:r>
          </w:p>
        </w:tc>
        <w:tc>
          <w:tcPr>
            <w:tcW w:w="6040" w:type="dxa"/>
            <w:tcBorders>
              <w:top w:val="nil"/>
              <w:left w:val="nil"/>
              <w:bottom w:val="single" w:sz="4" w:space="0" w:color="auto"/>
              <w:right w:val="single" w:sz="4" w:space="0" w:color="auto"/>
            </w:tcBorders>
            <w:shd w:val="clear" w:color="auto" w:fill="auto"/>
            <w:vAlign w:val="center"/>
            <w:hideMark/>
          </w:tcPr>
          <w:p w14:paraId="533EB31D" w14:textId="77777777" w:rsidR="007303FB" w:rsidRPr="00521B47" w:rsidRDefault="007303FB" w:rsidP="007303FB">
            <w:pPr>
              <w:jc w:val="left"/>
              <w:rPr>
                <w:rFonts w:cs="Calibri"/>
                <w:i/>
                <w:iCs/>
                <w:sz w:val="22"/>
                <w:szCs w:val="22"/>
              </w:rPr>
            </w:pPr>
            <w:r w:rsidRPr="00521B47">
              <w:rPr>
                <w:rFonts w:cs="Calibri"/>
                <w:i/>
                <w:iCs/>
                <w:sz w:val="22"/>
                <w:szCs w:val="22"/>
              </w:rPr>
              <w:t>hladinový spínač</w:t>
            </w:r>
          </w:p>
        </w:tc>
        <w:tc>
          <w:tcPr>
            <w:tcW w:w="1120" w:type="dxa"/>
            <w:tcBorders>
              <w:top w:val="nil"/>
              <w:left w:val="nil"/>
              <w:bottom w:val="nil"/>
              <w:right w:val="nil"/>
            </w:tcBorders>
            <w:shd w:val="clear" w:color="auto" w:fill="auto"/>
            <w:noWrap/>
            <w:vAlign w:val="bottom"/>
            <w:hideMark/>
          </w:tcPr>
          <w:p w14:paraId="276A50AE" w14:textId="77777777" w:rsidR="007303FB" w:rsidRPr="00521B47" w:rsidRDefault="007303FB" w:rsidP="007303FB">
            <w:pPr>
              <w:jc w:val="left"/>
              <w:rPr>
                <w:rFonts w:cs="Calibri"/>
                <w:i/>
                <w:iCs/>
                <w:sz w:val="22"/>
                <w:szCs w:val="22"/>
              </w:rPr>
            </w:pPr>
          </w:p>
        </w:tc>
      </w:tr>
      <w:tr w:rsidR="007303FB" w:rsidRPr="00521B47" w14:paraId="28E612BC" w14:textId="77777777" w:rsidTr="007303FB">
        <w:trPr>
          <w:trHeight w:val="300"/>
        </w:trPr>
        <w:tc>
          <w:tcPr>
            <w:tcW w:w="1655" w:type="dxa"/>
            <w:tcBorders>
              <w:top w:val="nil"/>
              <w:left w:val="nil"/>
              <w:bottom w:val="nil"/>
              <w:right w:val="nil"/>
            </w:tcBorders>
            <w:shd w:val="clear" w:color="auto" w:fill="auto"/>
            <w:vAlign w:val="center"/>
            <w:hideMark/>
          </w:tcPr>
          <w:p w14:paraId="5AC21D3E"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63E8C989" w14:textId="77777777" w:rsidR="007303FB" w:rsidRPr="00521B47" w:rsidRDefault="007303FB" w:rsidP="007303FB">
            <w:pPr>
              <w:jc w:val="left"/>
              <w:rPr>
                <w:rFonts w:cs="Calibri"/>
                <w:b/>
                <w:bCs/>
                <w:i/>
                <w:iCs/>
                <w:sz w:val="22"/>
                <w:szCs w:val="22"/>
              </w:rPr>
            </w:pPr>
            <w:r w:rsidRPr="00521B47">
              <w:rPr>
                <w:rFonts w:cs="Calibri"/>
                <w:b/>
                <w:bCs/>
                <w:i/>
                <w:iCs/>
                <w:sz w:val="22"/>
                <w:szCs w:val="22"/>
              </w:rPr>
              <w:t>SP</w:t>
            </w:r>
          </w:p>
        </w:tc>
        <w:tc>
          <w:tcPr>
            <w:tcW w:w="6040" w:type="dxa"/>
            <w:tcBorders>
              <w:top w:val="nil"/>
              <w:left w:val="nil"/>
              <w:bottom w:val="single" w:sz="4" w:space="0" w:color="auto"/>
              <w:right w:val="single" w:sz="4" w:space="0" w:color="auto"/>
            </w:tcBorders>
            <w:shd w:val="clear" w:color="auto" w:fill="auto"/>
            <w:vAlign w:val="center"/>
            <w:hideMark/>
          </w:tcPr>
          <w:p w14:paraId="748869D4" w14:textId="77777777" w:rsidR="007303FB" w:rsidRPr="00521B47" w:rsidRDefault="007303FB" w:rsidP="007303FB">
            <w:pPr>
              <w:jc w:val="left"/>
              <w:rPr>
                <w:rFonts w:cs="Calibri"/>
                <w:i/>
                <w:iCs/>
                <w:sz w:val="22"/>
                <w:szCs w:val="22"/>
              </w:rPr>
            </w:pPr>
            <w:r w:rsidRPr="00521B47">
              <w:rPr>
                <w:rFonts w:cs="Calibri"/>
                <w:i/>
                <w:iCs/>
                <w:sz w:val="22"/>
                <w:szCs w:val="22"/>
              </w:rPr>
              <w:t>tlakový spínač</w:t>
            </w:r>
          </w:p>
        </w:tc>
        <w:tc>
          <w:tcPr>
            <w:tcW w:w="1120" w:type="dxa"/>
            <w:tcBorders>
              <w:top w:val="nil"/>
              <w:left w:val="nil"/>
              <w:bottom w:val="nil"/>
              <w:right w:val="nil"/>
            </w:tcBorders>
            <w:shd w:val="clear" w:color="auto" w:fill="auto"/>
            <w:noWrap/>
            <w:vAlign w:val="bottom"/>
            <w:hideMark/>
          </w:tcPr>
          <w:p w14:paraId="3050DAC9" w14:textId="77777777" w:rsidR="007303FB" w:rsidRPr="00521B47" w:rsidRDefault="007303FB" w:rsidP="007303FB">
            <w:pPr>
              <w:jc w:val="left"/>
              <w:rPr>
                <w:rFonts w:cs="Calibri"/>
                <w:i/>
                <w:iCs/>
                <w:sz w:val="22"/>
                <w:szCs w:val="22"/>
              </w:rPr>
            </w:pPr>
          </w:p>
        </w:tc>
      </w:tr>
      <w:tr w:rsidR="007303FB" w:rsidRPr="00521B47" w14:paraId="2ED8CA9F" w14:textId="77777777" w:rsidTr="007303FB">
        <w:trPr>
          <w:trHeight w:val="300"/>
        </w:trPr>
        <w:tc>
          <w:tcPr>
            <w:tcW w:w="1655" w:type="dxa"/>
            <w:tcBorders>
              <w:top w:val="nil"/>
              <w:left w:val="nil"/>
              <w:bottom w:val="nil"/>
              <w:right w:val="nil"/>
            </w:tcBorders>
            <w:shd w:val="clear" w:color="auto" w:fill="auto"/>
            <w:vAlign w:val="center"/>
            <w:hideMark/>
          </w:tcPr>
          <w:p w14:paraId="1D69753D"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71C36ED0" w14:textId="77777777" w:rsidR="007303FB" w:rsidRPr="00521B47" w:rsidRDefault="007303FB" w:rsidP="007303FB">
            <w:pPr>
              <w:jc w:val="left"/>
              <w:rPr>
                <w:rFonts w:cs="Calibri"/>
                <w:b/>
                <w:bCs/>
                <w:i/>
                <w:iCs/>
                <w:sz w:val="22"/>
                <w:szCs w:val="22"/>
              </w:rPr>
            </w:pPr>
            <w:r w:rsidRPr="00521B47">
              <w:rPr>
                <w:rFonts w:cs="Calibri"/>
                <w:b/>
                <w:bCs/>
                <w:i/>
                <w:iCs/>
                <w:sz w:val="22"/>
                <w:szCs w:val="22"/>
              </w:rPr>
              <w:t>SQ</w:t>
            </w:r>
          </w:p>
        </w:tc>
        <w:tc>
          <w:tcPr>
            <w:tcW w:w="6040" w:type="dxa"/>
            <w:tcBorders>
              <w:top w:val="nil"/>
              <w:left w:val="nil"/>
              <w:bottom w:val="single" w:sz="4" w:space="0" w:color="auto"/>
              <w:right w:val="single" w:sz="4" w:space="0" w:color="auto"/>
            </w:tcBorders>
            <w:shd w:val="clear" w:color="auto" w:fill="auto"/>
            <w:vAlign w:val="center"/>
            <w:hideMark/>
          </w:tcPr>
          <w:p w14:paraId="717F109B" w14:textId="77777777" w:rsidR="007303FB" w:rsidRPr="00521B47" w:rsidRDefault="007303FB" w:rsidP="007303FB">
            <w:pPr>
              <w:jc w:val="left"/>
              <w:rPr>
                <w:rFonts w:cs="Calibri"/>
                <w:i/>
                <w:iCs/>
                <w:sz w:val="22"/>
                <w:szCs w:val="22"/>
              </w:rPr>
            </w:pPr>
            <w:r w:rsidRPr="00521B47">
              <w:rPr>
                <w:rFonts w:cs="Calibri"/>
                <w:i/>
                <w:iCs/>
                <w:sz w:val="22"/>
                <w:szCs w:val="22"/>
              </w:rPr>
              <w:t>polohový spínač</w:t>
            </w:r>
          </w:p>
        </w:tc>
        <w:tc>
          <w:tcPr>
            <w:tcW w:w="1120" w:type="dxa"/>
            <w:tcBorders>
              <w:top w:val="nil"/>
              <w:left w:val="nil"/>
              <w:bottom w:val="nil"/>
              <w:right w:val="nil"/>
            </w:tcBorders>
            <w:shd w:val="clear" w:color="auto" w:fill="auto"/>
            <w:noWrap/>
            <w:vAlign w:val="bottom"/>
            <w:hideMark/>
          </w:tcPr>
          <w:p w14:paraId="32ACEBA4" w14:textId="77777777" w:rsidR="007303FB" w:rsidRPr="00521B47" w:rsidRDefault="007303FB" w:rsidP="007303FB">
            <w:pPr>
              <w:jc w:val="left"/>
              <w:rPr>
                <w:rFonts w:cs="Calibri"/>
                <w:i/>
                <w:iCs/>
                <w:sz w:val="22"/>
                <w:szCs w:val="22"/>
              </w:rPr>
            </w:pPr>
          </w:p>
        </w:tc>
      </w:tr>
      <w:tr w:rsidR="007303FB" w:rsidRPr="00521B47" w14:paraId="4453824F" w14:textId="77777777" w:rsidTr="007303FB">
        <w:trPr>
          <w:trHeight w:val="300"/>
        </w:trPr>
        <w:tc>
          <w:tcPr>
            <w:tcW w:w="1655" w:type="dxa"/>
            <w:tcBorders>
              <w:top w:val="nil"/>
              <w:left w:val="nil"/>
              <w:bottom w:val="nil"/>
              <w:right w:val="nil"/>
            </w:tcBorders>
            <w:shd w:val="clear" w:color="auto" w:fill="auto"/>
            <w:vAlign w:val="center"/>
            <w:hideMark/>
          </w:tcPr>
          <w:p w14:paraId="4DE1F9A5"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71331E82" w14:textId="77777777" w:rsidR="007303FB" w:rsidRPr="00521B47" w:rsidRDefault="007303FB" w:rsidP="007303FB">
            <w:pPr>
              <w:jc w:val="left"/>
              <w:rPr>
                <w:rFonts w:cs="Calibri"/>
                <w:b/>
                <w:bCs/>
                <w:i/>
                <w:iCs/>
                <w:sz w:val="22"/>
                <w:szCs w:val="22"/>
              </w:rPr>
            </w:pPr>
            <w:r w:rsidRPr="00521B47">
              <w:rPr>
                <w:rFonts w:cs="Calibri"/>
                <w:b/>
                <w:bCs/>
                <w:i/>
                <w:iCs/>
                <w:sz w:val="22"/>
                <w:szCs w:val="22"/>
              </w:rPr>
              <w:t>ST</w:t>
            </w:r>
          </w:p>
        </w:tc>
        <w:tc>
          <w:tcPr>
            <w:tcW w:w="6040" w:type="dxa"/>
            <w:tcBorders>
              <w:top w:val="nil"/>
              <w:left w:val="nil"/>
              <w:bottom w:val="single" w:sz="4" w:space="0" w:color="auto"/>
              <w:right w:val="single" w:sz="4" w:space="0" w:color="auto"/>
            </w:tcBorders>
            <w:shd w:val="clear" w:color="auto" w:fill="auto"/>
            <w:vAlign w:val="center"/>
            <w:hideMark/>
          </w:tcPr>
          <w:p w14:paraId="51264CD3" w14:textId="77777777" w:rsidR="007303FB" w:rsidRPr="00521B47" w:rsidRDefault="007303FB" w:rsidP="007303FB">
            <w:pPr>
              <w:jc w:val="left"/>
              <w:rPr>
                <w:rFonts w:cs="Calibri"/>
                <w:i/>
                <w:iCs/>
                <w:sz w:val="22"/>
                <w:szCs w:val="22"/>
              </w:rPr>
            </w:pPr>
            <w:r w:rsidRPr="00521B47">
              <w:rPr>
                <w:rFonts w:cs="Calibri"/>
                <w:i/>
                <w:iCs/>
                <w:sz w:val="22"/>
                <w:szCs w:val="22"/>
              </w:rPr>
              <w:t>teplotní spínač</w:t>
            </w:r>
          </w:p>
        </w:tc>
        <w:tc>
          <w:tcPr>
            <w:tcW w:w="1120" w:type="dxa"/>
            <w:tcBorders>
              <w:top w:val="nil"/>
              <w:left w:val="nil"/>
              <w:bottom w:val="nil"/>
              <w:right w:val="nil"/>
            </w:tcBorders>
            <w:shd w:val="clear" w:color="auto" w:fill="auto"/>
            <w:noWrap/>
            <w:vAlign w:val="bottom"/>
            <w:hideMark/>
          </w:tcPr>
          <w:p w14:paraId="455E0E33" w14:textId="77777777" w:rsidR="007303FB" w:rsidRPr="00521B47" w:rsidRDefault="007303FB" w:rsidP="007303FB">
            <w:pPr>
              <w:jc w:val="left"/>
              <w:rPr>
                <w:rFonts w:cs="Calibri"/>
                <w:i/>
                <w:iCs/>
                <w:sz w:val="22"/>
                <w:szCs w:val="22"/>
              </w:rPr>
            </w:pPr>
          </w:p>
        </w:tc>
      </w:tr>
      <w:tr w:rsidR="007303FB" w:rsidRPr="00521B47" w14:paraId="0D505B94" w14:textId="77777777" w:rsidTr="007303FB">
        <w:trPr>
          <w:trHeight w:val="300"/>
        </w:trPr>
        <w:tc>
          <w:tcPr>
            <w:tcW w:w="1655" w:type="dxa"/>
            <w:tcBorders>
              <w:top w:val="nil"/>
              <w:left w:val="nil"/>
              <w:bottom w:val="nil"/>
              <w:right w:val="nil"/>
            </w:tcBorders>
            <w:shd w:val="clear" w:color="auto" w:fill="auto"/>
            <w:vAlign w:val="center"/>
            <w:hideMark/>
          </w:tcPr>
          <w:p w14:paraId="52BAEAFD"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67D5C107" w14:textId="77777777" w:rsidR="007303FB" w:rsidRPr="00521B47" w:rsidRDefault="007303FB" w:rsidP="007303FB">
            <w:pPr>
              <w:jc w:val="left"/>
              <w:rPr>
                <w:rFonts w:cs="Calibri"/>
                <w:b/>
                <w:bCs/>
                <w:i/>
                <w:iCs/>
                <w:sz w:val="22"/>
                <w:szCs w:val="22"/>
              </w:rPr>
            </w:pPr>
            <w:r w:rsidRPr="00521B47">
              <w:rPr>
                <w:rFonts w:cs="Calibri"/>
                <w:b/>
                <w:bCs/>
                <w:i/>
                <w:iCs/>
                <w:sz w:val="22"/>
                <w:szCs w:val="22"/>
              </w:rPr>
              <w:t>SV</w:t>
            </w:r>
          </w:p>
        </w:tc>
        <w:tc>
          <w:tcPr>
            <w:tcW w:w="6040" w:type="dxa"/>
            <w:tcBorders>
              <w:top w:val="nil"/>
              <w:left w:val="nil"/>
              <w:bottom w:val="single" w:sz="4" w:space="0" w:color="auto"/>
              <w:right w:val="single" w:sz="4" w:space="0" w:color="auto"/>
            </w:tcBorders>
            <w:shd w:val="clear" w:color="auto" w:fill="auto"/>
            <w:vAlign w:val="center"/>
            <w:hideMark/>
          </w:tcPr>
          <w:p w14:paraId="0E5B1093" w14:textId="77777777" w:rsidR="007303FB" w:rsidRPr="00521B47" w:rsidRDefault="007303FB" w:rsidP="007303FB">
            <w:pPr>
              <w:jc w:val="left"/>
              <w:rPr>
                <w:rFonts w:cs="Calibri"/>
                <w:i/>
                <w:iCs/>
                <w:sz w:val="22"/>
                <w:szCs w:val="22"/>
              </w:rPr>
            </w:pPr>
            <w:r w:rsidRPr="00521B47">
              <w:rPr>
                <w:rFonts w:cs="Calibri"/>
                <w:i/>
                <w:iCs/>
                <w:sz w:val="22"/>
                <w:szCs w:val="22"/>
              </w:rPr>
              <w:t>voliče otočné, křížové přepínače</w:t>
            </w:r>
          </w:p>
        </w:tc>
        <w:tc>
          <w:tcPr>
            <w:tcW w:w="1120" w:type="dxa"/>
            <w:tcBorders>
              <w:top w:val="nil"/>
              <w:left w:val="nil"/>
              <w:bottom w:val="nil"/>
              <w:right w:val="nil"/>
            </w:tcBorders>
            <w:shd w:val="clear" w:color="auto" w:fill="auto"/>
            <w:noWrap/>
            <w:vAlign w:val="bottom"/>
            <w:hideMark/>
          </w:tcPr>
          <w:p w14:paraId="56978183" w14:textId="77777777" w:rsidR="007303FB" w:rsidRPr="00521B47" w:rsidRDefault="007303FB" w:rsidP="007303FB">
            <w:pPr>
              <w:jc w:val="left"/>
              <w:rPr>
                <w:rFonts w:cs="Calibri"/>
                <w:i/>
                <w:iCs/>
                <w:sz w:val="22"/>
                <w:szCs w:val="22"/>
              </w:rPr>
            </w:pPr>
          </w:p>
        </w:tc>
      </w:tr>
      <w:tr w:rsidR="007303FB" w:rsidRPr="00521B47" w14:paraId="1B3994FD" w14:textId="77777777" w:rsidTr="007303FB">
        <w:trPr>
          <w:trHeight w:val="300"/>
        </w:trPr>
        <w:tc>
          <w:tcPr>
            <w:tcW w:w="1655" w:type="dxa"/>
            <w:tcBorders>
              <w:top w:val="nil"/>
              <w:left w:val="nil"/>
              <w:bottom w:val="nil"/>
              <w:right w:val="nil"/>
            </w:tcBorders>
            <w:shd w:val="clear" w:color="auto" w:fill="auto"/>
            <w:vAlign w:val="center"/>
            <w:hideMark/>
          </w:tcPr>
          <w:p w14:paraId="5ED60033"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noWrap/>
            <w:vAlign w:val="bottom"/>
            <w:hideMark/>
          </w:tcPr>
          <w:p w14:paraId="52D290A6"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noWrap/>
            <w:vAlign w:val="bottom"/>
            <w:hideMark/>
          </w:tcPr>
          <w:p w14:paraId="73040E43"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7DA417FF" w14:textId="77777777" w:rsidR="007303FB" w:rsidRPr="00521B47" w:rsidRDefault="007303FB" w:rsidP="007303FB">
            <w:pPr>
              <w:jc w:val="left"/>
              <w:rPr>
                <w:rFonts w:ascii="Times New Roman" w:hAnsi="Times New Roman"/>
              </w:rPr>
            </w:pPr>
          </w:p>
        </w:tc>
      </w:tr>
      <w:tr w:rsidR="007303FB" w:rsidRPr="00521B47" w14:paraId="774BAE7C" w14:textId="77777777" w:rsidTr="007303FB">
        <w:trPr>
          <w:trHeight w:val="300"/>
        </w:trPr>
        <w:tc>
          <w:tcPr>
            <w:tcW w:w="1655" w:type="dxa"/>
            <w:tcBorders>
              <w:top w:val="nil"/>
              <w:left w:val="nil"/>
              <w:bottom w:val="nil"/>
              <w:right w:val="nil"/>
            </w:tcBorders>
            <w:shd w:val="clear" w:color="auto" w:fill="auto"/>
            <w:vAlign w:val="center"/>
            <w:hideMark/>
          </w:tcPr>
          <w:p w14:paraId="0B15716D"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50AD08F6" w14:textId="77777777" w:rsidR="007303FB" w:rsidRPr="00521B47" w:rsidRDefault="007303FB" w:rsidP="007303FB">
            <w:pPr>
              <w:jc w:val="left"/>
              <w:rPr>
                <w:rFonts w:cs="Calibri"/>
                <w:b/>
                <w:bCs/>
                <w:i/>
                <w:iCs/>
                <w:sz w:val="22"/>
                <w:szCs w:val="22"/>
              </w:rPr>
            </w:pPr>
            <w:r w:rsidRPr="00521B47">
              <w:rPr>
                <w:rFonts w:cs="Calibri"/>
                <w:b/>
                <w:bCs/>
                <w:i/>
                <w:iCs/>
                <w:sz w:val="22"/>
                <w:szCs w:val="22"/>
              </w:rPr>
              <w:t>T</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193D9F35" w14:textId="77777777" w:rsidR="007303FB" w:rsidRPr="00521B47" w:rsidRDefault="007303FB" w:rsidP="007303FB">
            <w:pPr>
              <w:jc w:val="left"/>
              <w:rPr>
                <w:rFonts w:cs="Calibri"/>
                <w:i/>
                <w:iCs/>
                <w:sz w:val="22"/>
                <w:szCs w:val="22"/>
              </w:rPr>
            </w:pPr>
            <w:r w:rsidRPr="00521B47">
              <w:rPr>
                <w:rFonts w:cs="Calibri"/>
                <w:i/>
                <w:iCs/>
                <w:sz w:val="22"/>
                <w:szCs w:val="22"/>
              </w:rPr>
              <w:t>transformátor (obecně)</w:t>
            </w:r>
          </w:p>
        </w:tc>
        <w:tc>
          <w:tcPr>
            <w:tcW w:w="1120" w:type="dxa"/>
            <w:tcBorders>
              <w:top w:val="nil"/>
              <w:left w:val="nil"/>
              <w:bottom w:val="nil"/>
              <w:right w:val="nil"/>
            </w:tcBorders>
            <w:shd w:val="clear" w:color="auto" w:fill="auto"/>
            <w:noWrap/>
            <w:vAlign w:val="bottom"/>
            <w:hideMark/>
          </w:tcPr>
          <w:p w14:paraId="6C1185EC" w14:textId="77777777" w:rsidR="007303FB" w:rsidRPr="00521B47" w:rsidRDefault="007303FB" w:rsidP="007303FB">
            <w:pPr>
              <w:jc w:val="left"/>
              <w:rPr>
                <w:rFonts w:cs="Calibri"/>
                <w:i/>
                <w:iCs/>
                <w:sz w:val="22"/>
                <w:szCs w:val="22"/>
              </w:rPr>
            </w:pPr>
          </w:p>
        </w:tc>
      </w:tr>
      <w:tr w:rsidR="007303FB" w:rsidRPr="00521B47" w14:paraId="118CBF54" w14:textId="77777777" w:rsidTr="007303FB">
        <w:trPr>
          <w:trHeight w:val="300"/>
        </w:trPr>
        <w:tc>
          <w:tcPr>
            <w:tcW w:w="1655" w:type="dxa"/>
            <w:tcBorders>
              <w:top w:val="nil"/>
              <w:left w:val="nil"/>
              <w:bottom w:val="nil"/>
              <w:right w:val="nil"/>
            </w:tcBorders>
            <w:shd w:val="clear" w:color="auto" w:fill="auto"/>
            <w:vAlign w:val="center"/>
            <w:hideMark/>
          </w:tcPr>
          <w:p w14:paraId="2D71BFB6"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7FD47BE9" w14:textId="77777777" w:rsidR="007303FB" w:rsidRPr="00521B47" w:rsidRDefault="007303FB" w:rsidP="007303FB">
            <w:pPr>
              <w:jc w:val="left"/>
              <w:rPr>
                <w:rFonts w:cs="Calibri"/>
                <w:b/>
                <w:bCs/>
                <w:i/>
                <w:iCs/>
                <w:sz w:val="22"/>
                <w:szCs w:val="22"/>
              </w:rPr>
            </w:pPr>
            <w:r w:rsidRPr="00521B47">
              <w:rPr>
                <w:rFonts w:cs="Calibri"/>
                <w:b/>
                <w:bCs/>
                <w:i/>
                <w:iCs/>
                <w:sz w:val="22"/>
                <w:szCs w:val="22"/>
              </w:rPr>
              <w:t>TA</w:t>
            </w:r>
          </w:p>
        </w:tc>
        <w:tc>
          <w:tcPr>
            <w:tcW w:w="6040" w:type="dxa"/>
            <w:tcBorders>
              <w:top w:val="nil"/>
              <w:left w:val="nil"/>
              <w:bottom w:val="single" w:sz="4" w:space="0" w:color="auto"/>
              <w:right w:val="single" w:sz="4" w:space="0" w:color="auto"/>
            </w:tcBorders>
            <w:shd w:val="clear" w:color="auto" w:fill="auto"/>
            <w:vAlign w:val="center"/>
            <w:hideMark/>
          </w:tcPr>
          <w:p w14:paraId="15A28ED6" w14:textId="77777777" w:rsidR="007303FB" w:rsidRPr="00521B47" w:rsidRDefault="007303FB" w:rsidP="007303FB">
            <w:pPr>
              <w:jc w:val="left"/>
              <w:rPr>
                <w:rFonts w:cs="Calibri"/>
                <w:i/>
                <w:iCs/>
                <w:sz w:val="22"/>
                <w:szCs w:val="22"/>
              </w:rPr>
            </w:pPr>
            <w:r w:rsidRPr="00521B47">
              <w:rPr>
                <w:rFonts w:cs="Calibri"/>
                <w:i/>
                <w:iCs/>
                <w:sz w:val="22"/>
                <w:szCs w:val="22"/>
              </w:rPr>
              <w:t>přístrojový transformátor (pro měření proudu)</w:t>
            </w:r>
          </w:p>
        </w:tc>
        <w:tc>
          <w:tcPr>
            <w:tcW w:w="1120" w:type="dxa"/>
            <w:tcBorders>
              <w:top w:val="nil"/>
              <w:left w:val="nil"/>
              <w:bottom w:val="nil"/>
              <w:right w:val="nil"/>
            </w:tcBorders>
            <w:shd w:val="clear" w:color="auto" w:fill="auto"/>
            <w:noWrap/>
            <w:vAlign w:val="bottom"/>
            <w:hideMark/>
          </w:tcPr>
          <w:p w14:paraId="184E5E84" w14:textId="77777777" w:rsidR="007303FB" w:rsidRPr="00521B47" w:rsidRDefault="007303FB" w:rsidP="007303FB">
            <w:pPr>
              <w:jc w:val="left"/>
              <w:rPr>
                <w:rFonts w:cs="Calibri"/>
                <w:i/>
                <w:iCs/>
                <w:sz w:val="22"/>
                <w:szCs w:val="22"/>
              </w:rPr>
            </w:pPr>
          </w:p>
        </w:tc>
      </w:tr>
      <w:tr w:rsidR="007303FB" w:rsidRPr="00521B47" w14:paraId="61407782" w14:textId="77777777" w:rsidTr="007303FB">
        <w:trPr>
          <w:trHeight w:val="300"/>
        </w:trPr>
        <w:tc>
          <w:tcPr>
            <w:tcW w:w="1655" w:type="dxa"/>
            <w:tcBorders>
              <w:top w:val="nil"/>
              <w:left w:val="nil"/>
              <w:bottom w:val="nil"/>
              <w:right w:val="nil"/>
            </w:tcBorders>
            <w:shd w:val="clear" w:color="auto" w:fill="auto"/>
            <w:vAlign w:val="center"/>
            <w:hideMark/>
          </w:tcPr>
          <w:p w14:paraId="5F94B708"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673E8C9D" w14:textId="77777777" w:rsidR="007303FB" w:rsidRPr="00521B47" w:rsidRDefault="007303FB" w:rsidP="007303FB">
            <w:pPr>
              <w:jc w:val="left"/>
              <w:rPr>
                <w:rFonts w:cs="Calibri"/>
                <w:b/>
                <w:bCs/>
                <w:i/>
                <w:iCs/>
                <w:sz w:val="22"/>
                <w:szCs w:val="22"/>
              </w:rPr>
            </w:pPr>
            <w:r w:rsidRPr="00521B47">
              <w:rPr>
                <w:rFonts w:cs="Calibri"/>
                <w:b/>
                <w:bCs/>
                <w:i/>
                <w:iCs/>
                <w:sz w:val="22"/>
                <w:szCs w:val="22"/>
              </w:rPr>
              <w:t>TC</w:t>
            </w:r>
          </w:p>
        </w:tc>
        <w:tc>
          <w:tcPr>
            <w:tcW w:w="6040" w:type="dxa"/>
            <w:tcBorders>
              <w:top w:val="nil"/>
              <w:left w:val="nil"/>
              <w:bottom w:val="single" w:sz="4" w:space="0" w:color="auto"/>
              <w:right w:val="single" w:sz="4" w:space="0" w:color="auto"/>
            </w:tcBorders>
            <w:shd w:val="clear" w:color="auto" w:fill="auto"/>
            <w:vAlign w:val="center"/>
            <w:hideMark/>
          </w:tcPr>
          <w:p w14:paraId="65A553A7" w14:textId="77777777" w:rsidR="007303FB" w:rsidRPr="00521B47" w:rsidRDefault="007303FB" w:rsidP="007303FB">
            <w:pPr>
              <w:jc w:val="left"/>
              <w:rPr>
                <w:rFonts w:cs="Calibri"/>
                <w:i/>
                <w:iCs/>
                <w:sz w:val="22"/>
                <w:szCs w:val="22"/>
              </w:rPr>
            </w:pPr>
            <w:r w:rsidRPr="00521B47">
              <w:rPr>
                <w:rFonts w:cs="Calibri"/>
                <w:i/>
                <w:iCs/>
                <w:sz w:val="22"/>
                <w:szCs w:val="22"/>
              </w:rPr>
              <w:t xml:space="preserve">transformátor ovládací, pro </w:t>
            </w:r>
            <w:proofErr w:type="spellStart"/>
            <w:r w:rsidRPr="00521B47">
              <w:rPr>
                <w:rFonts w:cs="Calibri"/>
                <w:i/>
                <w:iCs/>
                <w:sz w:val="22"/>
                <w:szCs w:val="22"/>
              </w:rPr>
              <w:t>mapájení</w:t>
            </w:r>
            <w:proofErr w:type="spellEnd"/>
            <w:r w:rsidRPr="00521B47">
              <w:rPr>
                <w:rFonts w:cs="Calibri"/>
                <w:i/>
                <w:iCs/>
                <w:sz w:val="22"/>
                <w:szCs w:val="22"/>
              </w:rPr>
              <w:t xml:space="preserve"> PLC</w:t>
            </w:r>
          </w:p>
        </w:tc>
        <w:tc>
          <w:tcPr>
            <w:tcW w:w="1120" w:type="dxa"/>
            <w:tcBorders>
              <w:top w:val="nil"/>
              <w:left w:val="nil"/>
              <w:bottom w:val="nil"/>
              <w:right w:val="nil"/>
            </w:tcBorders>
            <w:shd w:val="clear" w:color="auto" w:fill="auto"/>
            <w:noWrap/>
            <w:vAlign w:val="bottom"/>
            <w:hideMark/>
          </w:tcPr>
          <w:p w14:paraId="128707BC" w14:textId="77777777" w:rsidR="007303FB" w:rsidRPr="00521B47" w:rsidRDefault="007303FB" w:rsidP="007303FB">
            <w:pPr>
              <w:jc w:val="left"/>
              <w:rPr>
                <w:rFonts w:cs="Calibri"/>
                <w:i/>
                <w:iCs/>
                <w:sz w:val="22"/>
                <w:szCs w:val="22"/>
              </w:rPr>
            </w:pPr>
          </w:p>
        </w:tc>
      </w:tr>
      <w:tr w:rsidR="007303FB" w:rsidRPr="00521B47" w14:paraId="229DC990" w14:textId="77777777" w:rsidTr="007303FB">
        <w:trPr>
          <w:trHeight w:val="300"/>
        </w:trPr>
        <w:tc>
          <w:tcPr>
            <w:tcW w:w="1655" w:type="dxa"/>
            <w:tcBorders>
              <w:top w:val="nil"/>
              <w:left w:val="nil"/>
              <w:bottom w:val="nil"/>
              <w:right w:val="nil"/>
            </w:tcBorders>
            <w:shd w:val="clear" w:color="auto" w:fill="auto"/>
            <w:vAlign w:val="center"/>
            <w:hideMark/>
          </w:tcPr>
          <w:p w14:paraId="0135A99F"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02B8E1C0" w14:textId="77777777" w:rsidR="007303FB" w:rsidRPr="00521B47" w:rsidRDefault="007303FB" w:rsidP="007303FB">
            <w:pPr>
              <w:jc w:val="left"/>
              <w:rPr>
                <w:rFonts w:cs="Calibri"/>
                <w:b/>
                <w:bCs/>
                <w:i/>
                <w:iCs/>
                <w:sz w:val="22"/>
                <w:szCs w:val="22"/>
              </w:rPr>
            </w:pPr>
            <w:r w:rsidRPr="00521B47">
              <w:rPr>
                <w:rFonts w:cs="Calibri"/>
                <w:b/>
                <w:bCs/>
                <w:i/>
                <w:iCs/>
                <w:sz w:val="22"/>
                <w:szCs w:val="22"/>
              </w:rPr>
              <w:t>TM</w:t>
            </w:r>
          </w:p>
        </w:tc>
        <w:tc>
          <w:tcPr>
            <w:tcW w:w="6040" w:type="dxa"/>
            <w:tcBorders>
              <w:top w:val="nil"/>
              <w:left w:val="nil"/>
              <w:bottom w:val="single" w:sz="4" w:space="0" w:color="auto"/>
              <w:right w:val="single" w:sz="4" w:space="0" w:color="auto"/>
            </w:tcBorders>
            <w:shd w:val="clear" w:color="auto" w:fill="auto"/>
            <w:vAlign w:val="center"/>
            <w:hideMark/>
          </w:tcPr>
          <w:p w14:paraId="09B943F1" w14:textId="77777777" w:rsidR="007303FB" w:rsidRPr="00521B47" w:rsidRDefault="007303FB" w:rsidP="007303FB">
            <w:pPr>
              <w:jc w:val="left"/>
              <w:rPr>
                <w:rFonts w:cs="Calibri"/>
                <w:i/>
                <w:iCs/>
                <w:sz w:val="22"/>
                <w:szCs w:val="22"/>
              </w:rPr>
            </w:pPr>
            <w:r w:rsidRPr="00521B47">
              <w:rPr>
                <w:rFonts w:cs="Calibri"/>
                <w:i/>
                <w:iCs/>
                <w:sz w:val="22"/>
                <w:szCs w:val="22"/>
              </w:rPr>
              <w:t>výkonový transformátor</w:t>
            </w:r>
          </w:p>
        </w:tc>
        <w:tc>
          <w:tcPr>
            <w:tcW w:w="1120" w:type="dxa"/>
            <w:tcBorders>
              <w:top w:val="nil"/>
              <w:left w:val="nil"/>
              <w:bottom w:val="nil"/>
              <w:right w:val="nil"/>
            </w:tcBorders>
            <w:shd w:val="clear" w:color="auto" w:fill="auto"/>
            <w:noWrap/>
            <w:vAlign w:val="bottom"/>
            <w:hideMark/>
          </w:tcPr>
          <w:p w14:paraId="23703494" w14:textId="77777777" w:rsidR="007303FB" w:rsidRPr="00521B47" w:rsidRDefault="007303FB" w:rsidP="007303FB">
            <w:pPr>
              <w:jc w:val="left"/>
              <w:rPr>
                <w:rFonts w:cs="Calibri"/>
                <w:i/>
                <w:iCs/>
                <w:sz w:val="22"/>
                <w:szCs w:val="22"/>
              </w:rPr>
            </w:pPr>
          </w:p>
        </w:tc>
      </w:tr>
      <w:tr w:rsidR="007303FB" w:rsidRPr="00521B47" w14:paraId="1F99CC1E" w14:textId="77777777" w:rsidTr="007303FB">
        <w:trPr>
          <w:trHeight w:val="300"/>
        </w:trPr>
        <w:tc>
          <w:tcPr>
            <w:tcW w:w="1655" w:type="dxa"/>
            <w:tcBorders>
              <w:top w:val="nil"/>
              <w:left w:val="nil"/>
              <w:bottom w:val="nil"/>
              <w:right w:val="nil"/>
            </w:tcBorders>
            <w:shd w:val="clear" w:color="auto" w:fill="auto"/>
            <w:vAlign w:val="center"/>
            <w:hideMark/>
          </w:tcPr>
          <w:p w14:paraId="1A4A51BC"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302E6A85"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7FB94641"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01C938EF" w14:textId="77777777" w:rsidR="007303FB" w:rsidRPr="00521B47" w:rsidRDefault="007303FB" w:rsidP="007303FB">
            <w:pPr>
              <w:jc w:val="left"/>
              <w:rPr>
                <w:rFonts w:ascii="Times New Roman" w:hAnsi="Times New Roman"/>
              </w:rPr>
            </w:pPr>
          </w:p>
        </w:tc>
      </w:tr>
      <w:tr w:rsidR="007303FB" w:rsidRPr="00521B47" w14:paraId="44272EBF" w14:textId="77777777" w:rsidTr="007303FB">
        <w:trPr>
          <w:trHeight w:val="300"/>
        </w:trPr>
        <w:tc>
          <w:tcPr>
            <w:tcW w:w="1655" w:type="dxa"/>
            <w:tcBorders>
              <w:top w:val="nil"/>
              <w:left w:val="nil"/>
              <w:bottom w:val="nil"/>
              <w:right w:val="nil"/>
            </w:tcBorders>
            <w:shd w:val="clear" w:color="auto" w:fill="auto"/>
            <w:vAlign w:val="center"/>
            <w:hideMark/>
          </w:tcPr>
          <w:p w14:paraId="6A386394"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10511CF4" w14:textId="77777777" w:rsidR="007303FB" w:rsidRPr="00521B47" w:rsidRDefault="007303FB" w:rsidP="007303FB">
            <w:pPr>
              <w:jc w:val="left"/>
              <w:rPr>
                <w:rFonts w:cs="Calibri"/>
                <w:b/>
                <w:bCs/>
                <w:i/>
                <w:iCs/>
                <w:sz w:val="22"/>
                <w:szCs w:val="22"/>
              </w:rPr>
            </w:pPr>
            <w:r w:rsidRPr="00521B47">
              <w:rPr>
                <w:rFonts w:cs="Calibri"/>
                <w:b/>
                <w:bCs/>
                <w:i/>
                <w:iCs/>
                <w:sz w:val="22"/>
                <w:szCs w:val="22"/>
              </w:rPr>
              <w:t>UV</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12D07D9B" w14:textId="77777777" w:rsidR="007303FB" w:rsidRPr="00521B47" w:rsidRDefault="007303FB" w:rsidP="007303FB">
            <w:pPr>
              <w:jc w:val="left"/>
              <w:rPr>
                <w:rFonts w:cs="Calibri"/>
                <w:i/>
                <w:iCs/>
                <w:sz w:val="22"/>
                <w:szCs w:val="22"/>
              </w:rPr>
            </w:pPr>
            <w:r w:rsidRPr="00521B47">
              <w:rPr>
                <w:rFonts w:cs="Calibri"/>
                <w:i/>
                <w:iCs/>
                <w:sz w:val="22"/>
                <w:szCs w:val="22"/>
              </w:rPr>
              <w:t>převodník elektrických signálů</w:t>
            </w:r>
          </w:p>
        </w:tc>
        <w:tc>
          <w:tcPr>
            <w:tcW w:w="1120" w:type="dxa"/>
            <w:tcBorders>
              <w:top w:val="nil"/>
              <w:left w:val="nil"/>
              <w:bottom w:val="nil"/>
              <w:right w:val="nil"/>
            </w:tcBorders>
            <w:shd w:val="clear" w:color="auto" w:fill="auto"/>
            <w:noWrap/>
            <w:vAlign w:val="bottom"/>
            <w:hideMark/>
          </w:tcPr>
          <w:p w14:paraId="636F694A" w14:textId="77777777" w:rsidR="007303FB" w:rsidRPr="00521B47" w:rsidRDefault="007303FB" w:rsidP="007303FB">
            <w:pPr>
              <w:jc w:val="left"/>
              <w:rPr>
                <w:rFonts w:cs="Calibri"/>
                <w:i/>
                <w:iCs/>
                <w:sz w:val="22"/>
                <w:szCs w:val="22"/>
              </w:rPr>
            </w:pPr>
          </w:p>
        </w:tc>
      </w:tr>
      <w:tr w:rsidR="007303FB" w:rsidRPr="00521B47" w14:paraId="5BA83806" w14:textId="77777777" w:rsidTr="007303FB">
        <w:trPr>
          <w:trHeight w:val="300"/>
        </w:trPr>
        <w:tc>
          <w:tcPr>
            <w:tcW w:w="1655" w:type="dxa"/>
            <w:tcBorders>
              <w:top w:val="nil"/>
              <w:left w:val="nil"/>
              <w:bottom w:val="nil"/>
              <w:right w:val="nil"/>
            </w:tcBorders>
            <w:shd w:val="clear" w:color="auto" w:fill="auto"/>
            <w:vAlign w:val="center"/>
            <w:hideMark/>
          </w:tcPr>
          <w:p w14:paraId="2E3940AF"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noWrap/>
            <w:vAlign w:val="bottom"/>
            <w:hideMark/>
          </w:tcPr>
          <w:p w14:paraId="6573579B"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noWrap/>
            <w:vAlign w:val="bottom"/>
            <w:hideMark/>
          </w:tcPr>
          <w:p w14:paraId="14F4D3F1"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0F7376FB" w14:textId="77777777" w:rsidR="007303FB" w:rsidRPr="00521B47" w:rsidRDefault="007303FB" w:rsidP="007303FB">
            <w:pPr>
              <w:jc w:val="left"/>
              <w:rPr>
                <w:rFonts w:ascii="Times New Roman" w:hAnsi="Times New Roman"/>
              </w:rPr>
            </w:pPr>
          </w:p>
        </w:tc>
      </w:tr>
      <w:tr w:rsidR="007303FB" w:rsidRPr="00521B47" w14:paraId="3422CEA4" w14:textId="77777777" w:rsidTr="007303FB">
        <w:trPr>
          <w:trHeight w:val="300"/>
        </w:trPr>
        <w:tc>
          <w:tcPr>
            <w:tcW w:w="1655" w:type="dxa"/>
            <w:tcBorders>
              <w:top w:val="nil"/>
              <w:left w:val="nil"/>
              <w:bottom w:val="nil"/>
              <w:right w:val="nil"/>
            </w:tcBorders>
            <w:shd w:val="clear" w:color="auto" w:fill="auto"/>
            <w:vAlign w:val="center"/>
            <w:hideMark/>
          </w:tcPr>
          <w:p w14:paraId="5F7A2AE6"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6CCCA8E5" w14:textId="77777777" w:rsidR="007303FB" w:rsidRPr="00521B47" w:rsidRDefault="007303FB" w:rsidP="007303FB">
            <w:pPr>
              <w:jc w:val="left"/>
              <w:rPr>
                <w:rFonts w:cs="Calibri"/>
                <w:b/>
                <w:bCs/>
                <w:i/>
                <w:iCs/>
                <w:sz w:val="22"/>
                <w:szCs w:val="22"/>
              </w:rPr>
            </w:pPr>
            <w:r w:rsidRPr="00521B47">
              <w:rPr>
                <w:rFonts w:cs="Calibri"/>
                <w:b/>
                <w:bCs/>
                <w:i/>
                <w:iCs/>
                <w:sz w:val="22"/>
                <w:szCs w:val="22"/>
              </w:rPr>
              <w:t>VD</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02785640" w14:textId="77777777" w:rsidR="007303FB" w:rsidRPr="00521B47" w:rsidRDefault="007303FB" w:rsidP="007303FB">
            <w:pPr>
              <w:jc w:val="left"/>
              <w:rPr>
                <w:rFonts w:cs="Calibri"/>
                <w:i/>
                <w:iCs/>
                <w:sz w:val="22"/>
                <w:szCs w:val="22"/>
              </w:rPr>
            </w:pPr>
            <w:r w:rsidRPr="00521B47">
              <w:rPr>
                <w:rFonts w:cs="Calibri"/>
                <w:i/>
                <w:iCs/>
                <w:sz w:val="22"/>
                <w:szCs w:val="22"/>
              </w:rPr>
              <w:t>dioda</w:t>
            </w:r>
          </w:p>
        </w:tc>
        <w:tc>
          <w:tcPr>
            <w:tcW w:w="1120" w:type="dxa"/>
            <w:tcBorders>
              <w:top w:val="nil"/>
              <w:left w:val="nil"/>
              <w:bottom w:val="nil"/>
              <w:right w:val="nil"/>
            </w:tcBorders>
            <w:shd w:val="clear" w:color="auto" w:fill="auto"/>
            <w:noWrap/>
            <w:vAlign w:val="bottom"/>
            <w:hideMark/>
          </w:tcPr>
          <w:p w14:paraId="5D918EDE" w14:textId="77777777" w:rsidR="007303FB" w:rsidRPr="00521B47" w:rsidRDefault="007303FB" w:rsidP="007303FB">
            <w:pPr>
              <w:jc w:val="left"/>
              <w:rPr>
                <w:rFonts w:cs="Calibri"/>
                <w:i/>
                <w:iCs/>
                <w:sz w:val="22"/>
                <w:szCs w:val="22"/>
              </w:rPr>
            </w:pPr>
          </w:p>
        </w:tc>
      </w:tr>
      <w:tr w:rsidR="007303FB" w:rsidRPr="00521B47" w14:paraId="2E4A555C" w14:textId="77777777" w:rsidTr="007303FB">
        <w:trPr>
          <w:trHeight w:val="300"/>
        </w:trPr>
        <w:tc>
          <w:tcPr>
            <w:tcW w:w="1655" w:type="dxa"/>
            <w:tcBorders>
              <w:top w:val="nil"/>
              <w:left w:val="nil"/>
              <w:bottom w:val="nil"/>
              <w:right w:val="nil"/>
            </w:tcBorders>
            <w:shd w:val="clear" w:color="auto" w:fill="auto"/>
            <w:vAlign w:val="center"/>
            <w:hideMark/>
          </w:tcPr>
          <w:p w14:paraId="365E3AF3"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58086028"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noWrap/>
            <w:vAlign w:val="bottom"/>
            <w:hideMark/>
          </w:tcPr>
          <w:p w14:paraId="545DBD3D"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2B31BDC7" w14:textId="77777777" w:rsidR="007303FB" w:rsidRPr="00521B47" w:rsidRDefault="007303FB" w:rsidP="007303FB">
            <w:pPr>
              <w:jc w:val="left"/>
              <w:rPr>
                <w:rFonts w:ascii="Times New Roman" w:hAnsi="Times New Roman"/>
              </w:rPr>
            </w:pPr>
          </w:p>
        </w:tc>
      </w:tr>
      <w:tr w:rsidR="007303FB" w:rsidRPr="00521B47" w14:paraId="27008634" w14:textId="77777777" w:rsidTr="007303FB">
        <w:trPr>
          <w:trHeight w:val="300"/>
        </w:trPr>
        <w:tc>
          <w:tcPr>
            <w:tcW w:w="1655" w:type="dxa"/>
            <w:tcBorders>
              <w:top w:val="nil"/>
              <w:left w:val="nil"/>
              <w:bottom w:val="nil"/>
              <w:right w:val="nil"/>
            </w:tcBorders>
            <w:shd w:val="clear" w:color="auto" w:fill="auto"/>
            <w:vAlign w:val="center"/>
            <w:hideMark/>
          </w:tcPr>
          <w:p w14:paraId="74B96AA2"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083CBC3F" w14:textId="77777777" w:rsidR="007303FB" w:rsidRPr="00521B47" w:rsidRDefault="007303FB" w:rsidP="007303FB">
            <w:pPr>
              <w:jc w:val="left"/>
              <w:rPr>
                <w:rFonts w:cs="Calibri"/>
                <w:b/>
                <w:bCs/>
                <w:i/>
                <w:iCs/>
                <w:sz w:val="22"/>
                <w:szCs w:val="22"/>
              </w:rPr>
            </w:pPr>
            <w:r w:rsidRPr="00521B47">
              <w:rPr>
                <w:rFonts w:cs="Calibri"/>
                <w:b/>
                <w:bCs/>
                <w:i/>
                <w:iCs/>
                <w:sz w:val="22"/>
                <w:szCs w:val="22"/>
              </w:rPr>
              <w:t>W</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1D0E65E0" w14:textId="77777777" w:rsidR="007303FB" w:rsidRPr="00521B47" w:rsidRDefault="007303FB" w:rsidP="007303FB">
            <w:pPr>
              <w:jc w:val="left"/>
              <w:rPr>
                <w:rFonts w:cs="Calibri"/>
                <w:i/>
                <w:iCs/>
                <w:sz w:val="22"/>
                <w:szCs w:val="22"/>
              </w:rPr>
            </w:pPr>
            <w:r w:rsidRPr="00521B47">
              <w:rPr>
                <w:rFonts w:cs="Calibri"/>
                <w:i/>
                <w:iCs/>
                <w:sz w:val="22"/>
                <w:szCs w:val="22"/>
              </w:rPr>
              <w:t>kabel, vodič všeobecně</w:t>
            </w:r>
          </w:p>
        </w:tc>
        <w:tc>
          <w:tcPr>
            <w:tcW w:w="1120" w:type="dxa"/>
            <w:tcBorders>
              <w:top w:val="nil"/>
              <w:left w:val="nil"/>
              <w:bottom w:val="nil"/>
              <w:right w:val="nil"/>
            </w:tcBorders>
            <w:shd w:val="clear" w:color="auto" w:fill="auto"/>
            <w:noWrap/>
            <w:vAlign w:val="bottom"/>
            <w:hideMark/>
          </w:tcPr>
          <w:p w14:paraId="4C670390" w14:textId="77777777" w:rsidR="007303FB" w:rsidRPr="00521B47" w:rsidRDefault="007303FB" w:rsidP="007303FB">
            <w:pPr>
              <w:jc w:val="left"/>
              <w:rPr>
                <w:rFonts w:cs="Calibri"/>
                <w:i/>
                <w:iCs/>
                <w:sz w:val="22"/>
                <w:szCs w:val="22"/>
              </w:rPr>
            </w:pPr>
          </w:p>
        </w:tc>
      </w:tr>
      <w:tr w:rsidR="007303FB" w:rsidRPr="00521B47" w14:paraId="37BF468B" w14:textId="77777777" w:rsidTr="007303FB">
        <w:trPr>
          <w:trHeight w:val="300"/>
        </w:trPr>
        <w:tc>
          <w:tcPr>
            <w:tcW w:w="1655" w:type="dxa"/>
            <w:tcBorders>
              <w:top w:val="nil"/>
              <w:left w:val="nil"/>
              <w:bottom w:val="nil"/>
              <w:right w:val="nil"/>
            </w:tcBorders>
            <w:shd w:val="clear" w:color="auto" w:fill="auto"/>
            <w:vAlign w:val="center"/>
            <w:hideMark/>
          </w:tcPr>
          <w:p w14:paraId="5A293907"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noWrap/>
            <w:vAlign w:val="bottom"/>
            <w:hideMark/>
          </w:tcPr>
          <w:p w14:paraId="7A7DADF6"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noWrap/>
            <w:vAlign w:val="bottom"/>
            <w:hideMark/>
          </w:tcPr>
          <w:p w14:paraId="4287B033"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6A7F7BDA" w14:textId="77777777" w:rsidR="007303FB" w:rsidRPr="00521B47" w:rsidRDefault="007303FB" w:rsidP="007303FB">
            <w:pPr>
              <w:jc w:val="left"/>
              <w:rPr>
                <w:rFonts w:ascii="Times New Roman" w:hAnsi="Times New Roman"/>
              </w:rPr>
            </w:pPr>
          </w:p>
        </w:tc>
      </w:tr>
      <w:tr w:rsidR="007303FB" w:rsidRPr="00521B47" w14:paraId="655E4B3A" w14:textId="77777777" w:rsidTr="007303FB">
        <w:trPr>
          <w:trHeight w:val="300"/>
        </w:trPr>
        <w:tc>
          <w:tcPr>
            <w:tcW w:w="1655" w:type="dxa"/>
            <w:tcBorders>
              <w:top w:val="nil"/>
              <w:left w:val="nil"/>
              <w:bottom w:val="nil"/>
              <w:right w:val="nil"/>
            </w:tcBorders>
            <w:shd w:val="clear" w:color="auto" w:fill="auto"/>
            <w:vAlign w:val="center"/>
            <w:hideMark/>
          </w:tcPr>
          <w:p w14:paraId="40020F00"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2A0637F0" w14:textId="77777777" w:rsidR="007303FB" w:rsidRPr="00521B47" w:rsidRDefault="007303FB" w:rsidP="007303FB">
            <w:pPr>
              <w:jc w:val="left"/>
              <w:rPr>
                <w:rFonts w:cs="Calibri"/>
                <w:b/>
                <w:bCs/>
                <w:i/>
                <w:iCs/>
                <w:sz w:val="22"/>
                <w:szCs w:val="22"/>
              </w:rPr>
            </w:pPr>
            <w:r w:rsidRPr="00521B47">
              <w:rPr>
                <w:rFonts w:cs="Calibri"/>
                <w:b/>
                <w:bCs/>
                <w:i/>
                <w:iCs/>
                <w:sz w:val="22"/>
                <w:szCs w:val="22"/>
              </w:rPr>
              <w:t>X</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4B9CA9DC" w14:textId="77777777" w:rsidR="007303FB" w:rsidRPr="00521B47" w:rsidRDefault="007303FB" w:rsidP="007303FB">
            <w:pPr>
              <w:jc w:val="left"/>
              <w:rPr>
                <w:rFonts w:cs="Calibri"/>
                <w:i/>
                <w:iCs/>
                <w:sz w:val="22"/>
                <w:szCs w:val="22"/>
              </w:rPr>
            </w:pPr>
            <w:r w:rsidRPr="00521B47">
              <w:rPr>
                <w:rFonts w:cs="Calibri"/>
                <w:i/>
                <w:iCs/>
                <w:sz w:val="22"/>
                <w:szCs w:val="22"/>
              </w:rPr>
              <w:t>svorkovnice, krabice, spojovací prvky a díly</w:t>
            </w:r>
          </w:p>
        </w:tc>
        <w:tc>
          <w:tcPr>
            <w:tcW w:w="1120" w:type="dxa"/>
            <w:tcBorders>
              <w:top w:val="nil"/>
              <w:left w:val="nil"/>
              <w:bottom w:val="nil"/>
              <w:right w:val="nil"/>
            </w:tcBorders>
            <w:shd w:val="clear" w:color="auto" w:fill="auto"/>
            <w:noWrap/>
            <w:vAlign w:val="bottom"/>
            <w:hideMark/>
          </w:tcPr>
          <w:p w14:paraId="542D3530" w14:textId="77777777" w:rsidR="007303FB" w:rsidRPr="00521B47" w:rsidRDefault="007303FB" w:rsidP="007303FB">
            <w:pPr>
              <w:jc w:val="left"/>
              <w:rPr>
                <w:rFonts w:cs="Calibri"/>
                <w:i/>
                <w:iCs/>
                <w:sz w:val="22"/>
                <w:szCs w:val="22"/>
              </w:rPr>
            </w:pPr>
          </w:p>
        </w:tc>
      </w:tr>
      <w:tr w:rsidR="007303FB" w:rsidRPr="00521B47" w14:paraId="4D9D77F0" w14:textId="77777777" w:rsidTr="007303FB">
        <w:trPr>
          <w:trHeight w:val="300"/>
        </w:trPr>
        <w:tc>
          <w:tcPr>
            <w:tcW w:w="1655" w:type="dxa"/>
            <w:tcBorders>
              <w:top w:val="nil"/>
              <w:left w:val="nil"/>
              <w:bottom w:val="nil"/>
              <w:right w:val="nil"/>
            </w:tcBorders>
            <w:shd w:val="clear" w:color="auto" w:fill="auto"/>
            <w:vAlign w:val="center"/>
            <w:hideMark/>
          </w:tcPr>
          <w:p w14:paraId="6D78D346"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noWrap/>
            <w:vAlign w:val="bottom"/>
            <w:hideMark/>
          </w:tcPr>
          <w:p w14:paraId="4F4E1126"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noWrap/>
            <w:vAlign w:val="bottom"/>
            <w:hideMark/>
          </w:tcPr>
          <w:p w14:paraId="00F4CE3A"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4A983E5E" w14:textId="77777777" w:rsidR="007303FB" w:rsidRPr="00521B47" w:rsidRDefault="007303FB" w:rsidP="007303FB">
            <w:pPr>
              <w:jc w:val="left"/>
              <w:rPr>
                <w:rFonts w:ascii="Times New Roman" w:hAnsi="Times New Roman"/>
              </w:rPr>
            </w:pPr>
          </w:p>
        </w:tc>
      </w:tr>
      <w:tr w:rsidR="007303FB" w:rsidRPr="00521B47" w14:paraId="1A417F41" w14:textId="77777777" w:rsidTr="007303FB">
        <w:trPr>
          <w:trHeight w:val="300"/>
        </w:trPr>
        <w:tc>
          <w:tcPr>
            <w:tcW w:w="1655" w:type="dxa"/>
            <w:tcBorders>
              <w:top w:val="nil"/>
              <w:left w:val="nil"/>
              <w:bottom w:val="nil"/>
              <w:right w:val="nil"/>
            </w:tcBorders>
            <w:shd w:val="clear" w:color="auto" w:fill="auto"/>
            <w:vAlign w:val="center"/>
            <w:hideMark/>
          </w:tcPr>
          <w:p w14:paraId="2D0F04AF" w14:textId="77777777" w:rsidR="007303FB" w:rsidRPr="00521B47" w:rsidRDefault="007303FB" w:rsidP="007303FB">
            <w:pPr>
              <w:jc w:val="left"/>
              <w:rPr>
                <w:rFonts w:ascii="Times New Roman" w:hAnsi="Times New Roman"/>
              </w:rPr>
            </w:pPr>
          </w:p>
        </w:tc>
        <w:tc>
          <w:tcPr>
            <w:tcW w:w="5725" w:type="dxa"/>
            <w:tcBorders>
              <w:top w:val="single" w:sz="4" w:space="0" w:color="auto"/>
              <w:left w:val="single" w:sz="4" w:space="0" w:color="auto"/>
              <w:bottom w:val="single" w:sz="4" w:space="0" w:color="auto"/>
              <w:right w:val="nil"/>
            </w:tcBorders>
            <w:shd w:val="clear" w:color="auto" w:fill="auto"/>
            <w:vAlign w:val="center"/>
            <w:hideMark/>
          </w:tcPr>
          <w:p w14:paraId="343386E4" w14:textId="77777777" w:rsidR="007303FB" w:rsidRPr="00521B47" w:rsidRDefault="007303FB" w:rsidP="007303FB">
            <w:pPr>
              <w:jc w:val="left"/>
              <w:rPr>
                <w:rFonts w:cs="Calibri"/>
                <w:b/>
                <w:bCs/>
                <w:i/>
                <w:iCs/>
                <w:sz w:val="22"/>
                <w:szCs w:val="22"/>
              </w:rPr>
            </w:pPr>
            <w:r w:rsidRPr="00521B47">
              <w:rPr>
                <w:rFonts w:cs="Calibri"/>
                <w:b/>
                <w:bCs/>
                <w:i/>
                <w:iCs/>
                <w:sz w:val="22"/>
                <w:szCs w:val="22"/>
              </w:rPr>
              <w:t>YV</w:t>
            </w:r>
          </w:p>
        </w:tc>
        <w:tc>
          <w:tcPr>
            <w:tcW w:w="6040" w:type="dxa"/>
            <w:tcBorders>
              <w:top w:val="single" w:sz="4" w:space="0" w:color="auto"/>
              <w:left w:val="nil"/>
              <w:bottom w:val="single" w:sz="4" w:space="0" w:color="auto"/>
              <w:right w:val="single" w:sz="4" w:space="0" w:color="auto"/>
            </w:tcBorders>
            <w:shd w:val="clear" w:color="auto" w:fill="auto"/>
            <w:vAlign w:val="center"/>
            <w:hideMark/>
          </w:tcPr>
          <w:p w14:paraId="37CAA016" w14:textId="77777777" w:rsidR="007303FB" w:rsidRPr="00521B47" w:rsidRDefault="007303FB" w:rsidP="007303FB">
            <w:pPr>
              <w:jc w:val="left"/>
              <w:rPr>
                <w:rFonts w:cs="Calibri"/>
                <w:i/>
                <w:iCs/>
                <w:sz w:val="22"/>
                <w:szCs w:val="22"/>
              </w:rPr>
            </w:pPr>
            <w:proofErr w:type="spellStart"/>
            <w:proofErr w:type="gramStart"/>
            <w:r w:rsidRPr="00521B47">
              <w:rPr>
                <w:rFonts w:cs="Calibri"/>
                <w:i/>
                <w:iCs/>
                <w:sz w:val="22"/>
                <w:szCs w:val="22"/>
              </w:rPr>
              <w:t>elmg.ventil</w:t>
            </w:r>
            <w:proofErr w:type="spellEnd"/>
            <w:proofErr w:type="gramEnd"/>
            <w:r w:rsidRPr="00521B47">
              <w:rPr>
                <w:rFonts w:cs="Calibri"/>
                <w:i/>
                <w:iCs/>
                <w:sz w:val="22"/>
                <w:szCs w:val="22"/>
              </w:rPr>
              <w:t xml:space="preserve"> s jednou cívkou</w:t>
            </w:r>
          </w:p>
        </w:tc>
        <w:tc>
          <w:tcPr>
            <w:tcW w:w="1120" w:type="dxa"/>
            <w:tcBorders>
              <w:top w:val="nil"/>
              <w:left w:val="nil"/>
              <w:bottom w:val="nil"/>
              <w:right w:val="nil"/>
            </w:tcBorders>
            <w:shd w:val="clear" w:color="auto" w:fill="auto"/>
            <w:noWrap/>
            <w:vAlign w:val="bottom"/>
            <w:hideMark/>
          </w:tcPr>
          <w:p w14:paraId="736C3BDD" w14:textId="77777777" w:rsidR="007303FB" w:rsidRPr="00521B47" w:rsidRDefault="007303FB" w:rsidP="007303FB">
            <w:pPr>
              <w:jc w:val="left"/>
              <w:rPr>
                <w:rFonts w:cs="Calibri"/>
                <w:i/>
                <w:iCs/>
                <w:sz w:val="22"/>
                <w:szCs w:val="22"/>
              </w:rPr>
            </w:pPr>
          </w:p>
        </w:tc>
      </w:tr>
      <w:tr w:rsidR="007303FB" w:rsidRPr="00521B47" w14:paraId="02A503DF" w14:textId="77777777" w:rsidTr="007303FB">
        <w:trPr>
          <w:trHeight w:val="300"/>
        </w:trPr>
        <w:tc>
          <w:tcPr>
            <w:tcW w:w="1655" w:type="dxa"/>
            <w:tcBorders>
              <w:top w:val="nil"/>
              <w:left w:val="nil"/>
              <w:bottom w:val="nil"/>
              <w:right w:val="nil"/>
            </w:tcBorders>
            <w:shd w:val="clear" w:color="auto" w:fill="auto"/>
            <w:vAlign w:val="center"/>
            <w:hideMark/>
          </w:tcPr>
          <w:p w14:paraId="5DBB9EBA"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01C535AB" w14:textId="77777777" w:rsidR="007303FB" w:rsidRPr="00521B47" w:rsidRDefault="007303FB" w:rsidP="007303FB">
            <w:pPr>
              <w:jc w:val="left"/>
              <w:rPr>
                <w:rFonts w:cs="Calibri"/>
                <w:b/>
                <w:bCs/>
                <w:i/>
                <w:iCs/>
                <w:sz w:val="22"/>
                <w:szCs w:val="22"/>
              </w:rPr>
            </w:pPr>
            <w:proofErr w:type="spellStart"/>
            <w:r w:rsidRPr="00521B47">
              <w:rPr>
                <w:rFonts w:cs="Calibri"/>
                <w:b/>
                <w:bCs/>
                <w:i/>
                <w:iCs/>
                <w:sz w:val="22"/>
                <w:szCs w:val="22"/>
              </w:rPr>
              <w:t>YVi.A</w:t>
            </w:r>
            <w:proofErr w:type="spellEnd"/>
          </w:p>
        </w:tc>
        <w:tc>
          <w:tcPr>
            <w:tcW w:w="6040" w:type="dxa"/>
            <w:tcBorders>
              <w:top w:val="nil"/>
              <w:left w:val="nil"/>
              <w:bottom w:val="single" w:sz="4" w:space="0" w:color="auto"/>
              <w:right w:val="single" w:sz="4" w:space="0" w:color="auto"/>
            </w:tcBorders>
            <w:shd w:val="clear" w:color="auto" w:fill="auto"/>
            <w:vAlign w:val="center"/>
            <w:hideMark/>
          </w:tcPr>
          <w:p w14:paraId="05A88A69" w14:textId="77777777" w:rsidR="007303FB" w:rsidRPr="00521B47" w:rsidRDefault="007303FB" w:rsidP="007303FB">
            <w:pPr>
              <w:jc w:val="left"/>
              <w:rPr>
                <w:rFonts w:cs="Calibri"/>
                <w:i/>
                <w:iCs/>
                <w:sz w:val="22"/>
                <w:szCs w:val="22"/>
              </w:rPr>
            </w:pPr>
            <w:proofErr w:type="spellStart"/>
            <w:proofErr w:type="gramStart"/>
            <w:r w:rsidRPr="00521B47">
              <w:rPr>
                <w:rFonts w:cs="Calibri"/>
                <w:i/>
                <w:iCs/>
                <w:sz w:val="22"/>
                <w:szCs w:val="22"/>
              </w:rPr>
              <w:t>elmg.ventil</w:t>
            </w:r>
            <w:proofErr w:type="spellEnd"/>
            <w:proofErr w:type="gramEnd"/>
            <w:r w:rsidRPr="00521B47">
              <w:rPr>
                <w:rFonts w:cs="Calibri"/>
                <w:i/>
                <w:iCs/>
                <w:sz w:val="22"/>
                <w:szCs w:val="22"/>
              </w:rPr>
              <w:t xml:space="preserve"> se dvěma cívkami, cívka A</w:t>
            </w:r>
          </w:p>
        </w:tc>
        <w:tc>
          <w:tcPr>
            <w:tcW w:w="1120" w:type="dxa"/>
            <w:tcBorders>
              <w:top w:val="nil"/>
              <w:left w:val="nil"/>
              <w:bottom w:val="nil"/>
              <w:right w:val="nil"/>
            </w:tcBorders>
            <w:shd w:val="clear" w:color="auto" w:fill="auto"/>
            <w:noWrap/>
            <w:vAlign w:val="bottom"/>
            <w:hideMark/>
          </w:tcPr>
          <w:p w14:paraId="2DD294D9" w14:textId="77777777" w:rsidR="007303FB" w:rsidRPr="00521B47" w:rsidRDefault="007303FB" w:rsidP="007303FB">
            <w:pPr>
              <w:jc w:val="left"/>
              <w:rPr>
                <w:rFonts w:cs="Calibri"/>
                <w:i/>
                <w:iCs/>
                <w:sz w:val="22"/>
                <w:szCs w:val="22"/>
              </w:rPr>
            </w:pPr>
          </w:p>
        </w:tc>
      </w:tr>
      <w:tr w:rsidR="007303FB" w:rsidRPr="00521B47" w14:paraId="0CAA9291" w14:textId="77777777" w:rsidTr="007303FB">
        <w:trPr>
          <w:trHeight w:val="300"/>
        </w:trPr>
        <w:tc>
          <w:tcPr>
            <w:tcW w:w="1655" w:type="dxa"/>
            <w:tcBorders>
              <w:top w:val="nil"/>
              <w:left w:val="nil"/>
              <w:bottom w:val="nil"/>
              <w:right w:val="nil"/>
            </w:tcBorders>
            <w:shd w:val="clear" w:color="auto" w:fill="auto"/>
            <w:vAlign w:val="center"/>
            <w:hideMark/>
          </w:tcPr>
          <w:p w14:paraId="0F922B57"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75954F9B" w14:textId="77777777" w:rsidR="007303FB" w:rsidRPr="00521B47" w:rsidRDefault="007303FB" w:rsidP="007303FB">
            <w:pPr>
              <w:jc w:val="left"/>
              <w:rPr>
                <w:rFonts w:cs="Calibri"/>
                <w:b/>
                <w:bCs/>
                <w:i/>
                <w:iCs/>
                <w:sz w:val="22"/>
                <w:szCs w:val="22"/>
              </w:rPr>
            </w:pPr>
            <w:proofErr w:type="spellStart"/>
            <w:r w:rsidRPr="00521B47">
              <w:rPr>
                <w:rFonts w:cs="Calibri"/>
                <w:b/>
                <w:bCs/>
                <w:i/>
                <w:iCs/>
                <w:sz w:val="22"/>
                <w:szCs w:val="22"/>
              </w:rPr>
              <w:t>YVi.B</w:t>
            </w:r>
            <w:proofErr w:type="spellEnd"/>
          </w:p>
        </w:tc>
        <w:tc>
          <w:tcPr>
            <w:tcW w:w="6040" w:type="dxa"/>
            <w:tcBorders>
              <w:top w:val="nil"/>
              <w:left w:val="nil"/>
              <w:bottom w:val="single" w:sz="4" w:space="0" w:color="auto"/>
              <w:right w:val="single" w:sz="4" w:space="0" w:color="auto"/>
            </w:tcBorders>
            <w:shd w:val="clear" w:color="auto" w:fill="auto"/>
            <w:vAlign w:val="center"/>
            <w:hideMark/>
          </w:tcPr>
          <w:p w14:paraId="7C1BDFD5" w14:textId="77777777" w:rsidR="007303FB" w:rsidRPr="00521B47" w:rsidRDefault="007303FB" w:rsidP="007303FB">
            <w:pPr>
              <w:jc w:val="left"/>
              <w:rPr>
                <w:rFonts w:cs="Calibri"/>
                <w:i/>
                <w:iCs/>
                <w:sz w:val="22"/>
                <w:szCs w:val="22"/>
              </w:rPr>
            </w:pPr>
            <w:proofErr w:type="spellStart"/>
            <w:proofErr w:type="gramStart"/>
            <w:r w:rsidRPr="00521B47">
              <w:rPr>
                <w:rFonts w:cs="Calibri"/>
                <w:i/>
                <w:iCs/>
                <w:sz w:val="22"/>
                <w:szCs w:val="22"/>
              </w:rPr>
              <w:t>elmg.ventil</w:t>
            </w:r>
            <w:proofErr w:type="spellEnd"/>
            <w:proofErr w:type="gramEnd"/>
            <w:r w:rsidRPr="00521B47">
              <w:rPr>
                <w:rFonts w:cs="Calibri"/>
                <w:i/>
                <w:iCs/>
                <w:sz w:val="22"/>
                <w:szCs w:val="22"/>
              </w:rPr>
              <w:t xml:space="preserve"> se dvěma cívkami, cívka B</w:t>
            </w:r>
          </w:p>
        </w:tc>
        <w:tc>
          <w:tcPr>
            <w:tcW w:w="1120" w:type="dxa"/>
            <w:tcBorders>
              <w:top w:val="nil"/>
              <w:left w:val="nil"/>
              <w:bottom w:val="nil"/>
              <w:right w:val="nil"/>
            </w:tcBorders>
            <w:shd w:val="clear" w:color="auto" w:fill="auto"/>
            <w:noWrap/>
            <w:vAlign w:val="bottom"/>
            <w:hideMark/>
          </w:tcPr>
          <w:p w14:paraId="5466F3FA" w14:textId="77777777" w:rsidR="007303FB" w:rsidRPr="00521B47" w:rsidRDefault="007303FB" w:rsidP="007303FB">
            <w:pPr>
              <w:jc w:val="left"/>
              <w:rPr>
                <w:rFonts w:cs="Calibri"/>
                <w:i/>
                <w:iCs/>
                <w:sz w:val="22"/>
                <w:szCs w:val="22"/>
              </w:rPr>
            </w:pPr>
          </w:p>
        </w:tc>
      </w:tr>
      <w:tr w:rsidR="007303FB" w:rsidRPr="00521B47" w14:paraId="215EB2D3" w14:textId="77777777" w:rsidTr="007303FB">
        <w:trPr>
          <w:trHeight w:val="300"/>
        </w:trPr>
        <w:tc>
          <w:tcPr>
            <w:tcW w:w="1655" w:type="dxa"/>
            <w:tcBorders>
              <w:top w:val="nil"/>
              <w:left w:val="nil"/>
              <w:bottom w:val="nil"/>
              <w:right w:val="nil"/>
            </w:tcBorders>
            <w:shd w:val="clear" w:color="auto" w:fill="auto"/>
            <w:vAlign w:val="center"/>
            <w:hideMark/>
          </w:tcPr>
          <w:p w14:paraId="06C588DD" w14:textId="77777777" w:rsidR="007303FB" w:rsidRPr="00521B47" w:rsidRDefault="007303FB" w:rsidP="007303FB">
            <w:pPr>
              <w:jc w:val="left"/>
              <w:rPr>
                <w:rFonts w:ascii="Times New Roman" w:hAnsi="Times New Roman"/>
              </w:rPr>
            </w:pPr>
          </w:p>
        </w:tc>
        <w:tc>
          <w:tcPr>
            <w:tcW w:w="5725" w:type="dxa"/>
            <w:tcBorders>
              <w:top w:val="nil"/>
              <w:left w:val="single" w:sz="4" w:space="0" w:color="auto"/>
              <w:bottom w:val="single" w:sz="4" w:space="0" w:color="auto"/>
              <w:right w:val="nil"/>
            </w:tcBorders>
            <w:shd w:val="clear" w:color="auto" w:fill="auto"/>
            <w:vAlign w:val="center"/>
            <w:hideMark/>
          </w:tcPr>
          <w:p w14:paraId="63204500" w14:textId="77777777" w:rsidR="007303FB" w:rsidRPr="00521B47" w:rsidRDefault="007303FB" w:rsidP="007303FB">
            <w:pPr>
              <w:jc w:val="left"/>
              <w:rPr>
                <w:rFonts w:cs="Calibri"/>
                <w:b/>
                <w:bCs/>
                <w:i/>
                <w:iCs/>
                <w:sz w:val="22"/>
                <w:szCs w:val="22"/>
              </w:rPr>
            </w:pPr>
            <w:r w:rsidRPr="00521B47">
              <w:rPr>
                <w:rFonts w:cs="Calibri"/>
                <w:b/>
                <w:bCs/>
                <w:i/>
                <w:iCs/>
                <w:sz w:val="22"/>
                <w:szCs w:val="22"/>
              </w:rPr>
              <w:t>YP</w:t>
            </w:r>
          </w:p>
        </w:tc>
        <w:tc>
          <w:tcPr>
            <w:tcW w:w="6040" w:type="dxa"/>
            <w:tcBorders>
              <w:top w:val="nil"/>
              <w:left w:val="nil"/>
              <w:bottom w:val="single" w:sz="4" w:space="0" w:color="auto"/>
              <w:right w:val="single" w:sz="4" w:space="0" w:color="auto"/>
            </w:tcBorders>
            <w:shd w:val="clear" w:color="auto" w:fill="auto"/>
            <w:vAlign w:val="center"/>
            <w:hideMark/>
          </w:tcPr>
          <w:p w14:paraId="6803EC1C" w14:textId="77777777" w:rsidR="007303FB" w:rsidRPr="00521B47" w:rsidRDefault="007303FB" w:rsidP="007303FB">
            <w:pPr>
              <w:jc w:val="left"/>
              <w:rPr>
                <w:rFonts w:cs="Calibri"/>
                <w:i/>
                <w:iCs/>
                <w:sz w:val="22"/>
                <w:szCs w:val="22"/>
              </w:rPr>
            </w:pPr>
            <w:r w:rsidRPr="00521B47">
              <w:rPr>
                <w:rFonts w:cs="Calibri"/>
                <w:i/>
                <w:iCs/>
                <w:sz w:val="22"/>
                <w:szCs w:val="22"/>
              </w:rPr>
              <w:t>elektrický ventil proporcionální</w:t>
            </w:r>
          </w:p>
        </w:tc>
        <w:tc>
          <w:tcPr>
            <w:tcW w:w="1120" w:type="dxa"/>
            <w:tcBorders>
              <w:top w:val="nil"/>
              <w:left w:val="nil"/>
              <w:bottom w:val="nil"/>
              <w:right w:val="nil"/>
            </w:tcBorders>
            <w:shd w:val="clear" w:color="auto" w:fill="auto"/>
            <w:noWrap/>
            <w:vAlign w:val="bottom"/>
            <w:hideMark/>
          </w:tcPr>
          <w:p w14:paraId="7985E993" w14:textId="77777777" w:rsidR="007303FB" w:rsidRPr="00521B47" w:rsidRDefault="007303FB" w:rsidP="007303FB">
            <w:pPr>
              <w:jc w:val="left"/>
              <w:rPr>
                <w:rFonts w:cs="Calibri"/>
                <w:i/>
                <w:iCs/>
                <w:sz w:val="22"/>
                <w:szCs w:val="22"/>
              </w:rPr>
            </w:pPr>
          </w:p>
        </w:tc>
      </w:tr>
      <w:tr w:rsidR="007303FB" w:rsidRPr="00521B47" w14:paraId="7B89D457" w14:textId="77777777" w:rsidTr="007303FB">
        <w:trPr>
          <w:trHeight w:val="300"/>
        </w:trPr>
        <w:tc>
          <w:tcPr>
            <w:tcW w:w="1655" w:type="dxa"/>
            <w:tcBorders>
              <w:top w:val="nil"/>
              <w:left w:val="nil"/>
              <w:bottom w:val="nil"/>
              <w:right w:val="nil"/>
            </w:tcBorders>
            <w:shd w:val="clear" w:color="auto" w:fill="auto"/>
            <w:vAlign w:val="center"/>
            <w:hideMark/>
          </w:tcPr>
          <w:p w14:paraId="48FF1D65"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7E17963C"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69EB873C"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0BB00A5A" w14:textId="77777777" w:rsidR="007303FB" w:rsidRPr="00521B47" w:rsidRDefault="007303FB" w:rsidP="007303FB">
            <w:pPr>
              <w:jc w:val="left"/>
              <w:rPr>
                <w:rFonts w:ascii="Times New Roman" w:hAnsi="Times New Roman"/>
              </w:rPr>
            </w:pPr>
          </w:p>
        </w:tc>
      </w:tr>
      <w:tr w:rsidR="007303FB" w:rsidRPr="00521B47" w14:paraId="1D5C261F" w14:textId="77777777" w:rsidTr="007303FB">
        <w:trPr>
          <w:trHeight w:val="300"/>
        </w:trPr>
        <w:tc>
          <w:tcPr>
            <w:tcW w:w="1655" w:type="dxa"/>
            <w:tcBorders>
              <w:top w:val="nil"/>
              <w:left w:val="nil"/>
              <w:bottom w:val="nil"/>
              <w:right w:val="nil"/>
            </w:tcBorders>
            <w:shd w:val="clear" w:color="auto" w:fill="auto"/>
            <w:vAlign w:val="center"/>
            <w:hideMark/>
          </w:tcPr>
          <w:p w14:paraId="71A40FE7"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noWrap/>
            <w:vAlign w:val="bottom"/>
            <w:hideMark/>
          </w:tcPr>
          <w:p w14:paraId="3E030C53"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noWrap/>
            <w:vAlign w:val="bottom"/>
            <w:hideMark/>
          </w:tcPr>
          <w:p w14:paraId="15FCAC4A"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196A4816" w14:textId="77777777" w:rsidR="007303FB" w:rsidRPr="00521B47" w:rsidRDefault="007303FB" w:rsidP="007303FB">
            <w:pPr>
              <w:jc w:val="left"/>
              <w:rPr>
                <w:rFonts w:ascii="Times New Roman" w:hAnsi="Times New Roman"/>
              </w:rPr>
            </w:pPr>
          </w:p>
        </w:tc>
      </w:tr>
      <w:tr w:rsidR="007303FB" w:rsidRPr="00521B47" w14:paraId="5B51348B" w14:textId="77777777" w:rsidTr="007303FB">
        <w:trPr>
          <w:trHeight w:val="300"/>
        </w:trPr>
        <w:tc>
          <w:tcPr>
            <w:tcW w:w="1655" w:type="dxa"/>
            <w:tcBorders>
              <w:top w:val="nil"/>
              <w:left w:val="nil"/>
              <w:bottom w:val="nil"/>
              <w:right w:val="nil"/>
            </w:tcBorders>
            <w:shd w:val="clear" w:color="auto" w:fill="auto"/>
            <w:vAlign w:val="center"/>
            <w:hideMark/>
          </w:tcPr>
          <w:p w14:paraId="732F3A97"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noWrap/>
            <w:vAlign w:val="bottom"/>
            <w:hideMark/>
          </w:tcPr>
          <w:p w14:paraId="75E7B00F"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noWrap/>
            <w:vAlign w:val="bottom"/>
            <w:hideMark/>
          </w:tcPr>
          <w:p w14:paraId="545A1D5E"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20258AF9" w14:textId="77777777" w:rsidR="007303FB" w:rsidRPr="00521B47" w:rsidRDefault="007303FB" w:rsidP="007303FB">
            <w:pPr>
              <w:jc w:val="left"/>
              <w:rPr>
                <w:rFonts w:ascii="Times New Roman" w:hAnsi="Times New Roman"/>
              </w:rPr>
            </w:pPr>
          </w:p>
        </w:tc>
      </w:tr>
      <w:tr w:rsidR="007303FB" w:rsidRPr="00521B47" w14:paraId="7DBB7CC5" w14:textId="77777777" w:rsidTr="007303FB">
        <w:trPr>
          <w:trHeight w:val="300"/>
        </w:trPr>
        <w:tc>
          <w:tcPr>
            <w:tcW w:w="1655" w:type="dxa"/>
            <w:tcBorders>
              <w:top w:val="nil"/>
              <w:left w:val="nil"/>
              <w:bottom w:val="nil"/>
              <w:right w:val="nil"/>
            </w:tcBorders>
            <w:shd w:val="clear" w:color="auto" w:fill="auto"/>
            <w:vAlign w:val="center"/>
            <w:hideMark/>
          </w:tcPr>
          <w:p w14:paraId="55599A47" w14:textId="77777777" w:rsidR="007303FB" w:rsidRPr="00521B47" w:rsidRDefault="007303FB" w:rsidP="007303FB">
            <w:pPr>
              <w:jc w:val="left"/>
              <w:rPr>
                <w:rFonts w:cs="Calibri"/>
                <w:b/>
                <w:bCs/>
                <w:i/>
                <w:iCs/>
                <w:sz w:val="22"/>
                <w:szCs w:val="22"/>
              </w:rPr>
            </w:pPr>
            <w:r w:rsidRPr="00521B47">
              <w:rPr>
                <w:rFonts w:cs="Calibri"/>
                <w:b/>
                <w:bCs/>
                <w:i/>
                <w:iCs/>
                <w:sz w:val="22"/>
                <w:szCs w:val="22"/>
              </w:rPr>
              <w:t>D</w:t>
            </w:r>
          </w:p>
        </w:tc>
        <w:tc>
          <w:tcPr>
            <w:tcW w:w="11765" w:type="dxa"/>
            <w:gridSpan w:val="2"/>
            <w:tcBorders>
              <w:top w:val="nil"/>
              <w:left w:val="nil"/>
              <w:bottom w:val="nil"/>
              <w:right w:val="nil"/>
            </w:tcBorders>
            <w:shd w:val="clear" w:color="auto" w:fill="auto"/>
            <w:vAlign w:val="center"/>
            <w:hideMark/>
          </w:tcPr>
          <w:p w14:paraId="69807134" w14:textId="77777777" w:rsidR="007303FB" w:rsidRPr="00521B47" w:rsidRDefault="007303FB" w:rsidP="007303FB">
            <w:pPr>
              <w:jc w:val="left"/>
              <w:rPr>
                <w:rFonts w:cs="Calibri"/>
                <w:sz w:val="22"/>
                <w:szCs w:val="22"/>
              </w:rPr>
            </w:pPr>
            <w:r w:rsidRPr="00521B47">
              <w:rPr>
                <w:rFonts w:cs="Calibri"/>
                <w:sz w:val="22"/>
                <w:szCs w:val="22"/>
              </w:rPr>
              <w:t xml:space="preserve">pořadové číslo přístroje stejného druhu </w:t>
            </w:r>
          </w:p>
        </w:tc>
        <w:tc>
          <w:tcPr>
            <w:tcW w:w="1120" w:type="dxa"/>
            <w:tcBorders>
              <w:top w:val="nil"/>
              <w:left w:val="nil"/>
              <w:bottom w:val="nil"/>
              <w:right w:val="nil"/>
            </w:tcBorders>
            <w:shd w:val="clear" w:color="auto" w:fill="auto"/>
            <w:vAlign w:val="center"/>
            <w:hideMark/>
          </w:tcPr>
          <w:p w14:paraId="7F83C8CE" w14:textId="77777777" w:rsidR="007303FB" w:rsidRPr="00521B47" w:rsidRDefault="007303FB" w:rsidP="007303FB">
            <w:pPr>
              <w:jc w:val="left"/>
              <w:rPr>
                <w:rFonts w:cs="Calibri"/>
                <w:sz w:val="22"/>
                <w:szCs w:val="22"/>
              </w:rPr>
            </w:pPr>
          </w:p>
        </w:tc>
      </w:tr>
      <w:tr w:rsidR="007303FB" w:rsidRPr="00521B47" w14:paraId="1FC941C4" w14:textId="77777777" w:rsidTr="007303FB">
        <w:trPr>
          <w:trHeight w:val="300"/>
        </w:trPr>
        <w:tc>
          <w:tcPr>
            <w:tcW w:w="1655" w:type="dxa"/>
            <w:tcBorders>
              <w:top w:val="nil"/>
              <w:left w:val="nil"/>
              <w:bottom w:val="nil"/>
              <w:right w:val="nil"/>
            </w:tcBorders>
            <w:shd w:val="clear" w:color="auto" w:fill="auto"/>
            <w:vAlign w:val="center"/>
            <w:hideMark/>
          </w:tcPr>
          <w:p w14:paraId="1CAE8E2D"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6F910A85"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2A4D76AC"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vAlign w:val="center"/>
            <w:hideMark/>
          </w:tcPr>
          <w:p w14:paraId="78CE5CC1" w14:textId="77777777" w:rsidR="007303FB" w:rsidRPr="00521B47" w:rsidRDefault="007303FB" w:rsidP="007303FB">
            <w:pPr>
              <w:jc w:val="left"/>
              <w:rPr>
                <w:rFonts w:ascii="Times New Roman" w:hAnsi="Times New Roman"/>
              </w:rPr>
            </w:pPr>
          </w:p>
        </w:tc>
      </w:tr>
      <w:tr w:rsidR="007303FB" w:rsidRPr="00521B47" w14:paraId="2CB137E5" w14:textId="77777777" w:rsidTr="007303FB">
        <w:trPr>
          <w:trHeight w:val="300"/>
        </w:trPr>
        <w:tc>
          <w:tcPr>
            <w:tcW w:w="1655" w:type="dxa"/>
            <w:tcBorders>
              <w:top w:val="nil"/>
              <w:left w:val="nil"/>
              <w:bottom w:val="nil"/>
              <w:right w:val="nil"/>
            </w:tcBorders>
            <w:shd w:val="clear" w:color="auto" w:fill="auto"/>
            <w:vAlign w:val="center"/>
            <w:hideMark/>
          </w:tcPr>
          <w:p w14:paraId="06ECB42E"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41C8F020"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54B0C3EE"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vAlign w:val="center"/>
            <w:hideMark/>
          </w:tcPr>
          <w:p w14:paraId="1C59662B" w14:textId="77777777" w:rsidR="007303FB" w:rsidRPr="00521B47" w:rsidRDefault="007303FB" w:rsidP="007303FB">
            <w:pPr>
              <w:jc w:val="left"/>
              <w:rPr>
                <w:rFonts w:ascii="Times New Roman" w:hAnsi="Times New Roman"/>
              </w:rPr>
            </w:pPr>
          </w:p>
        </w:tc>
      </w:tr>
      <w:tr w:rsidR="007303FB" w:rsidRPr="00521B47" w14:paraId="0C7D592A" w14:textId="77777777" w:rsidTr="007303FB">
        <w:trPr>
          <w:trHeight w:val="300"/>
        </w:trPr>
        <w:tc>
          <w:tcPr>
            <w:tcW w:w="1655" w:type="dxa"/>
            <w:tcBorders>
              <w:top w:val="nil"/>
              <w:left w:val="nil"/>
              <w:bottom w:val="nil"/>
              <w:right w:val="nil"/>
            </w:tcBorders>
            <w:shd w:val="clear" w:color="auto" w:fill="auto"/>
            <w:vAlign w:val="center"/>
            <w:hideMark/>
          </w:tcPr>
          <w:p w14:paraId="25BA0F7B"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noWrap/>
            <w:vAlign w:val="bottom"/>
            <w:hideMark/>
          </w:tcPr>
          <w:p w14:paraId="6DF09981"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noWrap/>
            <w:vAlign w:val="bottom"/>
            <w:hideMark/>
          </w:tcPr>
          <w:p w14:paraId="423DD011"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5863ECB9" w14:textId="77777777" w:rsidR="007303FB" w:rsidRPr="00521B47" w:rsidRDefault="007303FB" w:rsidP="007303FB">
            <w:pPr>
              <w:jc w:val="left"/>
              <w:rPr>
                <w:rFonts w:ascii="Times New Roman" w:hAnsi="Times New Roman"/>
              </w:rPr>
            </w:pPr>
          </w:p>
        </w:tc>
      </w:tr>
      <w:tr w:rsidR="007303FB" w:rsidRPr="00521B47" w14:paraId="67803BA2" w14:textId="77777777" w:rsidTr="007303FB">
        <w:trPr>
          <w:trHeight w:val="300"/>
        </w:trPr>
        <w:tc>
          <w:tcPr>
            <w:tcW w:w="1655" w:type="dxa"/>
            <w:tcBorders>
              <w:top w:val="single" w:sz="4" w:space="0" w:color="auto"/>
              <w:left w:val="single" w:sz="4" w:space="0" w:color="auto"/>
              <w:bottom w:val="nil"/>
              <w:right w:val="nil"/>
            </w:tcBorders>
            <w:shd w:val="clear" w:color="auto" w:fill="auto"/>
            <w:noWrap/>
            <w:vAlign w:val="center"/>
            <w:hideMark/>
          </w:tcPr>
          <w:p w14:paraId="3FD25F93" w14:textId="77777777" w:rsidR="007303FB" w:rsidRPr="00521B47" w:rsidRDefault="007303FB" w:rsidP="007303FB">
            <w:pPr>
              <w:jc w:val="left"/>
              <w:rPr>
                <w:rFonts w:cs="Calibri"/>
                <w:b/>
                <w:bCs/>
                <w:sz w:val="22"/>
                <w:szCs w:val="22"/>
              </w:rPr>
            </w:pPr>
            <w:r w:rsidRPr="00521B47">
              <w:rPr>
                <w:rFonts w:cs="Calibri"/>
                <w:b/>
                <w:bCs/>
                <w:sz w:val="22"/>
                <w:szCs w:val="22"/>
              </w:rPr>
              <w:t>Příklad:</w:t>
            </w:r>
          </w:p>
        </w:tc>
        <w:tc>
          <w:tcPr>
            <w:tcW w:w="5725" w:type="dxa"/>
            <w:tcBorders>
              <w:top w:val="single" w:sz="4" w:space="0" w:color="auto"/>
              <w:left w:val="nil"/>
              <w:bottom w:val="nil"/>
              <w:right w:val="nil"/>
            </w:tcBorders>
            <w:shd w:val="clear" w:color="auto" w:fill="auto"/>
            <w:noWrap/>
            <w:vAlign w:val="bottom"/>
            <w:hideMark/>
          </w:tcPr>
          <w:p w14:paraId="04A9508A" w14:textId="77777777" w:rsidR="007303FB" w:rsidRPr="00521B47" w:rsidRDefault="007303FB" w:rsidP="007303FB">
            <w:pPr>
              <w:jc w:val="left"/>
              <w:rPr>
                <w:rFonts w:cs="Calibri"/>
                <w:sz w:val="22"/>
                <w:szCs w:val="22"/>
              </w:rPr>
            </w:pPr>
            <w:r w:rsidRPr="00521B47">
              <w:rPr>
                <w:rFonts w:cs="Calibri"/>
                <w:sz w:val="22"/>
                <w:szCs w:val="22"/>
              </w:rPr>
              <w:t> </w:t>
            </w:r>
          </w:p>
        </w:tc>
        <w:tc>
          <w:tcPr>
            <w:tcW w:w="6040" w:type="dxa"/>
            <w:tcBorders>
              <w:top w:val="single" w:sz="4" w:space="0" w:color="auto"/>
              <w:left w:val="nil"/>
              <w:bottom w:val="nil"/>
              <w:right w:val="single" w:sz="4" w:space="0" w:color="auto"/>
            </w:tcBorders>
            <w:shd w:val="clear" w:color="auto" w:fill="auto"/>
            <w:noWrap/>
            <w:vAlign w:val="bottom"/>
            <w:hideMark/>
          </w:tcPr>
          <w:p w14:paraId="6E837235"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vAlign w:val="center"/>
            <w:hideMark/>
          </w:tcPr>
          <w:p w14:paraId="43C13E4F" w14:textId="77777777" w:rsidR="007303FB" w:rsidRPr="00521B47" w:rsidRDefault="007303FB" w:rsidP="007303FB">
            <w:pPr>
              <w:jc w:val="left"/>
              <w:rPr>
                <w:rFonts w:cs="Calibri"/>
                <w:sz w:val="22"/>
                <w:szCs w:val="22"/>
              </w:rPr>
            </w:pPr>
          </w:p>
        </w:tc>
      </w:tr>
      <w:tr w:rsidR="007303FB" w:rsidRPr="00521B47" w14:paraId="2E119067" w14:textId="77777777" w:rsidTr="007303FB">
        <w:trPr>
          <w:trHeight w:val="300"/>
        </w:trPr>
        <w:tc>
          <w:tcPr>
            <w:tcW w:w="1655" w:type="dxa"/>
            <w:tcBorders>
              <w:top w:val="nil"/>
              <w:left w:val="single" w:sz="4" w:space="0" w:color="auto"/>
              <w:bottom w:val="nil"/>
              <w:right w:val="nil"/>
            </w:tcBorders>
            <w:shd w:val="clear" w:color="auto" w:fill="auto"/>
            <w:noWrap/>
            <w:vAlign w:val="center"/>
            <w:hideMark/>
          </w:tcPr>
          <w:p w14:paraId="3D7C9503" w14:textId="77777777" w:rsidR="007303FB" w:rsidRPr="00521B47" w:rsidRDefault="007303FB" w:rsidP="007303FB">
            <w:pPr>
              <w:jc w:val="left"/>
              <w:rPr>
                <w:rFonts w:cs="Calibri"/>
                <w:b/>
                <w:bCs/>
                <w:i/>
                <w:iCs/>
                <w:sz w:val="22"/>
                <w:szCs w:val="22"/>
              </w:rPr>
            </w:pPr>
            <w:r w:rsidRPr="00521B47">
              <w:rPr>
                <w:rFonts w:cs="Calibri"/>
                <w:b/>
                <w:bCs/>
                <w:i/>
                <w:iCs/>
                <w:sz w:val="22"/>
                <w:szCs w:val="22"/>
              </w:rPr>
              <w:t xml:space="preserve"> =409+HS-BT1</w:t>
            </w:r>
          </w:p>
        </w:tc>
        <w:tc>
          <w:tcPr>
            <w:tcW w:w="5725" w:type="dxa"/>
            <w:tcBorders>
              <w:top w:val="nil"/>
              <w:left w:val="nil"/>
              <w:bottom w:val="nil"/>
              <w:right w:val="nil"/>
            </w:tcBorders>
            <w:shd w:val="clear" w:color="auto" w:fill="auto"/>
            <w:noWrap/>
            <w:vAlign w:val="bottom"/>
            <w:hideMark/>
          </w:tcPr>
          <w:p w14:paraId="6F6D61CA" w14:textId="77777777" w:rsidR="007303FB" w:rsidRPr="00521B47" w:rsidRDefault="007303FB" w:rsidP="007303FB">
            <w:pPr>
              <w:jc w:val="left"/>
              <w:rPr>
                <w:rFonts w:cs="Calibri"/>
                <w:b/>
                <w:bCs/>
                <w:i/>
                <w:iCs/>
                <w:sz w:val="22"/>
                <w:szCs w:val="22"/>
              </w:rPr>
            </w:pPr>
          </w:p>
        </w:tc>
        <w:tc>
          <w:tcPr>
            <w:tcW w:w="6040" w:type="dxa"/>
            <w:tcBorders>
              <w:top w:val="nil"/>
              <w:left w:val="nil"/>
              <w:bottom w:val="nil"/>
              <w:right w:val="single" w:sz="4" w:space="0" w:color="auto"/>
            </w:tcBorders>
            <w:shd w:val="clear" w:color="auto" w:fill="auto"/>
            <w:noWrap/>
            <w:vAlign w:val="bottom"/>
            <w:hideMark/>
          </w:tcPr>
          <w:p w14:paraId="524D6A15"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vAlign w:val="center"/>
            <w:hideMark/>
          </w:tcPr>
          <w:p w14:paraId="7EEB9073" w14:textId="77777777" w:rsidR="007303FB" w:rsidRPr="00521B47" w:rsidRDefault="007303FB" w:rsidP="007303FB">
            <w:pPr>
              <w:jc w:val="left"/>
              <w:rPr>
                <w:rFonts w:cs="Calibri"/>
                <w:sz w:val="22"/>
                <w:szCs w:val="22"/>
              </w:rPr>
            </w:pPr>
          </w:p>
        </w:tc>
      </w:tr>
      <w:tr w:rsidR="007303FB" w:rsidRPr="00521B47" w14:paraId="5E899688" w14:textId="77777777" w:rsidTr="007303FB">
        <w:trPr>
          <w:trHeight w:val="300"/>
        </w:trPr>
        <w:tc>
          <w:tcPr>
            <w:tcW w:w="16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DD865F"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3778EB3D"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vAlign w:val="center"/>
            <w:hideMark/>
          </w:tcPr>
          <w:p w14:paraId="34E55F66" w14:textId="77777777" w:rsidR="007303FB" w:rsidRPr="00521B47" w:rsidRDefault="007303FB" w:rsidP="007303FB">
            <w:pPr>
              <w:jc w:val="left"/>
              <w:rPr>
                <w:rFonts w:cs="Calibri"/>
                <w:sz w:val="22"/>
                <w:szCs w:val="22"/>
              </w:rPr>
            </w:pPr>
          </w:p>
        </w:tc>
      </w:tr>
      <w:tr w:rsidR="007303FB" w:rsidRPr="00521B47" w14:paraId="08C76B04"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5F60CE60" w14:textId="77777777" w:rsidR="007303FB" w:rsidRPr="00521B47" w:rsidRDefault="007303FB" w:rsidP="007303FB">
            <w:pPr>
              <w:jc w:val="left"/>
              <w:rPr>
                <w:rFonts w:cs="Calibri"/>
                <w:b/>
                <w:bCs/>
                <w:i/>
                <w:iCs/>
                <w:sz w:val="22"/>
                <w:szCs w:val="22"/>
              </w:rPr>
            </w:pPr>
            <w:r w:rsidRPr="00521B47">
              <w:rPr>
                <w:rFonts w:cs="Calibri"/>
                <w:b/>
                <w:bCs/>
                <w:i/>
                <w:iCs/>
                <w:sz w:val="22"/>
                <w:szCs w:val="22"/>
              </w:rPr>
              <w:t>409</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1FDA1317"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vAlign w:val="center"/>
            <w:hideMark/>
          </w:tcPr>
          <w:p w14:paraId="0C1B2782" w14:textId="77777777" w:rsidR="007303FB" w:rsidRPr="00521B47" w:rsidRDefault="007303FB" w:rsidP="007303FB">
            <w:pPr>
              <w:jc w:val="left"/>
              <w:rPr>
                <w:rFonts w:cs="Calibri"/>
                <w:sz w:val="22"/>
                <w:szCs w:val="22"/>
              </w:rPr>
            </w:pPr>
          </w:p>
        </w:tc>
      </w:tr>
      <w:tr w:rsidR="007303FB" w:rsidRPr="00521B47" w14:paraId="6BCE4CE3"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65612230"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5A696BF2"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vAlign w:val="center"/>
            <w:hideMark/>
          </w:tcPr>
          <w:p w14:paraId="195EFAF5" w14:textId="77777777" w:rsidR="007303FB" w:rsidRPr="00521B47" w:rsidRDefault="007303FB" w:rsidP="007303FB">
            <w:pPr>
              <w:jc w:val="left"/>
              <w:rPr>
                <w:rFonts w:cs="Calibri"/>
                <w:sz w:val="22"/>
                <w:szCs w:val="22"/>
              </w:rPr>
            </w:pPr>
          </w:p>
        </w:tc>
      </w:tr>
      <w:tr w:rsidR="007303FB" w:rsidRPr="00521B47" w14:paraId="0CC7D3D2"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64689008" w14:textId="77777777" w:rsidR="007303FB" w:rsidRPr="00521B47" w:rsidRDefault="007303FB" w:rsidP="007303FB">
            <w:pPr>
              <w:jc w:val="left"/>
              <w:rPr>
                <w:rFonts w:cs="Calibri"/>
                <w:b/>
                <w:bCs/>
                <w:i/>
                <w:iCs/>
                <w:sz w:val="22"/>
                <w:szCs w:val="22"/>
              </w:rPr>
            </w:pPr>
            <w:r w:rsidRPr="00521B47">
              <w:rPr>
                <w:rFonts w:cs="Calibri"/>
                <w:b/>
                <w:bCs/>
                <w:i/>
                <w:iCs/>
                <w:sz w:val="22"/>
                <w:szCs w:val="22"/>
              </w:rPr>
              <w:lastRenderedPageBreak/>
              <w:t>HS</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1A6A6E95"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vAlign w:val="center"/>
            <w:hideMark/>
          </w:tcPr>
          <w:p w14:paraId="0020FE49" w14:textId="77777777" w:rsidR="007303FB" w:rsidRPr="00521B47" w:rsidRDefault="007303FB" w:rsidP="007303FB">
            <w:pPr>
              <w:jc w:val="left"/>
              <w:rPr>
                <w:rFonts w:cs="Calibri"/>
                <w:sz w:val="22"/>
                <w:szCs w:val="22"/>
              </w:rPr>
            </w:pPr>
          </w:p>
        </w:tc>
      </w:tr>
      <w:tr w:rsidR="007303FB" w:rsidRPr="00521B47" w14:paraId="231C757B"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6915D397"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056327D5"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vAlign w:val="center"/>
            <w:hideMark/>
          </w:tcPr>
          <w:p w14:paraId="47FBD4B8" w14:textId="77777777" w:rsidR="007303FB" w:rsidRPr="00521B47" w:rsidRDefault="007303FB" w:rsidP="007303FB">
            <w:pPr>
              <w:jc w:val="left"/>
              <w:rPr>
                <w:rFonts w:cs="Calibri"/>
                <w:sz w:val="22"/>
                <w:szCs w:val="22"/>
              </w:rPr>
            </w:pPr>
          </w:p>
        </w:tc>
      </w:tr>
      <w:tr w:rsidR="007303FB" w:rsidRPr="00521B47" w14:paraId="39788E2F"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15D3B2F9" w14:textId="77777777" w:rsidR="007303FB" w:rsidRPr="00521B47" w:rsidRDefault="007303FB" w:rsidP="007303FB">
            <w:pPr>
              <w:jc w:val="left"/>
              <w:rPr>
                <w:rFonts w:cs="Calibri"/>
                <w:b/>
                <w:bCs/>
                <w:i/>
                <w:iCs/>
                <w:sz w:val="22"/>
                <w:szCs w:val="22"/>
              </w:rPr>
            </w:pPr>
            <w:r w:rsidRPr="00521B47">
              <w:rPr>
                <w:rFonts w:cs="Calibri"/>
                <w:b/>
                <w:bCs/>
                <w:i/>
                <w:iCs/>
                <w:sz w:val="22"/>
                <w:szCs w:val="22"/>
              </w:rPr>
              <w:t>BT</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7585B247" w14:textId="77777777" w:rsidR="007303FB" w:rsidRPr="00521B47" w:rsidRDefault="007303FB" w:rsidP="007303FB">
            <w:pPr>
              <w:jc w:val="left"/>
              <w:rPr>
                <w:rFonts w:cs="Calibri"/>
                <w:sz w:val="22"/>
                <w:szCs w:val="22"/>
              </w:rPr>
            </w:pPr>
            <w:r w:rsidRPr="00521B47">
              <w:rPr>
                <w:rFonts w:cs="Calibri"/>
                <w:sz w:val="22"/>
                <w:szCs w:val="22"/>
              </w:rPr>
              <w:t>Snímač teploty</w:t>
            </w:r>
          </w:p>
        </w:tc>
        <w:tc>
          <w:tcPr>
            <w:tcW w:w="1120" w:type="dxa"/>
            <w:tcBorders>
              <w:top w:val="nil"/>
              <w:left w:val="nil"/>
              <w:bottom w:val="nil"/>
              <w:right w:val="nil"/>
            </w:tcBorders>
            <w:shd w:val="clear" w:color="auto" w:fill="auto"/>
            <w:vAlign w:val="center"/>
            <w:hideMark/>
          </w:tcPr>
          <w:p w14:paraId="251533FF" w14:textId="77777777" w:rsidR="007303FB" w:rsidRPr="00521B47" w:rsidRDefault="007303FB" w:rsidP="007303FB">
            <w:pPr>
              <w:jc w:val="left"/>
              <w:rPr>
                <w:rFonts w:cs="Calibri"/>
                <w:sz w:val="22"/>
                <w:szCs w:val="22"/>
              </w:rPr>
            </w:pPr>
          </w:p>
        </w:tc>
      </w:tr>
      <w:tr w:rsidR="007303FB" w:rsidRPr="00521B47" w14:paraId="7711BD8A"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60F38507" w14:textId="77777777" w:rsidR="007303FB" w:rsidRPr="00521B47" w:rsidRDefault="007303FB" w:rsidP="007303FB">
            <w:pPr>
              <w:jc w:val="left"/>
              <w:rPr>
                <w:rFonts w:cs="Calibri"/>
                <w:b/>
                <w:bCs/>
                <w:i/>
                <w:iCs/>
                <w:sz w:val="22"/>
                <w:szCs w:val="22"/>
              </w:rPr>
            </w:pPr>
            <w:r w:rsidRPr="00521B47">
              <w:rPr>
                <w:rFonts w:cs="Calibri"/>
                <w:b/>
                <w:bCs/>
                <w:i/>
                <w:iCs/>
                <w:sz w:val="22"/>
                <w:szCs w:val="22"/>
              </w:rPr>
              <w:t>1</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79434338" w14:textId="77777777" w:rsidR="007303FB" w:rsidRPr="00521B47" w:rsidRDefault="007303FB" w:rsidP="007303FB">
            <w:pPr>
              <w:jc w:val="left"/>
              <w:rPr>
                <w:rFonts w:cs="Calibri"/>
                <w:sz w:val="22"/>
                <w:szCs w:val="22"/>
              </w:rPr>
            </w:pPr>
            <w:r w:rsidRPr="00521B47">
              <w:rPr>
                <w:rFonts w:cs="Calibri"/>
                <w:sz w:val="22"/>
                <w:szCs w:val="22"/>
              </w:rPr>
              <w:t>Pořadové číslo přístroje</w:t>
            </w:r>
          </w:p>
        </w:tc>
        <w:tc>
          <w:tcPr>
            <w:tcW w:w="1120" w:type="dxa"/>
            <w:tcBorders>
              <w:top w:val="nil"/>
              <w:left w:val="nil"/>
              <w:bottom w:val="nil"/>
              <w:right w:val="nil"/>
            </w:tcBorders>
            <w:shd w:val="clear" w:color="auto" w:fill="auto"/>
            <w:vAlign w:val="center"/>
            <w:hideMark/>
          </w:tcPr>
          <w:p w14:paraId="2476A7D8" w14:textId="77777777" w:rsidR="007303FB" w:rsidRPr="00521B47" w:rsidRDefault="007303FB" w:rsidP="007303FB">
            <w:pPr>
              <w:jc w:val="left"/>
              <w:rPr>
                <w:rFonts w:cs="Calibri"/>
                <w:sz w:val="22"/>
                <w:szCs w:val="22"/>
              </w:rPr>
            </w:pPr>
          </w:p>
        </w:tc>
      </w:tr>
      <w:tr w:rsidR="007303FB" w:rsidRPr="00521B47" w14:paraId="51AB5CDF" w14:textId="77777777" w:rsidTr="007303FB">
        <w:trPr>
          <w:trHeight w:val="300"/>
        </w:trPr>
        <w:tc>
          <w:tcPr>
            <w:tcW w:w="1655" w:type="dxa"/>
            <w:tcBorders>
              <w:top w:val="nil"/>
              <w:left w:val="single" w:sz="4" w:space="0" w:color="auto"/>
              <w:bottom w:val="nil"/>
              <w:right w:val="nil"/>
            </w:tcBorders>
            <w:shd w:val="clear" w:color="auto" w:fill="auto"/>
            <w:noWrap/>
            <w:vAlign w:val="center"/>
            <w:hideMark/>
          </w:tcPr>
          <w:p w14:paraId="7EA1608C" w14:textId="77777777" w:rsidR="007303FB" w:rsidRPr="00521B47" w:rsidRDefault="007303FB" w:rsidP="007303FB">
            <w:pPr>
              <w:jc w:val="left"/>
              <w:rPr>
                <w:rFonts w:cs="Calibri"/>
                <w:b/>
                <w:bCs/>
                <w:i/>
                <w:iCs/>
                <w:sz w:val="22"/>
                <w:szCs w:val="22"/>
              </w:rPr>
            </w:pPr>
            <w:r w:rsidRPr="00521B47">
              <w:rPr>
                <w:rFonts w:cs="Calibri"/>
                <w:b/>
                <w:bCs/>
                <w:i/>
                <w:iCs/>
                <w:sz w:val="22"/>
                <w:szCs w:val="22"/>
              </w:rPr>
              <w:t xml:space="preserve"> =409+RM1.</w:t>
            </w:r>
            <w:proofErr w:type="gramStart"/>
            <w:r w:rsidRPr="00521B47">
              <w:rPr>
                <w:rFonts w:cs="Calibri"/>
                <w:b/>
                <w:bCs/>
                <w:i/>
                <w:iCs/>
                <w:sz w:val="22"/>
                <w:szCs w:val="22"/>
              </w:rPr>
              <w:t>4-FU9</w:t>
            </w:r>
            <w:proofErr w:type="gramEnd"/>
          </w:p>
        </w:tc>
        <w:tc>
          <w:tcPr>
            <w:tcW w:w="11765" w:type="dxa"/>
            <w:gridSpan w:val="2"/>
            <w:tcBorders>
              <w:top w:val="nil"/>
              <w:left w:val="nil"/>
              <w:bottom w:val="nil"/>
              <w:right w:val="single" w:sz="4" w:space="0" w:color="000000"/>
            </w:tcBorders>
            <w:shd w:val="clear" w:color="auto" w:fill="auto"/>
            <w:vAlign w:val="center"/>
            <w:hideMark/>
          </w:tcPr>
          <w:p w14:paraId="1001E029" w14:textId="77777777" w:rsidR="007303FB" w:rsidRPr="00521B47" w:rsidRDefault="007303FB" w:rsidP="007303FB">
            <w:pPr>
              <w:jc w:val="left"/>
              <w:rPr>
                <w:rFonts w:cs="Calibri"/>
                <w:b/>
                <w:bCs/>
                <w:i/>
                <w:iCs/>
                <w:sz w:val="22"/>
                <w:szCs w:val="22"/>
              </w:rPr>
            </w:pPr>
          </w:p>
        </w:tc>
        <w:tc>
          <w:tcPr>
            <w:tcW w:w="1120" w:type="dxa"/>
            <w:tcBorders>
              <w:top w:val="nil"/>
              <w:left w:val="nil"/>
              <w:bottom w:val="nil"/>
              <w:right w:val="nil"/>
            </w:tcBorders>
            <w:shd w:val="clear" w:color="auto" w:fill="auto"/>
            <w:vAlign w:val="center"/>
            <w:hideMark/>
          </w:tcPr>
          <w:p w14:paraId="33013DC4" w14:textId="77777777" w:rsidR="007303FB" w:rsidRPr="00521B47" w:rsidRDefault="007303FB" w:rsidP="007303FB">
            <w:pPr>
              <w:jc w:val="left"/>
              <w:rPr>
                <w:rFonts w:ascii="Times New Roman" w:hAnsi="Times New Roman"/>
              </w:rPr>
            </w:pPr>
          </w:p>
        </w:tc>
      </w:tr>
      <w:tr w:rsidR="007303FB" w:rsidRPr="00521B47" w14:paraId="4737BA38" w14:textId="77777777" w:rsidTr="007303FB">
        <w:trPr>
          <w:trHeight w:val="300"/>
        </w:trPr>
        <w:tc>
          <w:tcPr>
            <w:tcW w:w="16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16BA98"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21011C0F"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vAlign w:val="center"/>
            <w:hideMark/>
          </w:tcPr>
          <w:p w14:paraId="429E1FD3" w14:textId="77777777" w:rsidR="007303FB" w:rsidRPr="00521B47" w:rsidRDefault="007303FB" w:rsidP="007303FB">
            <w:pPr>
              <w:jc w:val="left"/>
              <w:rPr>
                <w:rFonts w:cs="Calibri"/>
                <w:sz w:val="22"/>
                <w:szCs w:val="22"/>
              </w:rPr>
            </w:pPr>
          </w:p>
        </w:tc>
      </w:tr>
      <w:tr w:rsidR="007303FB" w:rsidRPr="00521B47" w14:paraId="3F55C55E" w14:textId="77777777" w:rsidTr="007303FB">
        <w:trPr>
          <w:trHeight w:val="289"/>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3FEFC4A5" w14:textId="77777777" w:rsidR="007303FB" w:rsidRPr="00521B47" w:rsidRDefault="007303FB" w:rsidP="007303FB">
            <w:pPr>
              <w:jc w:val="left"/>
              <w:rPr>
                <w:rFonts w:cs="Calibri"/>
                <w:b/>
                <w:bCs/>
                <w:i/>
                <w:iCs/>
                <w:sz w:val="22"/>
                <w:szCs w:val="22"/>
              </w:rPr>
            </w:pPr>
            <w:r w:rsidRPr="00521B47">
              <w:rPr>
                <w:rFonts w:cs="Calibri"/>
                <w:b/>
                <w:bCs/>
                <w:i/>
                <w:iCs/>
                <w:sz w:val="22"/>
                <w:szCs w:val="22"/>
              </w:rPr>
              <w:t>409</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6C57C0A9"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vAlign w:val="center"/>
            <w:hideMark/>
          </w:tcPr>
          <w:p w14:paraId="7D87019C" w14:textId="77777777" w:rsidR="007303FB" w:rsidRPr="00521B47" w:rsidRDefault="007303FB" w:rsidP="007303FB">
            <w:pPr>
              <w:jc w:val="left"/>
              <w:rPr>
                <w:rFonts w:cs="Calibri"/>
                <w:sz w:val="22"/>
                <w:szCs w:val="22"/>
              </w:rPr>
            </w:pPr>
          </w:p>
        </w:tc>
      </w:tr>
      <w:tr w:rsidR="007303FB" w:rsidRPr="00521B47" w14:paraId="1AD9E3C1"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58817F30"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7AF93EAF"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vAlign w:val="center"/>
            <w:hideMark/>
          </w:tcPr>
          <w:p w14:paraId="46E6AF24" w14:textId="77777777" w:rsidR="007303FB" w:rsidRPr="00521B47" w:rsidRDefault="007303FB" w:rsidP="007303FB">
            <w:pPr>
              <w:jc w:val="left"/>
              <w:rPr>
                <w:rFonts w:cs="Calibri"/>
                <w:sz w:val="22"/>
                <w:szCs w:val="22"/>
              </w:rPr>
            </w:pPr>
          </w:p>
        </w:tc>
      </w:tr>
      <w:tr w:rsidR="007303FB" w:rsidRPr="00521B47" w14:paraId="14067687" w14:textId="77777777" w:rsidTr="007303FB">
        <w:trPr>
          <w:trHeight w:val="289"/>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34031744" w14:textId="77777777" w:rsidR="007303FB" w:rsidRPr="00521B47" w:rsidRDefault="007303FB" w:rsidP="007303FB">
            <w:pPr>
              <w:jc w:val="left"/>
              <w:rPr>
                <w:rFonts w:cs="Calibri"/>
                <w:b/>
                <w:bCs/>
                <w:i/>
                <w:iCs/>
                <w:sz w:val="22"/>
                <w:szCs w:val="22"/>
              </w:rPr>
            </w:pPr>
            <w:r w:rsidRPr="00521B47">
              <w:rPr>
                <w:rFonts w:cs="Calibri"/>
                <w:b/>
                <w:bCs/>
                <w:i/>
                <w:iCs/>
                <w:sz w:val="22"/>
                <w:szCs w:val="22"/>
              </w:rPr>
              <w:t>RM1.1</w:t>
            </w:r>
          </w:p>
        </w:tc>
        <w:tc>
          <w:tcPr>
            <w:tcW w:w="11765" w:type="dxa"/>
            <w:gridSpan w:val="2"/>
            <w:tcBorders>
              <w:top w:val="single" w:sz="4" w:space="0" w:color="auto"/>
              <w:left w:val="nil"/>
              <w:bottom w:val="single" w:sz="4" w:space="0" w:color="auto"/>
              <w:right w:val="single" w:sz="4" w:space="0" w:color="000000"/>
            </w:tcBorders>
            <w:shd w:val="clear" w:color="auto" w:fill="auto"/>
            <w:vAlign w:val="center"/>
            <w:hideMark/>
          </w:tcPr>
          <w:p w14:paraId="75A04F5C"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vAlign w:val="center"/>
            <w:hideMark/>
          </w:tcPr>
          <w:p w14:paraId="22117D73" w14:textId="77777777" w:rsidR="007303FB" w:rsidRPr="00521B47" w:rsidRDefault="007303FB" w:rsidP="007303FB">
            <w:pPr>
              <w:jc w:val="left"/>
              <w:rPr>
                <w:rFonts w:cs="Calibri"/>
                <w:sz w:val="22"/>
                <w:szCs w:val="22"/>
              </w:rPr>
            </w:pPr>
          </w:p>
        </w:tc>
      </w:tr>
      <w:tr w:rsidR="007303FB" w:rsidRPr="00521B47" w14:paraId="3D7863D7"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56FDD309"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6295F0BC"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vAlign w:val="center"/>
            <w:hideMark/>
          </w:tcPr>
          <w:p w14:paraId="2D414ECA" w14:textId="77777777" w:rsidR="007303FB" w:rsidRPr="00521B47" w:rsidRDefault="007303FB" w:rsidP="007303FB">
            <w:pPr>
              <w:jc w:val="left"/>
              <w:rPr>
                <w:rFonts w:cs="Calibri"/>
                <w:sz w:val="22"/>
                <w:szCs w:val="22"/>
              </w:rPr>
            </w:pPr>
          </w:p>
        </w:tc>
      </w:tr>
      <w:tr w:rsidR="007303FB" w:rsidRPr="00521B47" w14:paraId="60B2C3A0"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4E9AFB62" w14:textId="77777777" w:rsidR="007303FB" w:rsidRPr="00521B47" w:rsidRDefault="007303FB" w:rsidP="007303FB">
            <w:pPr>
              <w:jc w:val="left"/>
              <w:rPr>
                <w:rFonts w:cs="Calibri"/>
                <w:b/>
                <w:bCs/>
                <w:i/>
                <w:iCs/>
                <w:sz w:val="22"/>
                <w:szCs w:val="22"/>
              </w:rPr>
            </w:pPr>
            <w:r w:rsidRPr="00521B47">
              <w:rPr>
                <w:rFonts w:cs="Calibri"/>
                <w:b/>
                <w:bCs/>
                <w:i/>
                <w:iCs/>
                <w:sz w:val="22"/>
                <w:szCs w:val="22"/>
              </w:rPr>
              <w:t>FU</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2AAAB4FF" w14:textId="77777777" w:rsidR="007303FB" w:rsidRPr="00521B47" w:rsidRDefault="007303FB" w:rsidP="007303FB">
            <w:pPr>
              <w:jc w:val="left"/>
              <w:rPr>
                <w:rFonts w:cs="Calibri"/>
                <w:sz w:val="22"/>
                <w:szCs w:val="22"/>
              </w:rPr>
            </w:pPr>
            <w:r w:rsidRPr="00521B47">
              <w:rPr>
                <w:rFonts w:cs="Calibri"/>
                <w:sz w:val="22"/>
                <w:szCs w:val="22"/>
              </w:rPr>
              <w:t>Tavná pojistka</w:t>
            </w:r>
          </w:p>
        </w:tc>
        <w:tc>
          <w:tcPr>
            <w:tcW w:w="1120" w:type="dxa"/>
            <w:tcBorders>
              <w:top w:val="nil"/>
              <w:left w:val="nil"/>
              <w:bottom w:val="nil"/>
              <w:right w:val="nil"/>
            </w:tcBorders>
            <w:shd w:val="clear" w:color="auto" w:fill="auto"/>
            <w:vAlign w:val="center"/>
            <w:hideMark/>
          </w:tcPr>
          <w:p w14:paraId="71EE5EAB" w14:textId="77777777" w:rsidR="007303FB" w:rsidRPr="00521B47" w:rsidRDefault="007303FB" w:rsidP="007303FB">
            <w:pPr>
              <w:jc w:val="left"/>
              <w:rPr>
                <w:rFonts w:cs="Calibri"/>
                <w:sz w:val="22"/>
                <w:szCs w:val="22"/>
              </w:rPr>
            </w:pPr>
          </w:p>
        </w:tc>
      </w:tr>
      <w:tr w:rsidR="007303FB" w:rsidRPr="00521B47" w14:paraId="642BF294"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4507B48E" w14:textId="77777777" w:rsidR="007303FB" w:rsidRPr="00521B47" w:rsidRDefault="007303FB" w:rsidP="007303FB">
            <w:pPr>
              <w:jc w:val="left"/>
              <w:rPr>
                <w:rFonts w:cs="Calibri"/>
                <w:b/>
                <w:bCs/>
                <w:i/>
                <w:iCs/>
                <w:sz w:val="22"/>
                <w:szCs w:val="22"/>
              </w:rPr>
            </w:pPr>
            <w:r w:rsidRPr="00521B47">
              <w:rPr>
                <w:rFonts w:cs="Calibri"/>
                <w:b/>
                <w:bCs/>
                <w:i/>
                <w:iCs/>
                <w:sz w:val="22"/>
                <w:szCs w:val="22"/>
              </w:rPr>
              <w:t> </w:t>
            </w:r>
          </w:p>
        </w:tc>
        <w:tc>
          <w:tcPr>
            <w:tcW w:w="5725" w:type="dxa"/>
            <w:tcBorders>
              <w:top w:val="nil"/>
              <w:left w:val="nil"/>
              <w:bottom w:val="single" w:sz="4" w:space="0" w:color="auto"/>
              <w:right w:val="single" w:sz="4" w:space="0" w:color="auto"/>
            </w:tcBorders>
            <w:shd w:val="clear" w:color="auto" w:fill="auto"/>
            <w:vAlign w:val="center"/>
            <w:hideMark/>
          </w:tcPr>
          <w:p w14:paraId="53A686D9" w14:textId="77777777" w:rsidR="007303FB" w:rsidRPr="00521B47" w:rsidRDefault="007303FB" w:rsidP="007303FB">
            <w:pPr>
              <w:jc w:val="left"/>
              <w:rPr>
                <w:rFonts w:cs="Calibri"/>
                <w:sz w:val="22"/>
                <w:szCs w:val="22"/>
              </w:rPr>
            </w:pPr>
            <w:r w:rsidRPr="00521B47">
              <w:rPr>
                <w:rFonts w:cs="Calibri"/>
                <w:sz w:val="22"/>
                <w:szCs w:val="22"/>
              </w:rPr>
              <w:t> </w:t>
            </w:r>
          </w:p>
        </w:tc>
        <w:tc>
          <w:tcPr>
            <w:tcW w:w="6040" w:type="dxa"/>
            <w:tcBorders>
              <w:top w:val="nil"/>
              <w:left w:val="nil"/>
              <w:bottom w:val="single" w:sz="4" w:space="0" w:color="auto"/>
              <w:right w:val="single" w:sz="4" w:space="0" w:color="auto"/>
            </w:tcBorders>
            <w:shd w:val="clear" w:color="auto" w:fill="auto"/>
            <w:vAlign w:val="center"/>
            <w:hideMark/>
          </w:tcPr>
          <w:p w14:paraId="369015D0"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vAlign w:val="center"/>
            <w:hideMark/>
          </w:tcPr>
          <w:p w14:paraId="50A1A461" w14:textId="77777777" w:rsidR="007303FB" w:rsidRPr="00521B47" w:rsidRDefault="007303FB" w:rsidP="007303FB">
            <w:pPr>
              <w:jc w:val="left"/>
              <w:rPr>
                <w:rFonts w:cs="Calibri"/>
                <w:sz w:val="22"/>
                <w:szCs w:val="22"/>
              </w:rPr>
            </w:pPr>
          </w:p>
        </w:tc>
      </w:tr>
      <w:tr w:rsidR="007303FB" w:rsidRPr="00521B47" w14:paraId="576F97E3"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050613B3" w14:textId="77777777" w:rsidR="007303FB" w:rsidRPr="00521B47" w:rsidRDefault="007303FB" w:rsidP="007303FB">
            <w:pPr>
              <w:jc w:val="left"/>
              <w:rPr>
                <w:rFonts w:cs="Calibri"/>
                <w:b/>
                <w:bCs/>
                <w:i/>
                <w:iCs/>
                <w:sz w:val="22"/>
                <w:szCs w:val="22"/>
              </w:rPr>
            </w:pPr>
            <w:r w:rsidRPr="00521B47">
              <w:rPr>
                <w:rFonts w:cs="Calibri"/>
                <w:b/>
                <w:bCs/>
                <w:i/>
                <w:iCs/>
                <w:sz w:val="22"/>
                <w:szCs w:val="22"/>
              </w:rPr>
              <w:t>9</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552E7E23" w14:textId="77777777" w:rsidR="007303FB" w:rsidRPr="00521B47" w:rsidRDefault="007303FB" w:rsidP="007303FB">
            <w:pPr>
              <w:jc w:val="left"/>
              <w:rPr>
                <w:rFonts w:cs="Calibri"/>
                <w:sz w:val="22"/>
                <w:szCs w:val="22"/>
              </w:rPr>
            </w:pPr>
            <w:r w:rsidRPr="00521B47">
              <w:rPr>
                <w:rFonts w:cs="Calibri"/>
                <w:sz w:val="22"/>
                <w:szCs w:val="22"/>
              </w:rPr>
              <w:t>Pořadové číslo přístroje</w:t>
            </w:r>
          </w:p>
        </w:tc>
        <w:tc>
          <w:tcPr>
            <w:tcW w:w="1120" w:type="dxa"/>
            <w:tcBorders>
              <w:top w:val="nil"/>
              <w:left w:val="nil"/>
              <w:bottom w:val="nil"/>
              <w:right w:val="nil"/>
            </w:tcBorders>
            <w:shd w:val="clear" w:color="auto" w:fill="auto"/>
            <w:vAlign w:val="center"/>
            <w:hideMark/>
          </w:tcPr>
          <w:p w14:paraId="73A9E2D2" w14:textId="77777777" w:rsidR="007303FB" w:rsidRPr="00521B47" w:rsidRDefault="007303FB" w:rsidP="007303FB">
            <w:pPr>
              <w:jc w:val="left"/>
              <w:rPr>
                <w:rFonts w:cs="Calibri"/>
                <w:sz w:val="22"/>
                <w:szCs w:val="22"/>
              </w:rPr>
            </w:pPr>
          </w:p>
        </w:tc>
      </w:tr>
      <w:tr w:rsidR="007303FB" w:rsidRPr="00521B47" w14:paraId="0ECF9812" w14:textId="77777777" w:rsidTr="007303FB">
        <w:trPr>
          <w:trHeight w:val="300"/>
        </w:trPr>
        <w:tc>
          <w:tcPr>
            <w:tcW w:w="1655" w:type="dxa"/>
            <w:tcBorders>
              <w:top w:val="nil"/>
              <w:left w:val="nil"/>
              <w:bottom w:val="nil"/>
              <w:right w:val="nil"/>
            </w:tcBorders>
            <w:shd w:val="clear" w:color="auto" w:fill="auto"/>
            <w:vAlign w:val="center"/>
            <w:hideMark/>
          </w:tcPr>
          <w:p w14:paraId="6F22B435"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21683FCE"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376480B4"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25AA3C14" w14:textId="77777777" w:rsidR="007303FB" w:rsidRPr="00521B47" w:rsidRDefault="007303FB" w:rsidP="007303FB">
            <w:pPr>
              <w:jc w:val="left"/>
              <w:rPr>
                <w:rFonts w:ascii="Times New Roman" w:hAnsi="Times New Roman"/>
              </w:rPr>
            </w:pPr>
          </w:p>
        </w:tc>
      </w:tr>
      <w:tr w:rsidR="007303FB" w:rsidRPr="00521B47" w14:paraId="6EB0295A" w14:textId="77777777" w:rsidTr="007303FB">
        <w:trPr>
          <w:trHeight w:val="300"/>
        </w:trPr>
        <w:tc>
          <w:tcPr>
            <w:tcW w:w="1655" w:type="dxa"/>
            <w:tcBorders>
              <w:top w:val="nil"/>
              <w:left w:val="nil"/>
              <w:bottom w:val="nil"/>
              <w:right w:val="nil"/>
            </w:tcBorders>
            <w:shd w:val="clear" w:color="auto" w:fill="auto"/>
            <w:vAlign w:val="center"/>
            <w:hideMark/>
          </w:tcPr>
          <w:p w14:paraId="4D09A4FC"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060B251A"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749B09D8"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7AD59488" w14:textId="77777777" w:rsidR="007303FB" w:rsidRPr="00521B47" w:rsidRDefault="007303FB" w:rsidP="007303FB">
            <w:pPr>
              <w:jc w:val="left"/>
              <w:rPr>
                <w:rFonts w:ascii="Times New Roman" w:hAnsi="Times New Roman"/>
              </w:rPr>
            </w:pPr>
          </w:p>
        </w:tc>
      </w:tr>
      <w:tr w:rsidR="007303FB" w:rsidRPr="00521B47" w14:paraId="7A44D927" w14:textId="77777777" w:rsidTr="007303FB">
        <w:trPr>
          <w:trHeight w:val="300"/>
        </w:trPr>
        <w:tc>
          <w:tcPr>
            <w:tcW w:w="1655" w:type="dxa"/>
            <w:tcBorders>
              <w:top w:val="nil"/>
              <w:left w:val="nil"/>
              <w:bottom w:val="nil"/>
              <w:right w:val="nil"/>
            </w:tcBorders>
            <w:shd w:val="clear" w:color="auto" w:fill="auto"/>
            <w:vAlign w:val="center"/>
            <w:hideMark/>
          </w:tcPr>
          <w:p w14:paraId="772F5CF3"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6F0DCED6"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7FC4CB9E"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3BC4718C" w14:textId="77777777" w:rsidR="007303FB" w:rsidRPr="00521B47" w:rsidRDefault="007303FB" w:rsidP="007303FB">
            <w:pPr>
              <w:jc w:val="left"/>
              <w:rPr>
                <w:rFonts w:ascii="Times New Roman" w:hAnsi="Times New Roman"/>
              </w:rPr>
            </w:pPr>
          </w:p>
        </w:tc>
      </w:tr>
    </w:tbl>
    <w:p w14:paraId="299365F6" w14:textId="77777777" w:rsidR="007303FB" w:rsidRPr="00521B47" w:rsidRDefault="007303FB">
      <w:bookmarkStart w:id="136" w:name="RANGE!A179"/>
      <w:r w:rsidRPr="00521B47">
        <w:rPr>
          <w:b/>
        </w:rPr>
        <w:br w:type="page"/>
      </w:r>
    </w:p>
    <w:tbl>
      <w:tblPr>
        <w:tblW w:w="14540" w:type="dxa"/>
        <w:tblCellMar>
          <w:left w:w="70" w:type="dxa"/>
          <w:right w:w="70" w:type="dxa"/>
        </w:tblCellMar>
        <w:tblLook w:val="04A0" w:firstRow="1" w:lastRow="0" w:firstColumn="1" w:lastColumn="0" w:noHBand="0" w:noVBand="1"/>
      </w:tblPr>
      <w:tblGrid>
        <w:gridCol w:w="1655"/>
        <w:gridCol w:w="5725"/>
        <w:gridCol w:w="6040"/>
        <w:gridCol w:w="1120"/>
      </w:tblGrid>
      <w:tr w:rsidR="007303FB" w:rsidRPr="00521B47" w14:paraId="0D9FAEEC" w14:textId="77777777" w:rsidTr="007303FB">
        <w:trPr>
          <w:trHeight w:val="300"/>
        </w:trPr>
        <w:tc>
          <w:tcPr>
            <w:tcW w:w="7380" w:type="dxa"/>
            <w:gridSpan w:val="2"/>
            <w:tcBorders>
              <w:top w:val="nil"/>
              <w:left w:val="nil"/>
              <w:bottom w:val="nil"/>
              <w:right w:val="nil"/>
            </w:tcBorders>
            <w:shd w:val="clear" w:color="auto" w:fill="auto"/>
            <w:noWrap/>
            <w:vAlign w:val="center"/>
            <w:hideMark/>
          </w:tcPr>
          <w:p w14:paraId="3E4BB071" w14:textId="6112CEC6" w:rsidR="007303FB" w:rsidRPr="00521B47" w:rsidRDefault="007303FB" w:rsidP="00C645A1">
            <w:pPr>
              <w:pStyle w:val="Nadpis1"/>
              <w:spacing w:before="0" w:after="0"/>
            </w:pPr>
            <w:bookmarkStart w:id="137" w:name="_Toc172879389"/>
            <w:r w:rsidRPr="00521B47">
              <w:lastRenderedPageBreak/>
              <w:t>Značení karet řídícího systému ASŘ</w:t>
            </w:r>
            <w:bookmarkEnd w:id="136"/>
            <w:bookmarkEnd w:id="137"/>
          </w:p>
        </w:tc>
        <w:tc>
          <w:tcPr>
            <w:tcW w:w="6040" w:type="dxa"/>
            <w:tcBorders>
              <w:top w:val="nil"/>
              <w:left w:val="nil"/>
              <w:bottom w:val="nil"/>
              <w:right w:val="nil"/>
            </w:tcBorders>
            <w:shd w:val="clear" w:color="auto" w:fill="auto"/>
            <w:noWrap/>
            <w:vAlign w:val="bottom"/>
            <w:hideMark/>
          </w:tcPr>
          <w:p w14:paraId="78BCC1E1" w14:textId="77777777" w:rsidR="007303FB" w:rsidRPr="00521B47" w:rsidRDefault="007303FB" w:rsidP="007303FB">
            <w:pPr>
              <w:jc w:val="left"/>
              <w:rPr>
                <w:rFonts w:cs="Calibri"/>
                <w:b/>
                <w:bCs/>
                <w:sz w:val="22"/>
                <w:szCs w:val="22"/>
              </w:rPr>
            </w:pPr>
          </w:p>
        </w:tc>
        <w:tc>
          <w:tcPr>
            <w:tcW w:w="1120" w:type="dxa"/>
            <w:tcBorders>
              <w:top w:val="nil"/>
              <w:left w:val="nil"/>
              <w:bottom w:val="nil"/>
              <w:right w:val="nil"/>
            </w:tcBorders>
            <w:shd w:val="clear" w:color="auto" w:fill="auto"/>
            <w:noWrap/>
            <w:vAlign w:val="bottom"/>
            <w:hideMark/>
          </w:tcPr>
          <w:p w14:paraId="7C66C4FA" w14:textId="77777777" w:rsidR="007303FB" w:rsidRPr="00521B47" w:rsidRDefault="007303FB" w:rsidP="007303FB">
            <w:pPr>
              <w:jc w:val="left"/>
              <w:rPr>
                <w:rFonts w:ascii="Times New Roman" w:hAnsi="Times New Roman"/>
              </w:rPr>
            </w:pPr>
          </w:p>
        </w:tc>
      </w:tr>
      <w:tr w:rsidR="007303FB" w:rsidRPr="00521B47" w14:paraId="4D3667FC" w14:textId="77777777" w:rsidTr="007303FB">
        <w:trPr>
          <w:trHeight w:val="300"/>
        </w:trPr>
        <w:tc>
          <w:tcPr>
            <w:tcW w:w="7380" w:type="dxa"/>
            <w:gridSpan w:val="2"/>
            <w:tcBorders>
              <w:top w:val="nil"/>
              <w:left w:val="nil"/>
              <w:bottom w:val="nil"/>
              <w:right w:val="nil"/>
            </w:tcBorders>
            <w:shd w:val="clear" w:color="auto" w:fill="auto"/>
            <w:noWrap/>
            <w:vAlign w:val="center"/>
            <w:hideMark/>
          </w:tcPr>
          <w:p w14:paraId="42065034" w14:textId="77777777" w:rsidR="007303FB" w:rsidRPr="00521B47" w:rsidRDefault="007303FB" w:rsidP="007303FB">
            <w:pPr>
              <w:jc w:val="left"/>
              <w:rPr>
                <w:rFonts w:cs="Calibri"/>
                <w:b/>
                <w:bCs/>
                <w:i/>
                <w:iCs/>
                <w:sz w:val="22"/>
                <w:szCs w:val="22"/>
              </w:rPr>
            </w:pPr>
            <w:r w:rsidRPr="00521B47">
              <w:rPr>
                <w:rFonts w:cs="Calibri"/>
                <w:b/>
                <w:bCs/>
                <w:i/>
                <w:iCs/>
                <w:sz w:val="22"/>
                <w:szCs w:val="22"/>
              </w:rPr>
              <w:t xml:space="preserve"> =A+B–CDE </w:t>
            </w:r>
            <w:r w:rsidRPr="00521B47">
              <w:rPr>
                <w:rFonts w:cs="Calibri"/>
                <w:sz w:val="22"/>
                <w:szCs w:val="22"/>
              </w:rPr>
              <w:t>nebo</w:t>
            </w:r>
            <w:r w:rsidRPr="00521B47">
              <w:rPr>
                <w:rFonts w:cs="Calibri"/>
                <w:b/>
                <w:bCs/>
                <w:i/>
                <w:iCs/>
                <w:sz w:val="22"/>
                <w:szCs w:val="22"/>
              </w:rPr>
              <w:t xml:space="preserve"> =A+B–CDF.G</w:t>
            </w:r>
          </w:p>
        </w:tc>
        <w:tc>
          <w:tcPr>
            <w:tcW w:w="6040" w:type="dxa"/>
            <w:tcBorders>
              <w:top w:val="nil"/>
              <w:left w:val="nil"/>
              <w:bottom w:val="nil"/>
              <w:right w:val="nil"/>
            </w:tcBorders>
            <w:shd w:val="clear" w:color="auto" w:fill="auto"/>
            <w:noWrap/>
            <w:vAlign w:val="bottom"/>
            <w:hideMark/>
          </w:tcPr>
          <w:p w14:paraId="073FA4C6" w14:textId="77777777" w:rsidR="007303FB" w:rsidRPr="00521B47" w:rsidRDefault="007303FB" w:rsidP="007303FB">
            <w:pPr>
              <w:jc w:val="left"/>
              <w:rPr>
                <w:rFonts w:cs="Calibri"/>
                <w:b/>
                <w:bCs/>
                <w:i/>
                <w:iCs/>
                <w:sz w:val="22"/>
                <w:szCs w:val="22"/>
              </w:rPr>
            </w:pPr>
          </w:p>
        </w:tc>
        <w:tc>
          <w:tcPr>
            <w:tcW w:w="1120" w:type="dxa"/>
            <w:tcBorders>
              <w:top w:val="nil"/>
              <w:left w:val="nil"/>
              <w:bottom w:val="nil"/>
              <w:right w:val="nil"/>
            </w:tcBorders>
            <w:shd w:val="clear" w:color="auto" w:fill="auto"/>
            <w:noWrap/>
            <w:vAlign w:val="bottom"/>
            <w:hideMark/>
          </w:tcPr>
          <w:p w14:paraId="2FA0F727" w14:textId="77777777" w:rsidR="007303FB" w:rsidRPr="00521B47" w:rsidRDefault="007303FB" w:rsidP="007303FB">
            <w:pPr>
              <w:jc w:val="left"/>
              <w:rPr>
                <w:rFonts w:ascii="Times New Roman" w:hAnsi="Times New Roman"/>
              </w:rPr>
            </w:pPr>
          </w:p>
        </w:tc>
      </w:tr>
      <w:tr w:rsidR="007303FB" w:rsidRPr="00521B47" w14:paraId="7764D51F" w14:textId="77777777" w:rsidTr="007303FB">
        <w:trPr>
          <w:trHeight w:val="300"/>
        </w:trPr>
        <w:tc>
          <w:tcPr>
            <w:tcW w:w="1655" w:type="dxa"/>
            <w:tcBorders>
              <w:top w:val="nil"/>
              <w:left w:val="nil"/>
              <w:bottom w:val="nil"/>
              <w:right w:val="nil"/>
            </w:tcBorders>
            <w:shd w:val="clear" w:color="auto" w:fill="auto"/>
            <w:noWrap/>
            <w:vAlign w:val="center"/>
            <w:hideMark/>
          </w:tcPr>
          <w:p w14:paraId="3B402010" w14:textId="77777777" w:rsidR="007303FB" w:rsidRPr="00521B47" w:rsidRDefault="007303FB" w:rsidP="007303FB">
            <w:pPr>
              <w:jc w:val="left"/>
              <w:rPr>
                <w:rFonts w:cs="Calibri"/>
                <w:sz w:val="22"/>
                <w:szCs w:val="22"/>
              </w:rPr>
            </w:pPr>
            <w:r w:rsidRPr="00521B47">
              <w:rPr>
                <w:rFonts w:cs="Calibri"/>
                <w:sz w:val="22"/>
                <w:szCs w:val="22"/>
              </w:rPr>
              <w:t>kde:</w:t>
            </w:r>
          </w:p>
        </w:tc>
        <w:tc>
          <w:tcPr>
            <w:tcW w:w="5725" w:type="dxa"/>
            <w:tcBorders>
              <w:top w:val="nil"/>
              <w:left w:val="nil"/>
              <w:bottom w:val="nil"/>
              <w:right w:val="nil"/>
            </w:tcBorders>
            <w:shd w:val="clear" w:color="auto" w:fill="auto"/>
            <w:noWrap/>
            <w:vAlign w:val="bottom"/>
            <w:hideMark/>
          </w:tcPr>
          <w:p w14:paraId="261AE6C6" w14:textId="77777777" w:rsidR="007303FB" w:rsidRPr="00521B47" w:rsidRDefault="007303FB" w:rsidP="007303FB">
            <w:pPr>
              <w:jc w:val="left"/>
              <w:rPr>
                <w:rFonts w:cs="Calibri"/>
                <w:sz w:val="22"/>
                <w:szCs w:val="22"/>
              </w:rPr>
            </w:pPr>
          </w:p>
        </w:tc>
        <w:tc>
          <w:tcPr>
            <w:tcW w:w="6040" w:type="dxa"/>
            <w:tcBorders>
              <w:top w:val="nil"/>
              <w:left w:val="nil"/>
              <w:bottom w:val="nil"/>
              <w:right w:val="nil"/>
            </w:tcBorders>
            <w:shd w:val="clear" w:color="auto" w:fill="auto"/>
            <w:noWrap/>
            <w:vAlign w:val="bottom"/>
            <w:hideMark/>
          </w:tcPr>
          <w:p w14:paraId="7113EF0D"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24C6BD9C" w14:textId="77777777" w:rsidR="007303FB" w:rsidRPr="00521B47" w:rsidRDefault="007303FB" w:rsidP="007303FB">
            <w:pPr>
              <w:jc w:val="left"/>
              <w:rPr>
                <w:rFonts w:ascii="Times New Roman" w:hAnsi="Times New Roman"/>
              </w:rPr>
            </w:pPr>
          </w:p>
        </w:tc>
      </w:tr>
      <w:tr w:rsidR="007303FB" w:rsidRPr="00521B47" w14:paraId="0F09EE75" w14:textId="77777777" w:rsidTr="007303FB">
        <w:trPr>
          <w:trHeight w:val="315"/>
        </w:trPr>
        <w:tc>
          <w:tcPr>
            <w:tcW w:w="1655" w:type="dxa"/>
            <w:tcBorders>
              <w:top w:val="nil"/>
              <w:left w:val="nil"/>
              <w:bottom w:val="nil"/>
              <w:right w:val="nil"/>
            </w:tcBorders>
            <w:shd w:val="clear" w:color="auto" w:fill="auto"/>
            <w:vAlign w:val="center"/>
            <w:hideMark/>
          </w:tcPr>
          <w:p w14:paraId="72510317" w14:textId="77777777" w:rsidR="007303FB" w:rsidRPr="00521B47" w:rsidRDefault="007303FB" w:rsidP="007303FB">
            <w:pPr>
              <w:jc w:val="left"/>
              <w:rPr>
                <w:rFonts w:cs="Calibri"/>
                <w:b/>
                <w:bCs/>
                <w:i/>
                <w:iCs/>
                <w:sz w:val="22"/>
                <w:szCs w:val="22"/>
              </w:rPr>
            </w:pPr>
            <w:r w:rsidRPr="00521B47">
              <w:rPr>
                <w:rFonts w:cs="Calibri"/>
                <w:b/>
                <w:bCs/>
                <w:i/>
                <w:iCs/>
                <w:sz w:val="22"/>
                <w:szCs w:val="22"/>
              </w:rPr>
              <w:t>C</w:t>
            </w:r>
          </w:p>
        </w:tc>
        <w:tc>
          <w:tcPr>
            <w:tcW w:w="11765" w:type="dxa"/>
            <w:gridSpan w:val="2"/>
            <w:tcBorders>
              <w:top w:val="nil"/>
              <w:left w:val="nil"/>
              <w:bottom w:val="nil"/>
              <w:right w:val="nil"/>
            </w:tcBorders>
            <w:shd w:val="clear" w:color="auto" w:fill="auto"/>
            <w:vAlign w:val="center"/>
            <w:hideMark/>
          </w:tcPr>
          <w:p w14:paraId="28F07AE0" w14:textId="77777777" w:rsidR="007303FB" w:rsidRPr="00521B47" w:rsidRDefault="007303FB" w:rsidP="007303FB">
            <w:pPr>
              <w:jc w:val="left"/>
              <w:rPr>
                <w:rFonts w:cs="Calibri"/>
                <w:sz w:val="22"/>
                <w:szCs w:val="22"/>
              </w:rPr>
            </w:pPr>
            <w:r w:rsidRPr="00521B47">
              <w:rPr>
                <w:rFonts w:cs="Calibri"/>
                <w:sz w:val="22"/>
                <w:szCs w:val="22"/>
              </w:rPr>
              <w:t>typ karty:</w:t>
            </w:r>
          </w:p>
        </w:tc>
        <w:tc>
          <w:tcPr>
            <w:tcW w:w="1120" w:type="dxa"/>
            <w:tcBorders>
              <w:top w:val="nil"/>
              <w:left w:val="nil"/>
              <w:bottom w:val="nil"/>
              <w:right w:val="nil"/>
            </w:tcBorders>
            <w:shd w:val="clear" w:color="auto" w:fill="auto"/>
            <w:noWrap/>
            <w:vAlign w:val="bottom"/>
            <w:hideMark/>
          </w:tcPr>
          <w:p w14:paraId="2CA69E0C" w14:textId="77777777" w:rsidR="007303FB" w:rsidRPr="00521B47" w:rsidRDefault="007303FB" w:rsidP="007303FB">
            <w:pPr>
              <w:jc w:val="left"/>
              <w:rPr>
                <w:rFonts w:cs="Calibri"/>
                <w:sz w:val="22"/>
                <w:szCs w:val="22"/>
              </w:rPr>
            </w:pPr>
          </w:p>
        </w:tc>
      </w:tr>
      <w:tr w:rsidR="007303FB" w:rsidRPr="00521B47" w14:paraId="21B2F25D" w14:textId="77777777" w:rsidTr="007303FB">
        <w:trPr>
          <w:trHeight w:val="300"/>
        </w:trPr>
        <w:tc>
          <w:tcPr>
            <w:tcW w:w="1655" w:type="dxa"/>
            <w:tcBorders>
              <w:top w:val="nil"/>
              <w:left w:val="nil"/>
              <w:bottom w:val="nil"/>
              <w:right w:val="nil"/>
            </w:tcBorders>
            <w:shd w:val="clear" w:color="auto" w:fill="auto"/>
            <w:vAlign w:val="center"/>
            <w:hideMark/>
          </w:tcPr>
          <w:p w14:paraId="0B0DA58C"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25949153" w14:textId="77777777" w:rsidR="007303FB" w:rsidRPr="00521B47" w:rsidRDefault="007303FB" w:rsidP="007303FB">
            <w:pPr>
              <w:jc w:val="left"/>
              <w:rPr>
                <w:rFonts w:cs="Calibri"/>
                <w:i/>
                <w:iCs/>
                <w:sz w:val="22"/>
                <w:szCs w:val="22"/>
              </w:rPr>
            </w:pPr>
            <w:r w:rsidRPr="00521B47">
              <w:rPr>
                <w:rFonts w:cs="Calibri"/>
                <w:i/>
                <w:iCs/>
                <w:sz w:val="22"/>
                <w:szCs w:val="22"/>
              </w:rPr>
              <w:t>A</w:t>
            </w:r>
          </w:p>
        </w:tc>
        <w:tc>
          <w:tcPr>
            <w:tcW w:w="6040" w:type="dxa"/>
            <w:tcBorders>
              <w:top w:val="nil"/>
              <w:left w:val="nil"/>
              <w:bottom w:val="nil"/>
              <w:right w:val="nil"/>
            </w:tcBorders>
            <w:shd w:val="clear" w:color="auto" w:fill="auto"/>
            <w:vAlign w:val="center"/>
            <w:hideMark/>
          </w:tcPr>
          <w:p w14:paraId="4F97F019" w14:textId="77777777" w:rsidR="007303FB" w:rsidRPr="00521B47" w:rsidRDefault="007303FB" w:rsidP="007303FB">
            <w:pPr>
              <w:jc w:val="left"/>
              <w:rPr>
                <w:rFonts w:cs="Calibri"/>
                <w:i/>
                <w:iCs/>
                <w:sz w:val="22"/>
                <w:szCs w:val="22"/>
              </w:rPr>
            </w:pPr>
            <w:r w:rsidRPr="00521B47">
              <w:rPr>
                <w:rFonts w:cs="Calibri"/>
                <w:i/>
                <w:iCs/>
                <w:sz w:val="22"/>
                <w:szCs w:val="22"/>
              </w:rPr>
              <w:t>analogová karta</w:t>
            </w:r>
          </w:p>
        </w:tc>
        <w:tc>
          <w:tcPr>
            <w:tcW w:w="1120" w:type="dxa"/>
            <w:tcBorders>
              <w:top w:val="nil"/>
              <w:left w:val="nil"/>
              <w:bottom w:val="nil"/>
              <w:right w:val="nil"/>
            </w:tcBorders>
            <w:shd w:val="clear" w:color="auto" w:fill="auto"/>
            <w:noWrap/>
            <w:vAlign w:val="bottom"/>
            <w:hideMark/>
          </w:tcPr>
          <w:p w14:paraId="12E2CBD9" w14:textId="77777777" w:rsidR="007303FB" w:rsidRPr="00521B47" w:rsidRDefault="007303FB" w:rsidP="007303FB">
            <w:pPr>
              <w:jc w:val="left"/>
              <w:rPr>
                <w:rFonts w:cs="Calibri"/>
                <w:i/>
                <w:iCs/>
                <w:sz w:val="22"/>
                <w:szCs w:val="22"/>
              </w:rPr>
            </w:pPr>
          </w:p>
        </w:tc>
      </w:tr>
      <w:tr w:rsidR="007303FB" w:rsidRPr="00521B47" w14:paraId="79FDAD51" w14:textId="77777777" w:rsidTr="007303FB">
        <w:trPr>
          <w:trHeight w:val="300"/>
        </w:trPr>
        <w:tc>
          <w:tcPr>
            <w:tcW w:w="1655" w:type="dxa"/>
            <w:tcBorders>
              <w:top w:val="nil"/>
              <w:left w:val="nil"/>
              <w:bottom w:val="nil"/>
              <w:right w:val="nil"/>
            </w:tcBorders>
            <w:shd w:val="clear" w:color="auto" w:fill="auto"/>
            <w:vAlign w:val="center"/>
            <w:hideMark/>
          </w:tcPr>
          <w:p w14:paraId="6908ABE8"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0CB7C01F" w14:textId="77777777" w:rsidR="007303FB" w:rsidRPr="00521B47" w:rsidRDefault="007303FB" w:rsidP="007303FB">
            <w:pPr>
              <w:jc w:val="left"/>
              <w:rPr>
                <w:rFonts w:cs="Calibri"/>
                <w:i/>
                <w:iCs/>
                <w:sz w:val="22"/>
                <w:szCs w:val="22"/>
              </w:rPr>
            </w:pPr>
            <w:r w:rsidRPr="00521B47">
              <w:rPr>
                <w:rFonts w:cs="Calibri"/>
                <w:i/>
                <w:iCs/>
                <w:sz w:val="22"/>
                <w:szCs w:val="22"/>
              </w:rPr>
              <w:t>D</w:t>
            </w:r>
          </w:p>
        </w:tc>
        <w:tc>
          <w:tcPr>
            <w:tcW w:w="6040" w:type="dxa"/>
            <w:tcBorders>
              <w:top w:val="nil"/>
              <w:left w:val="nil"/>
              <w:bottom w:val="nil"/>
              <w:right w:val="nil"/>
            </w:tcBorders>
            <w:shd w:val="clear" w:color="auto" w:fill="auto"/>
            <w:vAlign w:val="center"/>
            <w:hideMark/>
          </w:tcPr>
          <w:p w14:paraId="00521AC4" w14:textId="77777777" w:rsidR="007303FB" w:rsidRPr="00521B47" w:rsidRDefault="007303FB" w:rsidP="007303FB">
            <w:pPr>
              <w:jc w:val="left"/>
              <w:rPr>
                <w:rFonts w:cs="Calibri"/>
                <w:i/>
                <w:iCs/>
                <w:sz w:val="22"/>
                <w:szCs w:val="22"/>
              </w:rPr>
            </w:pPr>
            <w:r w:rsidRPr="00521B47">
              <w:rPr>
                <w:rFonts w:cs="Calibri"/>
                <w:i/>
                <w:iCs/>
                <w:sz w:val="22"/>
                <w:szCs w:val="22"/>
              </w:rPr>
              <w:t>digitální karta</w:t>
            </w:r>
          </w:p>
        </w:tc>
        <w:tc>
          <w:tcPr>
            <w:tcW w:w="1120" w:type="dxa"/>
            <w:tcBorders>
              <w:top w:val="nil"/>
              <w:left w:val="nil"/>
              <w:bottom w:val="nil"/>
              <w:right w:val="nil"/>
            </w:tcBorders>
            <w:shd w:val="clear" w:color="auto" w:fill="auto"/>
            <w:noWrap/>
            <w:vAlign w:val="bottom"/>
            <w:hideMark/>
          </w:tcPr>
          <w:p w14:paraId="68D978D7" w14:textId="77777777" w:rsidR="007303FB" w:rsidRPr="00521B47" w:rsidRDefault="007303FB" w:rsidP="007303FB">
            <w:pPr>
              <w:jc w:val="left"/>
              <w:rPr>
                <w:rFonts w:cs="Calibri"/>
                <w:i/>
                <w:iCs/>
                <w:sz w:val="22"/>
                <w:szCs w:val="22"/>
              </w:rPr>
            </w:pPr>
          </w:p>
        </w:tc>
      </w:tr>
      <w:tr w:rsidR="007303FB" w:rsidRPr="00521B47" w14:paraId="40639BE2" w14:textId="77777777" w:rsidTr="007303FB">
        <w:trPr>
          <w:trHeight w:val="300"/>
        </w:trPr>
        <w:tc>
          <w:tcPr>
            <w:tcW w:w="1655" w:type="dxa"/>
            <w:tcBorders>
              <w:top w:val="nil"/>
              <w:left w:val="nil"/>
              <w:bottom w:val="nil"/>
              <w:right w:val="nil"/>
            </w:tcBorders>
            <w:shd w:val="clear" w:color="auto" w:fill="auto"/>
            <w:vAlign w:val="center"/>
            <w:hideMark/>
          </w:tcPr>
          <w:p w14:paraId="13EEE328"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4E8D2A35" w14:textId="77777777" w:rsidR="007303FB" w:rsidRPr="00521B47" w:rsidRDefault="007303FB" w:rsidP="007303FB">
            <w:pPr>
              <w:jc w:val="left"/>
              <w:rPr>
                <w:rFonts w:cs="Calibri"/>
                <w:i/>
                <w:iCs/>
                <w:sz w:val="22"/>
                <w:szCs w:val="22"/>
              </w:rPr>
            </w:pPr>
            <w:r w:rsidRPr="00521B47">
              <w:rPr>
                <w:rFonts w:cs="Calibri"/>
                <w:i/>
                <w:iCs/>
                <w:sz w:val="22"/>
                <w:szCs w:val="22"/>
              </w:rPr>
              <w:t>P</w:t>
            </w:r>
          </w:p>
        </w:tc>
        <w:tc>
          <w:tcPr>
            <w:tcW w:w="6040" w:type="dxa"/>
            <w:tcBorders>
              <w:top w:val="nil"/>
              <w:left w:val="nil"/>
              <w:bottom w:val="nil"/>
              <w:right w:val="nil"/>
            </w:tcBorders>
            <w:shd w:val="clear" w:color="auto" w:fill="auto"/>
            <w:vAlign w:val="center"/>
            <w:hideMark/>
          </w:tcPr>
          <w:p w14:paraId="18990155" w14:textId="77777777" w:rsidR="007303FB" w:rsidRPr="00521B47" w:rsidRDefault="007303FB" w:rsidP="007303FB">
            <w:pPr>
              <w:jc w:val="left"/>
              <w:rPr>
                <w:rFonts w:cs="Calibri"/>
                <w:i/>
                <w:iCs/>
                <w:sz w:val="22"/>
                <w:szCs w:val="22"/>
              </w:rPr>
            </w:pPr>
            <w:r w:rsidRPr="00521B47">
              <w:rPr>
                <w:rFonts w:cs="Calibri"/>
                <w:i/>
                <w:iCs/>
                <w:sz w:val="22"/>
                <w:szCs w:val="22"/>
              </w:rPr>
              <w:t>pulsní karta</w:t>
            </w:r>
          </w:p>
        </w:tc>
        <w:tc>
          <w:tcPr>
            <w:tcW w:w="1120" w:type="dxa"/>
            <w:tcBorders>
              <w:top w:val="nil"/>
              <w:left w:val="nil"/>
              <w:bottom w:val="nil"/>
              <w:right w:val="nil"/>
            </w:tcBorders>
            <w:shd w:val="clear" w:color="auto" w:fill="auto"/>
            <w:noWrap/>
            <w:vAlign w:val="bottom"/>
            <w:hideMark/>
          </w:tcPr>
          <w:p w14:paraId="40D4D7B2" w14:textId="77777777" w:rsidR="007303FB" w:rsidRPr="00521B47" w:rsidRDefault="007303FB" w:rsidP="007303FB">
            <w:pPr>
              <w:jc w:val="left"/>
              <w:rPr>
                <w:rFonts w:cs="Calibri"/>
                <w:i/>
                <w:iCs/>
                <w:sz w:val="22"/>
                <w:szCs w:val="22"/>
              </w:rPr>
            </w:pPr>
          </w:p>
        </w:tc>
      </w:tr>
      <w:tr w:rsidR="007303FB" w:rsidRPr="00521B47" w14:paraId="5F26F757" w14:textId="77777777" w:rsidTr="007303FB">
        <w:trPr>
          <w:trHeight w:val="315"/>
        </w:trPr>
        <w:tc>
          <w:tcPr>
            <w:tcW w:w="1655" w:type="dxa"/>
            <w:tcBorders>
              <w:top w:val="nil"/>
              <w:left w:val="nil"/>
              <w:bottom w:val="nil"/>
              <w:right w:val="nil"/>
            </w:tcBorders>
            <w:shd w:val="clear" w:color="auto" w:fill="auto"/>
            <w:vAlign w:val="center"/>
            <w:hideMark/>
          </w:tcPr>
          <w:p w14:paraId="48600D3C" w14:textId="77777777" w:rsidR="007303FB" w:rsidRPr="00521B47" w:rsidRDefault="007303FB" w:rsidP="007303FB">
            <w:pPr>
              <w:jc w:val="left"/>
              <w:rPr>
                <w:rFonts w:cs="Calibri"/>
                <w:b/>
                <w:bCs/>
                <w:i/>
                <w:iCs/>
                <w:sz w:val="22"/>
                <w:szCs w:val="22"/>
              </w:rPr>
            </w:pPr>
            <w:r w:rsidRPr="00521B47">
              <w:rPr>
                <w:rFonts w:cs="Calibri"/>
                <w:b/>
                <w:bCs/>
                <w:i/>
                <w:iCs/>
                <w:sz w:val="22"/>
                <w:szCs w:val="22"/>
              </w:rPr>
              <w:t>D</w:t>
            </w:r>
          </w:p>
        </w:tc>
        <w:tc>
          <w:tcPr>
            <w:tcW w:w="11765" w:type="dxa"/>
            <w:gridSpan w:val="2"/>
            <w:tcBorders>
              <w:top w:val="nil"/>
              <w:left w:val="nil"/>
              <w:bottom w:val="nil"/>
              <w:right w:val="nil"/>
            </w:tcBorders>
            <w:shd w:val="clear" w:color="auto" w:fill="auto"/>
            <w:vAlign w:val="center"/>
            <w:hideMark/>
          </w:tcPr>
          <w:p w14:paraId="27E8925C" w14:textId="77777777" w:rsidR="007303FB" w:rsidRPr="00521B47" w:rsidRDefault="007303FB" w:rsidP="007303FB">
            <w:pPr>
              <w:jc w:val="left"/>
              <w:rPr>
                <w:rFonts w:cs="Calibri"/>
                <w:sz w:val="22"/>
                <w:szCs w:val="22"/>
              </w:rPr>
            </w:pPr>
            <w:r w:rsidRPr="00521B47">
              <w:rPr>
                <w:rFonts w:cs="Calibri"/>
                <w:sz w:val="22"/>
                <w:szCs w:val="22"/>
              </w:rPr>
              <w:t>typ signálu:</w:t>
            </w:r>
          </w:p>
        </w:tc>
        <w:tc>
          <w:tcPr>
            <w:tcW w:w="1120" w:type="dxa"/>
            <w:tcBorders>
              <w:top w:val="nil"/>
              <w:left w:val="nil"/>
              <w:bottom w:val="nil"/>
              <w:right w:val="nil"/>
            </w:tcBorders>
            <w:shd w:val="clear" w:color="auto" w:fill="auto"/>
            <w:noWrap/>
            <w:vAlign w:val="bottom"/>
            <w:hideMark/>
          </w:tcPr>
          <w:p w14:paraId="2043ABEA" w14:textId="77777777" w:rsidR="007303FB" w:rsidRPr="00521B47" w:rsidRDefault="007303FB" w:rsidP="007303FB">
            <w:pPr>
              <w:jc w:val="left"/>
              <w:rPr>
                <w:rFonts w:cs="Calibri"/>
                <w:sz w:val="22"/>
                <w:szCs w:val="22"/>
              </w:rPr>
            </w:pPr>
          </w:p>
        </w:tc>
      </w:tr>
      <w:tr w:rsidR="007303FB" w:rsidRPr="00521B47" w14:paraId="6C1BB4CA" w14:textId="77777777" w:rsidTr="007303FB">
        <w:trPr>
          <w:trHeight w:val="300"/>
        </w:trPr>
        <w:tc>
          <w:tcPr>
            <w:tcW w:w="1655" w:type="dxa"/>
            <w:tcBorders>
              <w:top w:val="nil"/>
              <w:left w:val="nil"/>
              <w:bottom w:val="nil"/>
              <w:right w:val="nil"/>
            </w:tcBorders>
            <w:shd w:val="clear" w:color="auto" w:fill="auto"/>
            <w:vAlign w:val="center"/>
            <w:hideMark/>
          </w:tcPr>
          <w:p w14:paraId="74EB9B72"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0DB75243" w14:textId="77777777" w:rsidR="007303FB" w:rsidRPr="00521B47" w:rsidRDefault="007303FB" w:rsidP="007303FB">
            <w:pPr>
              <w:jc w:val="left"/>
              <w:rPr>
                <w:rFonts w:cs="Calibri"/>
                <w:i/>
                <w:iCs/>
                <w:sz w:val="22"/>
                <w:szCs w:val="22"/>
              </w:rPr>
            </w:pPr>
            <w:r w:rsidRPr="00521B47">
              <w:rPr>
                <w:rFonts w:cs="Calibri"/>
                <w:i/>
                <w:iCs/>
                <w:sz w:val="22"/>
                <w:szCs w:val="22"/>
              </w:rPr>
              <w:t>I</w:t>
            </w:r>
          </w:p>
        </w:tc>
        <w:tc>
          <w:tcPr>
            <w:tcW w:w="6040" w:type="dxa"/>
            <w:tcBorders>
              <w:top w:val="nil"/>
              <w:left w:val="nil"/>
              <w:bottom w:val="nil"/>
              <w:right w:val="nil"/>
            </w:tcBorders>
            <w:shd w:val="clear" w:color="auto" w:fill="auto"/>
            <w:vAlign w:val="center"/>
            <w:hideMark/>
          </w:tcPr>
          <w:p w14:paraId="4CDB92E8" w14:textId="77777777" w:rsidR="007303FB" w:rsidRPr="00521B47" w:rsidRDefault="007303FB" w:rsidP="007303FB">
            <w:pPr>
              <w:jc w:val="left"/>
              <w:rPr>
                <w:rFonts w:cs="Calibri"/>
                <w:i/>
                <w:iCs/>
                <w:sz w:val="22"/>
                <w:szCs w:val="22"/>
              </w:rPr>
            </w:pPr>
            <w:r w:rsidRPr="00521B47">
              <w:rPr>
                <w:rFonts w:cs="Calibri"/>
                <w:i/>
                <w:iCs/>
                <w:sz w:val="22"/>
                <w:szCs w:val="22"/>
              </w:rPr>
              <w:t>vstupní karta</w:t>
            </w:r>
          </w:p>
        </w:tc>
        <w:tc>
          <w:tcPr>
            <w:tcW w:w="1120" w:type="dxa"/>
            <w:tcBorders>
              <w:top w:val="nil"/>
              <w:left w:val="nil"/>
              <w:bottom w:val="nil"/>
              <w:right w:val="nil"/>
            </w:tcBorders>
            <w:shd w:val="clear" w:color="auto" w:fill="auto"/>
            <w:noWrap/>
            <w:vAlign w:val="bottom"/>
            <w:hideMark/>
          </w:tcPr>
          <w:p w14:paraId="1E9F9B76" w14:textId="77777777" w:rsidR="007303FB" w:rsidRPr="00521B47" w:rsidRDefault="007303FB" w:rsidP="007303FB">
            <w:pPr>
              <w:jc w:val="left"/>
              <w:rPr>
                <w:rFonts w:cs="Calibri"/>
                <w:i/>
                <w:iCs/>
                <w:sz w:val="22"/>
                <w:szCs w:val="22"/>
              </w:rPr>
            </w:pPr>
          </w:p>
        </w:tc>
      </w:tr>
      <w:tr w:rsidR="007303FB" w:rsidRPr="00521B47" w14:paraId="1BB24A24" w14:textId="77777777" w:rsidTr="007303FB">
        <w:trPr>
          <w:trHeight w:val="300"/>
        </w:trPr>
        <w:tc>
          <w:tcPr>
            <w:tcW w:w="1655" w:type="dxa"/>
            <w:tcBorders>
              <w:top w:val="nil"/>
              <w:left w:val="nil"/>
              <w:bottom w:val="nil"/>
              <w:right w:val="nil"/>
            </w:tcBorders>
            <w:shd w:val="clear" w:color="auto" w:fill="auto"/>
            <w:vAlign w:val="center"/>
            <w:hideMark/>
          </w:tcPr>
          <w:p w14:paraId="7DF388B0"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02CFC9F1" w14:textId="77777777" w:rsidR="007303FB" w:rsidRPr="00521B47" w:rsidRDefault="007303FB" w:rsidP="007303FB">
            <w:pPr>
              <w:jc w:val="left"/>
              <w:rPr>
                <w:rFonts w:cs="Calibri"/>
                <w:i/>
                <w:iCs/>
                <w:sz w:val="22"/>
                <w:szCs w:val="22"/>
              </w:rPr>
            </w:pPr>
            <w:r w:rsidRPr="00521B47">
              <w:rPr>
                <w:rFonts w:cs="Calibri"/>
                <w:i/>
                <w:iCs/>
                <w:sz w:val="22"/>
                <w:szCs w:val="22"/>
              </w:rPr>
              <w:t>O</w:t>
            </w:r>
          </w:p>
        </w:tc>
        <w:tc>
          <w:tcPr>
            <w:tcW w:w="6040" w:type="dxa"/>
            <w:tcBorders>
              <w:top w:val="nil"/>
              <w:left w:val="nil"/>
              <w:bottom w:val="nil"/>
              <w:right w:val="nil"/>
            </w:tcBorders>
            <w:shd w:val="clear" w:color="auto" w:fill="auto"/>
            <w:vAlign w:val="center"/>
            <w:hideMark/>
          </w:tcPr>
          <w:p w14:paraId="7882DBB8" w14:textId="77777777" w:rsidR="007303FB" w:rsidRPr="00521B47" w:rsidRDefault="007303FB" w:rsidP="007303FB">
            <w:pPr>
              <w:jc w:val="left"/>
              <w:rPr>
                <w:rFonts w:cs="Calibri"/>
                <w:i/>
                <w:iCs/>
                <w:sz w:val="22"/>
                <w:szCs w:val="22"/>
              </w:rPr>
            </w:pPr>
            <w:r w:rsidRPr="00521B47">
              <w:rPr>
                <w:rFonts w:cs="Calibri"/>
                <w:i/>
                <w:iCs/>
                <w:sz w:val="22"/>
                <w:szCs w:val="22"/>
              </w:rPr>
              <w:t>výstupní karta</w:t>
            </w:r>
          </w:p>
        </w:tc>
        <w:tc>
          <w:tcPr>
            <w:tcW w:w="1120" w:type="dxa"/>
            <w:tcBorders>
              <w:top w:val="nil"/>
              <w:left w:val="nil"/>
              <w:bottom w:val="nil"/>
              <w:right w:val="nil"/>
            </w:tcBorders>
            <w:shd w:val="clear" w:color="auto" w:fill="auto"/>
            <w:noWrap/>
            <w:vAlign w:val="bottom"/>
            <w:hideMark/>
          </w:tcPr>
          <w:p w14:paraId="4F341263" w14:textId="77777777" w:rsidR="007303FB" w:rsidRPr="00521B47" w:rsidRDefault="007303FB" w:rsidP="007303FB">
            <w:pPr>
              <w:jc w:val="left"/>
              <w:rPr>
                <w:rFonts w:cs="Calibri"/>
                <w:i/>
                <w:iCs/>
                <w:sz w:val="22"/>
                <w:szCs w:val="22"/>
              </w:rPr>
            </w:pPr>
          </w:p>
        </w:tc>
      </w:tr>
      <w:tr w:rsidR="007303FB" w:rsidRPr="00521B47" w14:paraId="07CEC853" w14:textId="77777777" w:rsidTr="007303FB">
        <w:trPr>
          <w:trHeight w:val="300"/>
        </w:trPr>
        <w:tc>
          <w:tcPr>
            <w:tcW w:w="1655" w:type="dxa"/>
            <w:tcBorders>
              <w:top w:val="nil"/>
              <w:left w:val="nil"/>
              <w:bottom w:val="nil"/>
              <w:right w:val="nil"/>
            </w:tcBorders>
            <w:shd w:val="clear" w:color="auto" w:fill="auto"/>
            <w:vAlign w:val="center"/>
            <w:hideMark/>
          </w:tcPr>
          <w:p w14:paraId="21D30951" w14:textId="77777777" w:rsidR="007303FB" w:rsidRPr="00521B47" w:rsidRDefault="007303FB" w:rsidP="007303FB">
            <w:pPr>
              <w:jc w:val="left"/>
              <w:rPr>
                <w:rFonts w:cs="Calibri"/>
                <w:b/>
                <w:bCs/>
                <w:i/>
                <w:iCs/>
                <w:sz w:val="22"/>
                <w:szCs w:val="22"/>
              </w:rPr>
            </w:pPr>
            <w:r w:rsidRPr="00521B47">
              <w:rPr>
                <w:rFonts w:cs="Calibri"/>
                <w:b/>
                <w:bCs/>
                <w:i/>
                <w:iCs/>
                <w:sz w:val="22"/>
                <w:szCs w:val="22"/>
              </w:rPr>
              <w:t>E</w:t>
            </w:r>
          </w:p>
        </w:tc>
        <w:tc>
          <w:tcPr>
            <w:tcW w:w="11765" w:type="dxa"/>
            <w:gridSpan w:val="2"/>
            <w:tcBorders>
              <w:top w:val="nil"/>
              <w:left w:val="nil"/>
              <w:bottom w:val="nil"/>
              <w:right w:val="nil"/>
            </w:tcBorders>
            <w:shd w:val="clear" w:color="auto" w:fill="auto"/>
            <w:vAlign w:val="center"/>
            <w:hideMark/>
          </w:tcPr>
          <w:p w14:paraId="381931C8" w14:textId="77777777" w:rsidR="007303FB" w:rsidRPr="00521B47" w:rsidRDefault="007303FB" w:rsidP="007303FB">
            <w:pPr>
              <w:jc w:val="left"/>
              <w:rPr>
                <w:rFonts w:cs="Calibri"/>
                <w:sz w:val="22"/>
                <w:szCs w:val="22"/>
              </w:rPr>
            </w:pPr>
            <w:r w:rsidRPr="00521B47">
              <w:rPr>
                <w:rFonts w:cs="Calibri"/>
                <w:sz w:val="22"/>
                <w:szCs w:val="22"/>
              </w:rPr>
              <w:t xml:space="preserve">Pořadové číslo karty (počet dle potřeby), nebo </w:t>
            </w:r>
          </w:p>
        </w:tc>
        <w:tc>
          <w:tcPr>
            <w:tcW w:w="1120" w:type="dxa"/>
            <w:tcBorders>
              <w:top w:val="nil"/>
              <w:left w:val="nil"/>
              <w:bottom w:val="nil"/>
              <w:right w:val="nil"/>
            </w:tcBorders>
            <w:shd w:val="clear" w:color="auto" w:fill="auto"/>
            <w:noWrap/>
            <w:vAlign w:val="bottom"/>
            <w:hideMark/>
          </w:tcPr>
          <w:p w14:paraId="399798D4" w14:textId="77777777" w:rsidR="007303FB" w:rsidRPr="00521B47" w:rsidRDefault="007303FB" w:rsidP="007303FB">
            <w:pPr>
              <w:jc w:val="left"/>
              <w:rPr>
                <w:rFonts w:cs="Calibri"/>
                <w:sz w:val="22"/>
                <w:szCs w:val="22"/>
              </w:rPr>
            </w:pPr>
          </w:p>
        </w:tc>
      </w:tr>
      <w:tr w:rsidR="007303FB" w:rsidRPr="00521B47" w14:paraId="43FCFDFA" w14:textId="77777777" w:rsidTr="007303FB">
        <w:trPr>
          <w:trHeight w:val="300"/>
        </w:trPr>
        <w:tc>
          <w:tcPr>
            <w:tcW w:w="1655" w:type="dxa"/>
            <w:tcBorders>
              <w:top w:val="nil"/>
              <w:left w:val="nil"/>
              <w:bottom w:val="nil"/>
              <w:right w:val="nil"/>
            </w:tcBorders>
            <w:shd w:val="clear" w:color="auto" w:fill="auto"/>
            <w:vAlign w:val="center"/>
            <w:hideMark/>
          </w:tcPr>
          <w:p w14:paraId="22E7BA52"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2EE3AF09"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6FBEBE8A"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03A09EE9" w14:textId="77777777" w:rsidR="007303FB" w:rsidRPr="00521B47" w:rsidRDefault="007303FB" w:rsidP="007303FB">
            <w:pPr>
              <w:jc w:val="left"/>
              <w:rPr>
                <w:rFonts w:ascii="Times New Roman" w:hAnsi="Times New Roman"/>
              </w:rPr>
            </w:pPr>
          </w:p>
        </w:tc>
      </w:tr>
      <w:tr w:rsidR="007303FB" w:rsidRPr="00521B47" w14:paraId="18F01B61" w14:textId="77777777" w:rsidTr="007303FB">
        <w:trPr>
          <w:trHeight w:val="300"/>
        </w:trPr>
        <w:tc>
          <w:tcPr>
            <w:tcW w:w="1655" w:type="dxa"/>
            <w:tcBorders>
              <w:top w:val="single" w:sz="4" w:space="0" w:color="auto"/>
              <w:left w:val="single" w:sz="4" w:space="0" w:color="auto"/>
              <w:bottom w:val="nil"/>
              <w:right w:val="nil"/>
            </w:tcBorders>
            <w:shd w:val="clear" w:color="auto" w:fill="auto"/>
            <w:noWrap/>
            <w:vAlign w:val="center"/>
            <w:hideMark/>
          </w:tcPr>
          <w:p w14:paraId="5BA83589" w14:textId="77777777" w:rsidR="007303FB" w:rsidRPr="00521B47" w:rsidRDefault="007303FB" w:rsidP="007303FB">
            <w:pPr>
              <w:jc w:val="left"/>
              <w:rPr>
                <w:rFonts w:cs="Calibri"/>
                <w:b/>
                <w:bCs/>
                <w:sz w:val="22"/>
                <w:szCs w:val="22"/>
              </w:rPr>
            </w:pPr>
            <w:r w:rsidRPr="00521B47">
              <w:rPr>
                <w:rFonts w:cs="Calibri"/>
                <w:b/>
                <w:bCs/>
                <w:sz w:val="22"/>
                <w:szCs w:val="22"/>
              </w:rPr>
              <w:t>Příklad:</w:t>
            </w:r>
          </w:p>
        </w:tc>
        <w:tc>
          <w:tcPr>
            <w:tcW w:w="5725" w:type="dxa"/>
            <w:tcBorders>
              <w:top w:val="single" w:sz="4" w:space="0" w:color="auto"/>
              <w:left w:val="nil"/>
              <w:bottom w:val="nil"/>
              <w:right w:val="nil"/>
            </w:tcBorders>
            <w:shd w:val="clear" w:color="auto" w:fill="auto"/>
            <w:noWrap/>
            <w:vAlign w:val="bottom"/>
            <w:hideMark/>
          </w:tcPr>
          <w:p w14:paraId="5F1AC12D" w14:textId="77777777" w:rsidR="007303FB" w:rsidRPr="00521B47" w:rsidRDefault="007303FB" w:rsidP="007303FB">
            <w:pPr>
              <w:jc w:val="left"/>
              <w:rPr>
                <w:rFonts w:cs="Calibri"/>
                <w:sz w:val="22"/>
                <w:szCs w:val="22"/>
              </w:rPr>
            </w:pPr>
            <w:r w:rsidRPr="00521B47">
              <w:rPr>
                <w:rFonts w:cs="Calibri"/>
                <w:sz w:val="22"/>
                <w:szCs w:val="22"/>
              </w:rPr>
              <w:t> </w:t>
            </w:r>
          </w:p>
        </w:tc>
        <w:tc>
          <w:tcPr>
            <w:tcW w:w="6040" w:type="dxa"/>
            <w:tcBorders>
              <w:top w:val="single" w:sz="4" w:space="0" w:color="auto"/>
              <w:left w:val="nil"/>
              <w:bottom w:val="nil"/>
              <w:right w:val="single" w:sz="4" w:space="0" w:color="auto"/>
            </w:tcBorders>
            <w:shd w:val="clear" w:color="auto" w:fill="auto"/>
            <w:noWrap/>
            <w:vAlign w:val="bottom"/>
            <w:hideMark/>
          </w:tcPr>
          <w:p w14:paraId="2071D795"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4A6828C0" w14:textId="77777777" w:rsidR="007303FB" w:rsidRPr="00521B47" w:rsidRDefault="007303FB" w:rsidP="007303FB">
            <w:pPr>
              <w:jc w:val="left"/>
              <w:rPr>
                <w:rFonts w:cs="Calibri"/>
                <w:sz w:val="22"/>
                <w:szCs w:val="22"/>
              </w:rPr>
            </w:pPr>
          </w:p>
        </w:tc>
      </w:tr>
      <w:tr w:rsidR="007303FB" w:rsidRPr="00521B47" w14:paraId="774BC5EA" w14:textId="77777777" w:rsidTr="007303FB">
        <w:trPr>
          <w:trHeight w:val="300"/>
        </w:trPr>
        <w:tc>
          <w:tcPr>
            <w:tcW w:w="1655" w:type="dxa"/>
            <w:tcBorders>
              <w:top w:val="nil"/>
              <w:left w:val="single" w:sz="4" w:space="0" w:color="auto"/>
              <w:bottom w:val="nil"/>
              <w:right w:val="nil"/>
            </w:tcBorders>
            <w:shd w:val="clear" w:color="auto" w:fill="auto"/>
            <w:noWrap/>
            <w:vAlign w:val="center"/>
            <w:hideMark/>
          </w:tcPr>
          <w:p w14:paraId="4E57129B" w14:textId="77777777" w:rsidR="007303FB" w:rsidRPr="00521B47" w:rsidRDefault="007303FB" w:rsidP="007303FB">
            <w:pPr>
              <w:jc w:val="left"/>
              <w:rPr>
                <w:rFonts w:cs="Calibri"/>
                <w:b/>
                <w:bCs/>
                <w:i/>
                <w:iCs/>
                <w:sz w:val="22"/>
                <w:szCs w:val="22"/>
              </w:rPr>
            </w:pPr>
            <w:r w:rsidRPr="00521B47">
              <w:rPr>
                <w:rFonts w:cs="Calibri"/>
                <w:b/>
                <w:bCs/>
                <w:i/>
                <w:iCs/>
                <w:sz w:val="22"/>
                <w:szCs w:val="22"/>
              </w:rPr>
              <w:t xml:space="preserve"> =409+DT1-AI1</w:t>
            </w:r>
          </w:p>
        </w:tc>
        <w:tc>
          <w:tcPr>
            <w:tcW w:w="5725" w:type="dxa"/>
            <w:tcBorders>
              <w:top w:val="nil"/>
              <w:left w:val="nil"/>
              <w:bottom w:val="nil"/>
              <w:right w:val="nil"/>
            </w:tcBorders>
            <w:shd w:val="clear" w:color="auto" w:fill="auto"/>
            <w:noWrap/>
            <w:vAlign w:val="bottom"/>
            <w:hideMark/>
          </w:tcPr>
          <w:p w14:paraId="7D71B140" w14:textId="77777777" w:rsidR="007303FB" w:rsidRPr="00521B47" w:rsidRDefault="007303FB" w:rsidP="007303FB">
            <w:pPr>
              <w:jc w:val="left"/>
              <w:rPr>
                <w:rFonts w:cs="Calibri"/>
                <w:b/>
                <w:bCs/>
                <w:i/>
                <w:iCs/>
                <w:sz w:val="22"/>
                <w:szCs w:val="22"/>
              </w:rPr>
            </w:pPr>
          </w:p>
        </w:tc>
        <w:tc>
          <w:tcPr>
            <w:tcW w:w="6040" w:type="dxa"/>
            <w:tcBorders>
              <w:top w:val="nil"/>
              <w:left w:val="nil"/>
              <w:bottom w:val="nil"/>
              <w:right w:val="single" w:sz="4" w:space="0" w:color="auto"/>
            </w:tcBorders>
            <w:shd w:val="clear" w:color="auto" w:fill="auto"/>
            <w:noWrap/>
            <w:vAlign w:val="bottom"/>
            <w:hideMark/>
          </w:tcPr>
          <w:p w14:paraId="0DA9E880"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4A4940E7" w14:textId="77777777" w:rsidR="007303FB" w:rsidRPr="00521B47" w:rsidRDefault="007303FB" w:rsidP="007303FB">
            <w:pPr>
              <w:jc w:val="left"/>
              <w:rPr>
                <w:rFonts w:cs="Calibri"/>
                <w:sz w:val="22"/>
                <w:szCs w:val="22"/>
              </w:rPr>
            </w:pPr>
          </w:p>
        </w:tc>
      </w:tr>
      <w:tr w:rsidR="007303FB" w:rsidRPr="00521B47" w14:paraId="5859CCB6" w14:textId="77777777" w:rsidTr="007303FB">
        <w:trPr>
          <w:trHeight w:val="300"/>
        </w:trPr>
        <w:tc>
          <w:tcPr>
            <w:tcW w:w="16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F4A6B5"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34AC3B9B"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4E777895" w14:textId="77777777" w:rsidR="007303FB" w:rsidRPr="00521B47" w:rsidRDefault="007303FB" w:rsidP="007303FB">
            <w:pPr>
              <w:jc w:val="left"/>
              <w:rPr>
                <w:rFonts w:cs="Calibri"/>
                <w:sz w:val="22"/>
                <w:szCs w:val="22"/>
              </w:rPr>
            </w:pPr>
          </w:p>
        </w:tc>
      </w:tr>
      <w:tr w:rsidR="007303FB" w:rsidRPr="00521B47" w14:paraId="2FD16D61"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080F4121" w14:textId="77777777" w:rsidR="007303FB" w:rsidRPr="00521B47" w:rsidRDefault="007303FB" w:rsidP="007303FB">
            <w:pPr>
              <w:jc w:val="left"/>
              <w:rPr>
                <w:rFonts w:cs="Calibri"/>
                <w:b/>
                <w:bCs/>
                <w:i/>
                <w:iCs/>
                <w:sz w:val="22"/>
                <w:szCs w:val="22"/>
              </w:rPr>
            </w:pPr>
            <w:r w:rsidRPr="00521B47">
              <w:rPr>
                <w:rFonts w:cs="Calibri"/>
                <w:b/>
                <w:bCs/>
                <w:i/>
                <w:iCs/>
                <w:sz w:val="22"/>
                <w:szCs w:val="22"/>
              </w:rPr>
              <w:t>409</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4C424EC0"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26D40BB2" w14:textId="77777777" w:rsidR="007303FB" w:rsidRPr="00521B47" w:rsidRDefault="007303FB" w:rsidP="007303FB">
            <w:pPr>
              <w:jc w:val="left"/>
              <w:rPr>
                <w:rFonts w:cs="Calibri"/>
                <w:sz w:val="22"/>
                <w:szCs w:val="22"/>
              </w:rPr>
            </w:pPr>
          </w:p>
        </w:tc>
      </w:tr>
      <w:tr w:rsidR="007303FB" w:rsidRPr="00521B47" w14:paraId="296A4F59"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105DE12E"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7C946B5D"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64E7BDD4" w14:textId="77777777" w:rsidR="007303FB" w:rsidRPr="00521B47" w:rsidRDefault="007303FB" w:rsidP="007303FB">
            <w:pPr>
              <w:jc w:val="left"/>
              <w:rPr>
                <w:rFonts w:cs="Calibri"/>
                <w:sz w:val="22"/>
                <w:szCs w:val="22"/>
              </w:rPr>
            </w:pPr>
          </w:p>
        </w:tc>
      </w:tr>
      <w:tr w:rsidR="007303FB" w:rsidRPr="00521B47" w14:paraId="3AB91643"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6E72E14C" w14:textId="77777777" w:rsidR="007303FB" w:rsidRPr="00521B47" w:rsidRDefault="007303FB" w:rsidP="007303FB">
            <w:pPr>
              <w:jc w:val="left"/>
              <w:rPr>
                <w:rFonts w:cs="Calibri"/>
                <w:b/>
                <w:bCs/>
                <w:i/>
                <w:iCs/>
                <w:sz w:val="22"/>
                <w:szCs w:val="22"/>
              </w:rPr>
            </w:pPr>
            <w:r w:rsidRPr="00521B47">
              <w:rPr>
                <w:rFonts w:cs="Calibri"/>
                <w:b/>
                <w:bCs/>
                <w:i/>
                <w:iCs/>
                <w:sz w:val="22"/>
                <w:szCs w:val="22"/>
              </w:rPr>
              <w:t>DT1</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483A03E4"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74B40F3A" w14:textId="77777777" w:rsidR="007303FB" w:rsidRPr="00521B47" w:rsidRDefault="007303FB" w:rsidP="007303FB">
            <w:pPr>
              <w:jc w:val="left"/>
              <w:rPr>
                <w:rFonts w:cs="Calibri"/>
                <w:sz w:val="22"/>
                <w:szCs w:val="22"/>
              </w:rPr>
            </w:pPr>
          </w:p>
        </w:tc>
      </w:tr>
      <w:tr w:rsidR="007303FB" w:rsidRPr="00521B47" w14:paraId="7355C3D8"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6997DB49"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01C45C49"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65150B0C" w14:textId="77777777" w:rsidR="007303FB" w:rsidRPr="00521B47" w:rsidRDefault="007303FB" w:rsidP="007303FB">
            <w:pPr>
              <w:jc w:val="left"/>
              <w:rPr>
                <w:rFonts w:cs="Calibri"/>
                <w:sz w:val="22"/>
                <w:szCs w:val="22"/>
              </w:rPr>
            </w:pPr>
          </w:p>
        </w:tc>
      </w:tr>
      <w:tr w:rsidR="007303FB" w:rsidRPr="00521B47" w14:paraId="2EA0CA49"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3C47294F" w14:textId="77777777" w:rsidR="007303FB" w:rsidRPr="00521B47" w:rsidRDefault="007303FB" w:rsidP="007303FB">
            <w:pPr>
              <w:jc w:val="left"/>
              <w:rPr>
                <w:rFonts w:cs="Calibri"/>
                <w:b/>
                <w:bCs/>
                <w:i/>
                <w:iCs/>
                <w:sz w:val="22"/>
                <w:szCs w:val="22"/>
              </w:rPr>
            </w:pPr>
            <w:r w:rsidRPr="00521B47">
              <w:rPr>
                <w:rFonts w:cs="Calibri"/>
                <w:b/>
                <w:bCs/>
                <w:i/>
                <w:iCs/>
                <w:sz w:val="22"/>
                <w:szCs w:val="22"/>
              </w:rPr>
              <w:t>A</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11088EA6" w14:textId="77777777" w:rsidR="007303FB" w:rsidRPr="00521B47" w:rsidRDefault="007303FB" w:rsidP="007303FB">
            <w:pPr>
              <w:jc w:val="left"/>
              <w:rPr>
                <w:rFonts w:cs="Calibri"/>
                <w:sz w:val="22"/>
                <w:szCs w:val="22"/>
              </w:rPr>
            </w:pPr>
            <w:r w:rsidRPr="00521B47">
              <w:rPr>
                <w:rFonts w:cs="Calibri"/>
                <w:sz w:val="22"/>
                <w:szCs w:val="22"/>
              </w:rPr>
              <w:t>Analogová</w:t>
            </w:r>
          </w:p>
        </w:tc>
        <w:tc>
          <w:tcPr>
            <w:tcW w:w="1120" w:type="dxa"/>
            <w:tcBorders>
              <w:top w:val="nil"/>
              <w:left w:val="nil"/>
              <w:bottom w:val="nil"/>
              <w:right w:val="nil"/>
            </w:tcBorders>
            <w:shd w:val="clear" w:color="auto" w:fill="auto"/>
            <w:noWrap/>
            <w:vAlign w:val="bottom"/>
            <w:hideMark/>
          </w:tcPr>
          <w:p w14:paraId="10552CB5" w14:textId="77777777" w:rsidR="007303FB" w:rsidRPr="00521B47" w:rsidRDefault="007303FB" w:rsidP="007303FB">
            <w:pPr>
              <w:jc w:val="left"/>
              <w:rPr>
                <w:rFonts w:cs="Calibri"/>
                <w:sz w:val="22"/>
                <w:szCs w:val="22"/>
              </w:rPr>
            </w:pPr>
          </w:p>
        </w:tc>
      </w:tr>
      <w:tr w:rsidR="007303FB" w:rsidRPr="00521B47" w14:paraId="3C66B484"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697D24A4" w14:textId="77777777" w:rsidR="007303FB" w:rsidRPr="00521B47" w:rsidRDefault="007303FB" w:rsidP="007303FB">
            <w:pPr>
              <w:jc w:val="left"/>
              <w:rPr>
                <w:rFonts w:cs="Calibri"/>
                <w:b/>
                <w:bCs/>
                <w:i/>
                <w:iCs/>
                <w:sz w:val="22"/>
                <w:szCs w:val="22"/>
              </w:rPr>
            </w:pPr>
            <w:r w:rsidRPr="00521B47">
              <w:rPr>
                <w:rFonts w:cs="Calibri"/>
                <w:b/>
                <w:bCs/>
                <w:i/>
                <w:iCs/>
                <w:sz w:val="22"/>
                <w:szCs w:val="22"/>
              </w:rPr>
              <w:t>I</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00F3846B" w14:textId="77777777" w:rsidR="007303FB" w:rsidRPr="00521B47" w:rsidRDefault="007303FB" w:rsidP="007303FB">
            <w:pPr>
              <w:jc w:val="left"/>
              <w:rPr>
                <w:rFonts w:cs="Calibri"/>
                <w:sz w:val="22"/>
                <w:szCs w:val="22"/>
              </w:rPr>
            </w:pPr>
            <w:r w:rsidRPr="00521B47">
              <w:rPr>
                <w:rFonts w:cs="Calibri"/>
                <w:sz w:val="22"/>
                <w:szCs w:val="22"/>
              </w:rPr>
              <w:t>vstupní karta</w:t>
            </w:r>
          </w:p>
        </w:tc>
        <w:tc>
          <w:tcPr>
            <w:tcW w:w="1120" w:type="dxa"/>
            <w:tcBorders>
              <w:top w:val="nil"/>
              <w:left w:val="nil"/>
              <w:bottom w:val="nil"/>
              <w:right w:val="nil"/>
            </w:tcBorders>
            <w:shd w:val="clear" w:color="auto" w:fill="auto"/>
            <w:noWrap/>
            <w:vAlign w:val="bottom"/>
            <w:hideMark/>
          </w:tcPr>
          <w:p w14:paraId="192BB25F" w14:textId="77777777" w:rsidR="007303FB" w:rsidRPr="00521B47" w:rsidRDefault="007303FB" w:rsidP="007303FB">
            <w:pPr>
              <w:jc w:val="left"/>
              <w:rPr>
                <w:rFonts w:cs="Calibri"/>
                <w:sz w:val="22"/>
                <w:szCs w:val="22"/>
              </w:rPr>
            </w:pPr>
          </w:p>
        </w:tc>
      </w:tr>
      <w:tr w:rsidR="007303FB" w:rsidRPr="00521B47" w14:paraId="5BB5840D"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4B27EE4D" w14:textId="77777777" w:rsidR="007303FB" w:rsidRPr="00521B47" w:rsidRDefault="007303FB" w:rsidP="007303FB">
            <w:pPr>
              <w:jc w:val="left"/>
              <w:rPr>
                <w:rFonts w:cs="Calibri"/>
                <w:b/>
                <w:bCs/>
                <w:i/>
                <w:iCs/>
                <w:sz w:val="22"/>
                <w:szCs w:val="22"/>
              </w:rPr>
            </w:pPr>
            <w:r w:rsidRPr="00521B47">
              <w:rPr>
                <w:rFonts w:cs="Calibri"/>
                <w:b/>
                <w:bCs/>
                <w:i/>
                <w:iCs/>
                <w:sz w:val="22"/>
                <w:szCs w:val="22"/>
              </w:rPr>
              <w:t>1</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55EDE6EC" w14:textId="77777777" w:rsidR="007303FB" w:rsidRPr="00521B47" w:rsidRDefault="007303FB" w:rsidP="007303FB">
            <w:pPr>
              <w:jc w:val="left"/>
              <w:rPr>
                <w:rFonts w:cs="Calibri"/>
                <w:sz w:val="22"/>
                <w:szCs w:val="22"/>
              </w:rPr>
            </w:pPr>
            <w:r w:rsidRPr="00521B47">
              <w:rPr>
                <w:rFonts w:cs="Calibri"/>
                <w:sz w:val="22"/>
                <w:szCs w:val="22"/>
              </w:rPr>
              <w:t>pořadové číslo karty</w:t>
            </w:r>
          </w:p>
        </w:tc>
        <w:tc>
          <w:tcPr>
            <w:tcW w:w="1120" w:type="dxa"/>
            <w:tcBorders>
              <w:top w:val="nil"/>
              <w:left w:val="nil"/>
              <w:bottom w:val="nil"/>
              <w:right w:val="nil"/>
            </w:tcBorders>
            <w:shd w:val="clear" w:color="auto" w:fill="auto"/>
            <w:noWrap/>
            <w:vAlign w:val="bottom"/>
            <w:hideMark/>
          </w:tcPr>
          <w:p w14:paraId="22C0DB9B" w14:textId="77777777" w:rsidR="007303FB" w:rsidRPr="00521B47" w:rsidRDefault="007303FB" w:rsidP="007303FB">
            <w:pPr>
              <w:jc w:val="left"/>
              <w:rPr>
                <w:rFonts w:cs="Calibri"/>
                <w:sz w:val="22"/>
                <w:szCs w:val="22"/>
              </w:rPr>
            </w:pPr>
          </w:p>
        </w:tc>
      </w:tr>
      <w:tr w:rsidR="007303FB" w:rsidRPr="00521B47" w14:paraId="54617103" w14:textId="77777777" w:rsidTr="007303FB">
        <w:trPr>
          <w:trHeight w:val="300"/>
        </w:trPr>
        <w:tc>
          <w:tcPr>
            <w:tcW w:w="1655" w:type="dxa"/>
            <w:tcBorders>
              <w:top w:val="nil"/>
              <w:left w:val="nil"/>
              <w:bottom w:val="nil"/>
              <w:right w:val="nil"/>
            </w:tcBorders>
            <w:shd w:val="clear" w:color="auto" w:fill="auto"/>
            <w:vAlign w:val="center"/>
            <w:hideMark/>
          </w:tcPr>
          <w:p w14:paraId="5D97D025"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24190B16"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6FCB1731"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5D45A896" w14:textId="77777777" w:rsidR="007303FB" w:rsidRPr="00521B47" w:rsidRDefault="007303FB" w:rsidP="007303FB">
            <w:pPr>
              <w:jc w:val="left"/>
              <w:rPr>
                <w:rFonts w:ascii="Times New Roman" w:hAnsi="Times New Roman"/>
              </w:rPr>
            </w:pPr>
          </w:p>
        </w:tc>
      </w:tr>
    </w:tbl>
    <w:p w14:paraId="2BAB4CAE" w14:textId="77777777" w:rsidR="007303FB" w:rsidRPr="00521B47" w:rsidRDefault="007303FB">
      <w:r w:rsidRPr="00521B47">
        <w:br w:type="page"/>
      </w:r>
    </w:p>
    <w:tbl>
      <w:tblPr>
        <w:tblW w:w="14540" w:type="dxa"/>
        <w:tblCellMar>
          <w:left w:w="70" w:type="dxa"/>
          <w:right w:w="70" w:type="dxa"/>
        </w:tblCellMar>
        <w:tblLook w:val="04A0" w:firstRow="1" w:lastRow="0" w:firstColumn="1" w:lastColumn="0" w:noHBand="0" w:noVBand="1"/>
      </w:tblPr>
      <w:tblGrid>
        <w:gridCol w:w="1655"/>
        <w:gridCol w:w="5725"/>
        <w:gridCol w:w="6040"/>
        <w:gridCol w:w="1120"/>
      </w:tblGrid>
      <w:tr w:rsidR="007303FB" w:rsidRPr="00521B47" w14:paraId="027F14F0" w14:textId="77777777" w:rsidTr="007303FB">
        <w:trPr>
          <w:trHeight w:val="300"/>
        </w:trPr>
        <w:tc>
          <w:tcPr>
            <w:tcW w:w="7380" w:type="dxa"/>
            <w:gridSpan w:val="2"/>
            <w:tcBorders>
              <w:top w:val="nil"/>
              <w:left w:val="nil"/>
              <w:bottom w:val="nil"/>
              <w:right w:val="nil"/>
            </w:tcBorders>
            <w:shd w:val="clear" w:color="auto" w:fill="auto"/>
            <w:noWrap/>
            <w:vAlign w:val="center"/>
            <w:hideMark/>
          </w:tcPr>
          <w:p w14:paraId="393956DC" w14:textId="16BB54A7" w:rsidR="007303FB" w:rsidRPr="00521B47" w:rsidRDefault="007303FB" w:rsidP="00C645A1">
            <w:pPr>
              <w:pStyle w:val="Nadpis1"/>
              <w:spacing w:before="0" w:after="0"/>
            </w:pPr>
            <w:bookmarkStart w:id="138" w:name="_Toc172879390"/>
            <w:r w:rsidRPr="00521B47">
              <w:lastRenderedPageBreak/>
              <w:t>Značení signálů v ŘS</w:t>
            </w:r>
            <w:bookmarkEnd w:id="138"/>
          </w:p>
        </w:tc>
        <w:tc>
          <w:tcPr>
            <w:tcW w:w="6040" w:type="dxa"/>
            <w:tcBorders>
              <w:top w:val="nil"/>
              <w:left w:val="nil"/>
              <w:bottom w:val="nil"/>
              <w:right w:val="nil"/>
            </w:tcBorders>
            <w:shd w:val="clear" w:color="auto" w:fill="auto"/>
            <w:noWrap/>
            <w:vAlign w:val="bottom"/>
            <w:hideMark/>
          </w:tcPr>
          <w:p w14:paraId="67C5F66F" w14:textId="77777777" w:rsidR="007303FB" w:rsidRPr="00521B47" w:rsidRDefault="007303FB" w:rsidP="007303FB">
            <w:pPr>
              <w:jc w:val="left"/>
              <w:rPr>
                <w:rFonts w:cs="Calibri"/>
                <w:b/>
                <w:bCs/>
                <w:sz w:val="22"/>
                <w:szCs w:val="22"/>
              </w:rPr>
            </w:pPr>
          </w:p>
        </w:tc>
        <w:tc>
          <w:tcPr>
            <w:tcW w:w="1120" w:type="dxa"/>
            <w:tcBorders>
              <w:top w:val="nil"/>
              <w:left w:val="nil"/>
              <w:bottom w:val="nil"/>
              <w:right w:val="nil"/>
            </w:tcBorders>
            <w:shd w:val="clear" w:color="auto" w:fill="auto"/>
            <w:noWrap/>
            <w:vAlign w:val="bottom"/>
            <w:hideMark/>
          </w:tcPr>
          <w:p w14:paraId="308BE93A" w14:textId="77777777" w:rsidR="007303FB" w:rsidRPr="00521B47" w:rsidRDefault="007303FB" w:rsidP="007303FB">
            <w:pPr>
              <w:jc w:val="left"/>
              <w:rPr>
                <w:rFonts w:ascii="Times New Roman" w:hAnsi="Times New Roman"/>
              </w:rPr>
            </w:pPr>
          </w:p>
        </w:tc>
      </w:tr>
      <w:tr w:rsidR="007303FB" w:rsidRPr="00521B47" w14:paraId="3C4E31B3" w14:textId="77777777" w:rsidTr="007303FB">
        <w:trPr>
          <w:trHeight w:val="300"/>
        </w:trPr>
        <w:tc>
          <w:tcPr>
            <w:tcW w:w="1655" w:type="dxa"/>
            <w:tcBorders>
              <w:top w:val="nil"/>
              <w:left w:val="nil"/>
              <w:bottom w:val="nil"/>
              <w:right w:val="nil"/>
            </w:tcBorders>
            <w:shd w:val="clear" w:color="auto" w:fill="auto"/>
            <w:vAlign w:val="center"/>
            <w:hideMark/>
          </w:tcPr>
          <w:p w14:paraId="6052FDDF"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6AE2472D"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05D18129"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5154C674" w14:textId="77777777" w:rsidR="007303FB" w:rsidRPr="00521B47" w:rsidRDefault="007303FB" w:rsidP="007303FB">
            <w:pPr>
              <w:jc w:val="left"/>
              <w:rPr>
                <w:rFonts w:ascii="Times New Roman" w:hAnsi="Times New Roman"/>
              </w:rPr>
            </w:pPr>
          </w:p>
        </w:tc>
      </w:tr>
      <w:tr w:rsidR="007303FB" w:rsidRPr="00521B47" w14:paraId="3E9F38B3" w14:textId="77777777" w:rsidTr="007303FB">
        <w:trPr>
          <w:trHeight w:val="435"/>
        </w:trPr>
        <w:tc>
          <w:tcPr>
            <w:tcW w:w="7380" w:type="dxa"/>
            <w:gridSpan w:val="2"/>
            <w:tcBorders>
              <w:top w:val="nil"/>
              <w:left w:val="nil"/>
              <w:bottom w:val="nil"/>
              <w:right w:val="nil"/>
            </w:tcBorders>
            <w:shd w:val="clear" w:color="auto" w:fill="auto"/>
            <w:vAlign w:val="center"/>
            <w:hideMark/>
          </w:tcPr>
          <w:p w14:paraId="1ED5668A" w14:textId="77777777" w:rsidR="007303FB" w:rsidRPr="00521B47" w:rsidRDefault="007303FB" w:rsidP="007303FB">
            <w:pPr>
              <w:jc w:val="center"/>
              <w:rPr>
                <w:rFonts w:cs="Calibri"/>
                <w:b/>
                <w:bCs/>
                <w:i/>
                <w:iCs/>
                <w:sz w:val="22"/>
                <w:szCs w:val="22"/>
              </w:rPr>
            </w:pPr>
            <w:r w:rsidRPr="00521B47">
              <w:rPr>
                <w:rFonts w:cs="Calibri"/>
                <w:b/>
                <w:bCs/>
                <w:i/>
                <w:iCs/>
                <w:sz w:val="22"/>
                <w:szCs w:val="22"/>
              </w:rPr>
              <w:t>Příklad pro pohon M157</w:t>
            </w:r>
          </w:p>
        </w:tc>
        <w:tc>
          <w:tcPr>
            <w:tcW w:w="6040" w:type="dxa"/>
            <w:tcBorders>
              <w:top w:val="nil"/>
              <w:left w:val="nil"/>
              <w:bottom w:val="nil"/>
              <w:right w:val="nil"/>
            </w:tcBorders>
            <w:shd w:val="clear" w:color="auto" w:fill="auto"/>
            <w:vAlign w:val="center"/>
            <w:hideMark/>
          </w:tcPr>
          <w:p w14:paraId="7BCB6CAF" w14:textId="77777777" w:rsidR="007303FB" w:rsidRPr="00521B47" w:rsidRDefault="007303FB" w:rsidP="007303FB">
            <w:pPr>
              <w:jc w:val="center"/>
              <w:rPr>
                <w:rFonts w:cs="Calibri"/>
                <w:b/>
                <w:bCs/>
                <w:i/>
                <w:iCs/>
                <w:sz w:val="22"/>
                <w:szCs w:val="22"/>
              </w:rPr>
            </w:pPr>
          </w:p>
        </w:tc>
        <w:tc>
          <w:tcPr>
            <w:tcW w:w="1120" w:type="dxa"/>
            <w:tcBorders>
              <w:top w:val="nil"/>
              <w:left w:val="nil"/>
              <w:bottom w:val="nil"/>
              <w:right w:val="nil"/>
            </w:tcBorders>
            <w:shd w:val="clear" w:color="auto" w:fill="auto"/>
            <w:noWrap/>
            <w:vAlign w:val="bottom"/>
            <w:hideMark/>
          </w:tcPr>
          <w:p w14:paraId="46156A63" w14:textId="77777777" w:rsidR="007303FB" w:rsidRPr="00521B47" w:rsidRDefault="007303FB" w:rsidP="007303FB">
            <w:pPr>
              <w:jc w:val="left"/>
              <w:rPr>
                <w:rFonts w:ascii="Times New Roman" w:hAnsi="Times New Roman"/>
              </w:rPr>
            </w:pPr>
          </w:p>
        </w:tc>
      </w:tr>
      <w:tr w:rsidR="007303FB" w:rsidRPr="00521B47" w14:paraId="1FE61FB3" w14:textId="77777777" w:rsidTr="007303FB">
        <w:trPr>
          <w:trHeight w:val="300"/>
        </w:trPr>
        <w:tc>
          <w:tcPr>
            <w:tcW w:w="738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D4EF19B" w14:textId="77777777" w:rsidR="007303FB" w:rsidRPr="00521B47" w:rsidRDefault="007303FB" w:rsidP="007303FB">
            <w:pPr>
              <w:jc w:val="left"/>
              <w:rPr>
                <w:rFonts w:cs="Calibri"/>
                <w:sz w:val="22"/>
                <w:szCs w:val="22"/>
              </w:rPr>
            </w:pPr>
            <w:r w:rsidRPr="00521B47">
              <w:rPr>
                <w:rFonts w:cs="Calibri"/>
                <w:sz w:val="22"/>
                <w:szCs w:val="22"/>
              </w:rPr>
              <w:t>DI_M157_Pripraven</w:t>
            </w:r>
          </w:p>
        </w:tc>
        <w:tc>
          <w:tcPr>
            <w:tcW w:w="6040" w:type="dxa"/>
            <w:tcBorders>
              <w:top w:val="single" w:sz="4" w:space="0" w:color="auto"/>
              <w:left w:val="nil"/>
              <w:bottom w:val="single" w:sz="4" w:space="0" w:color="auto"/>
              <w:right w:val="nil"/>
            </w:tcBorders>
            <w:shd w:val="clear" w:color="auto" w:fill="auto"/>
            <w:noWrap/>
            <w:vAlign w:val="bottom"/>
            <w:hideMark/>
          </w:tcPr>
          <w:p w14:paraId="5897CB8E" w14:textId="77777777" w:rsidR="007303FB" w:rsidRPr="00521B47" w:rsidRDefault="007303FB" w:rsidP="007303FB">
            <w:pPr>
              <w:jc w:val="left"/>
              <w:rPr>
                <w:rFonts w:cs="Calibri"/>
                <w:sz w:val="22"/>
                <w:szCs w:val="22"/>
              </w:rPr>
            </w:pPr>
            <w:proofErr w:type="spellStart"/>
            <w:r w:rsidRPr="00521B47">
              <w:rPr>
                <w:rFonts w:cs="Calibri"/>
                <w:sz w:val="22"/>
                <w:szCs w:val="22"/>
              </w:rPr>
              <w:t>Pripraveno</w:t>
            </w:r>
            <w:proofErr w:type="spellEnd"/>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68F75A" w14:textId="77777777" w:rsidR="007303FB" w:rsidRPr="00521B47" w:rsidRDefault="007303FB" w:rsidP="007303FB">
            <w:pPr>
              <w:jc w:val="left"/>
              <w:rPr>
                <w:rFonts w:cs="Calibri"/>
                <w:sz w:val="22"/>
                <w:szCs w:val="22"/>
              </w:rPr>
            </w:pPr>
            <w:r w:rsidRPr="00521B47">
              <w:rPr>
                <w:rFonts w:cs="Calibri"/>
                <w:sz w:val="22"/>
                <w:szCs w:val="22"/>
              </w:rPr>
              <w:t>DI</w:t>
            </w:r>
          </w:p>
        </w:tc>
      </w:tr>
      <w:tr w:rsidR="007303FB" w:rsidRPr="00521B47" w14:paraId="01D83229" w14:textId="77777777" w:rsidTr="007303FB">
        <w:trPr>
          <w:trHeight w:val="300"/>
        </w:trPr>
        <w:tc>
          <w:tcPr>
            <w:tcW w:w="1655" w:type="dxa"/>
            <w:tcBorders>
              <w:top w:val="nil"/>
              <w:left w:val="single" w:sz="4" w:space="0" w:color="auto"/>
              <w:bottom w:val="single" w:sz="4" w:space="0" w:color="auto"/>
              <w:right w:val="nil"/>
            </w:tcBorders>
            <w:shd w:val="clear" w:color="auto" w:fill="auto"/>
            <w:noWrap/>
            <w:vAlign w:val="bottom"/>
            <w:hideMark/>
          </w:tcPr>
          <w:p w14:paraId="5A5ACDFF" w14:textId="77777777" w:rsidR="007303FB" w:rsidRPr="00521B47" w:rsidRDefault="007303FB" w:rsidP="007303FB">
            <w:pPr>
              <w:jc w:val="left"/>
              <w:rPr>
                <w:rFonts w:cs="Calibri"/>
                <w:sz w:val="22"/>
                <w:szCs w:val="22"/>
              </w:rPr>
            </w:pPr>
            <w:r w:rsidRPr="00521B47">
              <w:rPr>
                <w:rFonts w:cs="Calibri"/>
                <w:sz w:val="22"/>
                <w:szCs w:val="22"/>
              </w:rPr>
              <w:t>DO_M157_Zapni</w:t>
            </w:r>
          </w:p>
        </w:tc>
        <w:tc>
          <w:tcPr>
            <w:tcW w:w="5725" w:type="dxa"/>
            <w:tcBorders>
              <w:top w:val="nil"/>
              <w:left w:val="nil"/>
              <w:bottom w:val="single" w:sz="4" w:space="0" w:color="auto"/>
              <w:right w:val="single" w:sz="4" w:space="0" w:color="auto"/>
            </w:tcBorders>
            <w:shd w:val="clear" w:color="auto" w:fill="auto"/>
            <w:vAlign w:val="center"/>
            <w:hideMark/>
          </w:tcPr>
          <w:p w14:paraId="689DA3C6" w14:textId="77777777" w:rsidR="007303FB" w:rsidRPr="00521B47" w:rsidRDefault="007303FB" w:rsidP="007303FB">
            <w:pPr>
              <w:jc w:val="left"/>
              <w:rPr>
                <w:rFonts w:cs="Calibri"/>
                <w:sz w:val="22"/>
                <w:szCs w:val="22"/>
              </w:rPr>
            </w:pPr>
            <w:r w:rsidRPr="00521B47">
              <w:rPr>
                <w:rFonts w:cs="Calibri"/>
                <w:sz w:val="22"/>
                <w:szCs w:val="22"/>
              </w:rPr>
              <w:t> </w:t>
            </w:r>
          </w:p>
        </w:tc>
        <w:tc>
          <w:tcPr>
            <w:tcW w:w="6040" w:type="dxa"/>
            <w:tcBorders>
              <w:top w:val="nil"/>
              <w:left w:val="nil"/>
              <w:bottom w:val="single" w:sz="4" w:space="0" w:color="auto"/>
              <w:right w:val="nil"/>
            </w:tcBorders>
            <w:shd w:val="clear" w:color="auto" w:fill="auto"/>
            <w:noWrap/>
            <w:vAlign w:val="bottom"/>
            <w:hideMark/>
          </w:tcPr>
          <w:p w14:paraId="02A0D19A" w14:textId="77777777" w:rsidR="007303FB" w:rsidRPr="00521B47" w:rsidRDefault="007303FB" w:rsidP="007303FB">
            <w:pPr>
              <w:jc w:val="left"/>
              <w:rPr>
                <w:rFonts w:cs="Calibri"/>
                <w:sz w:val="22"/>
                <w:szCs w:val="22"/>
              </w:rPr>
            </w:pPr>
            <w:r w:rsidRPr="00521B47">
              <w:rPr>
                <w:rFonts w:cs="Calibri"/>
                <w:sz w:val="22"/>
                <w:szCs w:val="22"/>
              </w:rPr>
              <w:t>Zapni</w:t>
            </w:r>
          </w:p>
        </w:tc>
        <w:tc>
          <w:tcPr>
            <w:tcW w:w="1120" w:type="dxa"/>
            <w:tcBorders>
              <w:top w:val="nil"/>
              <w:left w:val="single" w:sz="4" w:space="0" w:color="auto"/>
              <w:bottom w:val="single" w:sz="4" w:space="0" w:color="auto"/>
              <w:right w:val="single" w:sz="4" w:space="0" w:color="auto"/>
            </w:tcBorders>
            <w:shd w:val="clear" w:color="auto" w:fill="auto"/>
            <w:noWrap/>
            <w:vAlign w:val="bottom"/>
            <w:hideMark/>
          </w:tcPr>
          <w:p w14:paraId="6E95BF48" w14:textId="77777777" w:rsidR="007303FB" w:rsidRPr="00521B47" w:rsidRDefault="007303FB" w:rsidP="007303FB">
            <w:pPr>
              <w:jc w:val="left"/>
              <w:rPr>
                <w:rFonts w:cs="Calibri"/>
                <w:sz w:val="22"/>
                <w:szCs w:val="22"/>
              </w:rPr>
            </w:pPr>
            <w:r w:rsidRPr="00521B47">
              <w:rPr>
                <w:rFonts w:cs="Calibri"/>
                <w:sz w:val="22"/>
                <w:szCs w:val="22"/>
              </w:rPr>
              <w:t>DO</w:t>
            </w:r>
          </w:p>
        </w:tc>
      </w:tr>
      <w:tr w:rsidR="007303FB" w:rsidRPr="00521B47" w14:paraId="4F397FE7" w14:textId="77777777" w:rsidTr="007303FB">
        <w:trPr>
          <w:trHeight w:val="300"/>
        </w:trPr>
        <w:tc>
          <w:tcPr>
            <w:tcW w:w="1655" w:type="dxa"/>
            <w:tcBorders>
              <w:top w:val="nil"/>
              <w:left w:val="nil"/>
              <w:bottom w:val="nil"/>
              <w:right w:val="nil"/>
            </w:tcBorders>
            <w:shd w:val="clear" w:color="auto" w:fill="auto"/>
            <w:vAlign w:val="center"/>
            <w:hideMark/>
          </w:tcPr>
          <w:p w14:paraId="5E0902D1" w14:textId="77777777" w:rsidR="007303FB" w:rsidRPr="00521B47" w:rsidRDefault="007303FB" w:rsidP="007303FB">
            <w:pPr>
              <w:jc w:val="left"/>
              <w:rPr>
                <w:rFonts w:cs="Calibri"/>
                <w:sz w:val="22"/>
                <w:szCs w:val="22"/>
              </w:rPr>
            </w:pPr>
          </w:p>
        </w:tc>
        <w:tc>
          <w:tcPr>
            <w:tcW w:w="5725" w:type="dxa"/>
            <w:tcBorders>
              <w:top w:val="nil"/>
              <w:left w:val="nil"/>
              <w:bottom w:val="nil"/>
              <w:right w:val="nil"/>
            </w:tcBorders>
            <w:shd w:val="clear" w:color="auto" w:fill="auto"/>
            <w:vAlign w:val="center"/>
            <w:hideMark/>
          </w:tcPr>
          <w:p w14:paraId="1ABE076A"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072F1ED0"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35BDD8F8" w14:textId="77777777" w:rsidR="007303FB" w:rsidRPr="00521B47" w:rsidRDefault="007303FB" w:rsidP="007303FB">
            <w:pPr>
              <w:jc w:val="left"/>
              <w:rPr>
                <w:rFonts w:ascii="Times New Roman" w:hAnsi="Times New Roman"/>
              </w:rPr>
            </w:pPr>
          </w:p>
        </w:tc>
      </w:tr>
      <w:tr w:rsidR="007303FB" w:rsidRPr="00521B47" w14:paraId="31C4C2F6" w14:textId="77777777" w:rsidTr="007303FB">
        <w:trPr>
          <w:trHeight w:val="300"/>
        </w:trPr>
        <w:tc>
          <w:tcPr>
            <w:tcW w:w="1655" w:type="dxa"/>
            <w:tcBorders>
              <w:top w:val="nil"/>
              <w:left w:val="nil"/>
              <w:bottom w:val="nil"/>
              <w:right w:val="nil"/>
            </w:tcBorders>
            <w:shd w:val="clear" w:color="auto" w:fill="auto"/>
            <w:noWrap/>
            <w:vAlign w:val="bottom"/>
            <w:hideMark/>
          </w:tcPr>
          <w:p w14:paraId="6BECAAA4"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noWrap/>
            <w:vAlign w:val="bottom"/>
            <w:hideMark/>
          </w:tcPr>
          <w:p w14:paraId="715B3ABB"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noWrap/>
            <w:vAlign w:val="bottom"/>
            <w:hideMark/>
          </w:tcPr>
          <w:p w14:paraId="53E8FA2A" w14:textId="77777777" w:rsidR="007303FB" w:rsidRPr="00521B47" w:rsidRDefault="007303FB" w:rsidP="007303FB">
            <w:pPr>
              <w:jc w:val="left"/>
              <w:rPr>
                <w:rFonts w:cs="Calibri"/>
                <w:b/>
                <w:bCs/>
                <w:sz w:val="22"/>
                <w:szCs w:val="22"/>
              </w:rPr>
            </w:pPr>
            <w:r w:rsidRPr="00521B47">
              <w:rPr>
                <w:rFonts w:cs="Calibri"/>
                <w:b/>
                <w:bCs/>
                <w:sz w:val="22"/>
                <w:szCs w:val="22"/>
              </w:rPr>
              <w:t>Analogové</w:t>
            </w:r>
          </w:p>
        </w:tc>
        <w:tc>
          <w:tcPr>
            <w:tcW w:w="1120" w:type="dxa"/>
            <w:tcBorders>
              <w:top w:val="nil"/>
              <w:left w:val="nil"/>
              <w:bottom w:val="nil"/>
              <w:right w:val="nil"/>
            </w:tcBorders>
            <w:shd w:val="clear" w:color="auto" w:fill="auto"/>
            <w:noWrap/>
            <w:vAlign w:val="bottom"/>
            <w:hideMark/>
          </w:tcPr>
          <w:p w14:paraId="2BD1FC32" w14:textId="77777777" w:rsidR="007303FB" w:rsidRPr="00521B47" w:rsidRDefault="007303FB" w:rsidP="007303FB">
            <w:pPr>
              <w:jc w:val="left"/>
              <w:rPr>
                <w:rFonts w:cs="Calibri"/>
                <w:sz w:val="22"/>
                <w:szCs w:val="22"/>
              </w:rPr>
            </w:pPr>
            <w:r w:rsidRPr="00521B47">
              <w:rPr>
                <w:rFonts w:cs="Calibri"/>
                <w:sz w:val="22"/>
                <w:szCs w:val="22"/>
              </w:rPr>
              <w:t>AI</w:t>
            </w:r>
          </w:p>
        </w:tc>
      </w:tr>
      <w:tr w:rsidR="007303FB" w:rsidRPr="00521B47" w14:paraId="099B6424" w14:textId="77777777" w:rsidTr="007303FB">
        <w:trPr>
          <w:trHeight w:val="300"/>
        </w:trPr>
        <w:tc>
          <w:tcPr>
            <w:tcW w:w="1655" w:type="dxa"/>
            <w:tcBorders>
              <w:top w:val="single" w:sz="4" w:space="0" w:color="auto"/>
              <w:left w:val="single" w:sz="4" w:space="0" w:color="auto"/>
              <w:bottom w:val="single" w:sz="4" w:space="0" w:color="auto"/>
              <w:right w:val="nil"/>
            </w:tcBorders>
            <w:shd w:val="clear" w:color="auto" w:fill="auto"/>
            <w:noWrap/>
            <w:vAlign w:val="bottom"/>
            <w:hideMark/>
          </w:tcPr>
          <w:p w14:paraId="64782511" w14:textId="77777777" w:rsidR="007303FB" w:rsidRPr="00521B47" w:rsidRDefault="007303FB" w:rsidP="007303FB">
            <w:pPr>
              <w:jc w:val="left"/>
              <w:rPr>
                <w:rFonts w:cs="Calibri"/>
                <w:sz w:val="22"/>
                <w:szCs w:val="22"/>
              </w:rPr>
            </w:pPr>
            <w:r w:rsidRPr="00521B47">
              <w:rPr>
                <w:rFonts w:cs="Calibri"/>
                <w:sz w:val="22"/>
                <w:szCs w:val="22"/>
              </w:rPr>
              <w:t>AI_BL101</w:t>
            </w:r>
          </w:p>
        </w:tc>
        <w:tc>
          <w:tcPr>
            <w:tcW w:w="5725" w:type="dxa"/>
            <w:tcBorders>
              <w:top w:val="single" w:sz="4" w:space="0" w:color="auto"/>
              <w:left w:val="nil"/>
              <w:bottom w:val="single" w:sz="4" w:space="0" w:color="auto"/>
              <w:right w:val="single" w:sz="4" w:space="0" w:color="auto"/>
            </w:tcBorders>
            <w:shd w:val="clear" w:color="auto" w:fill="auto"/>
            <w:vAlign w:val="center"/>
            <w:hideMark/>
          </w:tcPr>
          <w:p w14:paraId="7032E4E0" w14:textId="77777777" w:rsidR="007303FB" w:rsidRPr="00521B47" w:rsidRDefault="007303FB" w:rsidP="007303FB">
            <w:pPr>
              <w:jc w:val="left"/>
              <w:rPr>
                <w:rFonts w:cs="Calibri"/>
                <w:sz w:val="22"/>
                <w:szCs w:val="22"/>
              </w:rPr>
            </w:pPr>
            <w:r w:rsidRPr="00521B47">
              <w:rPr>
                <w:rFonts w:cs="Calibri"/>
                <w:sz w:val="22"/>
                <w:szCs w:val="22"/>
              </w:rPr>
              <w:t>BL</w:t>
            </w:r>
          </w:p>
        </w:tc>
        <w:tc>
          <w:tcPr>
            <w:tcW w:w="6040" w:type="dxa"/>
            <w:tcBorders>
              <w:top w:val="single" w:sz="4" w:space="0" w:color="auto"/>
              <w:left w:val="nil"/>
              <w:bottom w:val="single" w:sz="4" w:space="0" w:color="auto"/>
              <w:right w:val="nil"/>
            </w:tcBorders>
            <w:shd w:val="clear" w:color="auto" w:fill="auto"/>
            <w:noWrap/>
            <w:vAlign w:val="bottom"/>
            <w:hideMark/>
          </w:tcPr>
          <w:p w14:paraId="6B834E33" w14:textId="77777777" w:rsidR="007303FB" w:rsidRPr="00521B47" w:rsidRDefault="007303FB" w:rsidP="007303FB">
            <w:pPr>
              <w:jc w:val="left"/>
              <w:rPr>
                <w:rFonts w:cs="Calibri"/>
                <w:sz w:val="22"/>
                <w:szCs w:val="22"/>
              </w:rPr>
            </w:pPr>
            <w:r w:rsidRPr="00521B47">
              <w:rPr>
                <w:rFonts w:cs="Calibri"/>
                <w:sz w:val="22"/>
                <w:szCs w:val="22"/>
              </w:rPr>
              <w:t>hladina</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5BD8DD" w14:textId="77777777" w:rsidR="007303FB" w:rsidRPr="00521B47" w:rsidRDefault="007303FB" w:rsidP="007303FB">
            <w:pPr>
              <w:jc w:val="left"/>
              <w:rPr>
                <w:rFonts w:cs="Calibri"/>
                <w:sz w:val="22"/>
                <w:szCs w:val="22"/>
              </w:rPr>
            </w:pPr>
            <w:r w:rsidRPr="00521B47">
              <w:rPr>
                <w:rFonts w:cs="Calibri"/>
                <w:sz w:val="22"/>
                <w:szCs w:val="22"/>
              </w:rPr>
              <w:t>AI</w:t>
            </w:r>
          </w:p>
        </w:tc>
      </w:tr>
      <w:tr w:rsidR="007303FB" w:rsidRPr="00521B47" w14:paraId="7E707198" w14:textId="77777777" w:rsidTr="007303FB">
        <w:trPr>
          <w:trHeight w:val="300"/>
        </w:trPr>
        <w:tc>
          <w:tcPr>
            <w:tcW w:w="1655" w:type="dxa"/>
            <w:tcBorders>
              <w:top w:val="nil"/>
              <w:left w:val="single" w:sz="4" w:space="0" w:color="auto"/>
              <w:bottom w:val="single" w:sz="4" w:space="0" w:color="auto"/>
              <w:right w:val="nil"/>
            </w:tcBorders>
            <w:shd w:val="clear" w:color="auto" w:fill="auto"/>
            <w:noWrap/>
            <w:vAlign w:val="bottom"/>
            <w:hideMark/>
          </w:tcPr>
          <w:p w14:paraId="295D61FE" w14:textId="77777777" w:rsidR="007303FB" w:rsidRPr="00521B47" w:rsidRDefault="007303FB" w:rsidP="007303FB">
            <w:pPr>
              <w:jc w:val="left"/>
              <w:rPr>
                <w:rFonts w:cs="Calibri"/>
                <w:sz w:val="22"/>
                <w:szCs w:val="22"/>
              </w:rPr>
            </w:pPr>
            <w:r w:rsidRPr="00521B47">
              <w:rPr>
                <w:rFonts w:cs="Calibri"/>
                <w:sz w:val="22"/>
                <w:szCs w:val="22"/>
              </w:rPr>
              <w:t>AI_BT201</w:t>
            </w:r>
          </w:p>
        </w:tc>
        <w:tc>
          <w:tcPr>
            <w:tcW w:w="5725" w:type="dxa"/>
            <w:tcBorders>
              <w:top w:val="nil"/>
              <w:left w:val="nil"/>
              <w:bottom w:val="single" w:sz="4" w:space="0" w:color="auto"/>
              <w:right w:val="single" w:sz="4" w:space="0" w:color="auto"/>
            </w:tcBorders>
            <w:shd w:val="clear" w:color="auto" w:fill="auto"/>
            <w:vAlign w:val="center"/>
            <w:hideMark/>
          </w:tcPr>
          <w:p w14:paraId="7E85077D" w14:textId="77777777" w:rsidR="007303FB" w:rsidRPr="00521B47" w:rsidRDefault="007303FB" w:rsidP="007303FB">
            <w:pPr>
              <w:jc w:val="left"/>
              <w:rPr>
                <w:rFonts w:cs="Calibri"/>
                <w:sz w:val="22"/>
                <w:szCs w:val="22"/>
              </w:rPr>
            </w:pPr>
            <w:r w:rsidRPr="00521B47">
              <w:rPr>
                <w:rFonts w:cs="Calibri"/>
                <w:sz w:val="22"/>
                <w:szCs w:val="22"/>
              </w:rPr>
              <w:t>BT</w:t>
            </w:r>
          </w:p>
        </w:tc>
        <w:tc>
          <w:tcPr>
            <w:tcW w:w="6040" w:type="dxa"/>
            <w:tcBorders>
              <w:top w:val="nil"/>
              <w:left w:val="nil"/>
              <w:bottom w:val="single" w:sz="4" w:space="0" w:color="auto"/>
              <w:right w:val="nil"/>
            </w:tcBorders>
            <w:shd w:val="clear" w:color="auto" w:fill="auto"/>
            <w:noWrap/>
            <w:vAlign w:val="bottom"/>
            <w:hideMark/>
          </w:tcPr>
          <w:p w14:paraId="507D4BC8" w14:textId="77777777" w:rsidR="007303FB" w:rsidRPr="00521B47" w:rsidRDefault="007303FB" w:rsidP="007303FB">
            <w:pPr>
              <w:jc w:val="left"/>
              <w:rPr>
                <w:rFonts w:cs="Calibri"/>
                <w:sz w:val="22"/>
                <w:szCs w:val="22"/>
              </w:rPr>
            </w:pPr>
            <w:r w:rsidRPr="00521B47">
              <w:rPr>
                <w:rFonts w:cs="Calibri"/>
                <w:sz w:val="22"/>
                <w:szCs w:val="22"/>
              </w:rPr>
              <w:t>teplota</w:t>
            </w:r>
          </w:p>
        </w:tc>
        <w:tc>
          <w:tcPr>
            <w:tcW w:w="1120" w:type="dxa"/>
            <w:tcBorders>
              <w:top w:val="nil"/>
              <w:left w:val="single" w:sz="4" w:space="0" w:color="auto"/>
              <w:bottom w:val="single" w:sz="4" w:space="0" w:color="auto"/>
              <w:right w:val="single" w:sz="4" w:space="0" w:color="auto"/>
            </w:tcBorders>
            <w:shd w:val="clear" w:color="auto" w:fill="auto"/>
            <w:noWrap/>
            <w:vAlign w:val="bottom"/>
            <w:hideMark/>
          </w:tcPr>
          <w:p w14:paraId="71D11DC8" w14:textId="77777777" w:rsidR="007303FB" w:rsidRPr="00521B47" w:rsidRDefault="007303FB" w:rsidP="007303FB">
            <w:pPr>
              <w:jc w:val="left"/>
              <w:rPr>
                <w:rFonts w:cs="Calibri"/>
                <w:sz w:val="22"/>
                <w:szCs w:val="22"/>
              </w:rPr>
            </w:pPr>
            <w:r w:rsidRPr="00521B47">
              <w:rPr>
                <w:rFonts w:cs="Calibri"/>
                <w:sz w:val="22"/>
                <w:szCs w:val="22"/>
              </w:rPr>
              <w:t>AI</w:t>
            </w:r>
          </w:p>
        </w:tc>
      </w:tr>
      <w:tr w:rsidR="007303FB" w:rsidRPr="00521B47" w14:paraId="5C4905EB" w14:textId="77777777" w:rsidTr="007303FB">
        <w:trPr>
          <w:trHeight w:val="300"/>
        </w:trPr>
        <w:tc>
          <w:tcPr>
            <w:tcW w:w="1655" w:type="dxa"/>
            <w:tcBorders>
              <w:top w:val="nil"/>
              <w:left w:val="single" w:sz="4" w:space="0" w:color="auto"/>
              <w:bottom w:val="single" w:sz="4" w:space="0" w:color="auto"/>
              <w:right w:val="nil"/>
            </w:tcBorders>
            <w:shd w:val="clear" w:color="auto" w:fill="auto"/>
            <w:noWrap/>
            <w:vAlign w:val="bottom"/>
            <w:hideMark/>
          </w:tcPr>
          <w:p w14:paraId="3AC2E2CF" w14:textId="77777777" w:rsidR="007303FB" w:rsidRPr="00521B47" w:rsidRDefault="007303FB" w:rsidP="007303FB">
            <w:pPr>
              <w:jc w:val="left"/>
              <w:rPr>
                <w:rFonts w:cs="Calibri"/>
                <w:sz w:val="22"/>
                <w:szCs w:val="22"/>
              </w:rPr>
            </w:pPr>
            <w:r w:rsidRPr="00521B47">
              <w:rPr>
                <w:rFonts w:cs="Calibri"/>
                <w:sz w:val="22"/>
                <w:szCs w:val="22"/>
              </w:rPr>
              <w:t>AI_BP102</w:t>
            </w:r>
          </w:p>
        </w:tc>
        <w:tc>
          <w:tcPr>
            <w:tcW w:w="5725" w:type="dxa"/>
            <w:tcBorders>
              <w:top w:val="nil"/>
              <w:left w:val="nil"/>
              <w:bottom w:val="single" w:sz="4" w:space="0" w:color="auto"/>
              <w:right w:val="single" w:sz="4" w:space="0" w:color="auto"/>
            </w:tcBorders>
            <w:shd w:val="clear" w:color="auto" w:fill="auto"/>
            <w:vAlign w:val="center"/>
            <w:hideMark/>
          </w:tcPr>
          <w:p w14:paraId="6183EC26" w14:textId="77777777" w:rsidR="007303FB" w:rsidRPr="00521B47" w:rsidRDefault="007303FB" w:rsidP="007303FB">
            <w:pPr>
              <w:jc w:val="left"/>
              <w:rPr>
                <w:rFonts w:cs="Calibri"/>
                <w:sz w:val="22"/>
                <w:szCs w:val="22"/>
              </w:rPr>
            </w:pPr>
            <w:r w:rsidRPr="00521B47">
              <w:rPr>
                <w:rFonts w:cs="Calibri"/>
                <w:sz w:val="22"/>
                <w:szCs w:val="22"/>
              </w:rPr>
              <w:t>BP</w:t>
            </w:r>
          </w:p>
        </w:tc>
        <w:tc>
          <w:tcPr>
            <w:tcW w:w="6040" w:type="dxa"/>
            <w:tcBorders>
              <w:top w:val="nil"/>
              <w:left w:val="nil"/>
              <w:bottom w:val="single" w:sz="4" w:space="0" w:color="auto"/>
              <w:right w:val="nil"/>
            </w:tcBorders>
            <w:shd w:val="clear" w:color="auto" w:fill="auto"/>
            <w:noWrap/>
            <w:vAlign w:val="bottom"/>
            <w:hideMark/>
          </w:tcPr>
          <w:p w14:paraId="1D075C8D" w14:textId="77777777" w:rsidR="007303FB" w:rsidRPr="00521B47" w:rsidRDefault="007303FB" w:rsidP="007303FB">
            <w:pPr>
              <w:jc w:val="left"/>
              <w:rPr>
                <w:rFonts w:cs="Calibri"/>
                <w:sz w:val="22"/>
                <w:szCs w:val="22"/>
              </w:rPr>
            </w:pPr>
            <w:r w:rsidRPr="00521B47">
              <w:rPr>
                <w:rFonts w:cs="Calibri"/>
                <w:sz w:val="22"/>
                <w:szCs w:val="22"/>
              </w:rPr>
              <w:t>tlak</w:t>
            </w:r>
          </w:p>
        </w:tc>
        <w:tc>
          <w:tcPr>
            <w:tcW w:w="1120" w:type="dxa"/>
            <w:tcBorders>
              <w:top w:val="nil"/>
              <w:left w:val="single" w:sz="4" w:space="0" w:color="auto"/>
              <w:bottom w:val="single" w:sz="4" w:space="0" w:color="auto"/>
              <w:right w:val="single" w:sz="4" w:space="0" w:color="auto"/>
            </w:tcBorders>
            <w:shd w:val="clear" w:color="auto" w:fill="auto"/>
            <w:noWrap/>
            <w:vAlign w:val="bottom"/>
            <w:hideMark/>
          </w:tcPr>
          <w:p w14:paraId="3E765288" w14:textId="77777777" w:rsidR="007303FB" w:rsidRPr="00521B47" w:rsidRDefault="007303FB" w:rsidP="007303FB">
            <w:pPr>
              <w:jc w:val="left"/>
              <w:rPr>
                <w:rFonts w:cs="Calibri"/>
                <w:sz w:val="22"/>
                <w:szCs w:val="22"/>
              </w:rPr>
            </w:pPr>
            <w:r w:rsidRPr="00521B47">
              <w:rPr>
                <w:rFonts w:cs="Calibri"/>
                <w:sz w:val="22"/>
                <w:szCs w:val="22"/>
              </w:rPr>
              <w:t>AI</w:t>
            </w:r>
          </w:p>
        </w:tc>
      </w:tr>
      <w:tr w:rsidR="007303FB" w:rsidRPr="00521B47" w14:paraId="64C74244" w14:textId="77777777" w:rsidTr="007303FB">
        <w:trPr>
          <w:trHeight w:val="300"/>
        </w:trPr>
        <w:tc>
          <w:tcPr>
            <w:tcW w:w="1655" w:type="dxa"/>
            <w:tcBorders>
              <w:top w:val="nil"/>
              <w:left w:val="single" w:sz="4" w:space="0" w:color="auto"/>
              <w:bottom w:val="single" w:sz="4" w:space="0" w:color="auto"/>
              <w:right w:val="nil"/>
            </w:tcBorders>
            <w:shd w:val="clear" w:color="auto" w:fill="auto"/>
            <w:noWrap/>
            <w:vAlign w:val="bottom"/>
            <w:hideMark/>
          </w:tcPr>
          <w:p w14:paraId="7874F264" w14:textId="77777777" w:rsidR="007303FB" w:rsidRPr="00521B47" w:rsidRDefault="007303FB" w:rsidP="007303FB">
            <w:pPr>
              <w:jc w:val="left"/>
              <w:rPr>
                <w:rFonts w:cs="Calibri"/>
                <w:sz w:val="22"/>
                <w:szCs w:val="22"/>
              </w:rPr>
            </w:pPr>
            <w:r w:rsidRPr="00521B47">
              <w:rPr>
                <w:rFonts w:cs="Calibri"/>
                <w:sz w:val="22"/>
                <w:szCs w:val="22"/>
              </w:rPr>
              <w:t>AI_BG301</w:t>
            </w:r>
          </w:p>
        </w:tc>
        <w:tc>
          <w:tcPr>
            <w:tcW w:w="5725" w:type="dxa"/>
            <w:tcBorders>
              <w:top w:val="nil"/>
              <w:left w:val="nil"/>
              <w:bottom w:val="single" w:sz="4" w:space="0" w:color="auto"/>
              <w:right w:val="single" w:sz="4" w:space="0" w:color="auto"/>
            </w:tcBorders>
            <w:shd w:val="clear" w:color="auto" w:fill="auto"/>
            <w:vAlign w:val="center"/>
            <w:hideMark/>
          </w:tcPr>
          <w:p w14:paraId="3983E75B" w14:textId="77777777" w:rsidR="007303FB" w:rsidRPr="00521B47" w:rsidRDefault="007303FB" w:rsidP="007303FB">
            <w:pPr>
              <w:jc w:val="left"/>
              <w:rPr>
                <w:rFonts w:cs="Calibri"/>
                <w:sz w:val="22"/>
                <w:szCs w:val="22"/>
              </w:rPr>
            </w:pPr>
            <w:r w:rsidRPr="00521B47">
              <w:rPr>
                <w:rFonts w:cs="Calibri"/>
                <w:sz w:val="22"/>
                <w:szCs w:val="22"/>
              </w:rPr>
              <w:t>BG</w:t>
            </w:r>
          </w:p>
        </w:tc>
        <w:tc>
          <w:tcPr>
            <w:tcW w:w="6040" w:type="dxa"/>
            <w:tcBorders>
              <w:top w:val="nil"/>
              <w:left w:val="nil"/>
              <w:bottom w:val="single" w:sz="4" w:space="0" w:color="auto"/>
              <w:right w:val="nil"/>
            </w:tcBorders>
            <w:shd w:val="clear" w:color="auto" w:fill="auto"/>
            <w:noWrap/>
            <w:vAlign w:val="bottom"/>
            <w:hideMark/>
          </w:tcPr>
          <w:p w14:paraId="144F5FCF" w14:textId="77777777" w:rsidR="007303FB" w:rsidRPr="00521B47" w:rsidRDefault="007303FB" w:rsidP="007303FB">
            <w:pPr>
              <w:jc w:val="left"/>
              <w:rPr>
                <w:rFonts w:cs="Calibri"/>
                <w:sz w:val="22"/>
                <w:szCs w:val="22"/>
              </w:rPr>
            </w:pPr>
            <w:r w:rsidRPr="00521B47">
              <w:rPr>
                <w:rFonts w:cs="Calibri"/>
                <w:sz w:val="22"/>
                <w:szCs w:val="22"/>
              </w:rPr>
              <w:t>poloha</w:t>
            </w:r>
          </w:p>
        </w:tc>
        <w:tc>
          <w:tcPr>
            <w:tcW w:w="1120" w:type="dxa"/>
            <w:tcBorders>
              <w:top w:val="nil"/>
              <w:left w:val="single" w:sz="4" w:space="0" w:color="auto"/>
              <w:bottom w:val="single" w:sz="4" w:space="0" w:color="auto"/>
              <w:right w:val="single" w:sz="4" w:space="0" w:color="auto"/>
            </w:tcBorders>
            <w:shd w:val="clear" w:color="auto" w:fill="auto"/>
            <w:noWrap/>
            <w:vAlign w:val="bottom"/>
            <w:hideMark/>
          </w:tcPr>
          <w:p w14:paraId="441B4232" w14:textId="77777777" w:rsidR="007303FB" w:rsidRPr="00521B47" w:rsidRDefault="007303FB" w:rsidP="007303FB">
            <w:pPr>
              <w:jc w:val="left"/>
              <w:rPr>
                <w:rFonts w:cs="Calibri"/>
                <w:sz w:val="22"/>
                <w:szCs w:val="22"/>
              </w:rPr>
            </w:pPr>
            <w:r w:rsidRPr="00521B47">
              <w:rPr>
                <w:rFonts w:cs="Calibri"/>
                <w:sz w:val="22"/>
                <w:szCs w:val="22"/>
              </w:rPr>
              <w:t>AI</w:t>
            </w:r>
          </w:p>
        </w:tc>
      </w:tr>
      <w:tr w:rsidR="007303FB" w:rsidRPr="00521B47" w14:paraId="23E6B9A8" w14:textId="77777777" w:rsidTr="007303FB">
        <w:trPr>
          <w:trHeight w:val="300"/>
        </w:trPr>
        <w:tc>
          <w:tcPr>
            <w:tcW w:w="1655" w:type="dxa"/>
            <w:tcBorders>
              <w:top w:val="nil"/>
              <w:left w:val="single" w:sz="4" w:space="0" w:color="auto"/>
              <w:bottom w:val="single" w:sz="4" w:space="0" w:color="auto"/>
              <w:right w:val="nil"/>
            </w:tcBorders>
            <w:shd w:val="clear" w:color="auto" w:fill="auto"/>
            <w:noWrap/>
            <w:vAlign w:val="bottom"/>
            <w:hideMark/>
          </w:tcPr>
          <w:p w14:paraId="4B461D31" w14:textId="77777777" w:rsidR="007303FB" w:rsidRPr="00521B47" w:rsidRDefault="007303FB" w:rsidP="007303FB">
            <w:pPr>
              <w:jc w:val="left"/>
              <w:rPr>
                <w:rFonts w:cs="Calibri"/>
                <w:sz w:val="22"/>
                <w:szCs w:val="22"/>
              </w:rPr>
            </w:pPr>
            <w:r w:rsidRPr="00521B47">
              <w:rPr>
                <w:rFonts w:cs="Calibri"/>
                <w:sz w:val="22"/>
                <w:szCs w:val="22"/>
              </w:rPr>
              <w:t>AI_BF103</w:t>
            </w:r>
          </w:p>
        </w:tc>
        <w:tc>
          <w:tcPr>
            <w:tcW w:w="5725" w:type="dxa"/>
            <w:tcBorders>
              <w:top w:val="nil"/>
              <w:left w:val="nil"/>
              <w:bottom w:val="single" w:sz="4" w:space="0" w:color="auto"/>
              <w:right w:val="single" w:sz="4" w:space="0" w:color="auto"/>
            </w:tcBorders>
            <w:shd w:val="clear" w:color="auto" w:fill="auto"/>
            <w:vAlign w:val="center"/>
            <w:hideMark/>
          </w:tcPr>
          <w:p w14:paraId="5BDACF9E" w14:textId="77777777" w:rsidR="007303FB" w:rsidRPr="00521B47" w:rsidRDefault="007303FB" w:rsidP="007303FB">
            <w:pPr>
              <w:jc w:val="left"/>
              <w:rPr>
                <w:rFonts w:cs="Calibri"/>
                <w:sz w:val="22"/>
                <w:szCs w:val="22"/>
              </w:rPr>
            </w:pPr>
            <w:r w:rsidRPr="00521B47">
              <w:rPr>
                <w:rFonts w:cs="Calibri"/>
                <w:sz w:val="22"/>
                <w:szCs w:val="22"/>
              </w:rPr>
              <w:t>BF</w:t>
            </w:r>
          </w:p>
        </w:tc>
        <w:tc>
          <w:tcPr>
            <w:tcW w:w="6040" w:type="dxa"/>
            <w:tcBorders>
              <w:top w:val="nil"/>
              <w:left w:val="nil"/>
              <w:bottom w:val="single" w:sz="4" w:space="0" w:color="auto"/>
              <w:right w:val="nil"/>
            </w:tcBorders>
            <w:shd w:val="clear" w:color="auto" w:fill="auto"/>
            <w:noWrap/>
            <w:vAlign w:val="bottom"/>
            <w:hideMark/>
          </w:tcPr>
          <w:p w14:paraId="745BD309" w14:textId="77777777" w:rsidR="007303FB" w:rsidRPr="00521B47" w:rsidRDefault="007303FB" w:rsidP="007303FB">
            <w:pPr>
              <w:jc w:val="left"/>
              <w:rPr>
                <w:rFonts w:cs="Calibri"/>
                <w:sz w:val="22"/>
                <w:szCs w:val="22"/>
              </w:rPr>
            </w:pPr>
            <w:r w:rsidRPr="00521B47">
              <w:rPr>
                <w:rFonts w:cs="Calibri"/>
                <w:sz w:val="22"/>
                <w:szCs w:val="22"/>
              </w:rPr>
              <w:t>průtok</w:t>
            </w:r>
          </w:p>
        </w:tc>
        <w:tc>
          <w:tcPr>
            <w:tcW w:w="1120" w:type="dxa"/>
            <w:tcBorders>
              <w:top w:val="nil"/>
              <w:left w:val="single" w:sz="4" w:space="0" w:color="auto"/>
              <w:bottom w:val="single" w:sz="4" w:space="0" w:color="auto"/>
              <w:right w:val="single" w:sz="4" w:space="0" w:color="auto"/>
            </w:tcBorders>
            <w:shd w:val="clear" w:color="auto" w:fill="auto"/>
            <w:noWrap/>
            <w:vAlign w:val="bottom"/>
            <w:hideMark/>
          </w:tcPr>
          <w:p w14:paraId="01BBFD07" w14:textId="77777777" w:rsidR="007303FB" w:rsidRPr="00521B47" w:rsidRDefault="007303FB" w:rsidP="007303FB">
            <w:pPr>
              <w:jc w:val="left"/>
              <w:rPr>
                <w:rFonts w:cs="Calibri"/>
                <w:sz w:val="22"/>
                <w:szCs w:val="22"/>
              </w:rPr>
            </w:pPr>
            <w:r w:rsidRPr="00521B47">
              <w:rPr>
                <w:rFonts w:cs="Calibri"/>
                <w:sz w:val="22"/>
                <w:szCs w:val="22"/>
              </w:rPr>
              <w:t>AI</w:t>
            </w:r>
          </w:p>
        </w:tc>
      </w:tr>
      <w:tr w:rsidR="007303FB" w:rsidRPr="00521B47" w14:paraId="619E4E1C" w14:textId="77777777" w:rsidTr="007303FB">
        <w:trPr>
          <w:trHeight w:val="300"/>
        </w:trPr>
        <w:tc>
          <w:tcPr>
            <w:tcW w:w="1655" w:type="dxa"/>
            <w:tcBorders>
              <w:top w:val="nil"/>
              <w:left w:val="single" w:sz="4" w:space="0" w:color="auto"/>
              <w:bottom w:val="single" w:sz="4" w:space="0" w:color="auto"/>
              <w:right w:val="nil"/>
            </w:tcBorders>
            <w:shd w:val="clear" w:color="auto" w:fill="auto"/>
            <w:noWrap/>
            <w:vAlign w:val="bottom"/>
            <w:hideMark/>
          </w:tcPr>
          <w:p w14:paraId="656D19C7" w14:textId="77777777" w:rsidR="007303FB" w:rsidRPr="00521B47" w:rsidRDefault="007303FB" w:rsidP="007303FB">
            <w:pPr>
              <w:jc w:val="left"/>
              <w:rPr>
                <w:rFonts w:cs="Calibri"/>
                <w:sz w:val="22"/>
                <w:szCs w:val="22"/>
              </w:rPr>
            </w:pPr>
            <w:r w:rsidRPr="00521B47">
              <w:rPr>
                <w:rFonts w:cs="Calibri"/>
                <w:sz w:val="22"/>
                <w:szCs w:val="22"/>
              </w:rPr>
              <w:t> </w:t>
            </w:r>
          </w:p>
        </w:tc>
        <w:tc>
          <w:tcPr>
            <w:tcW w:w="5725" w:type="dxa"/>
            <w:tcBorders>
              <w:top w:val="nil"/>
              <w:left w:val="nil"/>
              <w:bottom w:val="single" w:sz="4" w:space="0" w:color="auto"/>
              <w:right w:val="single" w:sz="4" w:space="0" w:color="auto"/>
            </w:tcBorders>
            <w:shd w:val="clear" w:color="auto" w:fill="auto"/>
            <w:vAlign w:val="center"/>
            <w:hideMark/>
          </w:tcPr>
          <w:p w14:paraId="2582DD88" w14:textId="77777777" w:rsidR="007303FB" w:rsidRPr="00521B47" w:rsidRDefault="007303FB" w:rsidP="007303FB">
            <w:pPr>
              <w:jc w:val="left"/>
              <w:rPr>
                <w:rFonts w:cs="Calibri"/>
                <w:sz w:val="22"/>
                <w:szCs w:val="22"/>
              </w:rPr>
            </w:pPr>
            <w:r w:rsidRPr="00521B47">
              <w:rPr>
                <w:rFonts w:cs="Calibri"/>
                <w:sz w:val="22"/>
                <w:szCs w:val="22"/>
              </w:rPr>
              <w:t> </w:t>
            </w:r>
          </w:p>
        </w:tc>
        <w:tc>
          <w:tcPr>
            <w:tcW w:w="6040" w:type="dxa"/>
            <w:tcBorders>
              <w:top w:val="nil"/>
              <w:left w:val="nil"/>
              <w:bottom w:val="single" w:sz="4" w:space="0" w:color="auto"/>
              <w:right w:val="nil"/>
            </w:tcBorders>
            <w:shd w:val="clear" w:color="auto" w:fill="auto"/>
            <w:noWrap/>
            <w:vAlign w:val="bottom"/>
            <w:hideMark/>
          </w:tcPr>
          <w:p w14:paraId="28797603"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single" w:sz="4" w:space="0" w:color="auto"/>
              <w:bottom w:val="single" w:sz="4" w:space="0" w:color="auto"/>
              <w:right w:val="single" w:sz="4" w:space="0" w:color="auto"/>
            </w:tcBorders>
            <w:shd w:val="clear" w:color="auto" w:fill="auto"/>
            <w:noWrap/>
            <w:vAlign w:val="bottom"/>
            <w:hideMark/>
          </w:tcPr>
          <w:p w14:paraId="56B10F21" w14:textId="77777777" w:rsidR="007303FB" w:rsidRPr="00521B47" w:rsidRDefault="007303FB" w:rsidP="007303FB">
            <w:pPr>
              <w:jc w:val="left"/>
              <w:rPr>
                <w:rFonts w:cs="Calibri"/>
                <w:sz w:val="22"/>
                <w:szCs w:val="22"/>
              </w:rPr>
            </w:pPr>
            <w:r w:rsidRPr="00521B47">
              <w:rPr>
                <w:rFonts w:cs="Calibri"/>
                <w:sz w:val="22"/>
                <w:szCs w:val="22"/>
              </w:rPr>
              <w:t> </w:t>
            </w:r>
          </w:p>
        </w:tc>
      </w:tr>
      <w:tr w:rsidR="007303FB" w:rsidRPr="00521B47" w14:paraId="2C952030" w14:textId="77777777" w:rsidTr="007303FB">
        <w:trPr>
          <w:trHeight w:val="300"/>
        </w:trPr>
        <w:tc>
          <w:tcPr>
            <w:tcW w:w="1655" w:type="dxa"/>
            <w:tcBorders>
              <w:top w:val="nil"/>
              <w:left w:val="single" w:sz="4" w:space="0" w:color="auto"/>
              <w:bottom w:val="single" w:sz="4" w:space="0" w:color="auto"/>
              <w:right w:val="nil"/>
            </w:tcBorders>
            <w:shd w:val="clear" w:color="auto" w:fill="auto"/>
            <w:noWrap/>
            <w:vAlign w:val="bottom"/>
            <w:hideMark/>
          </w:tcPr>
          <w:p w14:paraId="1127824F" w14:textId="77777777" w:rsidR="007303FB" w:rsidRPr="00521B47" w:rsidRDefault="007303FB" w:rsidP="007303FB">
            <w:pPr>
              <w:jc w:val="left"/>
              <w:rPr>
                <w:rFonts w:cs="Calibri"/>
                <w:sz w:val="22"/>
                <w:szCs w:val="22"/>
              </w:rPr>
            </w:pPr>
            <w:r w:rsidRPr="00521B47">
              <w:rPr>
                <w:rFonts w:cs="Calibri"/>
                <w:sz w:val="22"/>
                <w:szCs w:val="22"/>
              </w:rPr>
              <w:t> </w:t>
            </w:r>
          </w:p>
        </w:tc>
        <w:tc>
          <w:tcPr>
            <w:tcW w:w="5725" w:type="dxa"/>
            <w:tcBorders>
              <w:top w:val="nil"/>
              <w:left w:val="nil"/>
              <w:bottom w:val="single" w:sz="4" w:space="0" w:color="auto"/>
              <w:right w:val="single" w:sz="4" w:space="0" w:color="auto"/>
            </w:tcBorders>
            <w:shd w:val="clear" w:color="auto" w:fill="auto"/>
            <w:vAlign w:val="center"/>
            <w:hideMark/>
          </w:tcPr>
          <w:p w14:paraId="33BEC706" w14:textId="77777777" w:rsidR="007303FB" w:rsidRPr="00521B47" w:rsidRDefault="007303FB" w:rsidP="007303FB">
            <w:pPr>
              <w:jc w:val="left"/>
              <w:rPr>
                <w:rFonts w:cs="Calibri"/>
                <w:sz w:val="22"/>
                <w:szCs w:val="22"/>
              </w:rPr>
            </w:pPr>
            <w:r w:rsidRPr="00521B47">
              <w:rPr>
                <w:rFonts w:cs="Calibri"/>
                <w:sz w:val="22"/>
                <w:szCs w:val="22"/>
              </w:rPr>
              <w:t> </w:t>
            </w:r>
          </w:p>
        </w:tc>
        <w:tc>
          <w:tcPr>
            <w:tcW w:w="6040" w:type="dxa"/>
            <w:tcBorders>
              <w:top w:val="nil"/>
              <w:left w:val="nil"/>
              <w:bottom w:val="single" w:sz="4" w:space="0" w:color="auto"/>
              <w:right w:val="nil"/>
            </w:tcBorders>
            <w:shd w:val="clear" w:color="auto" w:fill="auto"/>
            <w:noWrap/>
            <w:vAlign w:val="bottom"/>
            <w:hideMark/>
          </w:tcPr>
          <w:p w14:paraId="38E5FF1B"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single" w:sz="4" w:space="0" w:color="auto"/>
              <w:bottom w:val="single" w:sz="4" w:space="0" w:color="auto"/>
              <w:right w:val="single" w:sz="4" w:space="0" w:color="auto"/>
            </w:tcBorders>
            <w:shd w:val="clear" w:color="auto" w:fill="auto"/>
            <w:noWrap/>
            <w:vAlign w:val="bottom"/>
            <w:hideMark/>
          </w:tcPr>
          <w:p w14:paraId="6A78850C" w14:textId="77777777" w:rsidR="007303FB" w:rsidRPr="00521B47" w:rsidRDefault="007303FB" w:rsidP="007303FB">
            <w:pPr>
              <w:jc w:val="left"/>
              <w:rPr>
                <w:rFonts w:cs="Calibri"/>
                <w:sz w:val="22"/>
                <w:szCs w:val="22"/>
              </w:rPr>
            </w:pPr>
            <w:r w:rsidRPr="00521B47">
              <w:rPr>
                <w:rFonts w:cs="Calibri"/>
                <w:sz w:val="22"/>
                <w:szCs w:val="22"/>
              </w:rPr>
              <w:t> </w:t>
            </w:r>
          </w:p>
        </w:tc>
      </w:tr>
      <w:tr w:rsidR="007303FB" w:rsidRPr="00521B47" w14:paraId="32F9390B" w14:textId="77777777" w:rsidTr="007303FB">
        <w:trPr>
          <w:trHeight w:val="300"/>
        </w:trPr>
        <w:tc>
          <w:tcPr>
            <w:tcW w:w="1655" w:type="dxa"/>
            <w:tcBorders>
              <w:top w:val="nil"/>
              <w:left w:val="nil"/>
              <w:bottom w:val="nil"/>
              <w:right w:val="nil"/>
            </w:tcBorders>
            <w:shd w:val="clear" w:color="auto" w:fill="auto"/>
            <w:vAlign w:val="center"/>
            <w:hideMark/>
          </w:tcPr>
          <w:p w14:paraId="70008A75" w14:textId="77777777" w:rsidR="007303FB" w:rsidRPr="00521B47" w:rsidRDefault="007303FB" w:rsidP="007303FB">
            <w:pPr>
              <w:jc w:val="left"/>
              <w:rPr>
                <w:rFonts w:cs="Calibri"/>
                <w:sz w:val="22"/>
                <w:szCs w:val="22"/>
              </w:rPr>
            </w:pPr>
          </w:p>
        </w:tc>
        <w:tc>
          <w:tcPr>
            <w:tcW w:w="5725" w:type="dxa"/>
            <w:tcBorders>
              <w:top w:val="nil"/>
              <w:left w:val="nil"/>
              <w:bottom w:val="nil"/>
              <w:right w:val="nil"/>
            </w:tcBorders>
            <w:shd w:val="clear" w:color="auto" w:fill="auto"/>
            <w:vAlign w:val="center"/>
            <w:hideMark/>
          </w:tcPr>
          <w:p w14:paraId="5FCC8D1C"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454E4682"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66F3D32C" w14:textId="77777777" w:rsidR="007303FB" w:rsidRPr="00521B47" w:rsidRDefault="007303FB" w:rsidP="007303FB">
            <w:pPr>
              <w:jc w:val="left"/>
              <w:rPr>
                <w:rFonts w:ascii="Times New Roman" w:hAnsi="Times New Roman"/>
              </w:rPr>
            </w:pPr>
          </w:p>
        </w:tc>
      </w:tr>
      <w:tr w:rsidR="007303FB" w:rsidRPr="00521B47" w14:paraId="0A61461E" w14:textId="77777777" w:rsidTr="007303FB">
        <w:trPr>
          <w:trHeight w:val="300"/>
        </w:trPr>
        <w:tc>
          <w:tcPr>
            <w:tcW w:w="1655" w:type="dxa"/>
            <w:tcBorders>
              <w:top w:val="nil"/>
              <w:left w:val="nil"/>
              <w:bottom w:val="nil"/>
              <w:right w:val="nil"/>
            </w:tcBorders>
            <w:shd w:val="clear" w:color="auto" w:fill="auto"/>
            <w:vAlign w:val="center"/>
            <w:hideMark/>
          </w:tcPr>
          <w:p w14:paraId="1E0E30B7"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216FAE87"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548746E9"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64B838A0" w14:textId="77777777" w:rsidR="007303FB" w:rsidRPr="00521B47" w:rsidRDefault="007303FB" w:rsidP="007303FB">
            <w:pPr>
              <w:jc w:val="left"/>
              <w:rPr>
                <w:rFonts w:ascii="Times New Roman" w:hAnsi="Times New Roman"/>
              </w:rPr>
            </w:pPr>
          </w:p>
        </w:tc>
      </w:tr>
    </w:tbl>
    <w:p w14:paraId="49D3BA0F" w14:textId="77777777" w:rsidR="007303FB" w:rsidRPr="00521B47" w:rsidRDefault="007303FB">
      <w:bookmarkStart w:id="139" w:name="RANGE!A218"/>
      <w:r w:rsidRPr="00521B47">
        <w:br w:type="page"/>
      </w:r>
    </w:p>
    <w:tbl>
      <w:tblPr>
        <w:tblW w:w="14540" w:type="dxa"/>
        <w:tblCellMar>
          <w:left w:w="70" w:type="dxa"/>
          <w:right w:w="70" w:type="dxa"/>
        </w:tblCellMar>
        <w:tblLook w:val="04A0" w:firstRow="1" w:lastRow="0" w:firstColumn="1" w:lastColumn="0" w:noHBand="0" w:noVBand="1"/>
      </w:tblPr>
      <w:tblGrid>
        <w:gridCol w:w="1655"/>
        <w:gridCol w:w="5725"/>
        <w:gridCol w:w="6040"/>
        <w:gridCol w:w="1120"/>
      </w:tblGrid>
      <w:tr w:rsidR="007303FB" w:rsidRPr="00521B47" w14:paraId="5DFF3021" w14:textId="77777777" w:rsidTr="007303FB">
        <w:trPr>
          <w:trHeight w:val="300"/>
        </w:trPr>
        <w:tc>
          <w:tcPr>
            <w:tcW w:w="7380" w:type="dxa"/>
            <w:gridSpan w:val="2"/>
            <w:tcBorders>
              <w:top w:val="nil"/>
              <w:left w:val="nil"/>
              <w:bottom w:val="nil"/>
              <w:right w:val="nil"/>
            </w:tcBorders>
            <w:shd w:val="clear" w:color="auto" w:fill="auto"/>
            <w:noWrap/>
            <w:vAlign w:val="center"/>
            <w:hideMark/>
          </w:tcPr>
          <w:p w14:paraId="50CBA744" w14:textId="460F08DC" w:rsidR="007303FB" w:rsidRPr="00521B47" w:rsidRDefault="007303FB" w:rsidP="00C645A1">
            <w:pPr>
              <w:pStyle w:val="Nadpis1"/>
              <w:spacing w:before="0" w:after="0"/>
            </w:pPr>
            <w:bookmarkStart w:id="140" w:name="_Toc172879391"/>
            <w:r w:rsidRPr="00521B47">
              <w:lastRenderedPageBreak/>
              <w:t>Značení svorkovnic</w:t>
            </w:r>
            <w:bookmarkEnd w:id="139"/>
            <w:bookmarkEnd w:id="140"/>
          </w:p>
        </w:tc>
        <w:tc>
          <w:tcPr>
            <w:tcW w:w="6040" w:type="dxa"/>
            <w:tcBorders>
              <w:top w:val="nil"/>
              <w:left w:val="nil"/>
              <w:bottom w:val="nil"/>
              <w:right w:val="nil"/>
            </w:tcBorders>
            <w:shd w:val="clear" w:color="auto" w:fill="auto"/>
            <w:noWrap/>
            <w:vAlign w:val="bottom"/>
            <w:hideMark/>
          </w:tcPr>
          <w:p w14:paraId="2FDCC8A6" w14:textId="77777777" w:rsidR="007303FB" w:rsidRPr="00521B47" w:rsidRDefault="007303FB" w:rsidP="007303FB">
            <w:pPr>
              <w:jc w:val="left"/>
              <w:rPr>
                <w:rFonts w:cs="Calibri"/>
                <w:b/>
                <w:bCs/>
                <w:sz w:val="22"/>
                <w:szCs w:val="22"/>
              </w:rPr>
            </w:pPr>
          </w:p>
        </w:tc>
        <w:tc>
          <w:tcPr>
            <w:tcW w:w="1120" w:type="dxa"/>
            <w:tcBorders>
              <w:top w:val="nil"/>
              <w:left w:val="nil"/>
              <w:bottom w:val="nil"/>
              <w:right w:val="nil"/>
            </w:tcBorders>
            <w:shd w:val="clear" w:color="auto" w:fill="auto"/>
            <w:noWrap/>
            <w:vAlign w:val="bottom"/>
            <w:hideMark/>
          </w:tcPr>
          <w:p w14:paraId="440A6631" w14:textId="77777777" w:rsidR="007303FB" w:rsidRPr="00521B47" w:rsidRDefault="007303FB" w:rsidP="007303FB">
            <w:pPr>
              <w:jc w:val="left"/>
              <w:rPr>
                <w:rFonts w:ascii="Times New Roman" w:hAnsi="Times New Roman"/>
              </w:rPr>
            </w:pPr>
          </w:p>
        </w:tc>
      </w:tr>
      <w:tr w:rsidR="007303FB" w:rsidRPr="00521B47" w14:paraId="302E3633" w14:textId="77777777" w:rsidTr="007303FB">
        <w:trPr>
          <w:trHeight w:val="300"/>
        </w:trPr>
        <w:tc>
          <w:tcPr>
            <w:tcW w:w="1655" w:type="dxa"/>
            <w:tcBorders>
              <w:top w:val="nil"/>
              <w:left w:val="nil"/>
              <w:bottom w:val="nil"/>
              <w:right w:val="nil"/>
            </w:tcBorders>
            <w:shd w:val="clear" w:color="auto" w:fill="auto"/>
            <w:noWrap/>
            <w:vAlign w:val="center"/>
            <w:hideMark/>
          </w:tcPr>
          <w:p w14:paraId="21E64306"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noWrap/>
            <w:vAlign w:val="bottom"/>
            <w:hideMark/>
          </w:tcPr>
          <w:p w14:paraId="19A5F946"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noWrap/>
            <w:vAlign w:val="bottom"/>
            <w:hideMark/>
          </w:tcPr>
          <w:p w14:paraId="0F58BFD5"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5AC41A34" w14:textId="77777777" w:rsidR="007303FB" w:rsidRPr="00521B47" w:rsidRDefault="007303FB" w:rsidP="007303FB">
            <w:pPr>
              <w:jc w:val="left"/>
              <w:rPr>
                <w:rFonts w:ascii="Times New Roman" w:hAnsi="Times New Roman"/>
              </w:rPr>
            </w:pPr>
          </w:p>
        </w:tc>
      </w:tr>
      <w:tr w:rsidR="007303FB" w:rsidRPr="00521B47" w14:paraId="1DDE5138" w14:textId="77777777" w:rsidTr="007303FB">
        <w:trPr>
          <w:trHeight w:val="300"/>
        </w:trPr>
        <w:tc>
          <w:tcPr>
            <w:tcW w:w="7380" w:type="dxa"/>
            <w:gridSpan w:val="2"/>
            <w:tcBorders>
              <w:top w:val="nil"/>
              <w:left w:val="nil"/>
              <w:bottom w:val="nil"/>
              <w:right w:val="nil"/>
            </w:tcBorders>
            <w:shd w:val="clear" w:color="auto" w:fill="auto"/>
            <w:noWrap/>
            <w:vAlign w:val="center"/>
            <w:hideMark/>
          </w:tcPr>
          <w:p w14:paraId="77E21F49" w14:textId="77777777" w:rsidR="007303FB" w:rsidRPr="00521B47" w:rsidRDefault="007303FB" w:rsidP="00C645A1">
            <w:pPr>
              <w:pStyle w:val="Nadpis2"/>
              <w:spacing w:before="0" w:after="0"/>
            </w:pPr>
            <w:bookmarkStart w:id="141" w:name="RANGE!A220"/>
            <w:bookmarkStart w:id="142" w:name="_Toc172879392"/>
            <w:r w:rsidRPr="00521B47">
              <w:t>Značení svorkovnic vázaných na karty</w:t>
            </w:r>
            <w:bookmarkEnd w:id="141"/>
            <w:bookmarkEnd w:id="142"/>
          </w:p>
        </w:tc>
        <w:tc>
          <w:tcPr>
            <w:tcW w:w="6040" w:type="dxa"/>
            <w:tcBorders>
              <w:top w:val="nil"/>
              <w:left w:val="nil"/>
              <w:bottom w:val="nil"/>
              <w:right w:val="nil"/>
            </w:tcBorders>
            <w:shd w:val="clear" w:color="auto" w:fill="auto"/>
            <w:noWrap/>
            <w:vAlign w:val="bottom"/>
            <w:hideMark/>
          </w:tcPr>
          <w:p w14:paraId="38D72EC7" w14:textId="77777777" w:rsidR="007303FB" w:rsidRPr="00521B47" w:rsidRDefault="007303FB" w:rsidP="007303FB">
            <w:pPr>
              <w:jc w:val="left"/>
              <w:rPr>
                <w:rFonts w:cs="Calibri"/>
                <w:b/>
                <w:bCs/>
                <w:sz w:val="22"/>
                <w:szCs w:val="22"/>
              </w:rPr>
            </w:pPr>
          </w:p>
        </w:tc>
        <w:tc>
          <w:tcPr>
            <w:tcW w:w="1120" w:type="dxa"/>
            <w:tcBorders>
              <w:top w:val="nil"/>
              <w:left w:val="nil"/>
              <w:bottom w:val="nil"/>
              <w:right w:val="nil"/>
            </w:tcBorders>
            <w:shd w:val="clear" w:color="auto" w:fill="auto"/>
            <w:noWrap/>
            <w:vAlign w:val="bottom"/>
            <w:hideMark/>
          </w:tcPr>
          <w:p w14:paraId="322A5A7E" w14:textId="77777777" w:rsidR="007303FB" w:rsidRPr="00521B47" w:rsidRDefault="007303FB" w:rsidP="007303FB">
            <w:pPr>
              <w:jc w:val="left"/>
              <w:rPr>
                <w:rFonts w:ascii="Times New Roman" w:hAnsi="Times New Roman"/>
              </w:rPr>
            </w:pPr>
          </w:p>
        </w:tc>
      </w:tr>
      <w:tr w:rsidR="007303FB" w:rsidRPr="00521B47" w14:paraId="67A48197" w14:textId="77777777" w:rsidTr="007303FB">
        <w:trPr>
          <w:trHeight w:val="300"/>
        </w:trPr>
        <w:tc>
          <w:tcPr>
            <w:tcW w:w="1655" w:type="dxa"/>
            <w:tcBorders>
              <w:top w:val="nil"/>
              <w:left w:val="nil"/>
              <w:bottom w:val="nil"/>
              <w:right w:val="nil"/>
            </w:tcBorders>
            <w:shd w:val="clear" w:color="auto" w:fill="auto"/>
            <w:noWrap/>
            <w:vAlign w:val="center"/>
            <w:hideMark/>
          </w:tcPr>
          <w:p w14:paraId="74DE82B8" w14:textId="77777777" w:rsidR="007303FB" w:rsidRPr="00521B47" w:rsidRDefault="007303FB" w:rsidP="007303FB">
            <w:pPr>
              <w:jc w:val="left"/>
              <w:rPr>
                <w:rFonts w:cs="Calibri"/>
                <w:b/>
                <w:bCs/>
                <w:i/>
                <w:iCs/>
                <w:sz w:val="22"/>
                <w:szCs w:val="22"/>
              </w:rPr>
            </w:pPr>
            <w:r w:rsidRPr="00521B47">
              <w:rPr>
                <w:rFonts w:cs="Calibri"/>
                <w:b/>
                <w:bCs/>
                <w:i/>
                <w:iCs/>
                <w:sz w:val="22"/>
                <w:szCs w:val="22"/>
              </w:rPr>
              <w:t xml:space="preserve"> =A+B–XCCD</w:t>
            </w:r>
          </w:p>
        </w:tc>
        <w:tc>
          <w:tcPr>
            <w:tcW w:w="5725" w:type="dxa"/>
            <w:tcBorders>
              <w:top w:val="nil"/>
              <w:left w:val="nil"/>
              <w:bottom w:val="nil"/>
              <w:right w:val="nil"/>
            </w:tcBorders>
            <w:shd w:val="clear" w:color="auto" w:fill="auto"/>
            <w:noWrap/>
            <w:vAlign w:val="bottom"/>
            <w:hideMark/>
          </w:tcPr>
          <w:p w14:paraId="1749C196" w14:textId="77777777" w:rsidR="007303FB" w:rsidRPr="00521B47" w:rsidRDefault="007303FB" w:rsidP="007303FB">
            <w:pPr>
              <w:jc w:val="left"/>
              <w:rPr>
                <w:rFonts w:cs="Calibri"/>
                <w:b/>
                <w:bCs/>
                <w:i/>
                <w:iCs/>
                <w:sz w:val="22"/>
                <w:szCs w:val="22"/>
              </w:rPr>
            </w:pPr>
          </w:p>
        </w:tc>
        <w:tc>
          <w:tcPr>
            <w:tcW w:w="6040" w:type="dxa"/>
            <w:tcBorders>
              <w:top w:val="nil"/>
              <w:left w:val="nil"/>
              <w:bottom w:val="nil"/>
              <w:right w:val="nil"/>
            </w:tcBorders>
            <w:shd w:val="clear" w:color="auto" w:fill="auto"/>
            <w:noWrap/>
            <w:vAlign w:val="bottom"/>
            <w:hideMark/>
          </w:tcPr>
          <w:p w14:paraId="03944AF9"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6B0CDDC3" w14:textId="77777777" w:rsidR="007303FB" w:rsidRPr="00521B47" w:rsidRDefault="007303FB" w:rsidP="007303FB">
            <w:pPr>
              <w:jc w:val="left"/>
              <w:rPr>
                <w:rFonts w:ascii="Times New Roman" w:hAnsi="Times New Roman"/>
              </w:rPr>
            </w:pPr>
          </w:p>
        </w:tc>
      </w:tr>
      <w:tr w:rsidR="007303FB" w:rsidRPr="00521B47" w14:paraId="22DDB345" w14:textId="77777777" w:rsidTr="007303FB">
        <w:trPr>
          <w:trHeight w:val="300"/>
        </w:trPr>
        <w:tc>
          <w:tcPr>
            <w:tcW w:w="1655" w:type="dxa"/>
            <w:tcBorders>
              <w:top w:val="nil"/>
              <w:left w:val="nil"/>
              <w:bottom w:val="nil"/>
              <w:right w:val="nil"/>
            </w:tcBorders>
            <w:shd w:val="clear" w:color="auto" w:fill="auto"/>
            <w:noWrap/>
            <w:vAlign w:val="center"/>
            <w:hideMark/>
          </w:tcPr>
          <w:p w14:paraId="2D0C7285" w14:textId="77777777" w:rsidR="007303FB" w:rsidRPr="00521B47" w:rsidRDefault="007303FB" w:rsidP="007303FB">
            <w:pPr>
              <w:jc w:val="left"/>
              <w:rPr>
                <w:rFonts w:cs="Calibri"/>
                <w:sz w:val="22"/>
                <w:szCs w:val="22"/>
              </w:rPr>
            </w:pPr>
            <w:r w:rsidRPr="00521B47">
              <w:rPr>
                <w:rFonts w:cs="Calibri"/>
                <w:sz w:val="22"/>
                <w:szCs w:val="22"/>
              </w:rPr>
              <w:t>kde:</w:t>
            </w:r>
          </w:p>
        </w:tc>
        <w:tc>
          <w:tcPr>
            <w:tcW w:w="5725" w:type="dxa"/>
            <w:tcBorders>
              <w:top w:val="nil"/>
              <w:left w:val="nil"/>
              <w:bottom w:val="nil"/>
              <w:right w:val="nil"/>
            </w:tcBorders>
            <w:shd w:val="clear" w:color="auto" w:fill="auto"/>
            <w:noWrap/>
            <w:vAlign w:val="bottom"/>
            <w:hideMark/>
          </w:tcPr>
          <w:p w14:paraId="51922B09" w14:textId="77777777" w:rsidR="007303FB" w:rsidRPr="00521B47" w:rsidRDefault="007303FB" w:rsidP="007303FB">
            <w:pPr>
              <w:jc w:val="left"/>
              <w:rPr>
                <w:rFonts w:cs="Calibri"/>
                <w:sz w:val="22"/>
                <w:szCs w:val="22"/>
              </w:rPr>
            </w:pPr>
          </w:p>
        </w:tc>
        <w:tc>
          <w:tcPr>
            <w:tcW w:w="6040" w:type="dxa"/>
            <w:tcBorders>
              <w:top w:val="nil"/>
              <w:left w:val="nil"/>
              <w:bottom w:val="nil"/>
              <w:right w:val="nil"/>
            </w:tcBorders>
            <w:shd w:val="clear" w:color="auto" w:fill="auto"/>
            <w:noWrap/>
            <w:vAlign w:val="bottom"/>
            <w:hideMark/>
          </w:tcPr>
          <w:p w14:paraId="6F89E67D"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185C2AAB" w14:textId="77777777" w:rsidR="007303FB" w:rsidRPr="00521B47" w:rsidRDefault="007303FB" w:rsidP="007303FB">
            <w:pPr>
              <w:jc w:val="left"/>
              <w:rPr>
                <w:rFonts w:ascii="Times New Roman" w:hAnsi="Times New Roman"/>
              </w:rPr>
            </w:pPr>
          </w:p>
        </w:tc>
      </w:tr>
      <w:tr w:rsidR="007303FB" w:rsidRPr="00521B47" w14:paraId="56D925BB" w14:textId="77777777" w:rsidTr="007303FB">
        <w:trPr>
          <w:trHeight w:val="300"/>
        </w:trPr>
        <w:tc>
          <w:tcPr>
            <w:tcW w:w="1655" w:type="dxa"/>
            <w:tcBorders>
              <w:top w:val="nil"/>
              <w:left w:val="nil"/>
              <w:bottom w:val="nil"/>
              <w:right w:val="nil"/>
            </w:tcBorders>
            <w:shd w:val="clear" w:color="auto" w:fill="auto"/>
            <w:vAlign w:val="center"/>
            <w:hideMark/>
          </w:tcPr>
          <w:p w14:paraId="2E332D0B" w14:textId="77777777" w:rsidR="007303FB" w:rsidRPr="00521B47" w:rsidRDefault="007303FB" w:rsidP="007303FB">
            <w:pPr>
              <w:jc w:val="left"/>
              <w:rPr>
                <w:rFonts w:cs="Calibri"/>
                <w:b/>
                <w:bCs/>
                <w:i/>
                <w:iCs/>
                <w:sz w:val="22"/>
                <w:szCs w:val="22"/>
              </w:rPr>
            </w:pPr>
            <w:r w:rsidRPr="00521B47">
              <w:rPr>
                <w:rFonts w:cs="Calibri"/>
                <w:b/>
                <w:bCs/>
                <w:i/>
                <w:iCs/>
                <w:sz w:val="22"/>
                <w:szCs w:val="22"/>
              </w:rPr>
              <w:t>X</w:t>
            </w:r>
          </w:p>
        </w:tc>
        <w:tc>
          <w:tcPr>
            <w:tcW w:w="11765" w:type="dxa"/>
            <w:gridSpan w:val="2"/>
            <w:tcBorders>
              <w:top w:val="nil"/>
              <w:left w:val="nil"/>
              <w:bottom w:val="nil"/>
              <w:right w:val="nil"/>
            </w:tcBorders>
            <w:shd w:val="clear" w:color="auto" w:fill="auto"/>
            <w:vAlign w:val="center"/>
            <w:hideMark/>
          </w:tcPr>
          <w:p w14:paraId="7C53C3B4" w14:textId="77777777" w:rsidR="007303FB" w:rsidRPr="00521B47" w:rsidRDefault="007303FB" w:rsidP="007303FB">
            <w:pPr>
              <w:jc w:val="left"/>
              <w:rPr>
                <w:rFonts w:cs="Calibri"/>
                <w:sz w:val="22"/>
                <w:szCs w:val="22"/>
              </w:rPr>
            </w:pPr>
            <w:r w:rsidRPr="00521B47">
              <w:rPr>
                <w:rFonts w:cs="Calibri"/>
                <w:sz w:val="22"/>
                <w:szCs w:val="22"/>
              </w:rPr>
              <w:t>prefix svorkovnice, modulu</w:t>
            </w:r>
          </w:p>
        </w:tc>
        <w:tc>
          <w:tcPr>
            <w:tcW w:w="1120" w:type="dxa"/>
            <w:tcBorders>
              <w:top w:val="nil"/>
              <w:left w:val="nil"/>
              <w:bottom w:val="nil"/>
              <w:right w:val="nil"/>
            </w:tcBorders>
            <w:shd w:val="clear" w:color="auto" w:fill="auto"/>
            <w:noWrap/>
            <w:vAlign w:val="bottom"/>
            <w:hideMark/>
          </w:tcPr>
          <w:p w14:paraId="3487BFE3" w14:textId="77777777" w:rsidR="007303FB" w:rsidRPr="00521B47" w:rsidRDefault="007303FB" w:rsidP="007303FB">
            <w:pPr>
              <w:jc w:val="left"/>
              <w:rPr>
                <w:rFonts w:cs="Calibri"/>
                <w:sz w:val="22"/>
                <w:szCs w:val="22"/>
              </w:rPr>
            </w:pPr>
          </w:p>
        </w:tc>
      </w:tr>
      <w:tr w:rsidR="007303FB" w:rsidRPr="00521B47" w14:paraId="0A836997" w14:textId="77777777" w:rsidTr="007303FB">
        <w:trPr>
          <w:trHeight w:val="300"/>
        </w:trPr>
        <w:tc>
          <w:tcPr>
            <w:tcW w:w="1655" w:type="dxa"/>
            <w:tcBorders>
              <w:top w:val="nil"/>
              <w:left w:val="nil"/>
              <w:bottom w:val="nil"/>
              <w:right w:val="nil"/>
            </w:tcBorders>
            <w:shd w:val="clear" w:color="auto" w:fill="auto"/>
            <w:vAlign w:val="center"/>
            <w:hideMark/>
          </w:tcPr>
          <w:p w14:paraId="63894E99" w14:textId="77777777" w:rsidR="007303FB" w:rsidRPr="00521B47" w:rsidRDefault="007303FB" w:rsidP="007303FB">
            <w:pPr>
              <w:jc w:val="left"/>
              <w:rPr>
                <w:rFonts w:cs="Calibri"/>
                <w:b/>
                <w:bCs/>
                <w:i/>
                <w:iCs/>
                <w:sz w:val="22"/>
                <w:szCs w:val="22"/>
              </w:rPr>
            </w:pPr>
            <w:r w:rsidRPr="00521B47">
              <w:rPr>
                <w:rFonts w:cs="Calibri"/>
                <w:b/>
                <w:bCs/>
                <w:i/>
                <w:iCs/>
                <w:sz w:val="22"/>
                <w:szCs w:val="22"/>
              </w:rPr>
              <w:t>CC</w:t>
            </w:r>
          </w:p>
        </w:tc>
        <w:tc>
          <w:tcPr>
            <w:tcW w:w="11765" w:type="dxa"/>
            <w:gridSpan w:val="2"/>
            <w:tcBorders>
              <w:top w:val="nil"/>
              <w:left w:val="nil"/>
              <w:bottom w:val="nil"/>
              <w:right w:val="nil"/>
            </w:tcBorders>
            <w:shd w:val="clear" w:color="auto" w:fill="auto"/>
            <w:vAlign w:val="center"/>
            <w:hideMark/>
          </w:tcPr>
          <w:p w14:paraId="2599315B" w14:textId="77777777" w:rsidR="007303FB" w:rsidRPr="00521B47" w:rsidRDefault="007303FB" w:rsidP="007303FB">
            <w:pPr>
              <w:jc w:val="left"/>
              <w:rPr>
                <w:rFonts w:cs="Calibri"/>
                <w:sz w:val="22"/>
                <w:szCs w:val="22"/>
              </w:rPr>
            </w:pPr>
            <w:r w:rsidRPr="00521B47">
              <w:rPr>
                <w:rFonts w:cs="Calibri"/>
                <w:sz w:val="22"/>
                <w:szCs w:val="22"/>
              </w:rPr>
              <w:t>funkční označení svorkovnice, modulu</w:t>
            </w:r>
          </w:p>
        </w:tc>
        <w:tc>
          <w:tcPr>
            <w:tcW w:w="1120" w:type="dxa"/>
            <w:tcBorders>
              <w:top w:val="nil"/>
              <w:left w:val="nil"/>
              <w:bottom w:val="nil"/>
              <w:right w:val="nil"/>
            </w:tcBorders>
            <w:shd w:val="clear" w:color="auto" w:fill="auto"/>
            <w:noWrap/>
            <w:vAlign w:val="bottom"/>
            <w:hideMark/>
          </w:tcPr>
          <w:p w14:paraId="01072782" w14:textId="77777777" w:rsidR="007303FB" w:rsidRPr="00521B47" w:rsidRDefault="007303FB" w:rsidP="007303FB">
            <w:pPr>
              <w:jc w:val="left"/>
              <w:rPr>
                <w:rFonts w:cs="Calibri"/>
                <w:sz w:val="22"/>
                <w:szCs w:val="22"/>
              </w:rPr>
            </w:pPr>
          </w:p>
        </w:tc>
      </w:tr>
      <w:tr w:rsidR="007303FB" w:rsidRPr="00521B47" w14:paraId="0F894EC6" w14:textId="77777777" w:rsidTr="007303FB">
        <w:trPr>
          <w:trHeight w:val="300"/>
        </w:trPr>
        <w:tc>
          <w:tcPr>
            <w:tcW w:w="1655" w:type="dxa"/>
            <w:tcBorders>
              <w:top w:val="nil"/>
              <w:left w:val="nil"/>
              <w:bottom w:val="nil"/>
              <w:right w:val="nil"/>
            </w:tcBorders>
            <w:shd w:val="clear" w:color="auto" w:fill="auto"/>
            <w:vAlign w:val="center"/>
            <w:hideMark/>
          </w:tcPr>
          <w:p w14:paraId="6E7684A5"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53CB9B86" w14:textId="77777777" w:rsidR="007303FB" w:rsidRPr="00521B47" w:rsidRDefault="007303FB" w:rsidP="007303FB">
            <w:pPr>
              <w:jc w:val="left"/>
              <w:rPr>
                <w:rFonts w:cs="Calibri"/>
                <w:i/>
                <w:iCs/>
                <w:sz w:val="22"/>
                <w:szCs w:val="22"/>
              </w:rPr>
            </w:pPr>
            <w:r w:rsidRPr="00521B47">
              <w:rPr>
                <w:rFonts w:cs="Calibri"/>
                <w:i/>
                <w:iCs/>
                <w:sz w:val="22"/>
                <w:szCs w:val="22"/>
              </w:rPr>
              <w:t>AI</w:t>
            </w:r>
          </w:p>
        </w:tc>
        <w:tc>
          <w:tcPr>
            <w:tcW w:w="6040" w:type="dxa"/>
            <w:tcBorders>
              <w:top w:val="nil"/>
              <w:left w:val="nil"/>
              <w:bottom w:val="nil"/>
              <w:right w:val="nil"/>
            </w:tcBorders>
            <w:shd w:val="clear" w:color="auto" w:fill="auto"/>
            <w:vAlign w:val="center"/>
            <w:hideMark/>
          </w:tcPr>
          <w:p w14:paraId="451A435D" w14:textId="77777777" w:rsidR="007303FB" w:rsidRPr="00521B47" w:rsidRDefault="007303FB" w:rsidP="007303FB">
            <w:pPr>
              <w:jc w:val="left"/>
              <w:rPr>
                <w:rFonts w:cs="Calibri"/>
                <w:i/>
                <w:iCs/>
                <w:sz w:val="22"/>
                <w:szCs w:val="22"/>
              </w:rPr>
            </w:pPr>
            <w:r w:rsidRPr="00521B47">
              <w:rPr>
                <w:rFonts w:cs="Calibri"/>
                <w:i/>
                <w:iCs/>
                <w:sz w:val="22"/>
                <w:szCs w:val="22"/>
              </w:rPr>
              <w:t>analogové vstupy</w:t>
            </w:r>
          </w:p>
        </w:tc>
        <w:tc>
          <w:tcPr>
            <w:tcW w:w="1120" w:type="dxa"/>
            <w:tcBorders>
              <w:top w:val="nil"/>
              <w:left w:val="nil"/>
              <w:bottom w:val="nil"/>
              <w:right w:val="nil"/>
            </w:tcBorders>
            <w:shd w:val="clear" w:color="auto" w:fill="auto"/>
            <w:noWrap/>
            <w:vAlign w:val="bottom"/>
            <w:hideMark/>
          </w:tcPr>
          <w:p w14:paraId="1B971EE7" w14:textId="77777777" w:rsidR="007303FB" w:rsidRPr="00521B47" w:rsidRDefault="007303FB" w:rsidP="007303FB">
            <w:pPr>
              <w:jc w:val="left"/>
              <w:rPr>
                <w:rFonts w:cs="Calibri"/>
                <w:i/>
                <w:iCs/>
                <w:sz w:val="22"/>
                <w:szCs w:val="22"/>
              </w:rPr>
            </w:pPr>
          </w:p>
        </w:tc>
      </w:tr>
      <w:tr w:rsidR="007303FB" w:rsidRPr="00521B47" w14:paraId="0C59F452" w14:textId="77777777" w:rsidTr="007303FB">
        <w:trPr>
          <w:trHeight w:val="300"/>
        </w:trPr>
        <w:tc>
          <w:tcPr>
            <w:tcW w:w="1655" w:type="dxa"/>
            <w:tcBorders>
              <w:top w:val="nil"/>
              <w:left w:val="nil"/>
              <w:bottom w:val="nil"/>
              <w:right w:val="nil"/>
            </w:tcBorders>
            <w:shd w:val="clear" w:color="auto" w:fill="auto"/>
            <w:vAlign w:val="center"/>
            <w:hideMark/>
          </w:tcPr>
          <w:p w14:paraId="219FC704"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09A2AA11" w14:textId="77777777" w:rsidR="007303FB" w:rsidRPr="00521B47" w:rsidRDefault="007303FB" w:rsidP="007303FB">
            <w:pPr>
              <w:jc w:val="left"/>
              <w:rPr>
                <w:rFonts w:cs="Calibri"/>
                <w:i/>
                <w:iCs/>
                <w:sz w:val="22"/>
                <w:szCs w:val="22"/>
              </w:rPr>
            </w:pPr>
            <w:r w:rsidRPr="00521B47">
              <w:rPr>
                <w:rFonts w:cs="Calibri"/>
                <w:i/>
                <w:iCs/>
                <w:sz w:val="22"/>
                <w:szCs w:val="22"/>
              </w:rPr>
              <w:t>AO</w:t>
            </w:r>
          </w:p>
        </w:tc>
        <w:tc>
          <w:tcPr>
            <w:tcW w:w="6040" w:type="dxa"/>
            <w:tcBorders>
              <w:top w:val="nil"/>
              <w:left w:val="nil"/>
              <w:bottom w:val="nil"/>
              <w:right w:val="nil"/>
            </w:tcBorders>
            <w:shd w:val="clear" w:color="auto" w:fill="auto"/>
            <w:vAlign w:val="center"/>
            <w:hideMark/>
          </w:tcPr>
          <w:p w14:paraId="4062F7D6" w14:textId="77777777" w:rsidR="007303FB" w:rsidRPr="00521B47" w:rsidRDefault="007303FB" w:rsidP="007303FB">
            <w:pPr>
              <w:jc w:val="left"/>
              <w:rPr>
                <w:rFonts w:cs="Calibri"/>
                <w:i/>
                <w:iCs/>
                <w:sz w:val="22"/>
                <w:szCs w:val="22"/>
              </w:rPr>
            </w:pPr>
            <w:r w:rsidRPr="00521B47">
              <w:rPr>
                <w:rFonts w:cs="Calibri"/>
                <w:i/>
                <w:iCs/>
                <w:sz w:val="22"/>
                <w:szCs w:val="22"/>
              </w:rPr>
              <w:t>analogové výstupy</w:t>
            </w:r>
          </w:p>
        </w:tc>
        <w:tc>
          <w:tcPr>
            <w:tcW w:w="1120" w:type="dxa"/>
            <w:tcBorders>
              <w:top w:val="nil"/>
              <w:left w:val="nil"/>
              <w:bottom w:val="nil"/>
              <w:right w:val="nil"/>
            </w:tcBorders>
            <w:shd w:val="clear" w:color="auto" w:fill="auto"/>
            <w:noWrap/>
            <w:vAlign w:val="bottom"/>
            <w:hideMark/>
          </w:tcPr>
          <w:p w14:paraId="2FCAA648" w14:textId="77777777" w:rsidR="007303FB" w:rsidRPr="00521B47" w:rsidRDefault="007303FB" w:rsidP="007303FB">
            <w:pPr>
              <w:jc w:val="left"/>
              <w:rPr>
                <w:rFonts w:cs="Calibri"/>
                <w:i/>
                <w:iCs/>
                <w:sz w:val="22"/>
                <w:szCs w:val="22"/>
              </w:rPr>
            </w:pPr>
          </w:p>
        </w:tc>
      </w:tr>
      <w:tr w:rsidR="007303FB" w:rsidRPr="00521B47" w14:paraId="590C5C2D" w14:textId="77777777" w:rsidTr="007303FB">
        <w:trPr>
          <w:trHeight w:val="300"/>
        </w:trPr>
        <w:tc>
          <w:tcPr>
            <w:tcW w:w="1655" w:type="dxa"/>
            <w:tcBorders>
              <w:top w:val="nil"/>
              <w:left w:val="nil"/>
              <w:bottom w:val="nil"/>
              <w:right w:val="nil"/>
            </w:tcBorders>
            <w:shd w:val="clear" w:color="auto" w:fill="auto"/>
            <w:vAlign w:val="center"/>
            <w:hideMark/>
          </w:tcPr>
          <w:p w14:paraId="71FEB14C"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52E4A3B3" w14:textId="77777777" w:rsidR="007303FB" w:rsidRPr="00521B47" w:rsidRDefault="007303FB" w:rsidP="007303FB">
            <w:pPr>
              <w:jc w:val="left"/>
              <w:rPr>
                <w:rFonts w:cs="Calibri"/>
                <w:i/>
                <w:iCs/>
                <w:sz w:val="22"/>
                <w:szCs w:val="22"/>
              </w:rPr>
            </w:pPr>
            <w:r w:rsidRPr="00521B47">
              <w:rPr>
                <w:rFonts w:cs="Calibri"/>
                <w:i/>
                <w:iCs/>
                <w:sz w:val="22"/>
                <w:szCs w:val="22"/>
              </w:rPr>
              <w:t>DI</w:t>
            </w:r>
          </w:p>
        </w:tc>
        <w:tc>
          <w:tcPr>
            <w:tcW w:w="6040" w:type="dxa"/>
            <w:tcBorders>
              <w:top w:val="nil"/>
              <w:left w:val="nil"/>
              <w:bottom w:val="nil"/>
              <w:right w:val="nil"/>
            </w:tcBorders>
            <w:shd w:val="clear" w:color="auto" w:fill="auto"/>
            <w:vAlign w:val="center"/>
            <w:hideMark/>
          </w:tcPr>
          <w:p w14:paraId="2868E3DE" w14:textId="77777777" w:rsidR="007303FB" w:rsidRPr="00521B47" w:rsidRDefault="007303FB" w:rsidP="007303FB">
            <w:pPr>
              <w:jc w:val="left"/>
              <w:rPr>
                <w:rFonts w:cs="Calibri"/>
                <w:i/>
                <w:iCs/>
                <w:sz w:val="22"/>
                <w:szCs w:val="22"/>
              </w:rPr>
            </w:pPr>
            <w:r w:rsidRPr="00521B47">
              <w:rPr>
                <w:rFonts w:cs="Calibri"/>
                <w:i/>
                <w:iCs/>
                <w:sz w:val="22"/>
                <w:szCs w:val="22"/>
              </w:rPr>
              <w:t>digitální vstupy</w:t>
            </w:r>
          </w:p>
        </w:tc>
        <w:tc>
          <w:tcPr>
            <w:tcW w:w="1120" w:type="dxa"/>
            <w:tcBorders>
              <w:top w:val="nil"/>
              <w:left w:val="nil"/>
              <w:bottom w:val="nil"/>
              <w:right w:val="nil"/>
            </w:tcBorders>
            <w:shd w:val="clear" w:color="auto" w:fill="auto"/>
            <w:noWrap/>
            <w:vAlign w:val="bottom"/>
            <w:hideMark/>
          </w:tcPr>
          <w:p w14:paraId="5AFA8D52" w14:textId="77777777" w:rsidR="007303FB" w:rsidRPr="00521B47" w:rsidRDefault="007303FB" w:rsidP="007303FB">
            <w:pPr>
              <w:jc w:val="left"/>
              <w:rPr>
                <w:rFonts w:cs="Calibri"/>
                <w:i/>
                <w:iCs/>
                <w:sz w:val="22"/>
                <w:szCs w:val="22"/>
              </w:rPr>
            </w:pPr>
          </w:p>
        </w:tc>
      </w:tr>
      <w:tr w:rsidR="007303FB" w:rsidRPr="00521B47" w14:paraId="05DC609F" w14:textId="77777777" w:rsidTr="007303FB">
        <w:trPr>
          <w:trHeight w:val="300"/>
        </w:trPr>
        <w:tc>
          <w:tcPr>
            <w:tcW w:w="1655" w:type="dxa"/>
            <w:tcBorders>
              <w:top w:val="nil"/>
              <w:left w:val="nil"/>
              <w:bottom w:val="nil"/>
              <w:right w:val="nil"/>
            </w:tcBorders>
            <w:shd w:val="clear" w:color="auto" w:fill="auto"/>
            <w:vAlign w:val="center"/>
            <w:hideMark/>
          </w:tcPr>
          <w:p w14:paraId="4A391EF0"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0C64A8F2" w14:textId="77777777" w:rsidR="007303FB" w:rsidRPr="00521B47" w:rsidRDefault="007303FB" w:rsidP="007303FB">
            <w:pPr>
              <w:jc w:val="left"/>
              <w:rPr>
                <w:rFonts w:cs="Calibri"/>
                <w:i/>
                <w:iCs/>
                <w:sz w:val="22"/>
                <w:szCs w:val="22"/>
              </w:rPr>
            </w:pPr>
            <w:r w:rsidRPr="00521B47">
              <w:rPr>
                <w:rFonts w:cs="Calibri"/>
                <w:i/>
                <w:iCs/>
                <w:sz w:val="22"/>
                <w:szCs w:val="22"/>
              </w:rPr>
              <w:t>DO</w:t>
            </w:r>
          </w:p>
        </w:tc>
        <w:tc>
          <w:tcPr>
            <w:tcW w:w="6040" w:type="dxa"/>
            <w:tcBorders>
              <w:top w:val="nil"/>
              <w:left w:val="nil"/>
              <w:bottom w:val="nil"/>
              <w:right w:val="nil"/>
            </w:tcBorders>
            <w:shd w:val="clear" w:color="auto" w:fill="auto"/>
            <w:vAlign w:val="center"/>
            <w:hideMark/>
          </w:tcPr>
          <w:p w14:paraId="0CB1F188" w14:textId="77777777" w:rsidR="007303FB" w:rsidRPr="00521B47" w:rsidRDefault="007303FB" w:rsidP="007303FB">
            <w:pPr>
              <w:jc w:val="left"/>
              <w:rPr>
                <w:rFonts w:cs="Calibri"/>
                <w:i/>
                <w:iCs/>
                <w:sz w:val="22"/>
                <w:szCs w:val="22"/>
              </w:rPr>
            </w:pPr>
            <w:r w:rsidRPr="00521B47">
              <w:rPr>
                <w:rFonts w:cs="Calibri"/>
                <w:i/>
                <w:iCs/>
                <w:sz w:val="22"/>
                <w:szCs w:val="22"/>
              </w:rPr>
              <w:t>digitální výstupy</w:t>
            </w:r>
          </w:p>
        </w:tc>
        <w:tc>
          <w:tcPr>
            <w:tcW w:w="1120" w:type="dxa"/>
            <w:tcBorders>
              <w:top w:val="nil"/>
              <w:left w:val="nil"/>
              <w:bottom w:val="nil"/>
              <w:right w:val="nil"/>
            </w:tcBorders>
            <w:shd w:val="clear" w:color="auto" w:fill="auto"/>
            <w:noWrap/>
            <w:vAlign w:val="bottom"/>
            <w:hideMark/>
          </w:tcPr>
          <w:p w14:paraId="218BA8ED" w14:textId="77777777" w:rsidR="007303FB" w:rsidRPr="00521B47" w:rsidRDefault="007303FB" w:rsidP="007303FB">
            <w:pPr>
              <w:jc w:val="left"/>
              <w:rPr>
                <w:rFonts w:cs="Calibri"/>
                <w:i/>
                <w:iCs/>
                <w:sz w:val="22"/>
                <w:szCs w:val="22"/>
              </w:rPr>
            </w:pPr>
          </w:p>
        </w:tc>
      </w:tr>
      <w:tr w:rsidR="007303FB" w:rsidRPr="00521B47" w14:paraId="2692D9C5" w14:textId="77777777" w:rsidTr="007303FB">
        <w:trPr>
          <w:trHeight w:val="300"/>
        </w:trPr>
        <w:tc>
          <w:tcPr>
            <w:tcW w:w="1655" w:type="dxa"/>
            <w:tcBorders>
              <w:top w:val="nil"/>
              <w:left w:val="nil"/>
              <w:bottom w:val="nil"/>
              <w:right w:val="nil"/>
            </w:tcBorders>
            <w:shd w:val="clear" w:color="auto" w:fill="auto"/>
            <w:vAlign w:val="center"/>
            <w:hideMark/>
          </w:tcPr>
          <w:p w14:paraId="7273630A"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4FAB6813" w14:textId="77777777" w:rsidR="007303FB" w:rsidRPr="00521B47" w:rsidRDefault="007303FB" w:rsidP="007303FB">
            <w:pPr>
              <w:jc w:val="left"/>
              <w:rPr>
                <w:rFonts w:cs="Calibri"/>
                <w:i/>
                <w:iCs/>
                <w:sz w:val="22"/>
                <w:szCs w:val="22"/>
              </w:rPr>
            </w:pPr>
            <w:r w:rsidRPr="00521B47">
              <w:rPr>
                <w:rFonts w:cs="Calibri"/>
                <w:i/>
                <w:iCs/>
                <w:sz w:val="22"/>
                <w:szCs w:val="22"/>
              </w:rPr>
              <w:t>PI/O</w:t>
            </w:r>
          </w:p>
        </w:tc>
        <w:tc>
          <w:tcPr>
            <w:tcW w:w="6040" w:type="dxa"/>
            <w:tcBorders>
              <w:top w:val="nil"/>
              <w:left w:val="nil"/>
              <w:bottom w:val="nil"/>
              <w:right w:val="nil"/>
            </w:tcBorders>
            <w:shd w:val="clear" w:color="auto" w:fill="auto"/>
            <w:vAlign w:val="center"/>
            <w:hideMark/>
          </w:tcPr>
          <w:p w14:paraId="7DC47B0A" w14:textId="77777777" w:rsidR="007303FB" w:rsidRPr="00521B47" w:rsidRDefault="007303FB" w:rsidP="007303FB">
            <w:pPr>
              <w:jc w:val="left"/>
              <w:rPr>
                <w:rFonts w:cs="Calibri"/>
                <w:i/>
                <w:iCs/>
                <w:sz w:val="22"/>
                <w:szCs w:val="22"/>
              </w:rPr>
            </w:pPr>
            <w:r w:rsidRPr="00521B47">
              <w:rPr>
                <w:rFonts w:cs="Calibri"/>
                <w:i/>
                <w:iCs/>
                <w:sz w:val="22"/>
                <w:szCs w:val="22"/>
              </w:rPr>
              <w:t>pulsní vstupy/výstupy</w:t>
            </w:r>
          </w:p>
        </w:tc>
        <w:tc>
          <w:tcPr>
            <w:tcW w:w="1120" w:type="dxa"/>
            <w:tcBorders>
              <w:top w:val="nil"/>
              <w:left w:val="nil"/>
              <w:bottom w:val="nil"/>
              <w:right w:val="nil"/>
            </w:tcBorders>
            <w:shd w:val="clear" w:color="auto" w:fill="auto"/>
            <w:noWrap/>
            <w:vAlign w:val="bottom"/>
            <w:hideMark/>
          </w:tcPr>
          <w:p w14:paraId="75B11C2D" w14:textId="77777777" w:rsidR="007303FB" w:rsidRPr="00521B47" w:rsidRDefault="007303FB" w:rsidP="007303FB">
            <w:pPr>
              <w:jc w:val="left"/>
              <w:rPr>
                <w:rFonts w:cs="Calibri"/>
                <w:i/>
                <w:iCs/>
                <w:sz w:val="22"/>
                <w:szCs w:val="22"/>
              </w:rPr>
            </w:pPr>
          </w:p>
        </w:tc>
      </w:tr>
      <w:tr w:rsidR="007303FB" w:rsidRPr="00521B47" w14:paraId="4154645C" w14:textId="77777777" w:rsidTr="007303FB">
        <w:trPr>
          <w:trHeight w:val="300"/>
        </w:trPr>
        <w:tc>
          <w:tcPr>
            <w:tcW w:w="1655" w:type="dxa"/>
            <w:tcBorders>
              <w:top w:val="nil"/>
              <w:left w:val="nil"/>
              <w:bottom w:val="nil"/>
              <w:right w:val="nil"/>
            </w:tcBorders>
            <w:shd w:val="clear" w:color="auto" w:fill="auto"/>
            <w:vAlign w:val="center"/>
            <w:hideMark/>
          </w:tcPr>
          <w:p w14:paraId="6AB911F0" w14:textId="77777777" w:rsidR="007303FB" w:rsidRPr="00521B47" w:rsidRDefault="007303FB" w:rsidP="007303FB">
            <w:pPr>
              <w:jc w:val="left"/>
              <w:rPr>
                <w:rFonts w:cs="Calibri"/>
                <w:b/>
                <w:bCs/>
                <w:i/>
                <w:iCs/>
                <w:sz w:val="22"/>
                <w:szCs w:val="22"/>
              </w:rPr>
            </w:pPr>
            <w:r w:rsidRPr="00521B47">
              <w:rPr>
                <w:rFonts w:cs="Calibri"/>
                <w:b/>
                <w:bCs/>
                <w:i/>
                <w:iCs/>
                <w:sz w:val="22"/>
                <w:szCs w:val="22"/>
              </w:rPr>
              <w:t>D</w:t>
            </w:r>
          </w:p>
        </w:tc>
        <w:tc>
          <w:tcPr>
            <w:tcW w:w="11765" w:type="dxa"/>
            <w:gridSpan w:val="2"/>
            <w:tcBorders>
              <w:top w:val="nil"/>
              <w:left w:val="nil"/>
              <w:bottom w:val="nil"/>
              <w:right w:val="nil"/>
            </w:tcBorders>
            <w:shd w:val="clear" w:color="auto" w:fill="auto"/>
            <w:vAlign w:val="center"/>
            <w:hideMark/>
          </w:tcPr>
          <w:p w14:paraId="58F206F1" w14:textId="77777777" w:rsidR="007303FB" w:rsidRPr="00521B47" w:rsidRDefault="007303FB" w:rsidP="007303FB">
            <w:pPr>
              <w:jc w:val="left"/>
              <w:rPr>
                <w:rFonts w:cs="Calibri"/>
                <w:sz w:val="22"/>
                <w:szCs w:val="22"/>
              </w:rPr>
            </w:pPr>
            <w:r w:rsidRPr="00521B47">
              <w:rPr>
                <w:rFonts w:cs="Calibri"/>
                <w:sz w:val="22"/>
                <w:szCs w:val="22"/>
              </w:rPr>
              <w:t>pořadové číslo svorkovnice, modulu (počet dle potřeby), koresponduje s kartou</w:t>
            </w:r>
          </w:p>
        </w:tc>
        <w:tc>
          <w:tcPr>
            <w:tcW w:w="1120" w:type="dxa"/>
            <w:tcBorders>
              <w:top w:val="nil"/>
              <w:left w:val="nil"/>
              <w:bottom w:val="nil"/>
              <w:right w:val="nil"/>
            </w:tcBorders>
            <w:shd w:val="clear" w:color="auto" w:fill="auto"/>
            <w:noWrap/>
            <w:vAlign w:val="bottom"/>
            <w:hideMark/>
          </w:tcPr>
          <w:p w14:paraId="580134D3" w14:textId="77777777" w:rsidR="007303FB" w:rsidRPr="00521B47" w:rsidRDefault="007303FB" w:rsidP="007303FB">
            <w:pPr>
              <w:jc w:val="left"/>
              <w:rPr>
                <w:rFonts w:cs="Calibri"/>
                <w:sz w:val="22"/>
                <w:szCs w:val="22"/>
              </w:rPr>
            </w:pPr>
          </w:p>
        </w:tc>
      </w:tr>
      <w:tr w:rsidR="007303FB" w:rsidRPr="00521B47" w14:paraId="59F78ED5" w14:textId="77777777" w:rsidTr="007303FB">
        <w:trPr>
          <w:trHeight w:val="300"/>
        </w:trPr>
        <w:tc>
          <w:tcPr>
            <w:tcW w:w="1655" w:type="dxa"/>
            <w:tcBorders>
              <w:top w:val="nil"/>
              <w:left w:val="nil"/>
              <w:bottom w:val="nil"/>
              <w:right w:val="nil"/>
            </w:tcBorders>
            <w:shd w:val="clear" w:color="auto" w:fill="auto"/>
            <w:vAlign w:val="center"/>
            <w:hideMark/>
          </w:tcPr>
          <w:p w14:paraId="5D9AF1DD"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1C3DA053"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033C5F5B"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3E22D94F" w14:textId="77777777" w:rsidR="007303FB" w:rsidRPr="00521B47" w:rsidRDefault="007303FB" w:rsidP="007303FB">
            <w:pPr>
              <w:jc w:val="left"/>
              <w:rPr>
                <w:rFonts w:ascii="Times New Roman" w:hAnsi="Times New Roman"/>
              </w:rPr>
            </w:pPr>
          </w:p>
        </w:tc>
      </w:tr>
      <w:tr w:rsidR="007303FB" w:rsidRPr="00521B47" w14:paraId="3FCD7C50" w14:textId="77777777" w:rsidTr="007303FB">
        <w:trPr>
          <w:trHeight w:val="300"/>
        </w:trPr>
        <w:tc>
          <w:tcPr>
            <w:tcW w:w="1655" w:type="dxa"/>
            <w:tcBorders>
              <w:top w:val="single" w:sz="4" w:space="0" w:color="auto"/>
              <w:left w:val="single" w:sz="4" w:space="0" w:color="auto"/>
              <w:bottom w:val="nil"/>
              <w:right w:val="nil"/>
            </w:tcBorders>
            <w:shd w:val="clear" w:color="auto" w:fill="auto"/>
            <w:noWrap/>
            <w:vAlign w:val="center"/>
            <w:hideMark/>
          </w:tcPr>
          <w:p w14:paraId="092F57C6" w14:textId="77777777" w:rsidR="007303FB" w:rsidRPr="00521B47" w:rsidRDefault="007303FB" w:rsidP="007303FB">
            <w:pPr>
              <w:jc w:val="left"/>
              <w:rPr>
                <w:rFonts w:cs="Calibri"/>
                <w:b/>
                <w:bCs/>
                <w:sz w:val="22"/>
                <w:szCs w:val="22"/>
              </w:rPr>
            </w:pPr>
            <w:r w:rsidRPr="00521B47">
              <w:rPr>
                <w:rFonts w:cs="Calibri"/>
                <w:b/>
                <w:bCs/>
                <w:sz w:val="22"/>
                <w:szCs w:val="22"/>
              </w:rPr>
              <w:t>Příklad:</w:t>
            </w:r>
          </w:p>
        </w:tc>
        <w:tc>
          <w:tcPr>
            <w:tcW w:w="5725" w:type="dxa"/>
            <w:tcBorders>
              <w:top w:val="single" w:sz="4" w:space="0" w:color="auto"/>
              <w:left w:val="nil"/>
              <w:bottom w:val="nil"/>
              <w:right w:val="nil"/>
            </w:tcBorders>
            <w:shd w:val="clear" w:color="auto" w:fill="auto"/>
            <w:noWrap/>
            <w:vAlign w:val="bottom"/>
            <w:hideMark/>
          </w:tcPr>
          <w:p w14:paraId="78470AF6" w14:textId="77777777" w:rsidR="007303FB" w:rsidRPr="00521B47" w:rsidRDefault="007303FB" w:rsidP="007303FB">
            <w:pPr>
              <w:jc w:val="left"/>
              <w:rPr>
                <w:rFonts w:cs="Calibri"/>
                <w:sz w:val="22"/>
                <w:szCs w:val="22"/>
              </w:rPr>
            </w:pPr>
            <w:r w:rsidRPr="00521B47">
              <w:rPr>
                <w:rFonts w:cs="Calibri"/>
                <w:sz w:val="22"/>
                <w:szCs w:val="22"/>
              </w:rPr>
              <w:t> </w:t>
            </w:r>
          </w:p>
        </w:tc>
        <w:tc>
          <w:tcPr>
            <w:tcW w:w="6040" w:type="dxa"/>
            <w:tcBorders>
              <w:top w:val="single" w:sz="4" w:space="0" w:color="auto"/>
              <w:left w:val="nil"/>
              <w:bottom w:val="nil"/>
              <w:right w:val="single" w:sz="4" w:space="0" w:color="auto"/>
            </w:tcBorders>
            <w:shd w:val="clear" w:color="auto" w:fill="auto"/>
            <w:noWrap/>
            <w:vAlign w:val="bottom"/>
            <w:hideMark/>
          </w:tcPr>
          <w:p w14:paraId="587C7CDF"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3ACF5A71" w14:textId="77777777" w:rsidR="007303FB" w:rsidRPr="00521B47" w:rsidRDefault="007303FB" w:rsidP="007303FB">
            <w:pPr>
              <w:jc w:val="left"/>
              <w:rPr>
                <w:rFonts w:cs="Calibri"/>
                <w:sz w:val="22"/>
                <w:szCs w:val="22"/>
              </w:rPr>
            </w:pPr>
          </w:p>
        </w:tc>
      </w:tr>
      <w:tr w:rsidR="007303FB" w:rsidRPr="00521B47" w14:paraId="1F68012E" w14:textId="77777777" w:rsidTr="007303FB">
        <w:trPr>
          <w:trHeight w:val="300"/>
        </w:trPr>
        <w:tc>
          <w:tcPr>
            <w:tcW w:w="1655" w:type="dxa"/>
            <w:tcBorders>
              <w:top w:val="nil"/>
              <w:left w:val="single" w:sz="4" w:space="0" w:color="auto"/>
              <w:bottom w:val="nil"/>
              <w:right w:val="nil"/>
            </w:tcBorders>
            <w:shd w:val="clear" w:color="auto" w:fill="auto"/>
            <w:noWrap/>
            <w:vAlign w:val="center"/>
            <w:hideMark/>
          </w:tcPr>
          <w:p w14:paraId="4926EC0B" w14:textId="77777777" w:rsidR="007303FB" w:rsidRPr="00521B47" w:rsidRDefault="007303FB" w:rsidP="007303FB">
            <w:pPr>
              <w:jc w:val="left"/>
              <w:rPr>
                <w:rFonts w:cs="Calibri"/>
                <w:b/>
                <w:bCs/>
                <w:i/>
                <w:iCs/>
                <w:sz w:val="22"/>
                <w:szCs w:val="22"/>
              </w:rPr>
            </w:pPr>
            <w:r w:rsidRPr="00521B47">
              <w:rPr>
                <w:rFonts w:cs="Calibri"/>
                <w:b/>
                <w:bCs/>
                <w:i/>
                <w:iCs/>
                <w:sz w:val="22"/>
                <w:szCs w:val="22"/>
              </w:rPr>
              <w:t xml:space="preserve"> =409+DT1-XAI1</w:t>
            </w:r>
          </w:p>
        </w:tc>
        <w:tc>
          <w:tcPr>
            <w:tcW w:w="5725" w:type="dxa"/>
            <w:tcBorders>
              <w:top w:val="nil"/>
              <w:left w:val="nil"/>
              <w:bottom w:val="nil"/>
              <w:right w:val="nil"/>
            </w:tcBorders>
            <w:shd w:val="clear" w:color="auto" w:fill="auto"/>
            <w:noWrap/>
            <w:vAlign w:val="bottom"/>
            <w:hideMark/>
          </w:tcPr>
          <w:p w14:paraId="753A39CF" w14:textId="77777777" w:rsidR="007303FB" w:rsidRPr="00521B47" w:rsidRDefault="007303FB" w:rsidP="007303FB">
            <w:pPr>
              <w:jc w:val="left"/>
              <w:rPr>
                <w:rFonts w:cs="Calibri"/>
                <w:b/>
                <w:bCs/>
                <w:i/>
                <w:iCs/>
                <w:sz w:val="22"/>
                <w:szCs w:val="22"/>
              </w:rPr>
            </w:pPr>
          </w:p>
        </w:tc>
        <w:tc>
          <w:tcPr>
            <w:tcW w:w="6040" w:type="dxa"/>
            <w:tcBorders>
              <w:top w:val="nil"/>
              <w:left w:val="nil"/>
              <w:bottom w:val="nil"/>
              <w:right w:val="single" w:sz="4" w:space="0" w:color="auto"/>
            </w:tcBorders>
            <w:shd w:val="clear" w:color="auto" w:fill="auto"/>
            <w:noWrap/>
            <w:vAlign w:val="bottom"/>
            <w:hideMark/>
          </w:tcPr>
          <w:p w14:paraId="55C8B5E8"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0FF75AED" w14:textId="77777777" w:rsidR="007303FB" w:rsidRPr="00521B47" w:rsidRDefault="007303FB" w:rsidP="007303FB">
            <w:pPr>
              <w:jc w:val="left"/>
              <w:rPr>
                <w:rFonts w:cs="Calibri"/>
                <w:sz w:val="22"/>
                <w:szCs w:val="22"/>
              </w:rPr>
            </w:pPr>
          </w:p>
        </w:tc>
      </w:tr>
      <w:tr w:rsidR="007303FB" w:rsidRPr="00521B47" w14:paraId="7EED25F1" w14:textId="77777777" w:rsidTr="007303FB">
        <w:trPr>
          <w:trHeight w:val="300"/>
        </w:trPr>
        <w:tc>
          <w:tcPr>
            <w:tcW w:w="16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01F555"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0A2DC3DB"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18BF5358" w14:textId="77777777" w:rsidR="007303FB" w:rsidRPr="00521B47" w:rsidRDefault="007303FB" w:rsidP="007303FB">
            <w:pPr>
              <w:jc w:val="left"/>
              <w:rPr>
                <w:rFonts w:cs="Calibri"/>
                <w:sz w:val="22"/>
                <w:szCs w:val="22"/>
              </w:rPr>
            </w:pPr>
          </w:p>
        </w:tc>
      </w:tr>
      <w:tr w:rsidR="007303FB" w:rsidRPr="00521B47" w14:paraId="452BBDF3"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6AD5799F" w14:textId="77777777" w:rsidR="007303FB" w:rsidRPr="00521B47" w:rsidRDefault="007303FB" w:rsidP="007303FB">
            <w:pPr>
              <w:jc w:val="left"/>
              <w:rPr>
                <w:rFonts w:cs="Calibri"/>
                <w:b/>
                <w:bCs/>
                <w:i/>
                <w:iCs/>
                <w:sz w:val="22"/>
                <w:szCs w:val="22"/>
              </w:rPr>
            </w:pPr>
            <w:r w:rsidRPr="00521B47">
              <w:rPr>
                <w:rFonts w:cs="Calibri"/>
                <w:b/>
                <w:bCs/>
                <w:i/>
                <w:iCs/>
                <w:sz w:val="22"/>
                <w:szCs w:val="22"/>
              </w:rPr>
              <w:t>409</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1AA7B855"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2F575A30" w14:textId="77777777" w:rsidR="007303FB" w:rsidRPr="00521B47" w:rsidRDefault="007303FB" w:rsidP="007303FB">
            <w:pPr>
              <w:jc w:val="left"/>
              <w:rPr>
                <w:rFonts w:cs="Calibri"/>
                <w:sz w:val="22"/>
                <w:szCs w:val="22"/>
              </w:rPr>
            </w:pPr>
          </w:p>
        </w:tc>
      </w:tr>
      <w:tr w:rsidR="007303FB" w:rsidRPr="00521B47" w14:paraId="6238F90F"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3A22FD4D"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6B5C4DA2"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4F1B37D0" w14:textId="77777777" w:rsidR="007303FB" w:rsidRPr="00521B47" w:rsidRDefault="007303FB" w:rsidP="007303FB">
            <w:pPr>
              <w:jc w:val="left"/>
              <w:rPr>
                <w:rFonts w:cs="Calibri"/>
                <w:sz w:val="22"/>
                <w:szCs w:val="22"/>
              </w:rPr>
            </w:pPr>
          </w:p>
        </w:tc>
      </w:tr>
      <w:tr w:rsidR="007303FB" w:rsidRPr="00521B47" w14:paraId="1ED4A1A1"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3EB78DC4" w14:textId="77777777" w:rsidR="007303FB" w:rsidRPr="00521B47" w:rsidRDefault="007303FB" w:rsidP="007303FB">
            <w:pPr>
              <w:jc w:val="left"/>
              <w:rPr>
                <w:rFonts w:cs="Calibri"/>
                <w:b/>
                <w:bCs/>
                <w:i/>
                <w:iCs/>
                <w:sz w:val="22"/>
                <w:szCs w:val="22"/>
              </w:rPr>
            </w:pPr>
            <w:r w:rsidRPr="00521B47">
              <w:rPr>
                <w:rFonts w:cs="Calibri"/>
                <w:b/>
                <w:bCs/>
                <w:i/>
                <w:iCs/>
                <w:sz w:val="22"/>
                <w:szCs w:val="22"/>
              </w:rPr>
              <w:t>DT1</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22C65F76"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2F4901BE" w14:textId="77777777" w:rsidR="007303FB" w:rsidRPr="00521B47" w:rsidRDefault="007303FB" w:rsidP="007303FB">
            <w:pPr>
              <w:jc w:val="left"/>
              <w:rPr>
                <w:rFonts w:cs="Calibri"/>
                <w:sz w:val="22"/>
                <w:szCs w:val="22"/>
              </w:rPr>
            </w:pPr>
          </w:p>
        </w:tc>
      </w:tr>
      <w:tr w:rsidR="007303FB" w:rsidRPr="00521B47" w14:paraId="1579F504"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5E495B87"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3F49332B"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763CCC63" w14:textId="77777777" w:rsidR="007303FB" w:rsidRPr="00521B47" w:rsidRDefault="007303FB" w:rsidP="007303FB">
            <w:pPr>
              <w:jc w:val="left"/>
              <w:rPr>
                <w:rFonts w:cs="Calibri"/>
                <w:sz w:val="22"/>
                <w:szCs w:val="22"/>
              </w:rPr>
            </w:pPr>
          </w:p>
        </w:tc>
      </w:tr>
      <w:tr w:rsidR="007303FB" w:rsidRPr="00521B47" w14:paraId="1B5EB009"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02B96875" w14:textId="77777777" w:rsidR="007303FB" w:rsidRPr="00521B47" w:rsidRDefault="007303FB" w:rsidP="007303FB">
            <w:pPr>
              <w:jc w:val="left"/>
              <w:rPr>
                <w:rFonts w:cs="Calibri"/>
                <w:b/>
                <w:bCs/>
                <w:i/>
                <w:iCs/>
                <w:sz w:val="22"/>
                <w:szCs w:val="22"/>
              </w:rPr>
            </w:pPr>
            <w:r w:rsidRPr="00521B47">
              <w:rPr>
                <w:rFonts w:cs="Calibri"/>
                <w:b/>
                <w:bCs/>
                <w:i/>
                <w:iCs/>
                <w:sz w:val="22"/>
                <w:szCs w:val="22"/>
              </w:rPr>
              <w:t>X</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1DE9075B" w14:textId="77777777" w:rsidR="007303FB" w:rsidRPr="00521B47" w:rsidRDefault="007303FB" w:rsidP="007303FB">
            <w:pPr>
              <w:jc w:val="left"/>
              <w:rPr>
                <w:rFonts w:cs="Calibri"/>
                <w:sz w:val="22"/>
                <w:szCs w:val="22"/>
              </w:rPr>
            </w:pPr>
            <w:r w:rsidRPr="00521B47">
              <w:rPr>
                <w:rFonts w:cs="Calibri"/>
                <w:sz w:val="22"/>
                <w:szCs w:val="22"/>
              </w:rPr>
              <w:t>prefix svorkovnice</w:t>
            </w:r>
          </w:p>
        </w:tc>
        <w:tc>
          <w:tcPr>
            <w:tcW w:w="1120" w:type="dxa"/>
            <w:tcBorders>
              <w:top w:val="nil"/>
              <w:left w:val="nil"/>
              <w:bottom w:val="nil"/>
              <w:right w:val="nil"/>
            </w:tcBorders>
            <w:shd w:val="clear" w:color="auto" w:fill="auto"/>
            <w:noWrap/>
            <w:vAlign w:val="bottom"/>
            <w:hideMark/>
          </w:tcPr>
          <w:p w14:paraId="0FCBE00B" w14:textId="77777777" w:rsidR="007303FB" w:rsidRPr="00521B47" w:rsidRDefault="007303FB" w:rsidP="007303FB">
            <w:pPr>
              <w:jc w:val="left"/>
              <w:rPr>
                <w:rFonts w:cs="Calibri"/>
                <w:sz w:val="22"/>
                <w:szCs w:val="22"/>
              </w:rPr>
            </w:pPr>
          </w:p>
        </w:tc>
      </w:tr>
      <w:tr w:rsidR="007303FB" w:rsidRPr="00521B47" w14:paraId="15BF68FE"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1A93F8ED" w14:textId="77777777" w:rsidR="007303FB" w:rsidRPr="00521B47" w:rsidRDefault="007303FB" w:rsidP="007303FB">
            <w:pPr>
              <w:jc w:val="left"/>
              <w:rPr>
                <w:rFonts w:cs="Calibri"/>
                <w:b/>
                <w:bCs/>
                <w:i/>
                <w:iCs/>
                <w:sz w:val="22"/>
                <w:szCs w:val="22"/>
              </w:rPr>
            </w:pPr>
            <w:r w:rsidRPr="00521B47">
              <w:rPr>
                <w:rFonts w:cs="Calibri"/>
                <w:b/>
                <w:bCs/>
                <w:i/>
                <w:iCs/>
                <w:sz w:val="22"/>
                <w:szCs w:val="22"/>
              </w:rPr>
              <w:t>A</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39C163A8" w14:textId="77777777" w:rsidR="007303FB" w:rsidRPr="00521B47" w:rsidRDefault="007303FB" w:rsidP="007303FB">
            <w:pPr>
              <w:jc w:val="left"/>
              <w:rPr>
                <w:rFonts w:cs="Calibri"/>
                <w:sz w:val="22"/>
                <w:szCs w:val="22"/>
              </w:rPr>
            </w:pPr>
            <w:r w:rsidRPr="00521B47">
              <w:rPr>
                <w:rFonts w:cs="Calibri"/>
                <w:sz w:val="22"/>
                <w:szCs w:val="22"/>
              </w:rPr>
              <w:t>Analogová</w:t>
            </w:r>
          </w:p>
        </w:tc>
        <w:tc>
          <w:tcPr>
            <w:tcW w:w="1120" w:type="dxa"/>
            <w:tcBorders>
              <w:top w:val="nil"/>
              <w:left w:val="nil"/>
              <w:bottom w:val="nil"/>
              <w:right w:val="nil"/>
            </w:tcBorders>
            <w:shd w:val="clear" w:color="auto" w:fill="auto"/>
            <w:noWrap/>
            <w:vAlign w:val="bottom"/>
            <w:hideMark/>
          </w:tcPr>
          <w:p w14:paraId="4B18E96A" w14:textId="77777777" w:rsidR="007303FB" w:rsidRPr="00521B47" w:rsidRDefault="007303FB" w:rsidP="007303FB">
            <w:pPr>
              <w:jc w:val="left"/>
              <w:rPr>
                <w:rFonts w:cs="Calibri"/>
                <w:sz w:val="22"/>
                <w:szCs w:val="22"/>
              </w:rPr>
            </w:pPr>
          </w:p>
        </w:tc>
      </w:tr>
      <w:tr w:rsidR="007303FB" w:rsidRPr="00521B47" w14:paraId="357646DF"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6B2B97CF" w14:textId="77777777" w:rsidR="007303FB" w:rsidRPr="00521B47" w:rsidRDefault="007303FB" w:rsidP="007303FB">
            <w:pPr>
              <w:jc w:val="left"/>
              <w:rPr>
                <w:rFonts w:cs="Calibri"/>
                <w:b/>
                <w:bCs/>
                <w:i/>
                <w:iCs/>
                <w:sz w:val="22"/>
                <w:szCs w:val="22"/>
              </w:rPr>
            </w:pPr>
            <w:r w:rsidRPr="00521B47">
              <w:rPr>
                <w:rFonts w:cs="Calibri"/>
                <w:b/>
                <w:bCs/>
                <w:i/>
                <w:iCs/>
                <w:sz w:val="22"/>
                <w:szCs w:val="22"/>
              </w:rPr>
              <w:t>I</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026BE19B" w14:textId="77777777" w:rsidR="007303FB" w:rsidRPr="00521B47" w:rsidRDefault="007303FB" w:rsidP="007303FB">
            <w:pPr>
              <w:jc w:val="left"/>
              <w:rPr>
                <w:rFonts w:cs="Calibri"/>
                <w:sz w:val="22"/>
                <w:szCs w:val="22"/>
              </w:rPr>
            </w:pPr>
            <w:r w:rsidRPr="00521B47">
              <w:rPr>
                <w:rFonts w:cs="Calibri"/>
                <w:sz w:val="22"/>
                <w:szCs w:val="22"/>
              </w:rPr>
              <w:t>vstupní svorkovnice</w:t>
            </w:r>
          </w:p>
        </w:tc>
        <w:tc>
          <w:tcPr>
            <w:tcW w:w="1120" w:type="dxa"/>
            <w:tcBorders>
              <w:top w:val="nil"/>
              <w:left w:val="nil"/>
              <w:bottom w:val="nil"/>
              <w:right w:val="nil"/>
            </w:tcBorders>
            <w:shd w:val="clear" w:color="auto" w:fill="auto"/>
            <w:noWrap/>
            <w:vAlign w:val="bottom"/>
            <w:hideMark/>
          </w:tcPr>
          <w:p w14:paraId="7FBA9F18" w14:textId="77777777" w:rsidR="007303FB" w:rsidRPr="00521B47" w:rsidRDefault="007303FB" w:rsidP="007303FB">
            <w:pPr>
              <w:jc w:val="left"/>
              <w:rPr>
                <w:rFonts w:cs="Calibri"/>
                <w:sz w:val="22"/>
                <w:szCs w:val="22"/>
              </w:rPr>
            </w:pPr>
          </w:p>
        </w:tc>
      </w:tr>
      <w:tr w:rsidR="007303FB" w:rsidRPr="00521B47" w14:paraId="29B56623"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158999D4" w14:textId="77777777" w:rsidR="007303FB" w:rsidRPr="00521B47" w:rsidRDefault="007303FB" w:rsidP="007303FB">
            <w:pPr>
              <w:jc w:val="left"/>
              <w:rPr>
                <w:rFonts w:cs="Calibri"/>
                <w:b/>
                <w:bCs/>
                <w:i/>
                <w:iCs/>
                <w:sz w:val="22"/>
                <w:szCs w:val="22"/>
              </w:rPr>
            </w:pPr>
            <w:r w:rsidRPr="00521B47">
              <w:rPr>
                <w:rFonts w:cs="Calibri"/>
                <w:b/>
                <w:bCs/>
                <w:i/>
                <w:iCs/>
                <w:sz w:val="22"/>
                <w:szCs w:val="22"/>
              </w:rPr>
              <w:t>1</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5ADF1210" w14:textId="77777777" w:rsidR="007303FB" w:rsidRPr="00521B47" w:rsidRDefault="007303FB" w:rsidP="007303FB">
            <w:pPr>
              <w:jc w:val="left"/>
              <w:rPr>
                <w:rFonts w:cs="Calibri"/>
                <w:sz w:val="22"/>
                <w:szCs w:val="22"/>
              </w:rPr>
            </w:pPr>
            <w:r w:rsidRPr="00521B47">
              <w:rPr>
                <w:rFonts w:cs="Calibri"/>
                <w:sz w:val="22"/>
                <w:szCs w:val="22"/>
              </w:rPr>
              <w:t>pořadové číslo svorkovnice</w:t>
            </w:r>
          </w:p>
        </w:tc>
        <w:tc>
          <w:tcPr>
            <w:tcW w:w="1120" w:type="dxa"/>
            <w:tcBorders>
              <w:top w:val="nil"/>
              <w:left w:val="nil"/>
              <w:bottom w:val="nil"/>
              <w:right w:val="nil"/>
            </w:tcBorders>
            <w:shd w:val="clear" w:color="auto" w:fill="auto"/>
            <w:noWrap/>
            <w:vAlign w:val="bottom"/>
            <w:hideMark/>
          </w:tcPr>
          <w:p w14:paraId="3AC4C48F" w14:textId="77777777" w:rsidR="007303FB" w:rsidRPr="00521B47" w:rsidRDefault="007303FB" w:rsidP="007303FB">
            <w:pPr>
              <w:jc w:val="left"/>
              <w:rPr>
                <w:rFonts w:cs="Calibri"/>
                <w:sz w:val="22"/>
                <w:szCs w:val="22"/>
              </w:rPr>
            </w:pPr>
          </w:p>
        </w:tc>
      </w:tr>
      <w:tr w:rsidR="007303FB" w:rsidRPr="00521B47" w14:paraId="73225F0C" w14:textId="77777777" w:rsidTr="007303FB">
        <w:trPr>
          <w:trHeight w:val="300"/>
        </w:trPr>
        <w:tc>
          <w:tcPr>
            <w:tcW w:w="1655" w:type="dxa"/>
            <w:tcBorders>
              <w:top w:val="nil"/>
              <w:left w:val="nil"/>
              <w:bottom w:val="nil"/>
              <w:right w:val="nil"/>
            </w:tcBorders>
            <w:shd w:val="clear" w:color="auto" w:fill="auto"/>
            <w:vAlign w:val="center"/>
            <w:hideMark/>
          </w:tcPr>
          <w:p w14:paraId="2F1C0B6E"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61EF5612"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35C5EBF2"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04F982FA" w14:textId="77777777" w:rsidR="007303FB" w:rsidRPr="00521B47" w:rsidRDefault="007303FB" w:rsidP="007303FB">
            <w:pPr>
              <w:jc w:val="left"/>
              <w:rPr>
                <w:rFonts w:ascii="Times New Roman" w:hAnsi="Times New Roman"/>
              </w:rPr>
            </w:pPr>
          </w:p>
        </w:tc>
      </w:tr>
      <w:tr w:rsidR="007303FB" w:rsidRPr="00521B47" w14:paraId="7547E0E9" w14:textId="77777777" w:rsidTr="007303FB">
        <w:trPr>
          <w:trHeight w:val="300"/>
        </w:trPr>
        <w:tc>
          <w:tcPr>
            <w:tcW w:w="7380" w:type="dxa"/>
            <w:gridSpan w:val="2"/>
            <w:tcBorders>
              <w:top w:val="nil"/>
              <w:left w:val="nil"/>
              <w:bottom w:val="nil"/>
              <w:right w:val="nil"/>
            </w:tcBorders>
            <w:shd w:val="clear" w:color="auto" w:fill="auto"/>
            <w:noWrap/>
            <w:vAlign w:val="center"/>
            <w:hideMark/>
          </w:tcPr>
          <w:p w14:paraId="08A55256" w14:textId="77777777" w:rsidR="007303FB" w:rsidRPr="00521B47" w:rsidRDefault="007303FB" w:rsidP="00C645A1">
            <w:pPr>
              <w:pStyle w:val="Nadpis2"/>
              <w:spacing w:before="0" w:after="0"/>
            </w:pPr>
            <w:bookmarkStart w:id="143" w:name="RANGE!A244"/>
            <w:bookmarkStart w:id="144" w:name="_Toc172879393"/>
            <w:r w:rsidRPr="00521B47">
              <w:lastRenderedPageBreak/>
              <w:t>Značení ostatních svorkovnic</w:t>
            </w:r>
            <w:bookmarkEnd w:id="143"/>
            <w:bookmarkEnd w:id="144"/>
          </w:p>
        </w:tc>
        <w:tc>
          <w:tcPr>
            <w:tcW w:w="6040" w:type="dxa"/>
            <w:tcBorders>
              <w:top w:val="nil"/>
              <w:left w:val="nil"/>
              <w:bottom w:val="nil"/>
              <w:right w:val="nil"/>
            </w:tcBorders>
            <w:shd w:val="clear" w:color="auto" w:fill="auto"/>
            <w:noWrap/>
            <w:vAlign w:val="bottom"/>
            <w:hideMark/>
          </w:tcPr>
          <w:p w14:paraId="49547433" w14:textId="77777777" w:rsidR="007303FB" w:rsidRPr="00521B47" w:rsidRDefault="007303FB" w:rsidP="007303FB">
            <w:pPr>
              <w:jc w:val="left"/>
              <w:rPr>
                <w:rFonts w:cs="Calibri"/>
                <w:b/>
                <w:bCs/>
                <w:sz w:val="22"/>
                <w:szCs w:val="22"/>
              </w:rPr>
            </w:pPr>
          </w:p>
        </w:tc>
        <w:tc>
          <w:tcPr>
            <w:tcW w:w="1120" w:type="dxa"/>
            <w:tcBorders>
              <w:top w:val="nil"/>
              <w:left w:val="nil"/>
              <w:bottom w:val="nil"/>
              <w:right w:val="nil"/>
            </w:tcBorders>
            <w:shd w:val="clear" w:color="auto" w:fill="auto"/>
            <w:noWrap/>
            <w:vAlign w:val="bottom"/>
            <w:hideMark/>
          </w:tcPr>
          <w:p w14:paraId="47FAA2E4" w14:textId="77777777" w:rsidR="007303FB" w:rsidRPr="00521B47" w:rsidRDefault="007303FB" w:rsidP="007303FB">
            <w:pPr>
              <w:jc w:val="left"/>
              <w:rPr>
                <w:rFonts w:ascii="Times New Roman" w:hAnsi="Times New Roman"/>
              </w:rPr>
            </w:pPr>
          </w:p>
        </w:tc>
      </w:tr>
      <w:tr w:rsidR="007303FB" w:rsidRPr="00521B47" w14:paraId="77A08481" w14:textId="77777777" w:rsidTr="007303FB">
        <w:trPr>
          <w:trHeight w:val="300"/>
        </w:trPr>
        <w:tc>
          <w:tcPr>
            <w:tcW w:w="1655" w:type="dxa"/>
            <w:tcBorders>
              <w:top w:val="nil"/>
              <w:left w:val="nil"/>
              <w:bottom w:val="nil"/>
              <w:right w:val="nil"/>
            </w:tcBorders>
            <w:shd w:val="clear" w:color="auto" w:fill="auto"/>
            <w:noWrap/>
            <w:vAlign w:val="center"/>
            <w:hideMark/>
          </w:tcPr>
          <w:p w14:paraId="618C53E9" w14:textId="77777777" w:rsidR="007303FB" w:rsidRPr="00521B47" w:rsidRDefault="007303FB" w:rsidP="007303FB">
            <w:pPr>
              <w:jc w:val="left"/>
              <w:rPr>
                <w:rFonts w:cs="Calibri"/>
                <w:b/>
                <w:bCs/>
                <w:i/>
                <w:iCs/>
                <w:sz w:val="22"/>
                <w:szCs w:val="22"/>
              </w:rPr>
            </w:pPr>
            <w:r w:rsidRPr="00521B47">
              <w:rPr>
                <w:rFonts w:cs="Calibri"/>
                <w:b/>
                <w:bCs/>
                <w:i/>
                <w:iCs/>
                <w:sz w:val="22"/>
                <w:szCs w:val="22"/>
              </w:rPr>
              <w:t xml:space="preserve"> =A+B–XC</w:t>
            </w:r>
          </w:p>
        </w:tc>
        <w:tc>
          <w:tcPr>
            <w:tcW w:w="5725" w:type="dxa"/>
            <w:tcBorders>
              <w:top w:val="nil"/>
              <w:left w:val="nil"/>
              <w:bottom w:val="nil"/>
              <w:right w:val="nil"/>
            </w:tcBorders>
            <w:shd w:val="clear" w:color="auto" w:fill="auto"/>
            <w:noWrap/>
            <w:vAlign w:val="bottom"/>
            <w:hideMark/>
          </w:tcPr>
          <w:p w14:paraId="5F7C08DB" w14:textId="77777777" w:rsidR="007303FB" w:rsidRPr="00521B47" w:rsidRDefault="007303FB" w:rsidP="007303FB">
            <w:pPr>
              <w:jc w:val="left"/>
              <w:rPr>
                <w:rFonts w:cs="Calibri"/>
                <w:b/>
                <w:bCs/>
                <w:i/>
                <w:iCs/>
                <w:sz w:val="22"/>
                <w:szCs w:val="22"/>
              </w:rPr>
            </w:pPr>
          </w:p>
        </w:tc>
        <w:tc>
          <w:tcPr>
            <w:tcW w:w="6040" w:type="dxa"/>
            <w:tcBorders>
              <w:top w:val="nil"/>
              <w:left w:val="nil"/>
              <w:bottom w:val="nil"/>
              <w:right w:val="nil"/>
            </w:tcBorders>
            <w:shd w:val="clear" w:color="auto" w:fill="auto"/>
            <w:noWrap/>
            <w:vAlign w:val="bottom"/>
            <w:hideMark/>
          </w:tcPr>
          <w:p w14:paraId="346C9306"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44512260" w14:textId="77777777" w:rsidR="007303FB" w:rsidRPr="00521B47" w:rsidRDefault="007303FB" w:rsidP="007303FB">
            <w:pPr>
              <w:jc w:val="left"/>
              <w:rPr>
                <w:rFonts w:ascii="Times New Roman" w:hAnsi="Times New Roman"/>
              </w:rPr>
            </w:pPr>
          </w:p>
        </w:tc>
      </w:tr>
      <w:tr w:rsidR="007303FB" w:rsidRPr="00521B47" w14:paraId="3D52AE5C" w14:textId="77777777" w:rsidTr="007303FB">
        <w:trPr>
          <w:trHeight w:val="300"/>
        </w:trPr>
        <w:tc>
          <w:tcPr>
            <w:tcW w:w="1655" w:type="dxa"/>
            <w:tcBorders>
              <w:top w:val="nil"/>
              <w:left w:val="nil"/>
              <w:bottom w:val="nil"/>
              <w:right w:val="nil"/>
            </w:tcBorders>
            <w:shd w:val="clear" w:color="auto" w:fill="auto"/>
            <w:noWrap/>
            <w:vAlign w:val="center"/>
            <w:hideMark/>
          </w:tcPr>
          <w:p w14:paraId="64083B94" w14:textId="77777777" w:rsidR="007303FB" w:rsidRPr="00521B47" w:rsidRDefault="007303FB" w:rsidP="007303FB">
            <w:pPr>
              <w:jc w:val="left"/>
              <w:rPr>
                <w:rFonts w:cs="Calibri"/>
                <w:sz w:val="22"/>
                <w:szCs w:val="22"/>
              </w:rPr>
            </w:pPr>
            <w:r w:rsidRPr="00521B47">
              <w:rPr>
                <w:rFonts w:cs="Calibri"/>
                <w:sz w:val="22"/>
                <w:szCs w:val="22"/>
              </w:rPr>
              <w:t>kde:</w:t>
            </w:r>
          </w:p>
        </w:tc>
        <w:tc>
          <w:tcPr>
            <w:tcW w:w="5725" w:type="dxa"/>
            <w:tcBorders>
              <w:top w:val="nil"/>
              <w:left w:val="nil"/>
              <w:bottom w:val="nil"/>
              <w:right w:val="nil"/>
            </w:tcBorders>
            <w:shd w:val="clear" w:color="auto" w:fill="auto"/>
            <w:noWrap/>
            <w:vAlign w:val="bottom"/>
            <w:hideMark/>
          </w:tcPr>
          <w:p w14:paraId="2AE27A34" w14:textId="77777777" w:rsidR="007303FB" w:rsidRPr="00521B47" w:rsidRDefault="007303FB" w:rsidP="007303FB">
            <w:pPr>
              <w:jc w:val="left"/>
              <w:rPr>
                <w:rFonts w:cs="Calibri"/>
                <w:sz w:val="22"/>
                <w:szCs w:val="22"/>
              </w:rPr>
            </w:pPr>
          </w:p>
        </w:tc>
        <w:tc>
          <w:tcPr>
            <w:tcW w:w="6040" w:type="dxa"/>
            <w:tcBorders>
              <w:top w:val="nil"/>
              <w:left w:val="nil"/>
              <w:bottom w:val="nil"/>
              <w:right w:val="nil"/>
            </w:tcBorders>
            <w:shd w:val="clear" w:color="auto" w:fill="auto"/>
            <w:noWrap/>
            <w:vAlign w:val="bottom"/>
            <w:hideMark/>
          </w:tcPr>
          <w:p w14:paraId="4D76E3C6"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650CF653" w14:textId="77777777" w:rsidR="007303FB" w:rsidRPr="00521B47" w:rsidRDefault="007303FB" w:rsidP="007303FB">
            <w:pPr>
              <w:jc w:val="left"/>
              <w:rPr>
                <w:rFonts w:ascii="Times New Roman" w:hAnsi="Times New Roman"/>
              </w:rPr>
            </w:pPr>
          </w:p>
        </w:tc>
      </w:tr>
      <w:tr w:rsidR="007303FB" w:rsidRPr="00521B47" w14:paraId="0CDB1A13" w14:textId="77777777" w:rsidTr="007303FB">
        <w:trPr>
          <w:trHeight w:val="300"/>
        </w:trPr>
        <w:tc>
          <w:tcPr>
            <w:tcW w:w="1655" w:type="dxa"/>
            <w:tcBorders>
              <w:top w:val="nil"/>
              <w:left w:val="nil"/>
              <w:bottom w:val="nil"/>
              <w:right w:val="nil"/>
            </w:tcBorders>
            <w:shd w:val="clear" w:color="auto" w:fill="auto"/>
            <w:vAlign w:val="center"/>
            <w:hideMark/>
          </w:tcPr>
          <w:p w14:paraId="27F7E1F4"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6BA42202"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12B994CD" w14:textId="77777777" w:rsidR="007303FB" w:rsidRPr="00521B47" w:rsidRDefault="007303FB" w:rsidP="007303FB">
            <w:pPr>
              <w:jc w:val="center"/>
              <w:rPr>
                <w:rFonts w:ascii="Times New Roman" w:hAnsi="Times New Roman"/>
              </w:rPr>
            </w:pPr>
          </w:p>
        </w:tc>
        <w:tc>
          <w:tcPr>
            <w:tcW w:w="1120" w:type="dxa"/>
            <w:tcBorders>
              <w:top w:val="nil"/>
              <w:left w:val="nil"/>
              <w:bottom w:val="nil"/>
              <w:right w:val="nil"/>
            </w:tcBorders>
            <w:shd w:val="clear" w:color="auto" w:fill="auto"/>
            <w:noWrap/>
            <w:vAlign w:val="bottom"/>
            <w:hideMark/>
          </w:tcPr>
          <w:p w14:paraId="748E2980" w14:textId="77777777" w:rsidR="007303FB" w:rsidRPr="00521B47" w:rsidRDefault="007303FB" w:rsidP="007303FB">
            <w:pPr>
              <w:jc w:val="left"/>
              <w:rPr>
                <w:rFonts w:ascii="Times New Roman" w:hAnsi="Times New Roman"/>
              </w:rPr>
            </w:pPr>
          </w:p>
        </w:tc>
      </w:tr>
      <w:tr w:rsidR="007303FB" w:rsidRPr="00521B47" w14:paraId="48F1A759" w14:textId="77777777" w:rsidTr="007303FB">
        <w:trPr>
          <w:trHeight w:val="300"/>
        </w:trPr>
        <w:tc>
          <w:tcPr>
            <w:tcW w:w="1655" w:type="dxa"/>
            <w:tcBorders>
              <w:top w:val="single" w:sz="4" w:space="0" w:color="auto"/>
              <w:left w:val="single" w:sz="4" w:space="0" w:color="auto"/>
              <w:bottom w:val="nil"/>
              <w:right w:val="nil"/>
            </w:tcBorders>
            <w:shd w:val="clear" w:color="auto" w:fill="auto"/>
            <w:noWrap/>
            <w:vAlign w:val="center"/>
            <w:hideMark/>
          </w:tcPr>
          <w:p w14:paraId="4C840712" w14:textId="77777777" w:rsidR="007303FB" w:rsidRPr="00521B47" w:rsidRDefault="007303FB" w:rsidP="007303FB">
            <w:pPr>
              <w:jc w:val="left"/>
              <w:rPr>
                <w:rFonts w:cs="Calibri"/>
                <w:b/>
                <w:bCs/>
                <w:sz w:val="22"/>
                <w:szCs w:val="22"/>
              </w:rPr>
            </w:pPr>
            <w:r w:rsidRPr="00521B47">
              <w:rPr>
                <w:rFonts w:cs="Calibri"/>
                <w:b/>
                <w:bCs/>
                <w:sz w:val="22"/>
                <w:szCs w:val="22"/>
              </w:rPr>
              <w:t>Příklad:</w:t>
            </w:r>
          </w:p>
        </w:tc>
        <w:tc>
          <w:tcPr>
            <w:tcW w:w="5725" w:type="dxa"/>
            <w:tcBorders>
              <w:top w:val="single" w:sz="4" w:space="0" w:color="auto"/>
              <w:left w:val="nil"/>
              <w:bottom w:val="nil"/>
              <w:right w:val="nil"/>
            </w:tcBorders>
            <w:shd w:val="clear" w:color="auto" w:fill="auto"/>
            <w:noWrap/>
            <w:vAlign w:val="bottom"/>
            <w:hideMark/>
          </w:tcPr>
          <w:p w14:paraId="001011EA" w14:textId="77777777" w:rsidR="007303FB" w:rsidRPr="00521B47" w:rsidRDefault="007303FB" w:rsidP="007303FB">
            <w:pPr>
              <w:jc w:val="left"/>
              <w:rPr>
                <w:rFonts w:cs="Calibri"/>
                <w:sz w:val="22"/>
                <w:szCs w:val="22"/>
              </w:rPr>
            </w:pPr>
            <w:r w:rsidRPr="00521B47">
              <w:rPr>
                <w:rFonts w:cs="Calibri"/>
                <w:sz w:val="22"/>
                <w:szCs w:val="22"/>
              </w:rPr>
              <w:t> </w:t>
            </w:r>
          </w:p>
        </w:tc>
        <w:tc>
          <w:tcPr>
            <w:tcW w:w="6040" w:type="dxa"/>
            <w:tcBorders>
              <w:top w:val="single" w:sz="4" w:space="0" w:color="auto"/>
              <w:left w:val="nil"/>
              <w:bottom w:val="nil"/>
              <w:right w:val="single" w:sz="4" w:space="0" w:color="auto"/>
            </w:tcBorders>
            <w:shd w:val="clear" w:color="auto" w:fill="auto"/>
            <w:noWrap/>
            <w:vAlign w:val="bottom"/>
            <w:hideMark/>
          </w:tcPr>
          <w:p w14:paraId="038BDF5B"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28045305" w14:textId="77777777" w:rsidR="007303FB" w:rsidRPr="00521B47" w:rsidRDefault="007303FB" w:rsidP="007303FB">
            <w:pPr>
              <w:jc w:val="left"/>
              <w:rPr>
                <w:rFonts w:cs="Calibri"/>
                <w:sz w:val="22"/>
                <w:szCs w:val="22"/>
              </w:rPr>
            </w:pPr>
          </w:p>
        </w:tc>
      </w:tr>
      <w:tr w:rsidR="007303FB" w:rsidRPr="00521B47" w14:paraId="5ED088F9" w14:textId="77777777" w:rsidTr="007303FB">
        <w:trPr>
          <w:trHeight w:val="300"/>
        </w:trPr>
        <w:tc>
          <w:tcPr>
            <w:tcW w:w="1655" w:type="dxa"/>
            <w:tcBorders>
              <w:top w:val="nil"/>
              <w:left w:val="single" w:sz="4" w:space="0" w:color="auto"/>
              <w:bottom w:val="nil"/>
              <w:right w:val="nil"/>
            </w:tcBorders>
            <w:shd w:val="clear" w:color="auto" w:fill="auto"/>
            <w:noWrap/>
            <w:vAlign w:val="center"/>
            <w:hideMark/>
          </w:tcPr>
          <w:p w14:paraId="79ADE25C" w14:textId="77777777" w:rsidR="007303FB" w:rsidRPr="00521B47" w:rsidRDefault="007303FB" w:rsidP="007303FB">
            <w:pPr>
              <w:jc w:val="left"/>
              <w:rPr>
                <w:rFonts w:cs="Calibri"/>
                <w:b/>
                <w:bCs/>
                <w:i/>
                <w:iCs/>
                <w:sz w:val="22"/>
                <w:szCs w:val="22"/>
              </w:rPr>
            </w:pPr>
            <w:r w:rsidRPr="00521B47">
              <w:rPr>
                <w:rFonts w:cs="Calibri"/>
                <w:b/>
                <w:bCs/>
                <w:i/>
                <w:iCs/>
                <w:sz w:val="22"/>
                <w:szCs w:val="22"/>
              </w:rPr>
              <w:t xml:space="preserve"> =409+RM1.</w:t>
            </w:r>
            <w:proofErr w:type="gramStart"/>
            <w:r w:rsidRPr="00521B47">
              <w:rPr>
                <w:rFonts w:cs="Calibri"/>
                <w:b/>
                <w:bCs/>
                <w:i/>
                <w:iCs/>
                <w:sz w:val="22"/>
                <w:szCs w:val="22"/>
              </w:rPr>
              <w:t>1-X1</w:t>
            </w:r>
            <w:proofErr w:type="gramEnd"/>
          </w:p>
        </w:tc>
        <w:tc>
          <w:tcPr>
            <w:tcW w:w="5725" w:type="dxa"/>
            <w:tcBorders>
              <w:top w:val="nil"/>
              <w:left w:val="nil"/>
              <w:bottom w:val="nil"/>
              <w:right w:val="nil"/>
            </w:tcBorders>
            <w:shd w:val="clear" w:color="auto" w:fill="auto"/>
            <w:noWrap/>
            <w:vAlign w:val="bottom"/>
            <w:hideMark/>
          </w:tcPr>
          <w:p w14:paraId="1ED1EC3E" w14:textId="77777777" w:rsidR="007303FB" w:rsidRPr="00521B47" w:rsidRDefault="007303FB" w:rsidP="007303FB">
            <w:pPr>
              <w:jc w:val="left"/>
              <w:rPr>
                <w:rFonts w:cs="Calibri"/>
                <w:b/>
                <w:bCs/>
                <w:i/>
                <w:iCs/>
                <w:sz w:val="22"/>
                <w:szCs w:val="22"/>
              </w:rPr>
            </w:pPr>
          </w:p>
        </w:tc>
        <w:tc>
          <w:tcPr>
            <w:tcW w:w="6040" w:type="dxa"/>
            <w:tcBorders>
              <w:top w:val="nil"/>
              <w:left w:val="nil"/>
              <w:bottom w:val="nil"/>
              <w:right w:val="single" w:sz="4" w:space="0" w:color="auto"/>
            </w:tcBorders>
            <w:shd w:val="clear" w:color="auto" w:fill="auto"/>
            <w:noWrap/>
            <w:vAlign w:val="bottom"/>
            <w:hideMark/>
          </w:tcPr>
          <w:p w14:paraId="7660D412"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7BB4B6AA" w14:textId="77777777" w:rsidR="007303FB" w:rsidRPr="00521B47" w:rsidRDefault="007303FB" w:rsidP="007303FB">
            <w:pPr>
              <w:jc w:val="left"/>
              <w:rPr>
                <w:rFonts w:cs="Calibri"/>
                <w:sz w:val="22"/>
                <w:szCs w:val="22"/>
              </w:rPr>
            </w:pPr>
          </w:p>
        </w:tc>
      </w:tr>
      <w:tr w:rsidR="007303FB" w:rsidRPr="00521B47" w14:paraId="55287267" w14:textId="77777777" w:rsidTr="007303FB">
        <w:trPr>
          <w:trHeight w:val="300"/>
        </w:trPr>
        <w:tc>
          <w:tcPr>
            <w:tcW w:w="16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23A3FC"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4F56A0C2"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496224BE" w14:textId="77777777" w:rsidR="007303FB" w:rsidRPr="00521B47" w:rsidRDefault="007303FB" w:rsidP="007303FB">
            <w:pPr>
              <w:jc w:val="left"/>
              <w:rPr>
                <w:rFonts w:cs="Calibri"/>
                <w:sz w:val="22"/>
                <w:szCs w:val="22"/>
              </w:rPr>
            </w:pPr>
          </w:p>
        </w:tc>
      </w:tr>
      <w:tr w:rsidR="007303FB" w:rsidRPr="00521B47" w14:paraId="6694C319"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0BB9AA0B" w14:textId="77777777" w:rsidR="007303FB" w:rsidRPr="00521B47" w:rsidRDefault="007303FB" w:rsidP="007303FB">
            <w:pPr>
              <w:jc w:val="left"/>
              <w:rPr>
                <w:rFonts w:cs="Calibri"/>
                <w:b/>
                <w:bCs/>
                <w:i/>
                <w:iCs/>
                <w:sz w:val="22"/>
                <w:szCs w:val="22"/>
              </w:rPr>
            </w:pPr>
            <w:r w:rsidRPr="00521B47">
              <w:rPr>
                <w:rFonts w:cs="Calibri"/>
                <w:b/>
                <w:bCs/>
                <w:i/>
                <w:iCs/>
                <w:sz w:val="22"/>
                <w:szCs w:val="22"/>
              </w:rPr>
              <w:t>409</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6CBD2C8E"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30632525" w14:textId="77777777" w:rsidR="007303FB" w:rsidRPr="00521B47" w:rsidRDefault="007303FB" w:rsidP="007303FB">
            <w:pPr>
              <w:jc w:val="left"/>
              <w:rPr>
                <w:rFonts w:cs="Calibri"/>
                <w:sz w:val="22"/>
                <w:szCs w:val="22"/>
              </w:rPr>
            </w:pPr>
          </w:p>
        </w:tc>
      </w:tr>
      <w:tr w:rsidR="007303FB" w:rsidRPr="00521B47" w14:paraId="4E39B8E3"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740D7AEF"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44320F65"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4F85772C" w14:textId="77777777" w:rsidR="007303FB" w:rsidRPr="00521B47" w:rsidRDefault="007303FB" w:rsidP="007303FB">
            <w:pPr>
              <w:jc w:val="left"/>
              <w:rPr>
                <w:rFonts w:cs="Calibri"/>
                <w:sz w:val="22"/>
                <w:szCs w:val="22"/>
              </w:rPr>
            </w:pPr>
          </w:p>
        </w:tc>
      </w:tr>
      <w:tr w:rsidR="007303FB" w:rsidRPr="00521B47" w14:paraId="28FABE5F"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1776B781" w14:textId="77777777" w:rsidR="007303FB" w:rsidRPr="00521B47" w:rsidRDefault="007303FB" w:rsidP="007303FB">
            <w:pPr>
              <w:jc w:val="left"/>
              <w:rPr>
                <w:rFonts w:cs="Calibri"/>
                <w:b/>
                <w:bCs/>
                <w:i/>
                <w:iCs/>
                <w:sz w:val="22"/>
                <w:szCs w:val="22"/>
              </w:rPr>
            </w:pPr>
            <w:r w:rsidRPr="00521B47">
              <w:rPr>
                <w:rFonts w:cs="Calibri"/>
                <w:b/>
                <w:bCs/>
                <w:i/>
                <w:iCs/>
                <w:sz w:val="22"/>
                <w:szCs w:val="22"/>
              </w:rPr>
              <w:t>RM1.1</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406A9DF0"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5539E45E" w14:textId="77777777" w:rsidR="007303FB" w:rsidRPr="00521B47" w:rsidRDefault="007303FB" w:rsidP="007303FB">
            <w:pPr>
              <w:jc w:val="left"/>
              <w:rPr>
                <w:rFonts w:cs="Calibri"/>
                <w:sz w:val="22"/>
                <w:szCs w:val="22"/>
              </w:rPr>
            </w:pPr>
          </w:p>
        </w:tc>
      </w:tr>
      <w:tr w:rsidR="007303FB" w:rsidRPr="00521B47" w14:paraId="3EEA0293"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3665FC48"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018C31B9"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7A5C3855" w14:textId="77777777" w:rsidR="007303FB" w:rsidRPr="00521B47" w:rsidRDefault="007303FB" w:rsidP="007303FB">
            <w:pPr>
              <w:jc w:val="left"/>
              <w:rPr>
                <w:rFonts w:cs="Calibri"/>
                <w:sz w:val="22"/>
                <w:szCs w:val="22"/>
              </w:rPr>
            </w:pPr>
          </w:p>
        </w:tc>
      </w:tr>
      <w:tr w:rsidR="007303FB" w:rsidRPr="00521B47" w14:paraId="67C36AED"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3271A3C9" w14:textId="77777777" w:rsidR="007303FB" w:rsidRPr="00521B47" w:rsidRDefault="007303FB" w:rsidP="007303FB">
            <w:pPr>
              <w:jc w:val="left"/>
              <w:rPr>
                <w:rFonts w:cs="Calibri"/>
                <w:b/>
                <w:bCs/>
                <w:i/>
                <w:iCs/>
                <w:sz w:val="22"/>
                <w:szCs w:val="22"/>
              </w:rPr>
            </w:pPr>
            <w:r w:rsidRPr="00521B47">
              <w:rPr>
                <w:rFonts w:cs="Calibri"/>
                <w:b/>
                <w:bCs/>
                <w:i/>
                <w:iCs/>
                <w:sz w:val="22"/>
                <w:szCs w:val="22"/>
              </w:rPr>
              <w:t>X</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4CA51C74" w14:textId="77777777" w:rsidR="007303FB" w:rsidRPr="00521B47" w:rsidRDefault="007303FB" w:rsidP="007303FB">
            <w:pPr>
              <w:jc w:val="left"/>
              <w:rPr>
                <w:rFonts w:cs="Calibri"/>
                <w:sz w:val="22"/>
                <w:szCs w:val="22"/>
              </w:rPr>
            </w:pPr>
            <w:r w:rsidRPr="00521B47">
              <w:rPr>
                <w:rFonts w:cs="Calibri"/>
                <w:sz w:val="22"/>
                <w:szCs w:val="22"/>
              </w:rPr>
              <w:t>Prefix svorkovnice</w:t>
            </w:r>
          </w:p>
        </w:tc>
        <w:tc>
          <w:tcPr>
            <w:tcW w:w="1120" w:type="dxa"/>
            <w:tcBorders>
              <w:top w:val="nil"/>
              <w:left w:val="nil"/>
              <w:bottom w:val="nil"/>
              <w:right w:val="nil"/>
            </w:tcBorders>
            <w:shd w:val="clear" w:color="auto" w:fill="auto"/>
            <w:noWrap/>
            <w:vAlign w:val="bottom"/>
            <w:hideMark/>
          </w:tcPr>
          <w:p w14:paraId="75415E16" w14:textId="77777777" w:rsidR="007303FB" w:rsidRPr="00521B47" w:rsidRDefault="007303FB" w:rsidP="007303FB">
            <w:pPr>
              <w:jc w:val="left"/>
              <w:rPr>
                <w:rFonts w:cs="Calibri"/>
                <w:sz w:val="22"/>
                <w:szCs w:val="22"/>
              </w:rPr>
            </w:pPr>
          </w:p>
        </w:tc>
      </w:tr>
      <w:tr w:rsidR="007303FB" w:rsidRPr="00521B47" w14:paraId="0CBDAD36"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4EE9E688" w14:textId="77777777" w:rsidR="007303FB" w:rsidRPr="00521B47" w:rsidRDefault="007303FB" w:rsidP="007303FB">
            <w:pPr>
              <w:jc w:val="left"/>
              <w:rPr>
                <w:rFonts w:cs="Calibri"/>
                <w:b/>
                <w:bCs/>
                <w:i/>
                <w:iCs/>
                <w:sz w:val="22"/>
                <w:szCs w:val="22"/>
              </w:rPr>
            </w:pPr>
            <w:r w:rsidRPr="00521B47">
              <w:rPr>
                <w:rFonts w:cs="Calibri"/>
                <w:b/>
                <w:bCs/>
                <w:i/>
                <w:iCs/>
                <w:sz w:val="22"/>
                <w:szCs w:val="22"/>
              </w:rPr>
              <w:t>1</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7E3DC07A" w14:textId="77777777" w:rsidR="007303FB" w:rsidRPr="00521B47" w:rsidRDefault="007303FB" w:rsidP="007303FB">
            <w:pPr>
              <w:jc w:val="left"/>
              <w:rPr>
                <w:rFonts w:cs="Calibri"/>
                <w:sz w:val="22"/>
                <w:szCs w:val="22"/>
              </w:rPr>
            </w:pPr>
            <w:r w:rsidRPr="00521B47">
              <w:rPr>
                <w:rFonts w:cs="Calibri"/>
                <w:sz w:val="22"/>
                <w:szCs w:val="22"/>
              </w:rPr>
              <w:t>číslo svorkovnice</w:t>
            </w:r>
          </w:p>
        </w:tc>
        <w:tc>
          <w:tcPr>
            <w:tcW w:w="1120" w:type="dxa"/>
            <w:tcBorders>
              <w:top w:val="nil"/>
              <w:left w:val="nil"/>
              <w:bottom w:val="nil"/>
              <w:right w:val="nil"/>
            </w:tcBorders>
            <w:shd w:val="clear" w:color="auto" w:fill="auto"/>
            <w:noWrap/>
            <w:vAlign w:val="bottom"/>
            <w:hideMark/>
          </w:tcPr>
          <w:p w14:paraId="220DF6B1" w14:textId="77777777" w:rsidR="007303FB" w:rsidRPr="00521B47" w:rsidRDefault="007303FB" w:rsidP="007303FB">
            <w:pPr>
              <w:jc w:val="left"/>
              <w:rPr>
                <w:rFonts w:cs="Calibri"/>
                <w:sz w:val="22"/>
                <w:szCs w:val="22"/>
              </w:rPr>
            </w:pPr>
          </w:p>
        </w:tc>
      </w:tr>
      <w:tr w:rsidR="007303FB" w:rsidRPr="00521B47" w14:paraId="76D85B79" w14:textId="77777777" w:rsidTr="007303FB">
        <w:trPr>
          <w:trHeight w:val="300"/>
        </w:trPr>
        <w:tc>
          <w:tcPr>
            <w:tcW w:w="1655" w:type="dxa"/>
            <w:tcBorders>
              <w:top w:val="nil"/>
              <w:left w:val="nil"/>
              <w:bottom w:val="nil"/>
              <w:right w:val="nil"/>
            </w:tcBorders>
            <w:shd w:val="clear" w:color="auto" w:fill="auto"/>
            <w:vAlign w:val="center"/>
            <w:hideMark/>
          </w:tcPr>
          <w:p w14:paraId="63AA99FA"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22E1EFDA"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50BB447A" w14:textId="77777777" w:rsidR="007303FB" w:rsidRPr="00521B47" w:rsidRDefault="007303FB" w:rsidP="007303FB">
            <w:pPr>
              <w:jc w:val="center"/>
              <w:rPr>
                <w:rFonts w:ascii="Times New Roman" w:hAnsi="Times New Roman"/>
              </w:rPr>
            </w:pPr>
          </w:p>
        </w:tc>
        <w:tc>
          <w:tcPr>
            <w:tcW w:w="1120" w:type="dxa"/>
            <w:tcBorders>
              <w:top w:val="nil"/>
              <w:left w:val="nil"/>
              <w:bottom w:val="nil"/>
              <w:right w:val="nil"/>
            </w:tcBorders>
            <w:shd w:val="clear" w:color="auto" w:fill="auto"/>
            <w:noWrap/>
            <w:vAlign w:val="bottom"/>
            <w:hideMark/>
          </w:tcPr>
          <w:p w14:paraId="3B3EE4B2" w14:textId="77777777" w:rsidR="007303FB" w:rsidRPr="00521B47" w:rsidRDefault="007303FB" w:rsidP="007303FB">
            <w:pPr>
              <w:jc w:val="left"/>
              <w:rPr>
                <w:rFonts w:ascii="Times New Roman" w:hAnsi="Times New Roman"/>
              </w:rPr>
            </w:pPr>
          </w:p>
        </w:tc>
      </w:tr>
    </w:tbl>
    <w:p w14:paraId="2BC89197" w14:textId="77777777" w:rsidR="00C645A1" w:rsidRPr="00521B47" w:rsidRDefault="00C645A1">
      <w:bookmarkStart w:id="145" w:name="RANGE!A258"/>
      <w:r w:rsidRPr="00521B47">
        <w:br w:type="page"/>
      </w:r>
    </w:p>
    <w:tbl>
      <w:tblPr>
        <w:tblW w:w="14540" w:type="dxa"/>
        <w:tblCellMar>
          <w:left w:w="70" w:type="dxa"/>
          <w:right w:w="70" w:type="dxa"/>
        </w:tblCellMar>
        <w:tblLook w:val="04A0" w:firstRow="1" w:lastRow="0" w:firstColumn="1" w:lastColumn="0" w:noHBand="0" w:noVBand="1"/>
      </w:tblPr>
      <w:tblGrid>
        <w:gridCol w:w="1655"/>
        <w:gridCol w:w="5725"/>
        <w:gridCol w:w="6040"/>
        <w:gridCol w:w="1120"/>
      </w:tblGrid>
      <w:tr w:rsidR="00C645A1" w:rsidRPr="00521B47" w14:paraId="3B4A307E" w14:textId="77777777" w:rsidTr="009B0C36">
        <w:trPr>
          <w:trHeight w:val="300"/>
        </w:trPr>
        <w:tc>
          <w:tcPr>
            <w:tcW w:w="7380" w:type="dxa"/>
            <w:gridSpan w:val="2"/>
            <w:tcBorders>
              <w:top w:val="nil"/>
              <w:left w:val="nil"/>
              <w:bottom w:val="nil"/>
              <w:right w:val="nil"/>
            </w:tcBorders>
            <w:shd w:val="clear" w:color="auto" w:fill="auto"/>
            <w:noWrap/>
            <w:vAlign w:val="center"/>
            <w:hideMark/>
          </w:tcPr>
          <w:p w14:paraId="055739D1" w14:textId="145BFD63" w:rsidR="00C645A1" w:rsidRPr="00521B47" w:rsidRDefault="00C645A1" w:rsidP="00C645A1">
            <w:pPr>
              <w:pStyle w:val="Nadpis1"/>
              <w:spacing w:before="0" w:after="0"/>
              <w:rPr>
                <w:rFonts w:cs="Calibri"/>
                <w:bCs/>
                <w:sz w:val="22"/>
                <w:szCs w:val="22"/>
              </w:rPr>
            </w:pPr>
            <w:bookmarkStart w:id="146" w:name="_Toc172879394"/>
            <w:bookmarkEnd w:id="145"/>
            <w:r w:rsidRPr="00521B47">
              <w:lastRenderedPageBreak/>
              <w:t>Značení kabelů</w:t>
            </w:r>
            <w:bookmarkEnd w:id="146"/>
          </w:p>
        </w:tc>
        <w:tc>
          <w:tcPr>
            <w:tcW w:w="6040" w:type="dxa"/>
            <w:tcBorders>
              <w:top w:val="nil"/>
              <w:left w:val="nil"/>
              <w:bottom w:val="nil"/>
              <w:right w:val="nil"/>
            </w:tcBorders>
            <w:shd w:val="clear" w:color="auto" w:fill="auto"/>
            <w:noWrap/>
            <w:vAlign w:val="bottom"/>
            <w:hideMark/>
          </w:tcPr>
          <w:p w14:paraId="7E51BA9F" w14:textId="77777777" w:rsidR="00C645A1" w:rsidRPr="00521B47" w:rsidRDefault="00C645A1" w:rsidP="00C645A1">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207172B4" w14:textId="77777777" w:rsidR="00C645A1" w:rsidRPr="00521B47" w:rsidRDefault="00C645A1" w:rsidP="00C645A1">
            <w:pPr>
              <w:jc w:val="left"/>
              <w:rPr>
                <w:rFonts w:ascii="Times New Roman" w:hAnsi="Times New Roman"/>
              </w:rPr>
            </w:pPr>
          </w:p>
        </w:tc>
      </w:tr>
      <w:tr w:rsidR="007303FB" w:rsidRPr="00521B47" w14:paraId="4D95DDC9" w14:textId="77777777" w:rsidTr="007303FB">
        <w:trPr>
          <w:trHeight w:val="240"/>
        </w:trPr>
        <w:tc>
          <w:tcPr>
            <w:tcW w:w="14540" w:type="dxa"/>
            <w:gridSpan w:val="4"/>
            <w:tcBorders>
              <w:top w:val="nil"/>
              <w:left w:val="nil"/>
              <w:bottom w:val="nil"/>
              <w:right w:val="nil"/>
            </w:tcBorders>
            <w:shd w:val="clear" w:color="auto" w:fill="auto"/>
            <w:vAlign w:val="center"/>
            <w:hideMark/>
          </w:tcPr>
          <w:p w14:paraId="28332818" w14:textId="77777777" w:rsidR="007303FB" w:rsidRPr="00521B47" w:rsidRDefault="007303FB" w:rsidP="007303FB">
            <w:pPr>
              <w:jc w:val="left"/>
              <w:rPr>
                <w:rFonts w:ascii="Times New Roman" w:hAnsi="Times New Roman"/>
              </w:rPr>
            </w:pPr>
          </w:p>
        </w:tc>
      </w:tr>
      <w:tr w:rsidR="007303FB" w:rsidRPr="00521B47" w14:paraId="58039351" w14:textId="77777777" w:rsidTr="007303FB">
        <w:trPr>
          <w:trHeight w:val="300"/>
        </w:trPr>
        <w:tc>
          <w:tcPr>
            <w:tcW w:w="1655" w:type="dxa"/>
            <w:tcBorders>
              <w:top w:val="nil"/>
              <w:left w:val="nil"/>
              <w:bottom w:val="nil"/>
              <w:right w:val="nil"/>
            </w:tcBorders>
            <w:shd w:val="clear" w:color="auto" w:fill="auto"/>
            <w:vAlign w:val="center"/>
            <w:hideMark/>
          </w:tcPr>
          <w:p w14:paraId="096A4349"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4CA40423"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4B3F8A88"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5FB258BF" w14:textId="77777777" w:rsidR="007303FB" w:rsidRPr="00521B47" w:rsidRDefault="007303FB" w:rsidP="007303FB">
            <w:pPr>
              <w:jc w:val="left"/>
              <w:rPr>
                <w:rFonts w:ascii="Times New Roman" w:hAnsi="Times New Roman"/>
              </w:rPr>
            </w:pPr>
          </w:p>
        </w:tc>
      </w:tr>
      <w:tr w:rsidR="007303FB" w:rsidRPr="00521B47" w14:paraId="3CDF4A22" w14:textId="77777777" w:rsidTr="007303FB">
        <w:trPr>
          <w:trHeight w:val="300"/>
        </w:trPr>
        <w:tc>
          <w:tcPr>
            <w:tcW w:w="1655" w:type="dxa"/>
            <w:tcBorders>
              <w:top w:val="nil"/>
              <w:left w:val="nil"/>
              <w:bottom w:val="nil"/>
              <w:right w:val="nil"/>
            </w:tcBorders>
            <w:shd w:val="clear" w:color="auto" w:fill="auto"/>
            <w:noWrap/>
            <w:vAlign w:val="center"/>
            <w:hideMark/>
          </w:tcPr>
          <w:p w14:paraId="1C3774E7" w14:textId="77777777" w:rsidR="007303FB" w:rsidRPr="00521B47" w:rsidRDefault="007303FB" w:rsidP="007303FB">
            <w:pPr>
              <w:jc w:val="left"/>
              <w:rPr>
                <w:rFonts w:cs="Calibri"/>
                <w:b/>
                <w:bCs/>
                <w:i/>
                <w:iCs/>
                <w:sz w:val="22"/>
                <w:szCs w:val="22"/>
              </w:rPr>
            </w:pPr>
            <w:r w:rsidRPr="00521B47">
              <w:rPr>
                <w:rFonts w:cs="Calibri"/>
                <w:b/>
                <w:bCs/>
                <w:i/>
                <w:iCs/>
                <w:sz w:val="22"/>
                <w:szCs w:val="22"/>
              </w:rPr>
              <w:t xml:space="preserve"> =A–</w:t>
            </w:r>
            <w:proofErr w:type="gramStart"/>
            <w:r w:rsidRPr="00521B47">
              <w:rPr>
                <w:rFonts w:cs="Calibri"/>
                <w:b/>
                <w:bCs/>
                <w:i/>
                <w:iCs/>
                <w:sz w:val="22"/>
                <w:szCs w:val="22"/>
              </w:rPr>
              <w:t>BC.D</w:t>
            </w:r>
            <w:proofErr w:type="gramEnd"/>
          </w:p>
        </w:tc>
        <w:tc>
          <w:tcPr>
            <w:tcW w:w="5725" w:type="dxa"/>
            <w:tcBorders>
              <w:top w:val="nil"/>
              <w:left w:val="nil"/>
              <w:bottom w:val="nil"/>
              <w:right w:val="nil"/>
            </w:tcBorders>
            <w:shd w:val="clear" w:color="auto" w:fill="auto"/>
            <w:noWrap/>
            <w:vAlign w:val="bottom"/>
            <w:hideMark/>
          </w:tcPr>
          <w:p w14:paraId="168C79AB" w14:textId="77777777" w:rsidR="007303FB" w:rsidRPr="00521B47" w:rsidRDefault="007303FB" w:rsidP="007303FB">
            <w:pPr>
              <w:jc w:val="left"/>
              <w:rPr>
                <w:rFonts w:cs="Calibri"/>
                <w:b/>
                <w:bCs/>
                <w:i/>
                <w:iCs/>
                <w:sz w:val="22"/>
                <w:szCs w:val="22"/>
              </w:rPr>
            </w:pPr>
          </w:p>
        </w:tc>
        <w:tc>
          <w:tcPr>
            <w:tcW w:w="6040" w:type="dxa"/>
            <w:tcBorders>
              <w:top w:val="nil"/>
              <w:left w:val="nil"/>
              <w:bottom w:val="nil"/>
              <w:right w:val="nil"/>
            </w:tcBorders>
            <w:shd w:val="clear" w:color="auto" w:fill="auto"/>
            <w:noWrap/>
            <w:vAlign w:val="bottom"/>
            <w:hideMark/>
          </w:tcPr>
          <w:p w14:paraId="26244DFE"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59D0DDF1" w14:textId="77777777" w:rsidR="007303FB" w:rsidRPr="00521B47" w:rsidRDefault="007303FB" w:rsidP="007303FB">
            <w:pPr>
              <w:jc w:val="left"/>
              <w:rPr>
                <w:rFonts w:ascii="Times New Roman" w:hAnsi="Times New Roman"/>
              </w:rPr>
            </w:pPr>
          </w:p>
        </w:tc>
      </w:tr>
      <w:tr w:rsidR="007303FB" w:rsidRPr="00521B47" w14:paraId="173FBB2A" w14:textId="77777777" w:rsidTr="007303FB">
        <w:trPr>
          <w:trHeight w:val="300"/>
        </w:trPr>
        <w:tc>
          <w:tcPr>
            <w:tcW w:w="1655" w:type="dxa"/>
            <w:tcBorders>
              <w:top w:val="nil"/>
              <w:left w:val="nil"/>
              <w:bottom w:val="nil"/>
              <w:right w:val="nil"/>
            </w:tcBorders>
            <w:shd w:val="clear" w:color="auto" w:fill="auto"/>
            <w:noWrap/>
            <w:vAlign w:val="center"/>
            <w:hideMark/>
          </w:tcPr>
          <w:p w14:paraId="5D2BBD30" w14:textId="77777777" w:rsidR="007303FB" w:rsidRPr="00521B47" w:rsidRDefault="007303FB" w:rsidP="007303FB">
            <w:pPr>
              <w:jc w:val="left"/>
              <w:rPr>
                <w:rFonts w:cs="Calibri"/>
                <w:sz w:val="22"/>
                <w:szCs w:val="22"/>
              </w:rPr>
            </w:pPr>
            <w:r w:rsidRPr="00521B47">
              <w:rPr>
                <w:rFonts w:cs="Calibri"/>
                <w:sz w:val="22"/>
                <w:szCs w:val="22"/>
              </w:rPr>
              <w:t>kde:</w:t>
            </w:r>
          </w:p>
        </w:tc>
        <w:tc>
          <w:tcPr>
            <w:tcW w:w="5725" w:type="dxa"/>
            <w:tcBorders>
              <w:top w:val="nil"/>
              <w:left w:val="nil"/>
              <w:bottom w:val="nil"/>
              <w:right w:val="nil"/>
            </w:tcBorders>
            <w:shd w:val="clear" w:color="auto" w:fill="auto"/>
            <w:noWrap/>
            <w:vAlign w:val="bottom"/>
            <w:hideMark/>
          </w:tcPr>
          <w:p w14:paraId="7205B52C" w14:textId="77777777" w:rsidR="007303FB" w:rsidRPr="00521B47" w:rsidRDefault="007303FB" w:rsidP="007303FB">
            <w:pPr>
              <w:jc w:val="left"/>
              <w:rPr>
                <w:rFonts w:cs="Calibri"/>
                <w:sz w:val="22"/>
                <w:szCs w:val="22"/>
              </w:rPr>
            </w:pPr>
          </w:p>
        </w:tc>
        <w:tc>
          <w:tcPr>
            <w:tcW w:w="6040" w:type="dxa"/>
            <w:tcBorders>
              <w:top w:val="nil"/>
              <w:left w:val="nil"/>
              <w:bottom w:val="nil"/>
              <w:right w:val="nil"/>
            </w:tcBorders>
            <w:shd w:val="clear" w:color="auto" w:fill="auto"/>
            <w:noWrap/>
            <w:vAlign w:val="bottom"/>
            <w:hideMark/>
          </w:tcPr>
          <w:p w14:paraId="600457E9"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21AD7A76" w14:textId="77777777" w:rsidR="007303FB" w:rsidRPr="00521B47" w:rsidRDefault="007303FB" w:rsidP="007303FB">
            <w:pPr>
              <w:jc w:val="left"/>
              <w:rPr>
                <w:rFonts w:ascii="Times New Roman" w:hAnsi="Times New Roman"/>
              </w:rPr>
            </w:pPr>
          </w:p>
        </w:tc>
      </w:tr>
      <w:tr w:rsidR="007303FB" w:rsidRPr="00521B47" w14:paraId="0F129820" w14:textId="77777777" w:rsidTr="007303FB">
        <w:trPr>
          <w:trHeight w:val="300"/>
        </w:trPr>
        <w:tc>
          <w:tcPr>
            <w:tcW w:w="16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FBF9E0"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17ADC205"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7FF903C5" w14:textId="77777777" w:rsidR="007303FB" w:rsidRPr="00521B47" w:rsidRDefault="007303FB" w:rsidP="007303FB">
            <w:pPr>
              <w:jc w:val="left"/>
              <w:rPr>
                <w:rFonts w:cs="Calibri"/>
                <w:sz w:val="22"/>
                <w:szCs w:val="22"/>
              </w:rPr>
            </w:pPr>
          </w:p>
        </w:tc>
      </w:tr>
      <w:tr w:rsidR="007303FB" w:rsidRPr="00521B47" w14:paraId="4711B5DB"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5762CB55" w14:textId="77777777" w:rsidR="007303FB" w:rsidRPr="00521B47" w:rsidRDefault="007303FB" w:rsidP="007303FB">
            <w:pPr>
              <w:jc w:val="left"/>
              <w:rPr>
                <w:rFonts w:cs="Calibri"/>
                <w:b/>
                <w:bCs/>
                <w:i/>
                <w:iCs/>
                <w:sz w:val="22"/>
                <w:szCs w:val="22"/>
              </w:rPr>
            </w:pPr>
            <w:r w:rsidRPr="00521B47">
              <w:rPr>
                <w:rFonts w:cs="Calibri"/>
                <w:b/>
                <w:bCs/>
                <w:i/>
                <w:iCs/>
                <w:sz w:val="22"/>
                <w:szCs w:val="22"/>
              </w:rPr>
              <w:t>B</w:t>
            </w:r>
          </w:p>
        </w:tc>
        <w:tc>
          <w:tcPr>
            <w:tcW w:w="11765" w:type="dxa"/>
            <w:gridSpan w:val="2"/>
            <w:tcBorders>
              <w:top w:val="single" w:sz="4" w:space="0" w:color="auto"/>
              <w:left w:val="nil"/>
              <w:bottom w:val="single" w:sz="4" w:space="0" w:color="auto"/>
              <w:right w:val="single" w:sz="4" w:space="0" w:color="auto"/>
            </w:tcBorders>
            <w:shd w:val="clear" w:color="auto" w:fill="auto"/>
            <w:vAlign w:val="center"/>
            <w:hideMark/>
          </w:tcPr>
          <w:p w14:paraId="041F4F34"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402E30C4" w14:textId="77777777" w:rsidR="007303FB" w:rsidRPr="00521B47" w:rsidRDefault="007303FB" w:rsidP="007303FB">
            <w:pPr>
              <w:jc w:val="left"/>
              <w:rPr>
                <w:rFonts w:cs="Calibri"/>
                <w:sz w:val="22"/>
                <w:szCs w:val="22"/>
              </w:rPr>
            </w:pPr>
          </w:p>
        </w:tc>
      </w:tr>
      <w:tr w:rsidR="007303FB" w:rsidRPr="00521B47" w14:paraId="2DA23931"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0D7A668E" w14:textId="77777777" w:rsidR="007303FB" w:rsidRPr="00521B47" w:rsidRDefault="007303FB" w:rsidP="007303FB">
            <w:pPr>
              <w:jc w:val="left"/>
              <w:rPr>
                <w:rFonts w:cs="Calibri"/>
                <w:b/>
                <w:bCs/>
                <w:i/>
                <w:iCs/>
                <w:sz w:val="22"/>
                <w:szCs w:val="22"/>
              </w:rPr>
            </w:pPr>
            <w:r w:rsidRPr="00521B47">
              <w:rPr>
                <w:rFonts w:cs="Calibri"/>
                <w:b/>
                <w:bCs/>
                <w:i/>
                <w:iCs/>
                <w:sz w:val="22"/>
                <w:szCs w:val="22"/>
              </w:rPr>
              <w:t> </w:t>
            </w:r>
          </w:p>
        </w:tc>
        <w:tc>
          <w:tcPr>
            <w:tcW w:w="5725" w:type="dxa"/>
            <w:tcBorders>
              <w:top w:val="nil"/>
              <w:left w:val="nil"/>
              <w:bottom w:val="single" w:sz="4" w:space="0" w:color="auto"/>
              <w:right w:val="single" w:sz="4" w:space="0" w:color="auto"/>
            </w:tcBorders>
            <w:shd w:val="clear" w:color="auto" w:fill="auto"/>
            <w:vAlign w:val="center"/>
            <w:hideMark/>
          </w:tcPr>
          <w:p w14:paraId="2BBD20D1" w14:textId="77777777" w:rsidR="007303FB" w:rsidRPr="00521B47" w:rsidRDefault="007303FB" w:rsidP="007303FB">
            <w:pPr>
              <w:jc w:val="left"/>
              <w:rPr>
                <w:rFonts w:cs="Calibri"/>
                <w:b/>
                <w:bCs/>
                <w:i/>
                <w:iCs/>
                <w:sz w:val="22"/>
                <w:szCs w:val="22"/>
              </w:rPr>
            </w:pPr>
            <w:r w:rsidRPr="00521B47">
              <w:rPr>
                <w:rFonts w:cs="Calibri"/>
                <w:b/>
                <w:bCs/>
                <w:i/>
                <w:iCs/>
                <w:sz w:val="22"/>
                <w:szCs w:val="22"/>
              </w:rPr>
              <w:t>WL</w:t>
            </w:r>
          </w:p>
        </w:tc>
        <w:tc>
          <w:tcPr>
            <w:tcW w:w="6040" w:type="dxa"/>
            <w:tcBorders>
              <w:top w:val="nil"/>
              <w:left w:val="nil"/>
              <w:bottom w:val="single" w:sz="4" w:space="0" w:color="auto"/>
              <w:right w:val="single" w:sz="4" w:space="0" w:color="auto"/>
            </w:tcBorders>
            <w:shd w:val="clear" w:color="auto" w:fill="auto"/>
            <w:vAlign w:val="center"/>
            <w:hideMark/>
          </w:tcPr>
          <w:p w14:paraId="11A0B37E" w14:textId="77777777" w:rsidR="007303FB" w:rsidRPr="00521B47" w:rsidRDefault="007303FB" w:rsidP="007303FB">
            <w:pPr>
              <w:jc w:val="left"/>
              <w:rPr>
                <w:rFonts w:cs="Calibri"/>
                <w:i/>
                <w:iCs/>
                <w:sz w:val="22"/>
                <w:szCs w:val="22"/>
              </w:rPr>
            </w:pPr>
            <w:r w:rsidRPr="00521B47">
              <w:rPr>
                <w:rFonts w:cs="Calibri"/>
                <w:i/>
                <w:iCs/>
                <w:sz w:val="22"/>
                <w:szCs w:val="22"/>
              </w:rPr>
              <w:t>energetické vedení do 1kV (napájecí a silové)</w:t>
            </w:r>
          </w:p>
        </w:tc>
        <w:tc>
          <w:tcPr>
            <w:tcW w:w="1120" w:type="dxa"/>
            <w:tcBorders>
              <w:top w:val="nil"/>
              <w:left w:val="nil"/>
              <w:bottom w:val="nil"/>
              <w:right w:val="nil"/>
            </w:tcBorders>
            <w:shd w:val="clear" w:color="auto" w:fill="auto"/>
            <w:noWrap/>
            <w:vAlign w:val="bottom"/>
            <w:hideMark/>
          </w:tcPr>
          <w:p w14:paraId="5D1299C6" w14:textId="77777777" w:rsidR="007303FB" w:rsidRPr="00521B47" w:rsidRDefault="007303FB" w:rsidP="007303FB">
            <w:pPr>
              <w:jc w:val="left"/>
              <w:rPr>
                <w:rFonts w:cs="Calibri"/>
                <w:i/>
                <w:iCs/>
                <w:sz w:val="22"/>
                <w:szCs w:val="22"/>
              </w:rPr>
            </w:pPr>
          </w:p>
        </w:tc>
      </w:tr>
      <w:tr w:rsidR="007303FB" w:rsidRPr="00521B47" w14:paraId="312B8566"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4378D4BB" w14:textId="77777777" w:rsidR="007303FB" w:rsidRPr="00521B47" w:rsidRDefault="007303FB" w:rsidP="007303FB">
            <w:pPr>
              <w:jc w:val="left"/>
              <w:rPr>
                <w:rFonts w:cs="Calibri"/>
                <w:b/>
                <w:bCs/>
                <w:i/>
                <w:iCs/>
                <w:sz w:val="22"/>
                <w:szCs w:val="22"/>
              </w:rPr>
            </w:pPr>
            <w:r w:rsidRPr="00521B47">
              <w:rPr>
                <w:rFonts w:cs="Calibri"/>
                <w:b/>
                <w:bCs/>
                <w:i/>
                <w:iCs/>
                <w:sz w:val="22"/>
                <w:szCs w:val="22"/>
              </w:rPr>
              <w:t> </w:t>
            </w:r>
          </w:p>
        </w:tc>
        <w:tc>
          <w:tcPr>
            <w:tcW w:w="5725" w:type="dxa"/>
            <w:tcBorders>
              <w:top w:val="nil"/>
              <w:left w:val="nil"/>
              <w:bottom w:val="single" w:sz="4" w:space="0" w:color="auto"/>
              <w:right w:val="single" w:sz="4" w:space="0" w:color="auto"/>
            </w:tcBorders>
            <w:shd w:val="clear" w:color="auto" w:fill="auto"/>
            <w:vAlign w:val="center"/>
            <w:hideMark/>
          </w:tcPr>
          <w:p w14:paraId="0D85F22A" w14:textId="77777777" w:rsidR="007303FB" w:rsidRPr="00521B47" w:rsidRDefault="007303FB" w:rsidP="007303FB">
            <w:pPr>
              <w:jc w:val="left"/>
              <w:rPr>
                <w:rFonts w:cs="Calibri"/>
                <w:b/>
                <w:bCs/>
                <w:i/>
                <w:iCs/>
                <w:sz w:val="22"/>
                <w:szCs w:val="22"/>
              </w:rPr>
            </w:pPr>
            <w:r w:rsidRPr="00521B47">
              <w:rPr>
                <w:rFonts w:cs="Calibri"/>
                <w:b/>
                <w:bCs/>
                <w:i/>
                <w:iCs/>
                <w:sz w:val="22"/>
                <w:szCs w:val="22"/>
              </w:rPr>
              <w:t>WS</w:t>
            </w:r>
          </w:p>
        </w:tc>
        <w:tc>
          <w:tcPr>
            <w:tcW w:w="6040" w:type="dxa"/>
            <w:tcBorders>
              <w:top w:val="nil"/>
              <w:left w:val="nil"/>
              <w:bottom w:val="single" w:sz="4" w:space="0" w:color="auto"/>
              <w:right w:val="single" w:sz="4" w:space="0" w:color="auto"/>
            </w:tcBorders>
            <w:shd w:val="clear" w:color="auto" w:fill="auto"/>
            <w:vAlign w:val="center"/>
            <w:hideMark/>
          </w:tcPr>
          <w:p w14:paraId="66A7DBC5" w14:textId="77777777" w:rsidR="007303FB" w:rsidRPr="00521B47" w:rsidRDefault="007303FB" w:rsidP="007303FB">
            <w:pPr>
              <w:jc w:val="left"/>
              <w:rPr>
                <w:rFonts w:cs="Calibri"/>
                <w:i/>
                <w:iCs/>
                <w:sz w:val="22"/>
                <w:szCs w:val="22"/>
              </w:rPr>
            </w:pPr>
            <w:r w:rsidRPr="00521B47">
              <w:rPr>
                <w:rFonts w:cs="Calibri"/>
                <w:i/>
                <w:iCs/>
                <w:sz w:val="22"/>
                <w:szCs w:val="22"/>
              </w:rPr>
              <w:t>vedení pro ovládání, měření a signalizaci</w:t>
            </w:r>
          </w:p>
        </w:tc>
        <w:tc>
          <w:tcPr>
            <w:tcW w:w="1120" w:type="dxa"/>
            <w:tcBorders>
              <w:top w:val="nil"/>
              <w:left w:val="nil"/>
              <w:bottom w:val="nil"/>
              <w:right w:val="nil"/>
            </w:tcBorders>
            <w:shd w:val="clear" w:color="auto" w:fill="auto"/>
            <w:noWrap/>
            <w:vAlign w:val="bottom"/>
            <w:hideMark/>
          </w:tcPr>
          <w:p w14:paraId="50A6FC57" w14:textId="77777777" w:rsidR="007303FB" w:rsidRPr="00521B47" w:rsidRDefault="007303FB" w:rsidP="007303FB">
            <w:pPr>
              <w:jc w:val="left"/>
              <w:rPr>
                <w:rFonts w:cs="Calibri"/>
                <w:i/>
                <w:iCs/>
                <w:sz w:val="22"/>
                <w:szCs w:val="22"/>
              </w:rPr>
            </w:pPr>
          </w:p>
        </w:tc>
      </w:tr>
      <w:tr w:rsidR="007303FB" w:rsidRPr="00521B47" w14:paraId="337D40EA" w14:textId="77777777" w:rsidTr="007303FB">
        <w:trPr>
          <w:trHeight w:val="300"/>
        </w:trPr>
        <w:tc>
          <w:tcPr>
            <w:tcW w:w="1655" w:type="dxa"/>
            <w:tcBorders>
              <w:top w:val="nil"/>
              <w:left w:val="nil"/>
              <w:bottom w:val="nil"/>
              <w:right w:val="nil"/>
            </w:tcBorders>
            <w:shd w:val="clear" w:color="auto" w:fill="auto"/>
            <w:vAlign w:val="center"/>
            <w:hideMark/>
          </w:tcPr>
          <w:p w14:paraId="6DA97431"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vAlign w:val="center"/>
            <w:hideMark/>
          </w:tcPr>
          <w:p w14:paraId="18DB6959"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vAlign w:val="center"/>
            <w:hideMark/>
          </w:tcPr>
          <w:p w14:paraId="34654463"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2BFD67A0" w14:textId="77777777" w:rsidR="007303FB" w:rsidRPr="00521B47" w:rsidRDefault="007303FB" w:rsidP="007303FB">
            <w:pPr>
              <w:jc w:val="left"/>
              <w:rPr>
                <w:rFonts w:ascii="Times New Roman" w:hAnsi="Times New Roman"/>
              </w:rPr>
            </w:pPr>
          </w:p>
        </w:tc>
      </w:tr>
      <w:tr w:rsidR="007303FB" w:rsidRPr="00521B47" w14:paraId="3C9FF6F2" w14:textId="77777777" w:rsidTr="007303FB">
        <w:trPr>
          <w:trHeight w:val="270"/>
        </w:trPr>
        <w:tc>
          <w:tcPr>
            <w:tcW w:w="1655" w:type="dxa"/>
            <w:tcBorders>
              <w:top w:val="nil"/>
              <w:left w:val="nil"/>
              <w:bottom w:val="nil"/>
              <w:right w:val="nil"/>
            </w:tcBorders>
            <w:shd w:val="clear" w:color="auto" w:fill="auto"/>
            <w:vAlign w:val="center"/>
            <w:hideMark/>
          </w:tcPr>
          <w:p w14:paraId="6730180A" w14:textId="77777777" w:rsidR="007303FB" w:rsidRPr="00521B47" w:rsidRDefault="007303FB" w:rsidP="007303FB">
            <w:pPr>
              <w:jc w:val="left"/>
              <w:rPr>
                <w:rFonts w:cs="Calibri"/>
                <w:b/>
                <w:bCs/>
                <w:i/>
                <w:iCs/>
                <w:sz w:val="22"/>
                <w:szCs w:val="22"/>
              </w:rPr>
            </w:pPr>
            <w:r w:rsidRPr="00521B47">
              <w:rPr>
                <w:rFonts w:cs="Calibri"/>
                <w:b/>
                <w:bCs/>
                <w:i/>
                <w:iCs/>
                <w:sz w:val="22"/>
                <w:szCs w:val="22"/>
              </w:rPr>
              <w:t>C</w:t>
            </w:r>
          </w:p>
        </w:tc>
        <w:tc>
          <w:tcPr>
            <w:tcW w:w="11765" w:type="dxa"/>
            <w:gridSpan w:val="2"/>
            <w:tcBorders>
              <w:top w:val="nil"/>
              <w:left w:val="nil"/>
              <w:bottom w:val="nil"/>
              <w:right w:val="nil"/>
            </w:tcBorders>
            <w:shd w:val="clear" w:color="auto" w:fill="auto"/>
            <w:vAlign w:val="center"/>
            <w:hideMark/>
          </w:tcPr>
          <w:p w14:paraId="3B1718F7" w14:textId="77777777" w:rsidR="007303FB" w:rsidRPr="00521B47" w:rsidRDefault="007303FB" w:rsidP="007303FB">
            <w:pPr>
              <w:jc w:val="left"/>
              <w:rPr>
                <w:rFonts w:cs="Calibri"/>
                <w:sz w:val="22"/>
                <w:szCs w:val="22"/>
              </w:rPr>
            </w:pPr>
            <w:r w:rsidRPr="00521B47">
              <w:rPr>
                <w:rFonts w:cs="Calibri"/>
                <w:sz w:val="22"/>
                <w:szCs w:val="22"/>
              </w:rPr>
              <w:t>Pořadové číslo kabelu (počet dle potřeby)</w:t>
            </w:r>
          </w:p>
        </w:tc>
        <w:tc>
          <w:tcPr>
            <w:tcW w:w="1120" w:type="dxa"/>
            <w:tcBorders>
              <w:top w:val="nil"/>
              <w:left w:val="nil"/>
              <w:bottom w:val="nil"/>
              <w:right w:val="nil"/>
            </w:tcBorders>
            <w:shd w:val="clear" w:color="auto" w:fill="auto"/>
            <w:noWrap/>
            <w:vAlign w:val="bottom"/>
            <w:hideMark/>
          </w:tcPr>
          <w:p w14:paraId="002593B3" w14:textId="77777777" w:rsidR="007303FB" w:rsidRPr="00521B47" w:rsidRDefault="007303FB" w:rsidP="007303FB">
            <w:pPr>
              <w:jc w:val="left"/>
              <w:rPr>
                <w:rFonts w:cs="Calibri"/>
                <w:sz w:val="22"/>
                <w:szCs w:val="22"/>
              </w:rPr>
            </w:pPr>
          </w:p>
        </w:tc>
      </w:tr>
      <w:tr w:rsidR="007303FB" w:rsidRPr="00521B47" w14:paraId="3A14B20A" w14:textId="77777777" w:rsidTr="007303FB">
        <w:trPr>
          <w:trHeight w:val="300"/>
        </w:trPr>
        <w:tc>
          <w:tcPr>
            <w:tcW w:w="1655" w:type="dxa"/>
            <w:tcBorders>
              <w:top w:val="nil"/>
              <w:left w:val="nil"/>
              <w:bottom w:val="nil"/>
              <w:right w:val="nil"/>
            </w:tcBorders>
            <w:shd w:val="clear" w:color="auto" w:fill="auto"/>
            <w:noWrap/>
            <w:vAlign w:val="bottom"/>
            <w:hideMark/>
          </w:tcPr>
          <w:p w14:paraId="5FD16F3D" w14:textId="77777777" w:rsidR="007303FB" w:rsidRPr="00521B47" w:rsidRDefault="007303FB" w:rsidP="007303FB">
            <w:pPr>
              <w:jc w:val="left"/>
              <w:rPr>
                <w:rFonts w:ascii="Times New Roman" w:hAnsi="Times New Roman"/>
              </w:rPr>
            </w:pPr>
          </w:p>
        </w:tc>
        <w:tc>
          <w:tcPr>
            <w:tcW w:w="5725" w:type="dxa"/>
            <w:tcBorders>
              <w:top w:val="nil"/>
              <w:left w:val="nil"/>
              <w:bottom w:val="nil"/>
              <w:right w:val="nil"/>
            </w:tcBorders>
            <w:shd w:val="clear" w:color="auto" w:fill="auto"/>
            <w:noWrap/>
            <w:vAlign w:val="bottom"/>
            <w:hideMark/>
          </w:tcPr>
          <w:p w14:paraId="00A570C6" w14:textId="77777777" w:rsidR="007303FB" w:rsidRPr="00521B47" w:rsidRDefault="007303FB" w:rsidP="007303FB">
            <w:pPr>
              <w:jc w:val="left"/>
              <w:rPr>
                <w:rFonts w:ascii="Times New Roman" w:hAnsi="Times New Roman"/>
              </w:rPr>
            </w:pPr>
          </w:p>
        </w:tc>
        <w:tc>
          <w:tcPr>
            <w:tcW w:w="6040" w:type="dxa"/>
            <w:tcBorders>
              <w:top w:val="nil"/>
              <w:left w:val="nil"/>
              <w:bottom w:val="nil"/>
              <w:right w:val="nil"/>
            </w:tcBorders>
            <w:shd w:val="clear" w:color="auto" w:fill="auto"/>
            <w:noWrap/>
            <w:vAlign w:val="bottom"/>
            <w:hideMark/>
          </w:tcPr>
          <w:p w14:paraId="65E407D6" w14:textId="77777777" w:rsidR="007303FB" w:rsidRPr="00521B47" w:rsidRDefault="007303FB" w:rsidP="007303FB">
            <w:pPr>
              <w:jc w:val="left"/>
              <w:rPr>
                <w:rFonts w:ascii="Times New Roman" w:hAnsi="Times New Roman"/>
              </w:rPr>
            </w:pPr>
          </w:p>
        </w:tc>
        <w:tc>
          <w:tcPr>
            <w:tcW w:w="1120" w:type="dxa"/>
            <w:tcBorders>
              <w:top w:val="nil"/>
              <w:left w:val="nil"/>
              <w:bottom w:val="nil"/>
              <w:right w:val="nil"/>
            </w:tcBorders>
            <w:shd w:val="clear" w:color="auto" w:fill="auto"/>
            <w:noWrap/>
            <w:vAlign w:val="bottom"/>
            <w:hideMark/>
          </w:tcPr>
          <w:p w14:paraId="780D8783" w14:textId="77777777" w:rsidR="007303FB" w:rsidRPr="00521B47" w:rsidRDefault="007303FB" w:rsidP="007303FB">
            <w:pPr>
              <w:jc w:val="left"/>
              <w:rPr>
                <w:rFonts w:ascii="Times New Roman" w:hAnsi="Times New Roman"/>
              </w:rPr>
            </w:pPr>
          </w:p>
        </w:tc>
      </w:tr>
      <w:tr w:rsidR="007303FB" w:rsidRPr="00521B47" w14:paraId="20F623C3" w14:textId="77777777" w:rsidTr="007303FB">
        <w:trPr>
          <w:trHeight w:val="300"/>
        </w:trPr>
        <w:tc>
          <w:tcPr>
            <w:tcW w:w="1655" w:type="dxa"/>
            <w:tcBorders>
              <w:top w:val="single" w:sz="4" w:space="0" w:color="auto"/>
              <w:left w:val="single" w:sz="4" w:space="0" w:color="auto"/>
              <w:bottom w:val="nil"/>
              <w:right w:val="nil"/>
            </w:tcBorders>
            <w:shd w:val="clear" w:color="auto" w:fill="auto"/>
            <w:noWrap/>
            <w:vAlign w:val="center"/>
            <w:hideMark/>
          </w:tcPr>
          <w:p w14:paraId="46FEF071" w14:textId="77777777" w:rsidR="007303FB" w:rsidRPr="00521B47" w:rsidRDefault="007303FB" w:rsidP="007303FB">
            <w:pPr>
              <w:jc w:val="left"/>
              <w:rPr>
                <w:rFonts w:cs="Calibri"/>
                <w:b/>
                <w:bCs/>
                <w:sz w:val="22"/>
                <w:szCs w:val="22"/>
              </w:rPr>
            </w:pPr>
            <w:r w:rsidRPr="00521B47">
              <w:rPr>
                <w:rFonts w:cs="Calibri"/>
                <w:b/>
                <w:bCs/>
                <w:sz w:val="22"/>
                <w:szCs w:val="22"/>
              </w:rPr>
              <w:t>Příklad:</w:t>
            </w:r>
          </w:p>
        </w:tc>
        <w:tc>
          <w:tcPr>
            <w:tcW w:w="5725" w:type="dxa"/>
            <w:tcBorders>
              <w:top w:val="single" w:sz="4" w:space="0" w:color="auto"/>
              <w:left w:val="nil"/>
              <w:bottom w:val="nil"/>
              <w:right w:val="nil"/>
            </w:tcBorders>
            <w:shd w:val="clear" w:color="auto" w:fill="auto"/>
            <w:noWrap/>
            <w:vAlign w:val="bottom"/>
            <w:hideMark/>
          </w:tcPr>
          <w:p w14:paraId="3D5AEB7A" w14:textId="77777777" w:rsidR="007303FB" w:rsidRPr="00521B47" w:rsidRDefault="007303FB" w:rsidP="007303FB">
            <w:pPr>
              <w:jc w:val="left"/>
              <w:rPr>
                <w:rFonts w:cs="Calibri"/>
                <w:sz w:val="22"/>
                <w:szCs w:val="22"/>
              </w:rPr>
            </w:pPr>
            <w:r w:rsidRPr="00521B47">
              <w:rPr>
                <w:rFonts w:cs="Calibri"/>
                <w:sz w:val="22"/>
                <w:szCs w:val="22"/>
              </w:rPr>
              <w:t> </w:t>
            </w:r>
          </w:p>
        </w:tc>
        <w:tc>
          <w:tcPr>
            <w:tcW w:w="6040" w:type="dxa"/>
            <w:tcBorders>
              <w:top w:val="single" w:sz="4" w:space="0" w:color="auto"/>
              <w:left w:val="nil"/>
              <w:bottom w:val="nil"/>
              <w:right w:val="single" w:sz="4" w:space="0" w:color="auto"/>
            </w:tcBorders>
            <w:shd w:val="clear" w:color="auto" w:fill="auto"/>
            <w:noWrap/>
            <w:vAlign w:val="bottom"/>
            <w:hideMark/>
          </w:tcPr>
          <w:p w14:paraId="64088BA6"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36E24176" w14:textId="77777777" w:rsidR="007303FB" w:rsidRPr="00521B47" w:rsidRDefault="007303FB" w:rsidP="007303FB">
            <w:pPr>
              <w:jc w:val="left"/>
              <w:rPr>
                <w:rFonts w:cs="Calibri"/>
                <w:sz w:val="22"/>
                <w:szCs w:val="22"/>
              </w:rPr>
            </w:pPr>
          </w:p>
        </w:tc>
      </w:tr>
      <w:tr w:rsidR="007303FB" w:rsidRPr="00521B47" w14:paraId="6090FE01" w14:textId="77777777" w:rsidTr="007303FB">
        <w:trPr>
          <w:trHeight w:val="300"/>
        </w:trPr>
        <w:tc>
          <w:tcPr>
            <w:tcW w:w="1655" w:type="dxa"/>
            <w:tcBorders>
              <w:top w:val="nil"/>
              <w:left w:val="single" w:sz="4" w:space="0" w:color="auto"/>
              <w:bottom w:val="nil"/>
              <w:right w:val="nil"/>
            </w:tcBorders>
            <w:shd w:val="clear" w:color="auto" w:fill="auto"/>
            <w:noWrap/>
            <w:vAlign w:val="center"/>
            <w:hideMark/>
          </w:tcPr>
          <w:p w14:paraId="1DC6A5CA" w14:textId="77777777" w:rsidR="007303FB" w:rsidRPr="00521B47" w:rsidRDefault="007303FB" w:rsidP="007303FB">
            <w:pPr>
              <w:jc w:val="left"/>
              <w:rPr>
                <w:rFonts w:cs="Calibri"/>
                <w:b/>
                <w:bCs/>
                <w:i/>
                <w:iCs/>
                <w:sz w:val="22"/>
                <w:szCs w:val="22"/>
              </w:rPr>
            </w:pPr>
            <w:r w:rsidRPr="00521B47">
              <w:rPr>
                <w:rFonts w:cs="Calibri"/>
                <w:b/>
                <w:bCs/>
                <w:i/>
                <w:iCs/>
                <w:sz w:val="22"/>
                <w:szCs w:val="22"/>
              </w:rPr>
              <w:t xml:space="preserve"> =</w:t>
            </w:r>
            <w:proofErr w:type="gramStart"/>
            <w:r w:rsidRPr="00521B47">
              <w:rPr>
                <w:rFonts w:cs="Calibri"/>
                <w:b/>
                <w:bCs/>
                <w:i/>
                <w:iCs/>
                <w:sz w:val="22"/>
                <w:szCs w:val="22"/>
              </w:rPr>
              <w:t>409-WL25</w:t>
            </w:r>
            <w:proofErr w:type="gramEnd"/>
            <w:r w:rsidRPr="00521B47">
              <w:rPr>
                <w:rFonts w:cs="Calibri"/>
                <w:b/>
                <w:bCs/>
                <w:i/>
                <w:iCs/>
                <w:sz w:val="22"/>
                <w:szCs w:val="22"/>
              </w:rPr>
              <w:t>.1</w:t>
            </w:r>
          </w:p>
        </w:tc>
        <w:tc>
          <w:tcPr>
            <w:tcW w:w="5725" w:type="dxa"/>
            <w:tcBorders>
              <w:top w:val="nil"/>
              <w:left w:val="nil"/>
              <w:bottom w:val="nil"/>
              <w:right w:val="nil"/>
            </w:tcBorders>
            <w:shd w:val="clear" w:color="auto" w:fill="auto"/>
            <w:noWrap/>
            <w:vAlign w:val="bottom"/>
            <w:hideMark/>
          </w:tcPr>
          <w:p w14:paraId="68D307D4" w14:textId="77777777" w:rsidR="007303FB" w:rsidRPr="00521B47" w:rsidRDefault="007303FB" w:rsidP="007303FB">
            <w:pPr>
              <w:jc w:val="left"/>
              <w:rPr>
                <w:rFonts w:cs="Calibri"/>
                <w:b/>
                <w:bCs/>
                <w:i/>
                <w:iCs/>
                <w:sz w:val="22"/>
                <w:szCs w:val="22"/>
              </w:rPr>
            </w:pPr>
          </w:p>
        </w:tc>
        <w:tc>
          <w:tcPr>
            <w:tcW w:w="6040" w:type="dxa"/>
            <w:tcBorders>
              <w:top w:val="nil"/>
              <w:left w:val="nil"/>
              <w:bottom w:val="nil"/>
              <w:right w:val="single" w:sz="4" w:space="0" w:color="auto"/>
            </w:tcBorders>
            <w:shd w:val="clear" w:color="auto" w:fill="auto"/>
            <w:noWrap/>
            <w:vAlign w:val="bottom"/>
            <w:hideMark/>
          </w:tcPr>
          <w:p w14:paraId="02E03ADE"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6F3F0ADF" w14:textId="77777777" w:rsidR="007303FB" w:rsidRPr="00521B47" w:rsidRDefault="007303FB" w:rsidP="007303FB">
            <w:pPr>
              <w:jc w:val="left"/>
              <w:rPr>
                <w:rFonts w:cs="Calibri"/>
                <w:sz w:val="22"/>
                <w:szCs w:val="22"/>
              </w:rPr>
            </w:pPr>
          </w:p>
        </w:tc>
      </w:tr>
      <w:tr w:rsidR="007303FB" w:rsidRPr="00521B47" w14:paraId="73B6F025" w14:textId="77777777" w:rsidTr="007303FB">
        <w:trPr>
          <w:trHeight w:val="600"/>
        </w:trPr>
        <w:tc>
          <w:tcPr>
            <w:tcW w:w="16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6D59FC"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single" w:sz="4" w:space="0" w:color="auto"/>
              <w:left w:val="nil"/>
              <w:bottom w:val="single" w:sz="4" w:space="0" w:color="auto"/>
              <w:right w:val="single" w:sz="4" w:space="0" w:color="000000"/>
            </w:tcBorders>
            <w:shd w:val="clear" w:color="auto" w:fill="auto"/>
            <w:vAlign w:val="center"/>
            <w:hideMark/>
          </w:tcPr>
          <w:p w14:paraId="3F21E86C"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12DE42D7" w14:textId="77777777" w:rsidR="007303FB" w:rsidRPr="00521B47" w:rsidRDefault="007303FB" w:rsidP="007303FB">
            <w:pPr>
              <w:jc w:val="left"/>
              <w:rPr>
                <w:rFonts w:cs="Calibri"/>
                <w:sz w:val="22"/>
                <w:szCs w:val="22"/>
              </w:rPr>
            </w:pPr>
          </w:p>
        </w:tc>
      </w:tr>
      <w:tr w:rsidR="007303FB" w:rsidRPr="00521B47" w14:paraId="3901B943"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4C27A491" w14:textId="77777777" w:rsidR="007303FB" w:rsidRPr="00521B47" w:rsidRDefault="007303FB" w:rsidP="007303FB">
            <w:pPr>
              <w:jc w:val="left"/>
              <w:rPr>
                <w:rFonts w:cs="Calibri"/>
                <w:b/>
                <w:bCs/>
                <w:i/>
                <w:iCs/>
                <w:sz w:val="22"/>
                <w:szCs w:val="22"/>
              </w:rPr>
            </w:pPr>
            <w:r w:rsidRPr="00521B47">
              <w:rPr>
                <w:rFonts w:cs="Calibri"/>
                <w:b/>
                <w:bCs/>
                <w:i/>
                <w:iCs/>
                <w:sz w:val="22"/>
                <w:szCs w:val="22"/>
              </w:rPr>
              <w:t>01</w:t>
            </w:r>
          </w:p>
        </w:tc>
        <w:tc>
          <w:tcPr>
            <w:tcW w:w="11765" w:type="dxa"/>
            <w:gridSpan w:val="2"/>
            <w:tcBorders>
              <w:top w:val="single" w:sz="4" w:space="0" w:color="auto"/>
              <w:left w:val="nil"/>
              <w:bottom w:val="single" w:sz="4" w:space="0" w:color="auto"/>
              <w:right w:val="single" w:sz="4" w:space="0" w:color="000000"/>
            </w:tcBorders>
            <w:shd w:val="clear" w:color="auto" w:fill="auto"/>
            <w:vAlign w:val="center"/>
            <w:hideMark/>
          </w:tcPr>
          <w:p w14:paraId="27E12286"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02F62BFA" w14:textId="77777777" w:rsidR="007303FB" w:rsidRPr="00521B47" w:rsidRDefault="007303FB" w:rsidP="007303FB">
            <w:pPr>
              <w:jc w:val="left"/>
              <w:rPr>
                <w:rFonts w:cs="Calibri"/>
                <w:sz w:val="22"/>
                <w:szCs w:val="22"/>
              </w:rPr>
            </w:pPr>
          </w:p>
        </w:tc>
      </w:tr>
      <w:tr w:rsidR="007303FB" w:rsidRPr="00521B47" w14:paraId="06442D38"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122D15F6" w14:textId="77777777" w:rsidR="007303FB" w:rsidRPr="00521B47" w:rsidRDefault="007303FB" w:rsidP="007303FB">
            <w:pPr>
              <w:jc w:val="left"/>
              <w:rPr>
                <w:rFonts w:cs="Calibri"/>
                <w:b/>
                <w:bCs/>
                <w:i/>
                <w:iCs/>
                <w:sz w:val="22"/>
                <w:szCs w:val="22"/>
              </w:rPr>
            </w:pPr>
            <w:r w:rsidRPr="00521B47">
              <w:rPr>
                <w:rFonts w:cs="Calibri"/>
                <w:b/>
                <w:bCs/>
                <w:i/>
                <w:iCs/>
                <w:sz w:val="22"/>
                <w:szCs w:val="22"/>
              </w:rPr>
              <w:t>-</w:t>
            </w:r>
          </w:p>
        </w:tc>
        <w:tc>
          <w:tcPr>
            <w:tcW w:w="11765" w:type="dxa"/>
            <w:gridSpan w:val="2"/>
            <w:tcBorders>
              <w:top w:val="single" w:sz="4" w:space="0" w:color="auto"/>
              <w:left w:val="nil"/>
              <w:bottom w:val="single" w:sz="4" w:space="0" w:color="auto"/>
              <w:right w:val="single" w:sz="4" w:space="0" w:color="000000"/>
            </w:tcBorders>
            <w:shd w:val="clear" w:color="auto" w:fill="auto"/>
            <w:vAlign w:val="center"/>
            <w:hideMark/>
          </w:tcPr>
          <w:p w14:paraId="66B047F2" w14:textId="77777777" w:rsidR="007303FB" w:rsidRPr="00521B47" w:rsidRDefault="007303FB" w:rsidP="007303FB">
            <w:pPr>
              <w:jc w:val="left"/>
              <w:rPr>
                <w:rFonts w:cs="Calibri"/>
                <w:sz w:val="22"/>
                <w:szCs w:val="22"/>
              </w:rPr>
            </w:pPr>
            <w:r w:rsidRPr="00521B47">
              <w:rPr>
                <w:rFonts w:cs="Calibri"/>
                <w:sz w:val="22"/>
                <w:szCs w:val="22"/>
              </w:rPr>
              <w:t> </w:t>
            </w:r>
          </w:p>
        </w:tc>
        <w:tc>
          <w:tcPr>
            <w:tcW w:w="1120" w:type="dxa"/>
            <w:tcBorders>
              <w:top w:val="nil"/>
              <w:left w:val="nil"/>
              <w:bottom w:val="nil"/>
              <w:right w:val="nil"/>
            </w:tcBorders>
            <w:shd w:val="clear" w:color="auto" w:fill="auto"/>
            <w:noWrap/>
            <w:vAlign w:val="bottom"/>
            <w:hideMark/>
          </w:tcPr>
          <w:p w14:paraId="13C4F6FE" w14:textId="77777777" w:rsidR="007303FB" w:rsidRPr="00521B47" w:rsidRDefault="007303FB" w:rsidP="007303FB">
            <w:pPr>
              <w:jc w:val="left"/>
              <w:rPr>
                <w:rFonts w:cs="Calibri"/>
                <w:sz w:val="22"/>
                <w:szCs w:val="22"/>
              </w:rPr>
            </w:pPr>
          </w:p>
        </w:tc>
      </w:tr>
      <w:tr w:rsidR="007303FB" w:rsidRPr="00521B47" w14:paraId="35A8DF5F"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008760A4" w14:textId="77777777" w:rsidR="007303FB" w:rsidRPr="00521B47" w:rsidRDefault="007303FB" w:rsidP="007303FB">
            <w:pPr>
              <w:jc w:val="left"/>
              <w:rPr>
                <w:rFonts w:cs="Calibri"/>
                <w:b/>
                <w:bCs/>
                <w:i/>
                <w:iCs/>
                <w:sz w:val="22"/>
                <w:szCs w:val="22"/>
              </w:rPr>
            </w:pPr>
            <w:r w:rsidRPr="00521B47">
              <w:rPr>
                <w:rFonts w:cs="Calibri"/>
                <w:b/>
                <w:bCs/>
                <w:i/>
                <w:iCs/>
                <w:sz w:val="22"/>
                <w:szCs w:val="22"/>
              </w:rPr>
              <w:t>WL</w:t>
            </w:r>
          </w:p>
        </w:tc>
        <w:tc>
          <w:tcPr>
            <w:tcW w:w="11765" w:type="dxa"/>
            <w:gridSpan w:val="2"/>
            <w:tcBorders>
              <w:top w:val="single" w:sz="4" w:space="0" w:color="auto"/>
              <w:left w:val="nil"/>
              <w:bottom w:val="single" w:sz="4" w:space="0" w:color="auto"/>
              <w:right w:val="single" w:sz="4" w:space="0" w:color="000000"/>
            </w:tcBorders>
            <w:shd w:val="clear" w:color="auto" w:fill="auto"/>
            <w:vAlign w:val="center"/>
            <w:hideMark/>
          </w:tcPr>
          <w:p w14:paraId="649315E5" w14:textId="77777777" w:rsidR="007303FB" w:rsidRPr="00521B47" w:rsidRDefault="007303FB" w:rsidP="007303FB">
            <w:pPr>
              <w:jc w:val="left"/>
              <w:rPr>
                <w:rFonts w:cs="Calibri"/>
                <w:sz w:val="22"/>
                <w:szCs w:val="22"/>
              </w:rPr>
            </w:pPr>
            <w:r w:rsidRPr="00521B47">
              <w:rPr>
                <w:rFonts w:cs="Calibri"/>
                <w:sz w:val="22"/>
                <w:szCs w:val="22"/>
              </w:rPr>
              <w:t>Napájecí a silové vedení</w:t>
            </w:r>
          </w:p>
        </w:tc>
        <w:tc>
          <w:tcPr>
            <w:tcW w:w="1120" w:type="dxa"/>
            <w:tcBorders>
              <w:top w:val="nil"/>
              <w:left w:val="nil"/>
              <w:bottom w:val="nil"/>
              <w:right w:val="nil"/>
            </w:tcBorders>
            <w:shd w:val="clear" w:color="auto" w:fill="auto"/>
            <w:noWrap/>
            <w:vAlign w:val="bottom"/>
            <w:hideMark/>
          </w:tcPr>
          <w:p w14:paraId="79BBD35F" w14:textId="77777777" w:rsidR="007303FB" w:rsidRPr="00521B47" w:rsidRDefault="007303FB" w:rsidP="007303FB">
            <w:pPr>
              <w:jc w:val="left"/>
              <w:rPr>
                <w:rFonts w:cs="Calibri"/>
                <w:sz w:val="22"/>
                <w:szCs w:val="22"/>
              </w:rPr>
            </w:pPr>
          </w:p>
        </w:tc>
      </w:tr>
      <w:tr w:rsidR="007303FB" w:rsidRPr="00521B47" w14:paraId="60105CE6" w14:textId="77777777" w:rsidTr="007303FB">
        <w:trPr>
          <w:trHeight w:val="300"/>
        </w:trPr>
        <w:tc>
          <w:tcPr>
            <w:tcW w:w="1655" w:type="dxa"/>
            <w:tcBorders>
              <w:top w:val="nil"/>
              <w:left w:val="single" w:sz="4" w:space="0" w:color="auto"/>
              <w:bottom w:val="single" w:sz="4" w:space="0" w:color="auto"/>
              <w:right w:val="single" w:sz="4" w:space="0" w:color="auto"/>
            </w:tcBorders>
            <w:shd w:val="clear" w:color="auto" w:fill="auto"/>
            <w:vAlign w:val="center"/>
            <w:hideMark/>
          </w:tcPr>
          <w:p w14:paraId="2A8DFCBB" w14:textId="77777777" w:rsidR="007303FB" w:rsidRPr="00521B47" w:rsidRDefault="007303FB" w:rsidP="007303FB">
            <w:pPr>
              <w:jc w:val="left"/>
              <w:rPr>
                <w:rFonts w:cs="Calibri"/>
                <w:b/>
                <w:bCs/>
                <w:i/>
                <w:iCs/>
                <w:sz w:val="22"/>
                <w:szCs w:val="22"/>
              </w:rPr>
            </w:pPr>
            <w:r w:rsidRPr="00521B47">
              <w:rPr>
                <w:rFonts w:cs="Calibri"/>
                <w:b/>
                <w:bCs/>
                <w:i/>
                <w:iCs/>
                <w:sz w:val="22"/>
                <w:szCs w:val="22"/>
              </w:rPr>
              <w:t>25</w:t>
            </w:r>
          </w:p>
        </w:tc>
        <w:tc>
          <w:tcPr>
            <w:tcW w:w="11765" w:type="dxa"/>
            <w:gridSpan w:val="2"/>
            <w:tcBorders>
              <w:top w:val="single" w:sz="4" w:space="0" w:color="auto"/>
              <w:left w:val="nil"/>
              <w:bottom w:val="single" w:sz="4" w:space="0" w:color="auto"/>
              <w:right w:val="single" w:sz="4" w:space="0" w:color="000000"/>
            </w:tcBorders>
            <w:shd w:val="clear" w:color="auto" w:fill="auto"/>
            <w:vAlign w:val="center"/>
            <w:hideMark/>
          </w:tcPr>
          <w:p w14:paraId="242554C6" w14:textId="77777777" w:rsidR="007303FB" w:rsidRPr="00521B47" w:rsidRDefault="007303FB" w:rsidP="007303FB">
            <w:pPr>
              <w:jc w:val="left"/>
              <w:rPr>
                <w:rFonts w:cs="Calibri"/>
                <w:sz w:val="22"/>
                <w:szCs w:val="22"/>
              </w:rPr>
            </w:pPr>
            <w:r w:rsidRPr="00521B47">
              <w:rPr>
                <w:rFonts w:cs="Calibri"/>
                <w:sz w:val="22"/>
                <w:szCs w:val="22"/>
              </w:rPr>
              <w:t>Pořadové číslo kabelu</w:t>
            </w:r>
          </w:p>
        </w:tc>
        <w:tc>
          <w:tcPr>
            <w:tcW w:w="1120" w:type="dxa"/>
            <w:tcBorders>
              <w:top w:val="nil"/>
              <w:left w:val="nil"/>
              <w:bottom w:val="nil"/>
              <w:right w:val="nil"/>
            </w:tcBorders>
            <w:shd w:val="clear" w:color="auto" w:fill="auto"/>
            <w:noWrap/>
            <w:vAlign w:val="bottom"/>
            <w:hideMark/>
          </w:tcPr>
          <w:p w14:paraId="4731E44E" w14:textId="77777777" w:rsidR="007303FB" w:rsidRPr="00521B47" w:rsidRDefault="007303FB" w:rsidP="007303FB">
            <w:pPr>
              <w:jc w:val="left"/>
              <w:rPr>
                <w:rFonts w:cs="Calibri"/>
                <w:sz w:val="22"/>
                <w:szCs w:val="22"/>
              </w:rPr>
            </w:pPr>
          </w:p>
        </w:tc>
      </w:tr>
    </w:tbl>
    <w:p w14:paraId="6F058E4B" w14:textId="77777777" w:rsidR="00D84D8C" w:rsidRPr="00521B47" w:rsidRDefault="00D84D8C" w:rsidP="00D84D8C">
      <w:pPr>
        <w:pStyle w:val="Zprva"/>
      </w:pPr>
    </w:p>
    <w:sectPr w:rsidR="00D84D8C" w:rsidRPr="00521B47" w:rsidSect="007303FB">
      <w:pgSz w:w="16840" w:h="11907" w:orient="landscape" w:code="9"/>
      <w:pgMar w:top="1814" w:right="1418" w:bottom="1021" w:left="1418" w:header="709" w:footer="28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552AE5" w14:textId="77777777" w:rsidR="008F3F74" w:rsidRPr="00B64602" w:rsidRDefault="008F3F74">
      <w:r w:rsidRPr="00B64602">
        <w:separator/>
      </w:r>
    </w:p>
  </w:endnote>
  <w:endnote w:type="continuationSeparator" w:id="0">
    <w:p w14:paraId="5A31711B" w14:textId="77777777" w:rsidR="008F3F74" w:rsidRPr="00B64602" w:rsidRDefault="008F3F74">
      <w:r w:rsidRPr="00B64602">
        <w:continuationSeparator/>
      </w:r>
    </w:p>
  </w:endnote>
  <w:endnote w:type="continuationNotice" w:id="1">
    <w:p w14:paraId="12AAFA4C" w14:textId="77777777" w:rsidR="008F3F74" w:rsidRPr="00B64602" w:rsidRDefault="008F3F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EE"/>
    <w:family w:val="swiss"/>
    <w:pitch w:val="variable"/>
    <w:sig w:usb0="A00006FF" w:usb1="4000205B" w:usb2="00000010" w:usb3="00000000" w:csb0="000001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HelveticaNewE">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BA5F6" w14:textId="77777777" w:rsidR="004B0EA0" w:rsidRPr="00B64602" w:rsidRDefault="004B0EA0" w:rsidP="00610514">
    <w:pPr>
      <w:pStyle w:val="Zpat"/>
      <w:framePr w:wrap="around" w:vAnchor="text" w:hAnchor="margin" w:xAlign="center" w:y="1"/>
      <w:rPr>
        <w:rStyle w:val="slostrnky"/>
      </w:rPr>
    </w:pPr>
    <w:r w:rsidRPr="00B64602">
      <w:rPr>
        <w:rStyle w:val="slostrnky"/>
      </w:rPr>
      <w:fldChar w:fldCharType="begin"/>
    </w:r>
    <w:r w:rsidRPr="00B64602">
      <w:rPr>
        <w:rStyle w:val="slostrnky"/>
      </w:rPr>
      <w:instrText xml:space="preserve">PAGE  </w:instrText>
    </w:r>
    <w:r w:rsidRPr="00B64602">
      <w:rPr>
        <w:rStyle w:val="slostrnky"/>
      </w:rPr>
      <w:fldChar w:fldCharType="end"/>
    </w:r>
  </w:p>
  <w:p w14:paraId="3A4A922E" w14:textId="77777777" w:rsidR="004B0EA0" w:rsidRPr="00B64602" w:rsidRDefault="004B0EA0">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C438E7" w14:textId="06CD0B5F" w:rsidR="00471EA8" w:rsidRDefault="00471EA8"/>
  <w:tbl>
    <w:tblPr>
      <w:tblW w:w="12755" w:type="dxa"/>
      <w:tblInd w:w="-497" w:type="dxa"/>
      <w:tblLayout w:type="fixed"/>
      <w:tblCellMar>
        <w:left w:w="70" w:type="dxa"/>
        <w:right w:w="70" w:type="dxa"/>
      </w:tblCellMar>
      <w:tblLook w:val="0000" w:firstRow="0" w:lastRow="0" w:firstColumn="0" w:lastColumn="0" w:noHBand="0" w:noVBand="0"/>
    </w:tblPr>
    <w:tblGrid>
      <w:gridCol w:w="6663"/>
      <w:gridCol w:w="3685"/>
      <w:gridCol w:w="2407"/>
    </w:tblGrid>
    <w:tr w:rsidR="004B0EA0" w:rsidRPr="00B64602" w14:paraId="7FA85D31" w14:textId="77777777" w:rsidTr="002C7730">
      <w:tc>
        <w:tcPr>
          <w:tcW w:w="6663" w:type="dxa"/>
        </w:tcPr>
        <w:p w14:paraId="1C4F23A2" w14:textId="3AB6D2C8" w:rsidR="004B0EA0" w:rsidRPr="00B64602" w:rsidRDefault="004B0EA0" w:rsidP="000C6B83">
          <w:pPr>
            <w:pStyle w:val="Zpat"/>
          </w:pPr>
          <w:r w:rsidRPr="00B64602">
            <w:t>Do</w:t>
          </w:r>
          <w:r w:rsidR="003E7213" w:rsidRPr="00B64602">
            <w:t>kument č.:</w:t>
          </w:r>
          <w:r w:rsidRPr="00B64602">
            <w:rPr>
              <w:rFonts w:cs="Arial"/>
              <w:b/>
              <w:bCs/>
              <w:color w:val="000000"/>
            </w:rPr>
            <w:t xml:space="preserve"> </w:t>
          </w:r>
          <w:r w:rsidR="004712C8">
            <w:t>D2</w:t>
          </w:r>
          <w:r w:rsidR="00F4495C">
            <w:t>3154</w:t>
          </w:r>
          <w:r w:rsidR="00165912">
            <w:t>2633</w:t>
          </w:r>
          <w:r w:rsidR="004712C8">
            <w:t>.TZ</w:t>
          </w:r>
        </w:p>
        <w:p w14:paraId="0AB5535D" w14:textId="071715FA" w:rsidR="000063EB" w:rsidRPr="00B64602" w:rsidRDefault="002C7730" w:rsidP="00F4495C">
          <w:pPr>
            <w:pStyle w:val="Zpat"/>
          </w:pPr>
          <w:r w:rsidRPr="00B64602">
            <w:t xml:space="preserve">Vypracoval: </w:t>
          </w:r>
          <w:r w:rsidR="00165912">
            <w:t>Ing. Běhálek Kamil</w:t>
          </w:r>
        </w:p>
        <w:p w14:paraId="3D5D9E7C" w14:textId="1F3A2423" w:rsidR="002C7730" w:rsidRPr="00B64602" w:rsidRDefault="002C7730" w:rsidP="002C7730">
          <w:pPr>
            <w:pStyle w:val="Zpat"/>
          </w:pPr>
          <w:proofErr w:type="spellStart"/>
          <w:r w:rsidRPr="00B64602">
            <w:t>Rev</w:t>
          </w:r>
          <w:proofErr w:type="spellEnd"/>
          <w:r w:rsidRPr="00B64602">
            <w:t xml:space="preserve">.: </w:t>
          </w:r>
        </w:p>
        <w:p w14:paraId="4B95C394" w14:textId="77777777" w:rsidR="002C7730" w:rsidRPr="00B64602" w:rsidRDefault="002C7730" w:rsidP="00EF4C50">
          <w:pPr>
            <w:pStyle w:val="Zpat"/>
          </w:pPr>
        </w:p>
      </w:tc>
      <w:tc>
        <w:tcPr>
          <w:tcW w:w="3685" w:type="dxa"/>
        </w:tcPr>
        <w:p w14:paraId="4B7CD803" w14:textId="77777777" w:rsidR="004B0EA0" w:rsidRPr="00B64602" w:rsidRDefault="003E7213" w:rsidP="002E49E1">
          <w:pPr>
            <w:pStyle w:val="Zpat"/>
            <w:ind w:right="-638"/>
            <w:jc w:val="center"/>
          </w:pPr>
          <w:r w:rsidRPr="00B64602">
            <w:rPr>
              <w:rStyle w:val="slostrnky"/>
            </w:rPr>
            <w:t>Strana</w:t>
          </w:r>
          <w:r w:rsidR="004B0EA0" w:rsidRPr="00B64602">
            <w:rPr>
              <w:rStyle w:val="slostrnky"/>
            </w:rPr>
            <w:t xml:space="preserve"> </w:t>
          </w:r>
          <w:r w:rsidR="004B0EA0" w:rsidRPr="00B64602">
            <w:rPr>
              <w:rStyle w:val="slostrnky"/>
              <w:b/>
              <w:bCs/>
            </w:rPr>
            <w:fldChar w:fldCharType="begin"/>
          </w:r>
          <w:r w:rsidR="004B0EA0" w:rsidRPr="00B64602">
            <w:rPr>
              <w:rStyle w:val="slostrnky"/>
              <w:b/>
              <w:bCs/>
            </w:rPr>
            <w:instrText>PAGE  \* Arabic  \* MERGEFORMAT</w:instrText>
          </w:r>
          <w:r w:rsidR="004B0EA0" w:rsidRPr="00B64602">
            <w:rPr>
              <w:rStyle w:val="slostrnky"/>
              <w:b/>
              <w:bCs/>
            </w:rPr>
            <w:fldChar w:fldCharType="separate"/>
          </w:r>
          <w:r w:rsidR="004B0EA0" w:rsidRPr="00B64602">
            <w:rPr>
              <w:rStyle w:val="slostrnky"/>
              <w:b/>
              <w:bCs/>
            </w:rPr>
            <w:t>1</w:t>
          </w:r>
          <w:r w:rsidR="004B0EA0" w:rsidRPr="00B64602">
            <w:rPr>
              <w:rStyle w:val="slostrnky"/>
              <w:b/>
              <w:bCs/>
            </w:rPr>
            <w:fldChar w:fldCharType="end"/>
          </w:r>
          <w:r w:rsidRPr="00B64602">
            <w:rPr>
              <w:rStyle w:val="slostrnky"/>
              <w:b/>
              <w:bCs/>
            </w:rPr>
            <w:t>/</w:t>
          </w:r>
          <w:r w:rsidR="004B0EA0" w:rsidRPr="00B64602">
            <w:rPr>
              <w:rStyle w:val="slostrnky"/>
              <w:b/>
              <w:bCs/>
            </w:rPr>
            <w:fldChar w:fldCharType="begin"/>
          </w:r>
          <w:r w:rsidR="004B0EA0" w:rsidRPr="00B64602">
            <w:rPr>
              <w:rStyle w:val="slostrnky"/>
              <w:b/>
              <w:bCs/>
            </w:rPr>
            <w:instrText>NUMPAGES  \* Arabic  \* MERGEFORMAT</w:instrText>
          </w:r>
          <w:r w:rsidR="004B0EA0" w:rsidRPr="00B64602">
            <w:rPr>
              <w:rStyle w:val="slostrnky"/>
              <w:b/>
              <w:bCs/>
            </w:rPr>
            <w:fldChar w:fldCharType="separate"/>
          </w:r>
          <w:r w:rsidR="004B0EA0" w:rsidRPr="00B64602">
            <w:rPr>
              <w:rStyle w:val="slostrnky"/>
              <w:b/>
              <w:bCs/>
            </w:rPr>
            <w:t>2</w:t>
          </w:r>
          <w:r w:rsidR="004B0EA0" w:rsidRPr="00B64602">
            <w:rPr>
              <w:rStyle w:val="slostrnky"/>
              <w:b/>
              <w:bCs/>
            </w:rPr>
            <w:fldChar w:fldCharType="end"/>
          </w:r>
          <w:r w:rsidR="004B0EA0" w:rsidRPr="00B64602">
            <w:rPr>
              <w:rStyle w:val="slostrnky"/>
            </w:rPr>
            <w:fldChar w:fldCharType="begin"/>
          </w:r>
          <w:r w:rsidR="004B0EA0" w:rsidRPr="00B64602">
            <w:rPr>
              <w:rStyle w:val="slostrnky"/>
            </w:rPr>
            <w:instrText xml:space="preserve"> NUMPAGES+3 </w:instrText>
          </w:r>
          <w:r w:rsidR="004B0EA0" w:rsidRPr="00B64602">
            <w:rPr>
              <w:rStyle w:val="slostrnky"/>
            </w:rPr>
            <w:fldChar w:fldCharType="end"/>
          </w:r>
        </w:p>
      </w:tc>
      <w:tc>
        <w:tcPr>
          <w:tcW w:w="2407" w:type="dxa"/>
        </w:tcPr>
        <w:p w14:paraId="0F77BD5D" w14:textId="77777777" w:rsidR="004B0EA0" w:rsidRPr="00B64602" w:rsidRDefault="004B0EA0">
          <w:pPr>
            <w:pStyle w:val="Zpat"/>
          </w:pPr>
        </w:p>
      </w:tc>
    </w:tr>
  </w:tbl>
  <w:p w14:paraId="790C1AC8" w14:textId="77777777" w:rsidR="004B0EA0" w:rsidRPr="00B64602" w:rsidRDefault="004B0EA0">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EADDE9" w14:textId="77777777" w:rsidR="008F3F74" w:rsidRPr="00B64602" w:rsidRDefault="008F3F74">
      <w:r w:rsidRPr="00B64602">
        <w:separator/>
      </w:r>
    </w:p>
  </w:footnote>
  <w:footnote w:type="continuationSeparator" w:id="0">
    <w:p w14:paraId="1D5CA232" w14:textId="77777777" w:rsidR="008F3F74" w:rsidRPr="00B64602" w:rsidRDefault="008F3F74">
      <w:r w:rsidRPr="00B64602">
        <w:continuationSeparator/>
      </w:r>
    </w:p>
  </w:footnote>
  <w:footnote w:type="continuationNotice" w:id="1">
    <w:p w14:paraId="414156CD" w14:textId="77777777" w:rsidR="008F3F74" w:rsidRPr="00B64602" w:rsidRDefault="008F3F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BFC2C1" w14:textId="29228B65" w:rsidR="004B0EA0" w:rsidRPr="00B64602" w:rsidRDefault="004B0EA0"/>
  <w:tbl>
    <w:tblPr>
      <w:tblW w:w="4885" w:type="pct"/>
      <w:tblBorders>
        <w:bottom w:val="single" w:sz="4" w:space="0" w:color="auto"/>
      </w:tblBorders>
      <w:tblCellMar>
        <w:left w:w="70" w:type="dxa"/>
        <w:right w:w="70" w:type="dxa"/>
      </w:tblCellMar>
      <w:tblLook w:val="0000" w:firstRow="0" w:lastRow="0" w:firstColumn="0" w:lastColumn="0" w:noHBand="0" w:noVBand="0"/>
    </w:tblPr>
    <w:tblGrid>
      <w:gridCol w:w="4256"/>
      <w:gridCol w:w="4607"/>
    </w:tblGrid>
    <w:tr w:rsidR="004B0EA0" w:rsidRPr="00B64602" w14:paraId="0FABFDEE" w14:textId="77777777" w:rsidTr="00C0637A">
      <w:trPr>
        <w:trHeight w:val="583"/>
      </w:trPr>
      <w:tc>
        <w:tcPr>
          <w:tcW w:w="2401" w:type="pct"/>
        </w:tcPr>
        <w:p w14:paraId="439F3C81" w14:textId="16ED4E11" w:rsidR="004B0EA0" w:rsidRPr="00B64602" w:rsidRDefault="00BF4268" w:rsidP="000C6B83">
          <w:pPr>
            <w:pStyle w:val="Zhlav"/>
          </w:pPr>
          <w:r>
            <w:rPr>
              <w:noProof/>
            </w:rPr>
            <w:drawing>
              <wp:inline distT="0" distB="0" distL="0" distR="0" wp14:anchorId="28D8AB15" wp14:editId="1B28145B">
                <wp:extent cx="2209165" cy="475615"/>
                <wp:effectExtent l="0" t="0" r="635" b="635"/>
                <wp:docPr id="1681102245" name="obrázek 1" descr="autel_c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descr="autel_cb logo"/>
                        <pic:cNvPicPr>
                          <a:picLocks noChangeAspect="1"/>
                        </pic:cNvPicPr>
                      </pic:nvPicPr>
                      <pic:blipFill>
                        <a:blip r:embed="rId1"/>
                        <a:srcRect/>
                        <a:stretch>
                          <a:fillRect/>
                        </a:stretch>
                      </pic:blipFill>
                      <pic:spPr bwMode="auto">
                        <a:xfrm>
                          <a:off x="0" y="0"/>
                          <a:ext cx="2209165" cy="475615"/>
                        </a:xfrm>
                        <a:prstGeom prst="rect">
                          <a:avLst/>
                        </a:prstGeom>
                        <a:noFill/>
                        <a:ln w="9525">
                          <a:noFill/>
                          <a:miter lim="800000"/>
                          <a:headEnd/>
                          <a:tailEnd/>
                        </a:ln>
                      </pic:spPr>
                    </pic:pic>
                  </a:graphicData>
                </a:graphic>
              </wp:inline>
            </w:drawing>
          </w:r>
        </w:p>
        <w:p w14:paraId="4EE10B43" w14:textId="77777777" w:rsidR="004B0EA0" w:rsidRPr="00B64602" w:rsidRDefault="004B0EA0" w:rsidP="00605F92">
          <w:pPr>
            <w:pStyle w:val="Zhlav"/>
            <w:jc w:val="right"/>
          </w:pPr>
        </w:p>
      </w:tc>
      <w:tc>
        <w:tcPr>
          <w:tcW w:w="2599" w:type="pct"/>
        </w:tcPr>
        <w:p w14:paraId="2A79E07C" w14:textId="77777777" w:rsidR="004B0EA0" w:rsidRPr="00B64602" w:rsidRDefault="004B0EA0" w:rsidP="00605F92">
          <w:pPr>
            <w:pStyle w:val="Zhlav"/>
            <w:jc w:val="center"/>
          </w:pPr>
          <w:bookmarkStart w:id="124" w:name="X002PROJEKT_NAZEV_R1"/>
          <w:bookmarkEnd w:id="124"/>
        </w:p>
        <w:p w14:paraId="20A5B20A" w14:textId="532C9175" w:rsidR="004B0EA0" w:rsidRPr="00B64602" w:rsidRDefault="000054EE" w:rsidP="00605F92">
          <w:pPr>
            <w:pStyle w:val="Zhlav"/>
            <w:jc w:val="right"/>
            <w:rPr>
              <w:sz w:val="24"/>
              <w:szCs w:val="24"/>
            </w:rPr>
          </w:pPr>
          <w:r w:rsidRPr="000054EE">
            <w:rPr>
              <w:noProof/>
            </w:rPr>
            <w:t>POŽADAVKY OBJEDNATELE NA TECHNICKÉ ŘEŠENÍ DÍLA</w:t>
          </w:r>
        </w:p>
      </w:tc>
    </w:tr>
  </w:tbl>
  <w:p w14:paraId="54395433" w14:textId="77777777" w:rsidR="004B0EA0" w:rsidRPr="00B64602" w:rsidRDefault="004B0EA0">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12E96"/>
    <w:multiLevelType w:val="multilevel"/>
    <w:tmpl w:val="886AD5BA"/>
    <w:lvl w:ilvl="0">
      <w:start w:val="1"/>
      <w:numFmt w:val="decimal"/>
      <w:pStyle w:val="Nadpis1"/>
      <w:lvlText w:val="%1"/>
      <w:lvlJc w:val="left"/>
      <w:pPr>
        <w:ind w:left="432" w:hanging="432"/>
      </w:pPr>
      <w:rPr>
        <w:rFonts w:hint="default"/>
      </w:rPr>
    </w:lvl>
    <w:lvl w:ilvl="1">
      <w:start w:val="1"/>
      <w:numFmt w:val="decimal"/>
      <w:pStyle w:val="Nadpis2"/>
      <w:lvlText w:val="%1.%2"/>
      <w:lvlJc w:val="left"/>
      <w:pPr>
        <w:ind w:left="576" w:hanging="576"/>
      </w:pPr>
      <w:rPr>
        <w:rFonts w:hint="default"/>
      </w:rPr>
    </w:lvl>
    <w:lvl w:ilvl="2">
      <w:start w:val="1"/>
      <w:numFmt w:val="decimal"/>
      <w:pStyle w:val="Nadpis3"/>
      <w:lvlText w:val="%1.%2.%3"/>
      <w:lvlJc w:val="left"/>
      <w:pPr>
        <w:ind w:left="720" w:hanging="720"/>
      </w:pPr>
      <w:rPr>
        <w:rFonts w:hint="default"/>
      </w:rPr>
    </w:lvl>
    <w:lvl w:ilvl="3">
      <w:start w:val="1"/>
      <w:numFmt w:val="decimal"/>
      <w:pStyle w:val="Nadpis4"/>
      <w:lvlText w:val="%1.%2.%3.%4"/>
      <w:lvlJc w:val="left"/>
      <w:pPr>
        <w:ind w:left="864" w:hanging="864"/>
      </w:pPr>
      <w:rPr>
        <w:rFonts w:hint="default"/>
      </w:rPr>
    </w:lvl>
    <w:lvl w:ilvl="4">
      <w:start w:val="1"/>
      <w:numFmt w:val="decimal"/>
      <w:pStyle w:val="Nadpis5"/>
      <w:lvlText w:val="%1.%2.%3.%4.%5"/>
      <w:lvlJc w:val="left"/>
      <w:pPr>
        <w:ind w:left="1008" w:hanging="1008"/>
      </w:pPr>
      <w:rPr>
        <w:rFonts w:hint="default"/>
      </w:rPr>
    </w:lvl>
    <w:lvl w:ilvl="5">
      <w:start w:val="1"/>
      <w:numFmt w:val="decimal"/>
      <w:pStyle w:val="Nadpis6"/>
      <w:lvlText w:val="%1.%2.%3.%4.%5.%6"/>
      <w:lvlJc w:val="left"/>
      <w:pPr>
        <w:ind w:left="1152" w:hanging="1152"/>
      </w:pPr>
      <w:rPr>
        <w:rFonts w:hint="default"/>
      </w:rPr>
    </w:lvl>
    <w:lvl w:ilvl="6">
      <w:start w:val="1"/>
      <w:numFmt w:val="decimal"/>
      <w:pStyle w:val="Nadpis7"/>
      <w:lvlText w:val="%1.%2.%3.%4.%5.%6.%7"/>
      <w:lvlJc w:val="left"/>
      <w:pPr>
        <w:ind w:left="1296" w:hanging="1296"/>
      </w:pPr>
      <w:rPr>
        <w:rFonts w:hint="default"/>
      </w:rPr>
    </w:lvl>
    <w:lvl w:ilvl="7">
      <w:start w:val="1"/>
      <w:numFmt w:val="decimal"/>
      <w:pStyle w:val="Nadpis8"/>
      <w:lvlText w:val="%1.%2.%3.%4.%5.%6.%7.%8"/>
      <w:lvlJc w:val="left"/>
      <w:pPr>
        <w:ind w:left="1440" w:hanging="1440"/>
      </w:pPr>
      <w:rPr>
        <w:rFonts w:hint="default"/>
      </w:rPr>
    </w:lvl>
    <w:lvl w:ilvl="8">
      <w:start w:val="1"/>
      <w:numFmt w:val="decimal"/>
      <w:pStyle w:val="Nadpis9"/>
      <w:lvlText w:val="%1.%2.%3.%4.%5.%6.%7.%8.%9"/>
      <w:lvlJc w:val="left"/>
      <w:pPr>
        <w:ind w:left="1584" w:hanging="1584"/>
      </w:pPr>
      <w:rPr>
        <w:rFonts w:hint="default"/>
      </w:rPr>
    </w:lvl>
  </w:abstractNum>
  <w:abstractNum w:abstractNumId="1" w15:restartNumberingAfterBreak="0">
    <w:nsid w:val="02134664"/>
    <w:multiLevelType w:val="hybridMultilevel"/>
    <w:tmpl w:val="70362D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191B4474"/>
    <w:multiLevelType w:val="hybridMultilevel"/>
    <w:tmpl w:val="CE1244F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19981153"/>
    <w:multiLevelType w:val="multilevel"/>
    <w:tmpl w:val="1B0E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D44AC"/>
    <w:multiLevelType w:val="hybridMultilevel"/>
    <w:tmpl w:val="57164FC0"/>
    <w:lvl w:ilvl="0" w:tplc="D7DCB516">
      <w:numFmt w:val="bullet"/>
      <w:lvlText w:val="•"/>
      <w:lvlJc w:val="left"/>
      <w:pPr>
        <w:ind w:left="720" w:hanging="360"/>
      </w:pPr>
      <w:rPr>
        <w:rFonts w:ascii="Verdana" w:eastAsia="Times New Roman" w:hAnsi="Verdana" w:cs="Verdana"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1CB867EF"/>
    <w:multiLevelType w:val="multilevel"/>
    <w:tmpl w:val="0B9CAA4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A60D52"/>
    <w:multiLevelType w:val="hybridMultilevel"/>
    <w:tmpl w:val="6486DD8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0AD324C"/>
    <w:multiLevelType w:val="hybridMultilevel"/>
    <w:tmpl w:val="357C3034"/>
    <w:lvl w:ilvl="0" w:tplc="04050001">
      <w:start w:val="1"/>
      <w:numFmt w:val="bullet"/>
      <w:lvlText w:val=""/>
      <w:lvlJc w:val="left"/>
      <w:pPr>
        <w:ind w:left="720" w:hanging="360"/>
      </w:pPr>
      <w:rPr>
        <w:rFonts w:ascii="Symbol" w:hAnsi="Symbol" w:hint="default"/>
      </w:rPr>
    </w:lvl>
    <w:lvl w:ilvl="1" w:tplc="92F67DC4">
      <w:numFmt w:val="bullet"/>
      <w:lvlText w:val="-"/>
      <w:lvlJc w:val="left"/>
      <w:pPr>
        <w:ind w:left="1440" w:hanging="360"/>
      </w:pPr>
      <w:rPr>
        <w:rFonts w:ascii="Calibri" w:eastAsia="Times New Roman" w:hAnsi="Calibri" w:cs="Calibri"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78D7332"/>
    <w:multiLevelType w:val="hybridMultilevel"/>
    <w:tmpl w:val="13808F3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29E575D3"/>
    <w:multiLevelType w:val="hybridMultilevel"/>
    <w:tmpl w:val="CAF0CC96"/>
    <w:lvl w:ilvl="0" w:tplc="419C7CBE">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2FE06235"/>
    <w:multiLevelType w:val="hybridMultilevel"/>
    <w:tmpl w:val="B6601E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32ED58B9"/>
    <w:multiLevelType w:val="hybridMultilevel"/>
    <w:tmpl w:val="E75A0C18"/>
    <w:lvl w:ilvl="0" w:tplc="6BD64EEA">
      <w:numFmt w:val="bullet"/>
      <w:lvlText w:val="•"/>
      <w:lvlJc w:val="left"/>
      <w:pPr>
        <w:ind w:left="720" w:hanging="360"/>
      </w:pPr>
      <w:rPr>
        <w:rFonts w:ascii="Calibri" w:eastAsia="Times New Roman"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352C0ECF"/>
    <w:multiLevelType w:val="multilevel"/>
    <w:tmpl w:val="1B0E6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14240"/>
    <w:multiLevelType w:val="hybridMultilevel"/>
    <w:tmpl w:val="843C70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44633FD8"/>
    <w:multiLevelType w:val="hybridMultilevel"/>
    <w:tmpl w:val="FD2076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4675286C"/>
    <w:multiLevelType w:val="multilevel"/>
    <w:tmpl w:val="C8F8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817A8"/>
    <w:multiLevelType w:val="hybridMultilevel"/>
    <w:tmpl w:val="C2804E44"/>
    <w:lvl w:ilvl="0" w:tplc="04050001">
      <w:start w:val="1"/>
      <w:numFmt w:val="bullet"/>
      <w:lvlText w:val=""/>
      <w:lvlJc w:val="left"/>
      <w:pPr>
        <w:tabs>
          <w:tab w:val="num" w:pos="1429"/>
        </w:tabs>
        <w:ind w:left="1429" w:hanging="360"/>
      </w:pPr>
      <w:rPr>
        <w:rFonts w:ascii="Symbol" w:hAnsi="Symbol" w:hint="default"/>
      </w:rPr>
    </w:lvl>
    <w:lvl w:ilvl="1" w:tplc="04050003" w:tentative="1">
      <w:start w:val="1"/>
      <w:numFmt w:val="bullet"/>
      <w:lvlText w:val="o"/>
      <w:lvlJc w:val="left"/>
      <w:pPr>
        <w:tabs>
          <w:tab w:val="num" w:pos="2149"/>
        </w:tabs>
        <w:ind w:left="2149" w:hanging="360"/>
      </w:pPr>
      <w:rPr>
        <w:rFonts w:ascii="Courier New" w:hAnsi="Courier New" w:cs="Courier New" w:hint="default"/>
      </w:rPr>
    </w:lvl>
    <w:lvl w:ilvl="2" w:tplc="04050005">
      <w:start w:val="1"/>
      <w:numFmt w:val="bullet"/>
      <w:lvlText w:val=""/>
      <w:lvlJc w:val="left"/>
      <w:pPr>
        <w:tabs>
          <w:tab w:val="num" w:pos="2869"/>
        </w:tabs>
        <w:ind w:left="2869" w:hanging="360"/>
      </w:pPr>
      <w:rPr>
        <w:rFonts w:ascii="Wingdings" w:hAnsi="Wingdings" w:hint="default"/>
      </w:rPr>
    </w:lvl>
    <w:lvl w:ilvl="3" w:tplc="04050001" w:tentative="1">
      <w:start w:val="1"/>
      <w:numFmt w:val="bullet"/>
      <w:lvlText w:val=""/>
      <w:lvlJc w:val="left"/>
      <w:pPr>
        <w:tabs>
          <w:tab w:val="num" w:pos="3589"/>
        </w:tabs>
        <w:ind w:left="3589" w:hanging="360"/>
      </w:pPr>
      <w:rPr>
        <w:rFonts w:ascii="Symbol" w:hAnsi="Symbol" w:hint="default"/>
      </w:rPr>
    </w:lvl>
    <w:lvl w:ilvl="4" w:tplc="04050003" w:tentative="1">
      <w:start w:val="1"/>
      <w:numFmt w:val="bullet"/>
      <w:lvlText w:val="o"/>
      <w:lvlJc w:val="left"/>
      <w:pPr>
        <w:tabs>
          <w:tab w:val="num" w:pos="4309"/>
        </w:tabs>
        <w:ind w:left="4309" w:hanging="360"/>
      </w:pPr>
      <w:rPr>
        <w:rFonts w:ascii="Courier New" w:hAnsi="Courier New" w:cs="Courier New" w:hint="default"/>
      </w:rPr>
    </w:lvl>
    <w:lvl w:ilvl="5" w:tplc="04050005" w:tentative="1">
      <w:start w:val="1"/>
      <w:numFmt w:val="bullet"/>
      <w:lvlText w:val=""/>
      <w:lvlJc w:val="left"/>
      <w:pPr>
        <w:tabs>
          <w:tab w:val="num" w:pos="5029"/>
        </w:tabs>
        <w:ind w:left="5029" w:hanging="360"/>
      </w:pPr>
      <w:rPr>
        <w:rFonts w:ascii="Wingdings" w:hAnsi="Wingdings" w:hint="default"/>
      </w:rPr>
    </w:lvl>
    <w:lvl w:ilvl="6" w:tplc="04050001" w:tentative="1">
      <w:start w:val="1"/>
      <w:numFmt w:val="bullet"/>
      <w:lvlText w:val=""/>
      <w:lvlJc w:val="left"/>
      <w:pPr>
        <w:tabs>
          <w:tab w:val="num" w:pos="5749"/>
        </w:tabs>
        <w:ind w:left="5749" w:hanging="360"/>
      </w:pPr>
      <w:rPr>
        <w:rFonts w:ascii="Symbol" w:hAnsi="Symbol" w:hint="default"/>
      </w:rPr>
    </w:lvl>
    <w:lvl w:ilvl="7" w:tplc="04050003" w:tentative="1">
      <w:start w:val="1"/>
      <w:numFmt w:val="bullet"/>
      <w:lvlText w:val="o"/>
      <w:lvlJc w:val="left"/>
      <w:pPr>
        <w:tabs>
          <w:tab w:val="num" w:pos="6469"/>
        </w:tabs>
        <w:ind w:left="6469" w:hanging="360"/>
      </w:pPr>
      <w:rPr>
        <w:rFonts w:ascii="Courier New" w:hAnsi="Courier New" w:cs="Courier New" w:hint="default"/>
      </w:rPr>
    </w:lvl>
    <w:lvl w:ilvl="8" w:tplc="04050005"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0">
    <w:nsid w:val="493258C4"/>
    <w:multiLevelType w:val="hybridMultilevel"/>
    <w:tmpl w:val="CF7EAE6A"/>
    <w:lvl w:ilvl="0" w:tplc="419C7CBE">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4DFE458F"/>
    <w:multiLevelType w:val="multilevel"/>
    <w:tmpl w:val="F490C3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3E3228"/>
    <w:multiLevelType w:val="hybridMultilevel"/>
    <w:tmpl w:val="D05857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55085539"/>
    <w:multiLevelType w:val="hybridMultilevel"/>
    <w:tmpl w:val="8C6EC08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57551489"/>
    <w:multiLevelType w:val="hybridMultilevel"/>
    <w:tmpl w:val="DAA6D4F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5F2F5094"/>
    <w:multiLevelType w:val="multilevel"/>
    <w:tmpl w:val="501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BE44A0"/>
    <w:multiLevelType w:val="hybridMultilevel"/>
    <w:tmpl w:val="F02A31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62DD0C48"/>
    <w:multiLevelType w:val="hybridMultilevel"/>
    <w:tmpl w:val="D2208F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637D75B3"/>
    <w:multiLevelType w:val="hybridMultilevel"/>
    <w:tmpl w:val="96C445D0"/>
    <w:lvl w:ilvl="0" w:tplc="419C7CBE">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66157797"/>
    <w:multiLevelType w:val="hybridMultilevel"/>
    <w:tmpl w:val="95124726"/>
    <w:lvl w:ilvl="0" w:tplc="D7DCB516">
      <w:numFmt w:val="bullet"/>
      <w:lvlText w:val="•"/>
      <w:lvlJc w:val="left"/>
      <w:pPr>
        <w:ind w:left="720" w:hanging="360"/>
      </w:pPr>
      <w:rPr>
        <w:rFonts w:ascii="Verdana" w:eastAsia="Times New Roman" w:hAnsi="Verdana" w:cs="Verdana"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665A5860"/>
    <w:multiLevelType w:val="hybridMultilevel"/>
    <w:tmpl w:val="3A8448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6D97043D"/>
    <w:multiLevelType w:val="hybridMultilevel"/>
    <w:tmpl w:val="F9E205B4"/>
    <w:lvl w:ilvl="0" w:tplc="04050001">
      <w:start w:val="1"/>
      <w:numFmt w:val="bullet"/>
      <w:lvlText w:val=""/>
      <w:lvlJc w:val="left"/>
      <w:pPr>
        <w:ind w:left="720" w:hanging="360"/>
      </w:pPr>
      <w:rPr>
        <w:rFonts w:ascii="Symbol" w:hAnsi="Symbol" w:hint="default"/>
      </w:rPr>
    </w:lvl>
    <w:lvl w:ilvl="1" w:tplc="24E614B8">
      <w:numFmt w:val="bullet"/>
      <w:lvlText w:val="-"/>
      <w:lvlJc w:val="left"/>
      <w:pPr>
        <w:ind w:left="1440" w:hanging="360"/>
      </w:pPr>
      <w:rPr>
        <w:rFonts w:ascii="Calibri" w:eastAsia="Times New Roman" w:hAnsi="Calibri" w:cs="Calibri"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70912C16"/>
    <w:multiLevelType w:val="hybridMultilevel"/>
    <w:tmpl w:val="ED5C750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754B0FCF"/>
    <w:multiLevelType w:val="multilevel"/>
    <w:tmpl w:val="1B0E6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5451AC"/>
    <w:multiLevelType w:val="hybridMultilevel"/>
    <w:tmpl w:val="C9CAF8A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475533793">
    <w:abstractNumId w:val="16"/>
  </w:num>
  <w:num w:numId="2" w16cid:durableId="591670130">
    <w:abstractNumId w:val="25"/>
  </w:num>
  <w:num w:numId="3" w16cid:durableId="1607998384">
    <w:abstractNumId w:val="19"/>
  </w:num>
  <w:num w:numId="4" w16cid:durableId="201331248">
    <w:abstractNumId w:val="26"/>
  </w:num>
  <w:num w:numId="5" w16cid:durableId="201284801">
    <w:abstractNumId w:val="10"/>
  </w:num>
  <w:num w:numId="6" w16cid:durableId="1613245205">
    <w:abstractNumId w:val="0"/>
  </w:num>
  <w:num w:numId="7" w16cid:durableId="1710303291">
    <w:abstractNumId w:val="4"/>
  </w:num>
  <w:num w:numId="8" w16cid:durableId="970015089">
    <w:abstractNumId w:val="17"/>
  </w:num>
  <w:num w:numId="9" w16cid:durableId="1033117785">
    <w:abstractNumId w:val="9"/>
  </w:num>
  <w:num w:numId="10" w16cid:durableId="538250243">
    <w:abstractNumId w:val="31"/>
  </w:num>
  <w:num w:numId="11" w16cid:durableId="1532837570">
    <w:abstractNumId w:val="20"/>
  </w:num>
  <w:num w:numId="12" w16cid:durableId="1555196990">
    <w:abstractNumId w:val="23"/>
  </w:num>
  <w:num w:numId="13" w16cid:durableId="1504315379">
    <w:abstractNumId w:val="6"/>
  </w:num>
  <w:num w:numId="14" w16cid:durableId="1855878743">
    <w:abstractNumId w:val="13"/>
  </w:num>
  <w:num w:numId="15" w16cid:durableId="411510943">
    <w:abstractNumId w:val="8"/>
  </w:num>
  <w:num w:numId="16" w16cid:durableId="870649418">
    <w:abstractNumId w:val="24"/>
  </w:num>
  <w:num w:numId="17" w16cid:durableId="1106846256">
    <w:abstractNumId w:val="14"/>
  </w:num>
  <w:num w:numId="18" w16cid:durableId="1289816203">
    <w:abstractNumId w:val="29"/>
  </w:num>
  <w:num w:numId="19" w16cid:durableId="1772121829">
    <w:abstractNumId w:val="7"/>
  </w:num>
  <w:num w:numId="20" w16cid:durableId="707267193">
    <w:abstractNumId w:val="28"/>
  </w:num>
  <w:num w:numId="21" w16cid:durableId="805243429">
    <w:abstractNumId w:val="21"/>
  </w:num>
  <w:num w:numId="22" w16cid:durableId="1608081935">
    <w:abstractNumId w:val="11"/>
  </w:num>
  <w:num w:numId="23" w16cid:durableId="986469150">
    <w:abstractNumId w:val="27"/>
  </w:num>
  <w:num w:numId="24" w16cid:durableId="1965892009">
    <w:abstractNumId w:val="1"/>
  </w:num>
  <w:num w:numId="25" w16cid:durableId="309527870">
    <w:abstractNumId w:val="15"/>
  </w:num>
  <w:num w:numId="26" w16cid:durableId="1329401526">
    <w:abstractNumId w:val="2"/>
  </w:num>
  <w:num w:numId="27" w16cid:durableId="1325356457">
    <w:abstractNumId w:val="3"/>
  </w:num>
  <w:num w:numId="28" w16cid:durableId="558908351">
    <w:abstractNumId w:val="30"/>
  </w:num>
  <w:num w:numId="29" w16cid:durableId="1394809917">
    <w:abstractNumId w:val="12"/>
  </w:num>
  <w:num w:numId="30" w16cid:durableId="330455756">
    <w:abstractNumId w:val="5"/>
  </w:num>
  <w:num w:numId="31" w16cid:durableId="1316763296">
    <w:abstractNumId w:val="18"/>
  </w:num>
  <w:num w:numId="32" w16cid:durableId="5283716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76374088">
    <w:abstractNumId w:val="2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7"/>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Hlavka " w:val="1"/>
    <w:docVar w:name="M$_Pismo" w:val="A"/>
    <w:docVar w:name="M$_Techzpr" w:val="A"/>
    <w:docVar w:name="Patka" w:val="1"/>
    <w:docVar w:name="TypHlavy" w:val="Ja"/>
  </w:docVars>
  <w:rsids>
    <w:rsidRoot w:val="00C51921"/>
    <w:rsid w:val="00000A8E"/>
    <w:rsid w:val="00001689"/>
    <w:rsid w:val="000054EC"/>
    <w:rsid w:val="000054EE"/>
    <w:rsid w:val="0000564C"/>
    <w:rsid w:val="000063EB"/>
    <w:rsid w:val="00006EE0"/>
    <w:rsid w:val="00006FA1"/>
    <w:rsid w:val="00011084"/>
    <w:rsid w:val="00012642"/>
    <w:rsid w:val="00012ABE"/>
    <w:rsid w:val="00012B27"/>
    <w:rsid w:val="00013111"/>
    <w:rsid w:val="0001388A"/>
    <w:rsid w:val="00015845"/>
    <w:rsid w:val="00016785"/>
    <w:rsid w:val="00021002"/>
    <w:rsid w:val="00021553"/>
    <w:rsid w:val="00023747"/>
    <w:rsid w:val="0002436D"/>
    <w:rsid w:val="00024E0B"/>
    <w:rsid w:val="00024EF5"/>
    <w:rsid w:val="000252A9"/>
    <w:rsid w:val="00026AE8"/>
    <w:rsid w:val="00027942"/>
    <w:rsid w:val="000307F5"/>
    <w:rsid w:val="00031099"/>
    <w:rsid w:val="000323E2"/>
    <w:rsid w:val="0003359F"/>
    <w:rsid w:val="00034C8D"/>
    <w:rsid w:val="00034EB9"/>
    <w:rsid w:val="00035267"/>
    <w:rsid w:val="00035C78"/>
    <w:rsid w:val="000421ED"/>
    <w:rsid w:val="000429FA"/>
    <w:rsid w:val="00042D6C"/>
    <w:rsid w:val="00043BF8"/>
    <w:rsid w:val="00046100"/>
    <w:rsid w:val="000468C3"/>
    <w:rsid w:val="00047ABB"/>
    <w:rsid w:val="00047F5E"/>
    <w:rsid w:val="00050FE6"/>
    <w:rsid w:val="00051789"/>
    <w:rsid w:val="00052F90"/>
    <w:rsid w:val="00053B5F"/>
    <w:rsid w:val="000540AE"/>
    <w:rsid w:val="0005655D"/>
    <w:rsid w:val="00056DD6"/>
    <w:rsid w:val="00060053"/>
    <w:rsid w:val="0006027E"/>
    <w:rsid w:val="00061125"/>
    <w:rsid w:val="00062212"/>
    <w:rsid w:val="00063AC4"/>
    <w:rsid w:val="00065A7E"/>
    <w:rsid w:val="00065E86"/>
    <w:rsid w:val="00065FF8"/>
    <w:rsid w:val="000777F5"/>
    <w:rsid w:val="00077901"/>
    <w:rsid w:val="0008032F"/>
    <w:rsid w:val="000808EA"/>
    <w:rsid w:val="000810C7"/>
    <w:rsid w:val="00081C98"/>
    <w:rsid w:val="000823E0"/>
    <w:rsid w:val="0008483B"/>
    <w:rsid w:val="00086900"/>
    <w:rsid w:val="000874FE"/>
    <w:rsid w:val="000876C3"/>
    <w:rsid w:val="00087918"/>
    <w:rsid w:val="00090FD5"/>
    <w:rsid w:val="0009114D"/>
    <w:rsid w:val="000914F6"/>
    <w:rsid w:val="000916C3"/>
    <w:rsid w:val="0009299D"/>
    <w:rsid w:val="0009372A"/>
    <w:rsid w:val="00093EBD"/>
    <w:rsid w:val="00093FD8"/>
    <w:rsid w:val="00095C4E"/>
    <w:rsid w:val="00096D80"/>
    <w:rsid w:val="00097605"/>
    <w:rsid w:val="000A0213"/>
    <w:rsid w:val="000A0E46"/>
    <w:rsid w:val="000A211A"/>
    <w:rsid w:val="000A269A"/>
    <w:rsid w:val="000A384F"/>
    <w:rsid w:val="000A3EFB"/>
    <w:rsid w:val="000A5036"/>
    <w:rsid w:val="000A78CB"/>
    <w:rsid w:val="000A79EF"/>
    <w:rsid w:val="000B2111"/>
    <w:rsid w:val="000B4613"/>
    <w:rsid w:val="000B47FD"/>
    <w:rsid w:val="000B53C4"/>
    <w:rsid w:val="000B59F9"/>
    <w:rsid w:val="000B68AA"/>
    <w:rsid w:val="000B7D7E"/>
    <w:rsid w:val="000C1C89"/>
    <w:rsid w:val="000C2F77"/>
    <w:rsid w:val="000C2F9F"/>
    <w:rsid w:val="000C38A7"/>
    <w:rsid w:val="000C3F09"/>
    <w:rsid w:val="000C542A"/>
    <w:rsid w:val="000C5568"/>
    <w:rsid w:val="000C6489"/>
    <w:rsid w:val="000C6788"/>
    <w:rsid w:val="000C6B83"/>
    <w:rsid w:val="000C6FF4"/>
    <w:rsid w:val="000D20A4"/>
    <w:rsid w:val="000D3007"/>
    <w:rsid w:val="000D323C"/>
    <w:rsid w:val="000D4C7E"/>
    <w:rsid w:val="000D5357"/>
    <w:rsid w:val="000D5704"/>
    <w:rsid w:val="000D5D67"/>
    <w:rsid w:val="000D759E"/>
    <w:rsid w:val="000E027C"/>
    <w:rsid w:val="000E1A99"/>
    <w:rsid w:val="000E28FD"/>
    <w:rsid w:val="000E3A9A"/>
    <w:rsid w:val="000E3E57"/>
    <w:rsid w:val="000E42D2"/>
    <w:rsid w:val="000E51F6"/>
    <w:rsid w:val="000E5A90"/>
    <w:rsid w:val="000E5FFE"/>
    <w:rsid w:val="000E7076"/>
    <w:rsid w:val="000E7C10"/>
    <w:rsid w:val="000F1A39"/>
    <w:rsid w:val="000F1E43"/>
    <w:rsid w:val="000F3C0E"/>
    <w:rsid w:val="000F7FA7"/>
    <w:rsid w:val="00100C4C"/>
    <w:rsid w:val="00100DD0"/>
    <w:rsid w:val="0010324C"/>
    <w:rsid w:val="0010789F"/>
    <w:rsid w:val="001079A0"/>
    <w:rsid w:val="00107C2E"/>
    <w:rsid w:val="00110AC0"/>
    <w:rsid w:val="001117F8"/>
    <w:rsid w:val="00112E03"/>
    <w:rsid w:val="00117312"/>
    <w:rsid w:val="00117622"/>
    <w:rsid w:val="001203BB"/>
    <w:rsid w:val="00120400"/>
    <w:rsid w:val="00121C06"/>
    <w:rsid w:val="0012340A"/>
    <w:rsid w:val="00124374"/>
    <w:rsid w:val="00124A02"/>
    <w:rsid w:val="00126FD5"/>
    <w:rsid w:val="001279C9"/>
    <w:rsid w:val="00132333"/>
    <w:rsid w:val="00132C57"/>
    <w:rsid w:val="0013444B"/>
    <w:rsid w:val="001371F4"/>
    <w:rsid w:val="00137A0B"/>
    <w:rsid w:val="001428D4"/>
    <w:rsid w:val="0014291B"/>
    <w:rsid w:val="0014391E"/>
    <w:rsid w:val="00144D4E"/>
    <w:rsid w:val="0014591A"/>
    <w:rsid w:val="00145F70"/>
    <w:rsid w:val="00147057"/>
    <w:rsid w:val="00147787"/>
    <w:rsid w:val="001477B4"/>
    <w:rsid w:val="0015178C"/>
    <w:rsid w:val="00151825"/>
    <w:rsid w:val="00152471"/>
    <w:rsid w:val="00152692"/>
    <w:rsid w:val="00152776"/>
    <w:rsid w:val="001528D7"/>
    <w:rsid w:val="001543C7"/>
    <w:rsid w:val="00154586"/>
    <w:rsid w:val="0015625B"/>
    <w:rsid w:val="001600DD"/>
    <w:rsid w:val="00160ECE"/>
    <w:rsid w:val="00160FC4"/>
    <w:rsid w:val="0016141A"/>
    <w:rsid w:val="00161CA5"/>
    <w:rsid w:val="0016235F"/>
    <w:rsid w:val="00162FA3"/>
    <w:rsid w:val="00163CE8"/>
    <w:rsid w:val="00163D3F"/>
    <w:rsid w:val="00163EF7"/>
    <w:rsid w:val="0016421C"/>
    <w:rsid w:val="001642B1"/>
    <w:rsid w:val="00165912"/>
    <w:rsid w:val="00166631"/>
    <w:rsid w:val="00167C0B"/>
    <w:rsid w:val="0017135C"/>
    <w:rsid w:val="00175302"/>
    <w:rsid w:val="001813D1"/>
    <w:rsid w:val="00181AA5"/>
    <w:rsid w:val="00181D95"/>
    <w:rsid w:val="0018253F"/>
    <w:rsid w:val="00182686"/>
    <w:rsid w:val="0018442A"/>
    <w:rsid w:val="00184573"/>
    <w:rsid w:val="00185BFF"/>
    <w:rsid w:val="0018608B"/>
    <w:rsid w:val="00191640"/>
    <w:rsid w:val="00191727"/>
    <w:rsid w:val="0019233D"/>
    <w:rsid w:val="001931AC"/>
    <w:rsid w:val="00195093"/>
    <w:rsid w:val="00195877"/>
    <w:rsid w:val="001965FE"/>
    <w:rsid w:val="001A08A0"/>
    <w:rsid w:val="001A0F57"/>
    <w:rsid w:val="001A11D9"/>
    <w:rsid w:val="001A2A90"/>
    <w:rsid w:val="001A2AFD"/>
    <w:rsid w:val="001A3106"/>
    <w:rsid w:val="001A3DB9"/>
    <w:rsid w:val="001A4231"/>
    <w:rsid w:val="001A4358"/>
    <w:rsid w:val="001A4A43"/>
    <w:rsid w:val="001A5180"/>
    <w:rsid w:val="001A5677"/>
    <w:rsid w:val="001A5E37"/>
    <w:rsid w:val="001A6BE0"/>
    <w:rsid w:val="001A7E53"/>
    <w:rsid w:val="001B14A1"/>
    <w:rsid w:val="001B3981"/>
    <w:rsid w:val="001B4B70"/>
    <w:rsid w:val="001B5881"/>
    <w:rsid w:val="001B5C23"/>
    <w:rsid w:val="001B6BFF"/>
    <w:rsid w:val="001B711D"/>
    <w:rsid w:val="001B7C83"/>
    <w:rsid w:val="001C0B80"/>
    <w:rsid w:val="001C17B6"/>
    <w:rsid w:val="001C1FD8"/>
    <w:rsid w:val="001C216E"/>
    <w:rsid w:val="001C3A02"/>
    <w:rsid w:val="001C4554"/>
    <w:rsid w:val="001C4F4C"/>
    <w:rsid w:val="001C7FE5"/>
    <w:rsid w:val="001D03B3"/>
    <w:rsid w:val="001D07AC"/>
    <w:rsid w:val="001D0A55"/>
    <w:rsid w:val="001D16A1"/>
    <w:rsid w:val="001D2C97"/>
    <w:rsid w:val="001D2CE5"/>
    <w:rsid w:val="001D55E4"/>
    <w:rsid w:val="001D59AA"/>
    <w:rsid w:val="001D6050"/>
    <w:rsid w:val="001D684A"/>
    <w:rsid w:val="001D77BA"/>
    <w:rsid w:val="001E00D3"/>
    <w:rsid w:val="001E1A70"/>
    <w:rsid w:val="001E3D33"/>
    <w:rsid w:val="001E5B69"/>
    <w:rsid w:val="001E624C"/>
    <w:rsid w:val="001E7461"/>
    <w:rsid w:val="001F12D7"/>
    <w:rsid w:val="001F52DB"/>
    <w:rsid w:val="001F6003"/>
    <w:rsid w:val="001F6772"/>
    <w:rsid w:val="001F748F"/>
    <w:rsid w:val="001F7F60"/>
    <w:rsid w:val="00202347"/>
    <w:rsid w:val="0020341E"/>
    <w:rsid w:val="00203D21"/>
    <w:rsid w:val="00204266"/>
    <w:rsid w:val="00207411"/>
    <w:rsid w:val="00207744"/>
    <w:rsid w:val="00207EF5"/>
    <w:rsid w:val="002117F4"/>
    <w:rsid w:val="00212415"/>
    <w:rsid w:val="00213349"/>
    <w:rsid w:val="002143C2"/>
    <w:rsid w:val="00214922"/>
    <w:rsid w:val="002149C1"/>
    <w:rsid w:val="00216E26"/>
    <w:rsid w:val="00217A40"/>
    <w:rsid w:val="00221762"/>
    <w:rsid w:val="0022271B"/>
    <w:rsid w:val="00222A87"/>
    <w:rsid w:val="00230C3A"/>
    <w:rsid w:val="00231558"/>
    <w:rsid w:val="00232595"/>
    <w:rsid w:val="002335FC"/>
    <w:rsid w:val="00237477"/>
    <w:rsid w:val="00237587"/>
    <w:rsid w:val="00237EFA"/>
    <w:rsid w:val="00241B65"/>
    <w:rsid w:val="00241B9A"/>
    <w:rsid w:val="00241E21"/>
    <w:rsid w:val="002423D1"/>
    <w:rsid w:val="00242A3E"/>
    <w:rsid w:val="00243814"/>
    <w:rsid w:val="00244AE8"/>
    <w:rsid w:val="00245F76"/>
    <w:rsid w:val="002469B6"/>
    <w:rsid w:val="00246CE5"/>
    <w:rsid w:val="0024745A"/>
    <w:rsid w:val="0024765D"/>
    <w:rsid w:val="00252A8E"/>
    <w:rsid w:val="00254860"/>
    <w:rsid w:val="0026265D"/>
    <w:rsid w:val="0026495A"/>
    <w:rsid w:val="00264F92"/>
    <w:rsid w:val="002657B3"/>
    <w:rsid w:val="00267DC8"/>
    <w:rsid w:val="0027087E"/>
    <w:rsid w:val="0027196A"/>
    <w:rsid w:val="00271D59"/>
    <w:rsid w:val="00271E59"/>
    <w:rsid w:val="002724DD"/>
    <w:rsid w:val="00272C02"/>
    <w:rsid w:val="002745BD"/>
    <w:rsid w:val="0027576A"/>
    <w:rsid w:val="0027604B"/>
    <w:rsid w:val="00276259"/>
    <w:rsid w:val="0027645E"/>
    <w:rsid w:val="002764FC"/>
    <w:rsid w:val="0028094D"/>
    <w:rsid w:val="002831A2"/>
    <w:rsid w:val="0028528A"/>
    <w:rsid w:val="00291385"/>
    <w:rsid w:val="00292274"/>
    <w:rsid w:val="002949DC"/>
    <w:rsid w:val="00295322"/>
    <w:rsid w:val="00296AE9"/>
    <w:rsid w:val="002A0155"/>
    <w:rsid w:val="002A148A"/>
    <w:rsid w:val="002A14FC"/>
    <w:rsid w:val="002A2265"/>
    <w:rsid w:val="002A3D7B"/>
    <w:rsid w:val="002A3FD4"/>
    <w:rsid w:val="002A7028"/>
    <w:rsid w:val="002A70D8"/>
    <w:rsid w:val="002A753C"/>
    <w:rsid w:val="002B1C97"/>
    <w:rsid w:val="002B2269"/>
    <w:rsid w:val="002B5D2A"/>
    <w:rsid w:val="002B5DF0"/>
    <w:rsid w:val="002B6E8A"/>
    <w:rsid w:val="002B7BEF"/>
    <w:rsid w:val="002C0009"/>
    <w:rsid w:val="002C3A99"/>
    <w:rsid w:val="002C401D"/>
    <w:rsid w:val="002C5838"/>
    <w:rsid w:val="002C5ECB"/>
    <w:rsid w:val="002C61A3"/>
    <w:rsid w:val="002C6257"/>
    <w:rsid w:val="002C7730"/>
    <w:rsid w:val="002D005F"/>
    <w:rsid w:val="002D09F1"/>
    <w:rsid w:val="002D0C5E"/>
    <w:rsid w:val="002D0E9F"/>
    <w:rsid w:val="002D0FB7"/>
    <w:rsid w:val="002D1163"/>
    <w:rsid w:val="002D2443"/>
    <w:rsid w:val="002D2E64"/>
    <w:rsid w:val="002D37F8"/>
    <w:rsid w:val="002D4B42"/>
    <w:rsid w:val="002D4D20"/>
    <w:rsid w:val="002D7F34"/>
    <w:rsid w:val="002E0685"/>
    <w:rsid w:val="002E4880"/>
    <w:rsid w:val="002E49E1"/>
    <w:rsid w:val="002E4A28"/>
    <w:rsid w:val="002E52E3"/>
    <w:rsid w:val="002E594D"/>
    <w:rsid w:val="002E6CFC"/>
    <w:rsid w:val="002E711E"/>
    <w:rsid w:val="002E758F"/>
    <w:rsid w:val="002E75B4"/>
    <w:rsid w:val="002E7D6D"/>
    <w:rsid w:val="002F0E6D"/>
    <w:rsid w:val="002F1702"/>
    <w:rsid w:val="002F2043"/>
    <w:rsid w:val="002F2CCE"/>
    <w:rsid w:val="002F3A7F"/>
    <w:rsid w:val="002F4F25"/>
    <w:rsid w:val="002F6845"/>
    <w:rsid w:val="002F782F"/>
    <w:rsid w:val="002F7C85"/>
    <w:rsid w:val="00300121"/>
    <w:rsid w:val="00301814"/>
    <w:rsid w:val="00303545"/>
    <w:rsid w:val="003043CA"/>
    <w:rsid w:val="00305EAE"/>
    <w:rsid w:val="003061A6"/>
    <w:rsid w:val="00307435"/>
    <w:rsid w:val="00310A1A"/>
    <w:rsid w:val="00310B86"/>
    <w:rsid w:val="00311201"/>
    <w:rsid w:val="00311322"/>
    <w:rsid w:val="003117D7"/>
    <w:rsid w:val="00311957"/>
    <w:rsid w:val="003121B2"/>
    <w:rsid w:val="00312ED0"/>
    <w:rsid w:val="00316EA1"/>
    <w:rsid w:val="0031769A"/>
    <w:rsid w:val="00320347"/>
    <w:rsid w:val="003204D1"/>
    <w:rsid w:val="0032159A"/>
    <w:rsid w:val="003234D3"/>
    <w:rsid w:val="0032470F"/>
    <w:rsid w:val="00324DA1"/>
    <w:rsid w:val="003269E0"/>
    <w:rsid w:val="0032753C"/>
    <w:rsid w:val="00327E21"/>
    <w:rsid w:val="00330819"/>
    <w:rsid w:val="003318C4"/>
    <w:rsid w:val="0033232E"/>
    <w:rsid w:val="0033352B"/>
    <w:rsid w:val="00333BDC"/>
    <w:rsid w:val="003350FB"/>
    <w:rsid w:val="00335B43"/>
    <w:rsid w:val="00337599"/>
    <w:rsid w:val="00342777"/>
    <w:rsid w:val="00343A65"/>
    <w:rsid w:val="00344524"/>
    <w:rsid w:val="00344AA6"/>
    <w:rsid w:val="00345D5C"/>
    <w:rsid w:val="003460E1"/>
    <w:rsid w:val="00350120"/>
    <w:rsid w:val="00350EA2"/>
    <w:rsid w:val="00352C78"/>
    <w:rsid w:val="0035352D"/>
    <w:rsid w:val="00354CAC"/>
    <w:rsid w:val="0035573D"/>
    <w:rsid w:val="00355D1D"/>
    <w:rsid w:val="00356060"/>
    <w:rsid w:val="0035697E"/>
    <w:rsid w:val="00356D7E"/>
    <w:rsid w:val="00357B9C"/>
    <w:rsid w:val="003607E9"/>
    <w:rsid w:val="00361C7F"/>
    <w:rsid w:val="00364D21"/>
    <w:rsid w:val="00364E92"/>
    <w:rsid w:val="00365969"/>
    <w:rsid w:val="00370513"/>
    <w:rsid w:val="0037087E"/>
    <w:rsid w:val="003709FC"/>
    <w:rsid w:val="0037337B"/>
    <w:rsid w:val="003747ED"/>
    <w:rsid w:val="00375CD3"/>
    <w:rsid w:val="00376183"/>
    <w:rsid w:val="00377CAD"/>
    <w:rsid w:val="003806B5"/>
    <w:rsid w:val="00382B0D"/>
    <w:rsid w:val="00385769"/>
    <w:rsid w:val="0038576C"/>
    <w:rsid w:val="00387B15"/>
    <w:rsid w:val="00390CF0"/>
    <w:rsid w:val="0039156F"/>
    <w:rsid w:val="00391FA5"/>
    <w:rsid w:val="00394716"/>
    <w:rsid w:val="00394777"/>
    <w:rsid w:val="00394F37"/>
    <w:rsid w:val="00394FE1"/>
    <w:rsid w:val="00396D15"/>
    <w:rsid w:val="00397BE6"/>
    <w:rsid w:val="003A02D9"/>
    <w:rsid w:val="003A2224"/>
    <w:rsid w:val="003A3A40"/>
    <w:rsid w:val="003A4AE9"/>
    <w:rsid w:val="003A5DD0"/>
    <w:rsid w:val="003A6379"/>
    <w:rsid w:val="003A63A2"/>
    <w:rsid w:val="003A67EC"/>
    <w:rsid w:val="003A6FAE"/>
    <w:rsid w:val="003A70A7"/>
    <w:rsid w:val="003A75B2"/>
    <w:rsid w:val="003B00A7"/>
    <w:rsid w:val="003B0482"/>
    <w:rsid w:val="003B1074"/>
    <w:rsid w:val="003B1FEE"/>
    <w:rsid w:val="003B59B3"/>
    <w:rsid w:val="003B67D0"/>
    <w:rsid w:val="003B681C"/>
    <w:rsid w:val="003B6919"/>
    <w:rsid w:val="003B6EBA"/>
    <w:rsid w:val="003C1159"/>
    <w:rsid w:val="003C181A"/>
    <w:rsid w:val="003C1896"/>
    <w:rsid w:val="003C3E64"/>
    <w:rsid w:val="003C3E8D"/>
    <w:rsid w:val="003C4333"/>
    <w:rsid w:val="003C4B1C"/>
    <w:rsid w:val="003C55C1"/>
    <w:rsid w:val="003C640B"/>
    <w:rsid w:val="003C6F61"/>
    <w:rsid w:val="003D0A9A"/>
    <w:rsid w:val="003D0AAB"/>
    <w:rsid w:val="003D1DBF"/>
    <w:rsid w:val="003D41E2"/>
    <w:rsid w:val="003D540B"/>
    <w:rsid w:val="003D5530"/>
    <w:rsid w:val="003D5BA8"/>
    <w:rsid w:val="003D6E1D"/>
    <w:rsid w:val="003D6F0B"/>
    <w:rsid w:val="003E04CE"/>
    <w:rsid w:val="003E076B"/>
    <w:rsid w:val="003E13B0"/>
    <w:rsid w:val="003E52D1"/>
    <w:rsid w:val="003E6111"/>
    <w:rsid w:val="003E66B8"/>
    <w:rsid w:val="003E6C28"/>
    <w:rsid w:val="003E7213"/>
    <w:rsid w:val="003E7561"/>
    <w:rsid w:val="003E77D4"/>
    <w:rsid w:val="003E7EB0"/>
    <w:rsid w:val="003F1F2C"/>
    <w:rsid w:val="003F22BA"/>
    <w:rsid w:val="003F503A"/>
    <w:rsid w:val="003F64A9"/>
    <w:rsid w:val="004008E0"/>
    <w:rsid w:val="00403F0F"/>
    <w:rsid w:val="0040655A"/>
    <w:rsid w:val="00406EE8"/>
    <w:rsid w:val="00410761"/>
    <w:rsid w:val="0041298C"/>
    <w:rsid w:val="004146A8"/>
    <w:rsid w:val="00414B1D"/>
    <w:rsid w:val="0041710C"/>
    <w:rsid w:val="00417ED9"/>
    <w:rsid w:val="004220E1"/>
    <w:rsid w:val="00422FD0"/>
    <w:rsid w:val="00424786"/>
    <w:rsid w:val="004260C4"/>
    <w:rsid w:val="00426C1D"/>
    <w:rsid w:val="004272AD"/>
    <w:rsid w:val="0042744D"/>
    <w:rsid w:val="0043073A"/>
    <w:rsid w:val="00430B9A"/>
    <w:rsid w:val="00432B4F"/>
    <w:rsid w:val="0043509C"/>
    <w:rsid w:val="004357A8"/>
    <w:rsid w:val="00436582"/>
    <w:rsid w:val="00437483"/>
    <w:rsid w:val="00437DDF"/>
    <w:rsid w:val="004426DB"/>
    <w:rsid w:val="00442843"/>
    <w:rsid w:val="004439E8"/>
    <w:rsid w:val="00443F21"/>
    <w:rsid w:val="00445436"/>
    <w:rsid w:val="004456E3"/>
    <w:rsid w:val="00445BD3"/>
    <w:rsid w:val="00445DE7"/>
    <w:rsid w:val="0045319A"/>
    <w:rsid w:val="00453F3D"/>
    <w:rsid w:val="0045756D"/>
    <w:rsid w:val="004575C9"/>
    <w:rsid w:val="00457C80"/>
    <w:rsid w:val="0046553A"/>
    <w:rsid w:val="00465FDC"/>
    <w:rsid w:val="004712C8"/>
    <w:rsid w:val="00471325"/>
    <w:rsid w:val="0047196D"/>
    <w:rsid w:val="00471EA8"/>
    <w:rsid w:val="004737AA"/>
    <w:rsid w:val="0047398C"/>
    <w:rsid w:val="00474C15"/>
    <w:rsid w:val="004752AB"/>
    <w:rsid w:val="004755E7"/>
    <w:rsid w:val="00475ECF"/>
    <w:rsid w:val="00477E3E"/>
    <w:rsid w:val="00481FF4"/>
    <w:rsid w:val="0048254C"/>
    <w:rsid w:val="00483191"/>
    <w:rsid w:val="004840BF"/>
    <w:rsid w:val="0048541E"/>
    <w:rsid w:val="0048784C"/>
    <w:rsid w:val="00487EF4"/>
    <w:rsid w:val="00492F1A"/>
    <w:rsid w:val="004954B5"/>
    <w:rsid w:val="00496A85"/>
    <w:rsid w:val="004A059A"/>
    <w:rsid w:val="004A1180"/>
    <w:rsid w:val="004A21E0"/>
    <w:rsid w:val="004A32D4"/>
    <w:rsid w:val="004A4828"/>
    <w:rsid w:val="004A5679"/>
    <w:rsid w:val="004A6FC0"/>
    <w:rsid w:val="004A7793"/>
    <w:rsid w:val="004A7977"/>
    <w:rsid w:val="004B0323"/>
    <w:rsid w:val="004B0EA0"/>
    <w:rsid w:val="004B17C1"/>
    <w:rsid w:val="004B2C9F"/>
    <w:rsid w:val="004B48B5"/>
    <w:rsid w:val="004B4BE7"/>
    <w:rsid w:val="004B4C7F"/>
    <w:rsid w:val="004B562D"/>
    <w:rsid w:val="004B648B"/>
    <w:rsid w:val="004B6C9E"/>
    <w:rsid w:val="004B7CAE"/>
    <w:rsid w:val="004C1114"/>
    <w:rsid w:val="004C1545"/>
    <w:rsid w:val="004C172A"/>
    <w:rsid w:val="004C17ED"/>
    <w:rsid w:val="004C19C4"/>
    <w:rsid w:val="004C2B34"/>
    <w:rsid w:val="004C335B"/>
    <w:rsid w:val="004C37A0"/>
    <w:rsid w:val="004C41A9"/>
    <w:rsid w:val="004C4AB7"/>
    <w:rsid w:val="004C66EB"/>
    <w:rsid w:val="004C6C1C"/>
    <w:rsid w:val="004C7204"/>
    <w:rsid w:val="004C7EB6"/>
    <w:rsid w:val="004D0DEC"/>
    <w:rsid w:val="004D15EC"/>
    <w:rsid w:val="004D2C8D"/>
    <w:rsid w:val="004D30F2"/>
    <w:rsid w:val="004D4F7E"/>
    <w:rsid w:val="004D53F1"/>
    <w:rsid w:val="004D6A18"/>
    <w:rsid w:val="004D7B4E"/>
    <w:rsid w:val="004E339F"/>
    <w:rsid w:val="004E3550"/>
    <w:rsid w:val="004E3ADF"/>
    <w:rsid w:val="004E43C6"/>
    <w:rsid w:val="004E5992"/>
    <w:rsid w:val="004E7015"/>
    <w:rsid w:val="004E702D"/>
    <w:rsid w:val="004E782E"/>
    <w:rsid w:val="004F05B0"/>
    <w:rsid w:val="004F0933"/>
    <w:rsid w:val="004F2222"/>
    <w:rsid w:val="004F4EC5"/>
    <w:rsid w:val="004F67D1"/>
    <w:rsid w:val="004F6D48"/>
    <w:rsid w:val="004F780C"/>
    <w:rsid w:val="004F7B65"/>
    <w:rsid w:val="004F7F23"/>
    <w:rsid w:val="00500C25"/>
    <w:rsid w:val="005020B8"/>
    <w:rsid w:val="005038B7"/>
    <w:rsid w:val="00504572"/>
    <w:rsid w:val="00505E35"/>
    <w:rsid w:val="005060EB"/>
    <w:rsid w:val="00507BF0"/>
    <w:rsid w:val="00510628"/>
    <w:rsid w:val="00510C3E"/>
    <w:rsid w:val="005124AE"/>
    <w:rsid w:val="005127E0"/>
    <w:rsid w:val="005145D4"/>
    <w:rsid w:val="00515186"/>
    <w:rsid w:val="00517D31"/>
    <w:rsid w:val="00520E4F"/>
    <w:rsid w:val="00521274"/>
    <w:rsid w:val="00521B47"/>
    <w:rsid w:val="00521FE5"/>
    <w:rsid w:val="005228B7"/>
    <w:rsid w:val="00525CB5"/>
    <w:rsid w:val="005261F1"/>
    <w:rsid w:val="005274E3"/>
    <w:rsid w:val="005275A7"/>
    <w:rsid w:val="00530ACC"/>
    <w:rsid w:val="00531D9D"/>
    <w:rsid w:val="0053313B"/>
    <w:rsid w:val="00533C79"/>
    <w:rsid w:val="005348BE"/>
    <w:rsid w:val="00535A87"/>
    <w:rsid w:val="00536253"/>
    <w:rsid w:val="0053693C"/>
    <w:rsid w:val="00536A00"/>
    <w:rsid w:val="00536BBA"/>
    <w:rsid w:val="00536FAE"/>
    <w:rsid w:val="00537303"/>
    <w:rsid w:val="0054020D"/>
    <w:rsid w:val="0054201C"/>
    <w:rsid w:val="0054335D"/>
    <w:rsid w:val="00545229"/>
    <w:rsid w:val="00545FB1"/>
    <w:rsid w:val="00547004"/>
    <w:rsid w:val="00547166"/>
    <w:rsid w:val="00547F77"/>
    <w:rsid w:val="005515B7"/>
    <w:rsid w:val="0055261C"/>
    <w:rsid w:val="00552F78"/>
    <w:rsid w:val="005530BA"/>
    <w:rsid w:val="00554125"/>
    <w:rsid w:val="005566E9"/>
    <w:rsid w:val="00557034"/>
    <w:rsid w:val="0055728D"/>
    <w:rsid w:val="00557A50"/>
    <w:rsid w:val="00561C3C"/>
    <w:rsid w:val="00562C03"/>
    <w:rsid w:val="00563A85"/>
    <w:rsid w:val="00564A40"/>
    <w:rsid w:val="00564B98"/>
    <w:rsid w:val="00565389"/>
    <w:rsid w:val="00566557"/>
    <w:rsid w:val="00566A0C"/>
    <w:rsid w:val="0056777E"/>
    <w:rsid w:val="0056788A"/>
    <w:rsid w:val="00570944"/>
    <w:rsid w:val="00571627"/>
    <w:rsid w:val="00572523"/>
    <w:rsid w:val="00573A1E"/>
    <w:rsid w:val="00573D58"/>
    <w:rsid w:val="00574758"/>
    <w:rsid w:val="00574AAF"/>
    <w:rsid w:val="00576AFC"/>
    <w:rsid w:val="00576BB8"/>
    <w:rsid w:val="00577E91"/>
    <w:rsid w:val="00580767"/>
    <w:rsid w:val="005845DC"/>
    <w:rsid w:val="00586501"/>
    <w:rsid w:val="00586640"/>
    <w:rsid w:val="00591577"/>
    <w:rsid w:val="00592275"/>
    <w:rsid w:val="00592688"/>
    <w:rsid w:val="0059342F"/>
    <w:rsid w:val="0059527B"/>
    <w:rsid w:val="00595618"/>
    <w:rsid w:val="005957A9"/>
    <w:rsid w:val="00595B0A"/>
    <w:rsid w:val="00595FFC"/>
    <w:rsid w:val="00596706"/>
    <w:rsid w:val="00596BD4"/>
    <w:rsid w:val="00597D1D"/>
    <w:rsid w:val="005A021F"/>
    <w:rsid w:val="005A0A6C"/>
    <w:rsid w:val="005A1C80"/>
    <w:rsid w:val="005A3F3D"/>
    <w:rsid w:val="005A4F33"/>
    <w:rsid w:val="005A5DCC"/>
    <w:rsid w:val="005B0182"/>
    <w:rsid w:val="005B209A"/>
    <w:rsid w:val="005B2216"/>
    <w:rsid w:val="005B3C50"/>
    <w:rsid w:val="005B488F"/>
    <w:rsid w:val="005B495F"/>
    <w:rsid w:val="005B49C5"/>
    <w:rsid w:val="005B4AFF"/>
    <w:rsid w:val="005B4D96"/>
    <w:rsid w:val="005B51D3"/>
    <w:rsid w:val="005B57EF"/>
    <w:rsid w:val="005B627F"/>
    <w:rsid w:val="005B795A"/>
    <w:rsid w:val="005B798A"/>
    <w:rsid w:val="005C081B"/>
    <w:rsid w:val="005C5C4F"/>
    <w:rsid w:val="005D081F"/>
    <w:rsid w:val="005D0847"/>
    <w:rsid w:val="005D2849"/>
    <w:rsid w:val="005D32F9"/>
    <w:rsid w:val="005D36FC"/>
    <w:rsid w:val="005D508D"/>
    <w:rsid w:val="005D70F4"/>
    <w:rsid w:val="005D7622"/>
    <w:rsid w:val="005D772E"/>
    <w:rsid w:val="005E030F"/>
    <w:rsid w:val="005E0852"/>
    <w:rsid w:val="005E2118"/>
    <w:rsid w:val="005E3B42"/>
    <w:rsid w:val="005E6456"/>
    <w:rsid w:val="005E6879"/>
    <w:rsid w:val="005E7A96"/>
    <w:rsid w:val="005F0569"/>
    <w:rsid w:val="005F2081"/>
    <w:rsid w:val="005F267C"/>
    <w:rsid w:val="005F2697"/>
    <w:rsid w:val="005F3459"/>
    <w:rsid w:val="005F34F0"/>
    <w:rsid w:val="005F3B38"/>
    <w:rsid w:val="005F3F03"/>
    <w:rsid w:val="005F4411"/>
    <w:rsid w:val="005F4EE9"/>
    <w:rsid w:val="005F53CC"/>
    <w:rsid w:val="005F541A"/>
    <w:rsid w:val="005F54CF"/>
    <w:rsid w:val="005F6CC3"/>
    <w:rsid w:val="005F6E7C"/>
    <w:rsid w:val="005F7CD8"/>
    <w:rsid w:val="00603D17"/>
    <w:rsid w:val="00604406"/>
    <w:rsid w:val="00605F92"/>
    <w:rsid w:val="00610217"/>
    <w:rsid w:val="00610514"/>
    <w:rsid w:val="00610E7C"/>
    <w:rsid w:val="0061107F"/>
    <w:rsid w:val="00611965"/>
    <w:rsid w:val="00612C34"/>
    <w:rsid w:val="006131C1"/>
    <w:rsid w:val="00613C00"/>
    <w:rsid w:val="006144F7"/>
    <w:rsid w:val="0061455D"/>
    <w:rsid w:val="00614F4C"/>
    <w:rsid w:val="006158A4"/>
    <w:rsid w:val="00621232"/>
    <w:rsid w:val="006212A5"/>
    <w:rsid w:val="00621C6F"/>
    <w:rsid w:val="0062553F"/>
    <w:rsid w:val="0062627D"/>
    <w:rsid w:val="0062721F"/>
    <w:rsid w:val="00627E2F"/>
    <w:rsid w:val="00631BD8"/>
    <w:rsid w:val="00631CBD"/>
    <w:rsid w:val="00633916"/>
    <w:rsid w:val="00633D95"/>
    <w:rsid w:val="00633F99"/>
    <w:rsid w:val="00634484"/>
    <w:rsid w:val="00636592"/>
    <w:rsid w:val="006366AC"/>
    <w:rsid w:val="00637AD9"/>
    <w:rsid w:val="00641508"/>
    <w:rsid w:val="006420BF"/>
    <w:rsid w:val="006422B5"/>
    <w:rsid w:val="006426B5"/>
    <w:rsid w:val="00643730"/>
    <w:rsid w:val="00643AE5"/>
    <w:rsid w:val="006448D4"/>
    <w:rsid w:val="00647004"/>
    <w:rsid w:val="00647C79"/>
    <w:rsid w:val="00650CA4"/>
    <w:rsid w:val="00650E23"/>
    <w:rsid w:val="006512C6"/>
    <w:rsid w:val="006515FC"/>
    <w:rsid w:val="0065234B"/>
    <w:rsid w:val="00652DC3"/>
    <w:rsid w:val="00652DD1"/>
    <w:rsid w:val="006546D6"/>
    <w:rsid w:val="00655552"/>
    <w:rsid w:val="00655FA1"/>
    <w:rsid w:val="0065625B"/>
    <w:rsid w:val="006568BF"/>
    <w:rsid w:val="006575FA"/>
    <w:rsid w:val="00657EFC"/>
    <w:rsid w:val="00660A07"/>
    <w:rsid w:val="006617A5"/>
    <w:rsid w:val="00662055"/>
    <w:rsid w:val="00663EC8"/>
    <w:rsid w:val="00664CEF"/>
    <w:rsid w:val="00664DD9"/>
    <w:rsid w:val="006670C4"/>
    <w:rsid w:val="00667FBE"/>
    <w:rsid w:val="00670718"/>
    <w:rsid w:val="00670A74"/>
    <w:rsid w:val="00670C78"/>
    <w:rsid w:val="006712C6"/>
    <w:rsid w:val="006726C3"/>
    <w:rsid w:val="0067317D"/>
    <w:rsid w:val="006731BF"/>
    <w:rsid w:val="0067493D"/>
    <w:rsid w:val="00676676"/>
    <w:rsid w:val="00676761"/>
    <w:rsid w:val="00677FF0"/>
    <w:rsid w:val="00680357"/>
    <w:rsid w:val="00680CFD"/>
    <w:rsid w:val="00680E3E"/>
    <w:rsid w:val="0068110A"/>
    <w:rsid w:val="00681FD4"/>
    <w:rsid w:val="006823E3"/>
    <w:rsid w:val="00684672"/>
    <w:rsid w:val="006846C8"/>
    <w:rsid w:val="006856B7"/>
    <w:rsid w:val="00686595"/>
    <w:rsid w:val="00686755"/>
    <w:rsid w:val="00687128"/>
    <w:rsid w:val="00687BD5"/>
    <w:rsid w:val="00690AD8"/>
    <w:rsid w:val="00690E7A"/>
    <w:rsid w:val="00691AD6"/>
    <w:rsid w:val="00692E39"/>
    <w:rsid w:val="006932E1"/>
    <w:rsid w:val="00693738"/>
    <w:rsid w:val="0069403B"/>
    <w:rsid w:val="00696473"/>
    <w:rsid w:val="00696A30"/>
    <w:rsid w:val="00696E4E"/>
    <w:rsid w:val="00697ABA"/>
    <w:rsid w:val="006A18A1"/>
    <w:rsid w:val="006A1EB5"/>
    <w:rsid w:val="006A3060"/>
    <w:rsid w:val="006A392D"/>
    <w:rsid w:val="006A43E6"/>
    <w:rsid w:val="006A5297"/>
    <w:rsid w:val="006A5448"/>
    <w:rsid w:val="006A6AAD"/>
    <w:rsid w:val="006A7E45"/>
    <w:rsid w:val="006B04CD"/>
    <w:rsid w:val="006B0DD9"/>
    <w:rsid w:val="006B102F"/>
    <w:rsid w:val="006B23C0"/>
    <w:rsid w:val="006B3823"/>
    <w:rsid w:val="006B5032"/>
    <w:rsid w:val="006B5357"/>
    <w:rsid w:val="006B5B5A"/>
    <w:rsid w:val="006C0212"/>
    <w:rsid w:val="006C0628"/>
    <w:rsid w:val="006C0D5F"/>
    <w:rsid w:val="006C1170"/>
    <w:rsid w:val="006C1DAD"/>
    <w:rsid w:val="006C2C2E"/>
    <w:rsid w:val="006C2F07"/>
    <w:rsid w:val="006C4023"/>
    <w:rsid w:val="006C4717"/>
    <w:rsid w:val="006C4EB0"/>
    <w:rsid w:val="006C50A2"/>
    <w:rsid w:val="006C5239"/>
    <w:rsid w:val="006C6A15"/>
    <w:rsid w:val="006C72E7"/>
    <w:rsid w:val="006D075A"/>
    <w:rsid w:val="006D081B"/>
    <w:rsid w:val="006D0BBE"/>
    <w:rsid w:val="006D204D"/>
    <w:rsid w:val="006D271F"/>
    <w:rsid w:val="006D2804"/>
    <w:rsid w:val="006D50D6"/>
    <w:rsid w:val="006D691B"/>
    <w:rsid w:val="006E1043"/>
    <w:rsid w:val="006E331F"/>
    <w:rsid w:val="006E6730"/>
    <w:rsid w:val="006F089F"/>
    <w:rsid w:val="006F15AD"/>
    <w:rsid w:val="006F2D7E"/>
    <w:rsid w:val="006F2FA7"/>
    <w:rsid w:val="006F40FD"/>
    <w:rsid w:val="006F471D"/>
    <w:rsid w:val="006F4B3C"/>
    <w:rsid w:val="006F572C"/>
    <w:rsid w:val="006F61E8"/>
    <w:rsid w:val="006F65B3"/>
    <w:rsid w:val="0070130D"/>
    <w:rsid w:val="00702F03"/>
    <w:rsid w:val="00704045"/>
    <w:rsid w:val="00704734"/>
    <w:rsid w:val="007051F0"/>
    <w:rsid w:val="00705970"/>
    <w:rsid w:val="00705F86"/>
    <w:rsid w:val="007063A4"/>
    <w:rsid w:val="00706D7D"/>
    <w:rsid w:val="00707348"/>
    <w:rsid w:val="00710D9D"/>
    <w:rsid w:val="00712667"/>
    <w:rsid w:val="007128D6"/>
    <w:rsid w:val="00712CB5"/>
    <w:rsid w:val="0071316E"/>
    <w:rsid w:val="00713374"/>
    <w:rsid w:val="00714A10"/>
    <w:rsid w:val="00715D8E"/>
    <w:rsid w:val="00716429"/>
    <w:rsid w:val="007169DA"/>
    <w:rsid w:val="00716A6B"/>
    <w:rsid w:val="007172D4"/>
    <w:rsid w:val="00717F8C"/>
    <w:rsid w:val="00725B43"/>
    <w:rsid w:val="00726B6F"/>
    <w:rsid w:val="00727085"/>
    <w:rsid w:val="00727CAF"/>
    <w:rsid w:val="00727D04"/>
    <w:rsid w:val="007303FB"/>
    <w:rsid w:val="00730B6D"/>
    <w:rsid w:val="00731DBC"/>
    <w:rsid w:val="00733CBB"/>
    <w:rsid w:val="007347CD"/>
    <w:rsid w:val="00735359"/>
    <w:rsid w:val="00735562"/>
    <w:rsid w:val="00736B7A"/>
    <w:rsid w:val="00737970"/>
    <w:rsid w:val="0074215D"/>
    <w:rsid w:val="00742672"/>
    <w:rsid w:val="00744B80"/>
    <w:rsid w:val="00745B08"/>
    <w:rsid w:val="00745EB2"/>
    <w:rsid w:val="00747A9D"/>
    <w:rsid w:val="0075031A"/>
    <w:rsid w:val="007508A7"/>
    <w:rsid w:val="007516DE"/>
    <w:rsid w:val="00753891"/>
    <w:rsid w:val="00756210"/>
    <w:rsid w:val="00756DB0"/>
    <w:rsid w:val="00757BEA"/>
    <w:rsid w:val="00757EB9"/>
    <w:rsid w:val="007623D5"/>
    <w:rsid w:val="0076263C"/>
    <w:rsid w:val="007629B8"/>
    <w:rsid w:val="00765634"/>
    <w:rsid w:val="007657FA"/>
    <w:rsid w:val="007667D9"/>
    <w:rsid w:val="00767614"/>
    <w:rsid w:val="00771F1F"/>
    <w:rsid w:val="00772323"/>
    <w:rsid w:val="007723BA"/>
    <w:rsid w:val="007736DD"/>
    <w:rsid w:val="00773B32"/>
    <w:rsid w:val="00774244"/>
    <w:rsid w:val="007749BC"/>
    <w:rsid w:val="00774DFF"/>
    <w:rsid w:val="00774E2E"/>
    <w:rsid w:val="0077565C"/>
    <w:rsid w:val="00775E1D"/>
    <w:rsid w:val="007763FF"/>
    <w:rsid w:val="00776A7B"/>
    <w:rsid w:val="007776EE"/>
    <w:rsid w:val="00777F40"/>
    <w:rsid w:val="007802F3"/>
    <w:rsid w:val="00780A4D"/>
    <w:rsid w:val="00780FC6"/>
    <w:rsid w:val="00781A23"/>
    <w:rsid w:val="00782761"/>
    <w:rsid w:val="00782B8A"/>
    <w:rsid w:val="007853D4"/>
    <w:rsid w:val="00791556"/>
    <w:rsid w:val="007949C5"/>
    <w:rsid w:val="00794E61"/>
    <w:rsid w:val="00794E62"/>
    <w:rsid w:val="00794E68"/>
    <w:rsid w:val="00795D41"/>
    <w:rsid w:val="0079731E"/>
    <w:rsid w:val="007973C7"/>
    <w:rsid w:val="007A099C"/>
    <w:rsid w:val="007A1307"/>
    <w:rsid w:val="007A1970"/>
    <w:rsid w:val="007A317C"/>
    <w:rsid w:val="007A406B"/>
    <w:rsid w:val="007A4FBE"/>
    <w:rsid w:val="007A526D"/>
    <w:rsid w:val="007A554F"/>
    <w:rsid w:val="007A58EC"/>
    <w:rsid w:val="007A6D43"/>
    <w:rsid w:val="007A776E"/>
    <w:rsid w:val="007B0479"/>
    <w:rsid w:val="007B1050"/>
    <w:rsid w:val="007B1188"/>
    <w:rsid w:val="007B171C"/>
    <w:rsid w:val="007B1B0C"/>
    <w:rsid w:val="007B319D"/>
    <w:rsid w:val="007B7104"/>
    <w:rsid w:val="007B71AE"/>
    <w:rsid w:val="007B786C"/>
    <w:rsid w:val="007C04EA"/>
    <w:rsid w:val="007C147C"/>
    <w:rsid w:val="007C1706"/>
    <w:rsid w:val="007C1D47"/>
    <w:rsid w:val="007C40DC"/>
    <w:rsid w:val="007C50B5"/>
    <w:rsid w:val="007C512D"/>
    <w:rsid w:val="007C7D93"/>
    <w:rsid w:val="007C7FA2"/>
    <w:rsid w:val="007D070A"/>
    <w:rsid w:val="007D1631"/>
    <w:rsid w:val="007D1D3A"/>
    <w:rsid w:val="007D2CB2"/>
    <w:rsid w:val="007D3025"/>
    <w:rsid w:val="007D3B9E"/>
    <w:rsid w:val="007D4225"/>
    <w:rsid w:val="007D468C"/>
    <w:rsid w:val="007D5D3A"/>
    <w:rsid w:val="007D66D6"/>
    <w:rsid w:val="007D7159"/>
    <w:rsid w:val="007D76AC"/>
    <w:rsid w:val="007D77DB"/>
    <w:rsid w:val="007E203E"/>
    <w:rsid w:val="007E238D"/>
    <w:rsid w:val="007E50CE"/>
    <w:rsid w:val="007F01D5"/>
    <w:rsid w:val="007F15F5"/>
    <w:rsid w:val="007F1B01"/>
    <w:rsid w:val="007F26BA"/>
    <w:rsid w:val="007F2C5F"/>
    <w:rsid w:val="007F3581"/>
    <w:rsid w:val="007F684A"/>
    <w:rsid w:val="007F69F5"/>
    <w:rsid w:val="00800EAF"/>
    <w:rsid w:val="00801A15"/>
    <w:rsid w:val="00802177"/>
    <w:rsid w:val="008025D8"/>
    <w:rsid w:val="00805D37"/>
    <w:rsid w:val="00806669"/>
    <w:rsid w:val="00806699"/>
    <w:rsid w:val="00807DBE"/>
    <w:rsid w:val="0081089D"/>
    <w:rsid w:val="00812279"/>
    <w:rsid w:val="00812439"/>
    <w:rsid w:val="00813A9A"/>
    <w:rsid w:val="008153EC"/>
    <w:rsid w:val="00815A29"/>
    <w:rsid w:val="00817F49"/>
    <w:rsid w:val="008219A1"/>
    <w:rsid w:val="0082349B"/>
    <w:rsid w:val="00824F2A"/>
    <w:rsid w:val="0083021D"/>
    <w:rsid w:val="00830309"/>
    <w:rsid w:val="008303BD"/>
    <w:rsid w:val="00830D5E"/>
    <w:rsid w:val="008323B2"/>
    <w:rsid w:val="00832B5E"/>
    <w:rsid w:val="0083397D"/>
    <w:rsid w:val="0083582F"/>
    <w:rsid w:val="008359C3"/>
    <w:rsid w:val="00837871"/>
    <w:rsid w:val="00837DC3"/>
    <w:rsid w:val="008407BC"/>
    <w:rsid w:val="00840CD0"/>
    <w:rsid w:val="00841E0B"/>
    <w:rsid w:val="00844DBC"/>
    <w:rsid w:val="00844FB3"/>
    <w:rsid w:val="008451A2"/>
    <w:rsid w:val="00845BE5"/>
    <w:rsid w:val="00847147"/>
    <w:rsid w:val="0084720A"/>
    <w:rsid w:val="00847F5B"/>
    <w:rsid w:val="00850D9B"/>
    <w:rsid w:val="00856251"/>
    <w:rsid w:val="00861BD6"/>
    <w:rsid w:val="00863BD0"/>
    <w:rsid w:val="00864133"/>
    <w:rsid w:val="0086488B"/>
    <w:rsid w:val="008653B2"/>
    <w:rsid w:val="008667DC"/>
    <w:rsid w:val="0086760F"/>
    <w:rsid w:val="00870103"/>
    <w:rsid w:val="00870F7F"/>
    <w:rsid w:val="00872316"/>
    <w:rsid w:val="0087378E"/>
    <w:rsid w:val="00873858"/>
    <w:rsid w:val="00873BC6"/>
    <w:rsid w:val="008748C4"/>
    <w:rsid w:val="008758CA"/>
    <w:rsid w:val="00876E1E"/>
    <w:rsid w:val="00880F26"/>
    <w:rsid w:val="008833C3"/>
    <w:rsid w:val="008845F3"/>
    <w:rsid w:val="00885032"/>
    <w:rsid w:val="00886445"/>
    <w:rsid w:val="008871BA"/>
    <w:rsid w:val="00892250"/>
    <w:rsid w:val="008929D1"/>
    <w:rsid w:val="00894BAC"/>
    <w:rsid w:val="00894C59"/>
    <w:rsid w:val="00895F77"/>
    <w:rsid w:val="00897791"/>
    <w:rsid w:val="00897881"/>
    <w:rsid w:val="00897A13"/>
    <w:rsid w:val="00897B57"/>
    <w:rsid w:val="00897D5B"/>
    <w:rsid w:val="00897F31"/>
    <w:rsid w:val="008A0287"/>
    <w:rsid w:val="008A0B86"/>
    <w:rsid w:val="008A10CA"/>
    <w:rsid w:val="008A1865"/>
    <w:rsid w:val="008A2D92"/>
    <w:rsid w:val="008A2EFD"/>
    <w:rsid w:val="008A3A2C"/>
    <w:rsid w:val="008A3BA4"/>
    <w:rsid w:val="008A4738"/>
    <w:rsid w:val="008A52CD"/>
    <w:rsid w:val="008A53A4"/>
    <w:rsid w:val="008A606D"/>
    <w:rsid w:val="008A7925"/>
    <w:rsid w:val="008A797F"/>
    <w:rsid w:val="008B05CE"/>
    <w:rsid w:val="008B05F6"/>
    <w:rsid w:val="008B171C"/>
    <w:rsid w:val="008B287E"/>
    <w:rsid w:val="008B2880"/>
    <w:rsid w:val="008B3128"/>
    <w:rsid w:val="008B3CF9"/>
    <w:rsid w:val="008B408B"/>
    <w:rsid w:val="008B4D9E"/>
    <w:rsid w:val="008B52E5"/>
    <w:rsid w:val="008B5A9D"/>
    <w:rsid w:val="008B6D82"/>
    <w:rsid w:val="008B6E62"/>
    <w:rsid w:val="008B6FAC"/>
    <w:rsid w:val="008C16C2"/>
    <w:rsid w:val="008C22AF"/>
    <w:rsid w:val="008C2B46"/>
    <w:rsid w:val="008C4DEF"/>
    <w:rsid w:val="008C4E53"/>
    <w:rsid w:val="008C636E"/>
    <w:rsid w:val="008C698E"/>
    <w:rsid w:val="008C6B5E"/>
    <w:rsid w:val="008C722E"/>
    <w:rsid w:val="008C7628"/>
    <w:rsid w:val="008D08AF"/>
    <w:rsid w:val="008D2239"/>
    <w:rsid w:val="008D3982"/>
    <w:rsid w:val="008D61B5"/>
    <w:rsid w:val="008D694A"/>
    <w:rsid w:val="008D6BBC"/>
    <w:rsid w:val="008D77F4"/>
    <w:rsid w:val="008D7890"/>
    <w:rsid w:val="008E1AA7"/>
    <w:rsid w:val="008E32C1"/>
    <w:rsid w:val="008E35A3"/>
    <w:rsid w:val="008E36B8"/>
    <w:rsid w:val="008E3729"/>
    <w:rsid w:val="008E3CC6"/>
    <w:rsid w:val="008E4FC7"/>
    <w:rsid w:val="008E5BC8"/>
    <w:rsid w:val="008E6A6D"/>
    <w:rsid w:val="008E7936"/>
    <w:rsid w:val="008E7B7A"/>
    <w:rsid w:val="008F025F"/>
    <w:rsid w:val="008F0CFF"/>
    <w:rsid w:val="008F0D1D"/>
    <w:rsid w:val="008F1986"/>
    <w:rsid w:val="008F2EAC"/>
    <w:rsid w:val="008F3F74"/>
    <w:rsid w:val="008F4D0E"/>
    <w:rsid w:val="008F5CBA"/>
    <w:rsid w:val="008F623E"/>
    <w:rsid w:val="008F765E"/>
    <w:rsid w:val="009009DF"/>
    <w:rsid w:val="00901036"/>
    <w:rsid w:val="0090187D"/>
    <w:rsid w:val="009024D5"/>
    <w:rsid w:val="009024E0"/>
    <w:rsid w:val="00902904"/>
    <w:rsid w:val="00905AA6"/>
    <w:rsid w:val="00907A7B"/>
    <w:rsid w:val="0091139A"/>
    <w:rsid w:val="0091201B"/>
    <w:rsid w:val="0091207F"/>
    <w:rsid w:val="0091219A"/>
    <w:rsid w:val="0091351F"/>
    <w:rsid w:val="009143E6"/>
    <w:rsid w:val="00914756"/>
    <w:rsid w:val="00914B68"/>
    <w:rsid w:val="00917A56"/>
    <w:rsid w:val="00920B8C"/>
    <w:rsid w:val="00920BD4"/>
    <w:rsid w:val="00922E51"/>
    <w:rsid w:val="00924976"/>
    <w:rsid w:val="00925960"/>
    <w:rsid w:val="00926E8D"/>
    <w:rsid w:val="00926ED8"/>
    <w:rsid w:val="00927BB9"/>
    <w:rsid w:val="00927C1E"/>
    <w:rsid w:val="00927D3D"/>
    <w:rsid w:val="00930765"/>
    <w:rsid w:val="00930D34"/>
    <w:rsid w:val="00930FBB"/>
    <w:rsid w:val="00932B38"/>
    <w:rsid w:val="00933414"/>
    <w:rsid w:val="0093497B"/>
    <w:rsid w:val="00934B3A"/>
    <w:rsid w:val="009367A7"/>
    <w:rsid w:val="00941267"/>
    <w:rsid w:val="00944E04"/>
    <w:rsid w:val="00945051"/>
    <w:rsid w:val="009451BD"/>
    <w:rsid w:val="00946347"/>
    <w:rsid w:val="00946BB7"/>
    <w:rsid w:val="00946CF2"/>
    <w:rsid w:val="009472A0"/>
    <w:rsid w:val="00954141"/>
    <w:rsid w:val="009548BD"/>
    <w:rsid w:val="00960466"/>
    <w:rsid w:val="009619C9"/>
    <w:rsid w:val="00961C0C"/>
    <w:rsid w:val="00961E1C"/>
    <w:rsid w:val="00963402"/>
    <w:rsid w:val="00964DA4"/>
    <w:rsid w:val="00965710"/>
    <w:rsid w:val="00965B81"/>
    <w:rsid w:val="0096702D"/>
    <w:rsid w:val="00970803"/>
    <w:rsid w:val="00972012"/>
    <w:rsid w:val="009731AE"/>
    <w:rsid w:val="00973340"/>
    <w:rsid w:val="009749BE"/>
    <w:rsid w:val="00974E81"/>
    <w:rsid w:val="009752AD"/>
    <w:rsid w:val="00977673"/>
    <w:rsid w:val="0098053B"/>
    <w:rsid w:val="00982BC8"/>
    <w:rsid w:val="00983B48"/>
    <w:rsid w:val="0098400D"/>
    <w:rsid w:val="00984CD7"/>
    <w:rsid w:val="00985D34"/>
    <w:rsid w:val="009872A6"/>
    <w:rsid w:val="00987421"/>
    <w:rsid w:val="009876AD"/>
    <w:rsid w:val="00987D7C"/>
    <w:rsid w:val="00991FA3"/>
    <w:rsid w:val="0099351B"/>
    <w:rsid w:val="0099777B"/>
    <w:rsid w:val="00997E6F"/>
    <w:rsid w:val="009A074B"/>
    <w:rsid w:val="009A1423"/>
    <w:rsid w:val="009A2789"/>
    <w:rsid w:val="009A2C1D"/>
    <w:rsid w:val="009A4B13"/>
    <w:rsid w:val="009B042D"/>
    <w:rsid w:val="009B2A4A"/>
    <w:rsid w:val="009B2C54"/>
    <w:rsid w:val="009B34AB"/>
    <w:rsid w:val="009B6377"/>
    <w:rsid w:val="009B73B2"/>
    <w:rsid w:val="009C0758"/>
    <w:rsid w:val="009C0E4E"/>
    <w:rsid w:val="009C2CDF"/>
    <w:rsid w:val="009C3BD3"/>
    <w:rsid w:val="009C4456"/>
    <w:rsid w:val="009C5796"/>
    <w:rsid w:val="009C5B6E"/>
    <w:rsid w:val="009C6261"/>
    <w:rsid w:val="009C6BC9"/>
    <w:rsid w:val="009C7BE4"/>
    <w:rsid w:val="009D06D3"/>
    <w:rsid w:val="009D1B81"/>
    <w:rsid w:val="009D1C7B"/>
    <w:rsid w:val="009D23E3"/>
    <w:rsid w:val="009D2942"/>
    <w:rsid w:val="009D3DB1"/>
    <w:rsid w:val="009D4553"/>
    <w:rsid w:val="009D6BA5"/>
    <w:rsid w:val="009E0A94"/>
    <w:rsid w:val="009E1780"/>
    <w:rsid w:val="009E2CAB"/>
    <w:rsid w:val="009E324E"/>
    <w:rsid w:val="009E3296"/>
    <w:rsid w:val="009E3ADE"/>
    <w:rsid w:val="009E41A3"/>
    <w:rsid w:val="009E48AC"/>
    <w:rsid w:val="009E4DDB"/>
    <w:rsid w:val="009E6434"/>
    <w:rsid w:val="009E6C82"/>
    <w:rsid w:val="009F0C09"/>
    <w:rsid w:val="009F11FA"/>
    <w:rsid w:val="009F300D"/>
    <w:rsid w:val="009F39C9"/>
    <w:rsid w:val="009F3B9A"/>
    <w:rsid w:val="009F3C27"/>
    <w:rsid w:val="009F52C5"/>
    <w:rsid w:val="009F56A0"/>
    <w:rsid w:val="009F64F4"/>
    <w:rsid w:val="009F73F4"/>
    <w:rsid w:val="009F7A57"/>
    <w:rsid w:val="00A00E25"/>
    <w:rsid w:val="00A01E1D"/>
    <w:rsid w:val="00A027B0"/>
    <w:rsid w:val="00A04FF0"/>
    <w:rsid w:val="00A05043"/>
    <w:rsid w:val="00A05FD3"/>
    <w:rsid w:val="00A06120"/>
    <w:rsid w:val="00A0697E"/>
    <w:rsid w:val="00A07465"/>
    <w:rsid w:val="00A07753"/>
    <w:rsid w:val="00A11024"/>
    <w:rsid w:val="00A1174B"/>
    <w:rsid w:val="00A14E84"/>
    <w:rsid w:val="00A159F9"/>
    <w:rsid w:val="00A1674B"/>
    <w:rsid w:val="00A17EAE"/>
    <w:rsid w:val="00A204AC"/>
    <w:rsid w:val="00A24813"/>
    <w:rsid w:val="00A25F9B"/>
    <w:rsid w:val="00A2648E"/>
    <w:rsid w:val="00A268BC"/>
    <w:rsid w:val="00A27F34"/>
    <w:rsid w:val="00A3015A"/>
    <w:rsid w:val="00A307CD"/>
    <w:rsid w:val="00A319BB"/>
    <w:rsid w:val="00A3257D"/>
    <w:rsid w:val="00A32EE7"/>
    <w:rsid w:val="00A340FA"/>
    <w:rsid w:val="00A3623F"/>
    <w:rsid w:val="00A40837"/>
    <w:rsid w:val="00A4087C"/>
    <w:rsid w:val="00A40FFD"/>
    <w:rsid w:val="00A415EC"/>
    <w:rsid w:val="00A4171C"/>
    <w:rsid w:val="00A4260E"/>
    <w:rsid w:val="00A429C0"/>
    <w:rsid w:val="00A43239"/>
    <w:rsid w:val="00A4536E"/>
    <w:rsid w:val="00A45A88"/>
    <w:rsid w:val="00A45DC8"/>
    <w:rsid w:val="00A47344"/>
    <w:rsid w:val="00A51F38"/>
    <w:rsid w:val="00A53B4B"/>
    <w:rsid w:val="00A54228"/>
    <w:rsid w:val="00A551D2"/>
    <w:rsid w:val="00A553D8"/>
    <w:rsid w:val="00A55F4B"/>
    <w:rsid w:val="00A57503"/>
    <w:rsid w:val="00A57828"/>
    <w:rsid w:val="00A61147"/>
    <w:rsid w:val="00A653AB"/>
    <w:rsid w:val="00A66284"/>
    <w:rsid w:val="00A7273A"/>
    <w:rsid w:val="00A75802"/>
    <w:rsid w:val="00A76916"/>
    <w:rsid w:val="00A804FE"/>
    <w:rsid w:val="00A80A48"/>
    <w:rsid w:val="00A825F0"/>
    <w:rsid w:val="00A8301E"/>
    <w:rsid w:val="00A83D7F"/>
    <w:rsid w:val="00A83E5D"/>
    <w:rsid w:val="00A83EE1"/>
    <w:rsid w:val="00A8424E"/>
    <w:rsid w:val="00A8663E"/>
    <w:rsid w:val="00A869F2"/>
    <w:rsid w:val="00A910A4"/>
    <w:rsid w:val="00A911E1"/>
    <w:rsid w:val="00A924BD"/>
    <w:rsid w:val="00A95138"/>
    <w:rsid w:val="00A95AA1"/>
    <w:rsid w:val="00A95DDC"/>
    <w:rsid w:val="00A96109"/>
    <w:rsid w:val="00A96374"/>
    <w:rsid w:val="00A968E5"/>
    <w:rsid w:val="00A96AE0"/>
    <w:rsid w:val="00A96EC2"/>
    <w:rsid w:val="00AA09DA"/>
    <w:rsid w:val="00AA1B99"/>
    <w:rsid w:val="00AA1DE5"/>
    <w:rsid w:val="00AA2993"/>
    <w:rsid w:val="00AA2C9A"/>
    <w:rsid w:val="00AA41EE"/>
    <w:rsid w:val="00AA422E"/>
    <w:rsid w:val="00AA508C"/>
    <w:rsid w:val="00AA7CDC"/>
    <w:rsid w:val="00AB0001"/>
    <w:rsid w:val="00AB291B"/>
    <w:rsid w:val="00AB4B08"/>
    <w:rsid w:val="00AB5AE9"/>
    <w:rsid w:val="00AB66D6"/>
    <w:rsid w:val="00AB695D"/>
    <w:rsid w:val="00AB6AF3"/>
    <w:rsid w:val="00AB74C9"/>
    <w:rsid w:val="00AB7D23"/>
    <w:rsid w:val="00AC0944"/>
    <w:rsid w:val="00AC0B2A"/>
    <w:rsid w:val="00AC0BB6"/>
    <w:rsid w:val="00AC0CB5"/>
    <w:rsid w:val="00AC0D2D"/>
    <w:rsid w:val="00AC0DA9"/>
    <w:rsid w:val="00AC302A"/>
    <w:rsid w:val="00AC3B02"/>
    <w:rsid w:val="00AC3C51"/>
    <w:rsid w:val="00AC3E4B"/>
    <w:rsid w:val="00AC46C4"/>
    <w:rsid w:val="00AC4F3D"/>
    <w:rsid w:val="00AC741D"/>
    <w:rsid w:val="00AD06D1"/>
    <w:rsid w:val="00AD1712"/>
    <w:rsid w:val="00AD2503"/>
    <w:rsid w:val="00AD29DA"/>
    <w:rsid w:val="00AD3034"/>
    <w:rsid w:val="00AD40BC"/>
    <w:rsid w:val="00AD4CAF"/>
    <w:rsid w:val="00AD5432"/>
    <w:rsid w:val="00AD5815"/>
    <w:rsid w:val="00AD6451"/>
    <w:rsid w:val="00AD7496"/>
    <w:rsid w:val="00AE054C"/>
    <w:rsid w:val="00AE100F"/>
    <w:rsid w:val="00AE2E58"/>
    <w:rsid w:val="00AE549B"/>
    <w:rsid w:val="00AE67B3"/>
    <w:rsid w:val="00AE6869"/>
    <w:rsid w:val="00AE6AA4"/>
    <w:rsid w:val="00AE6AE4"/>
    <w:rsid w:val="00AE7DCC"/>
    <w:rsid w:val="00AF3E94"/>
    <w:rsid w:val="00AF4228"/>
    <w:rsid w:val="00AF4528"/>
    <w:rsid w:val="00AF59A7"/>
    <w:rsid w:val="00AF5B32"/>
    <w:rsid w:val="00B00E1D"/>
    <w:rsid w:val="00B01409"/>
    <w:rsid w:val="00B01951"/>
    <w:rsid w:val="00B03B48"/>
    <w:rsid w:val="00B04403"/>
    <w:rsid w:val="00B055EF"/>
    <w:rsid w:val="00B06335"/>
    <w:rsid w:val="00B06EC3"/>
    <w:rsid w:val="00B10045"/>
    <w:rsid w:val="00B10DA6"/>
    <w:rsid w:val="00B11417"/>
    <w:rsid w:val="00B116F3"/>
    <w:rsid w:val="00B122D1"/>
    <w:rsid w:val="00B125C4"/>
    <w:rsid w:val="00B1354A"/>
    <w:rsid w:val="00B1530C"/>
    <w:rsid w:val="00B161D7"/>
    <w:rsid w:val="00B215F1"/>
    <w:rsid w:val="00B21F68"/>
    <w:rsid w:val="00B22AC9"/>
    <w:rsid w:val="00B22F7C"/>
    <w:rsid w:val="00B24993"/>
    <w:rsid w:val="00B24C85"/>
    <w:rsid w:val="00B25FDA"/>
    <w:rsid w:val="00B262E9"/>
    <w:rsid w:val="00B26AD7"/>
    <w:rsid w:val="00B2756C"/>
    <w:rsid w:val="00B333E6"/>
    <w:rsid w:val="00B3459C"/>
    <w:rsid w:val="00B34D00"/>
    <w:rsid w:val="00B34E40"/>
    <w:rsid w:val="00B3745F"/>
    <w:rsid w:val="00B42057"/>
    <w:rsid w:val="00B431A0"/>
    <w:rsid w:val="00B460C4"/>
    <w:rsid w:val="00B478FE"/>
    <w:rsid w:val="00B50103"/>
    <w:rsid w:val="00B51A80"/>
    <w:rsid w:val="00B52CE5"/>
    <w:rsid w:val="00B532F0"/>
    <w:rsid w:val="00B54BE8"/>
    <w:rsid w:val="00B55082"/>
    <w:rsid w:val="00B57936"/>
    <w:rsid w:val="00B57BAA"/>
    <w:rsid w:val="00B60BC6"/>
    <w:rsid w:val="00B61EA1"/>
    <w:rsid w:val="00B62909"/>
    <w:rsid w:val="00B62DE6"/>
    <w:rsid w:val="00B63F43"/>
    <w:rsid w:val="00B64602"/>
    <w:rsid w:val="00B64948"/>
    <w:rsid w:val="00B64AB5"/>
    <w:rsid w:val="00B65920"/>
    <w:rsid w:val="00B65A77"/>
    <w:rsid w:val="00B66309"/>
    <w:rsid w:val="00B678F7"/>
    <w:rsid w:val="00B67CB6"/>
    <w:rsid w:val="00B67E0B"/>
    <w:rsid w:val="00B70B9B"/>
    <w:rsid w:val="00B71729"/>
    <w:rsid w:val="00B73667"/>
    <w:rsid w:val="00B73AB3"/>
    <w:rsid w:val="00B7414D"/>
    <w:rsid w:val="00B749F3"/>
    <w:rsid w:val="00B7604A"/>
    <w:rsid w:val="00B76D73"/>
    <w:rsid w:val="00B77BBA"/>
    <w:rsid w:val="00B80CD7"/>
    <w:rsid w:val="00B817F1"/>
    <w:rsid w:val="00B81FF1"/>
    <w:rsid w:val="00B82AC9"/>
    <w:rsid w:val="00B8407D"/>
    <w:rsid w:val="00B8492E"/>
    <w:rsid w:val="00B8597C"/>
    <w:rsid w:val="00B865BC"/>
    <w:rsid w:val="00B90816"/>
    <w:rsid w:val="00B91936"/>
    <w:rsid w:val="00B91F12"/>
    <w:rsid w:val="00B9229B"/>
    <w:rsid w:val="00B928AB"/>
    <w:rsid w:val="00B94490"/>
    <w:rsid w:val="00B94582"/>
    <w:rsid w:val="00B945A8"/>
    <w:rsid w:val="00B95ADE"/>
    <w:rsid w:val="00B95D41"/>
    <w:rsid w:val="00B95ECD"/>
    <w:rsid w:val="00B95F67"/>
    <w:rsid w:val="00B96ACE"/>
    <w:rsid w:val="00B9718B"/>
    <w:rsid w:val="00B97A1A"/>
    <w:rsid w:val="00B97E63"/>
    <w:rsid w:val="00BA0BA6"/>
    <w:rsid w:val="00BA10D5"/>
    <w:rsid w:val="00BA16F0"/>
    <w:rsid w:val="00BA431E"/>
    <w:rsid w:val="00BA5B5A"/>
    <w:rsid w:val="00BA7F5A"/>
    <w:rsid w:val="00BB05AC"/>
    <w:rsid w:val="00BB1240"/>
    <w:rsid w:val="00BB1BD7"/>
    <w:rsid w:val="00BB2CF3"/>
    <w:rsid w:val="00BB40CB"/>
    <w:rsid w:val="00BB54F1"/>
    <w:rsid w:val="00BB5D81"/>
    <w:rsid w:val="00BB6096"/>
    <w:rsid w:val="00BC4B2C"/>
    <w:rsid w:val="00BC50DC"/>
    <w:rsid w:val="00BC5A88"/>
    <w:rsid w:val="00BC6DF7"/>
    <w:rsid w:val="00BD4234"/>
    <w:rsid w:val="00BD424B"/>
    <w:rsid w:val="00BD4894"/>
    <w:rsid w:val="00BD66F2"/>
    <w:rsid w:val="00BD677D"/>
    <w:rsid w:val="00BD7030"/>
    <w:rsid w:val="00BD711A"/>
    <w:rsid w:val="00BE03F7"/>
    <w:rsid w:val="00BE1DE6"/>
    <w:rsid w:val="00BE20B6"/>
    <w:rsid w:val="00BE411E"/>
    <w:rsid w:val="00BE41A2"/>
    <w:rsid w:val="00BE49F4"/>
    <w:rsid w:val="00BE4A68"/>
    <w:rsid w:val="00BE50B5"/>
    <w:rsid w:val="00BE59EF"/>
    <w:rsid w:val="00BE6EA0"/>
    <w:rsid w:val="00BE76C2"/>
    <w:rsid w:val="00BF01C5"/>
    <w:rsid w:val="00BF0411"/>
    <w:rsid w:val="00BF053D"/>
    <w:rsid w:val="00BF188F"/>
    <w:rsid w:val="00BF3839"/>
    <w:rsid w:val="00BF3A5E"/>
    <w:rsid w:val="00BF4268"/>
    <w:rsid w:val="00BF5993"/>
    <w:rsid w:val="00BF6C87"/>
    <w:rsid w:val="00BF7701"/>
    <w:rsid w:val="00BF7891"/>
    <w:rsid w:val="00C00AD7"/>
    <w:rsid w:val="00C00DA9"/>
    <w:rsid w:val="00C010A6"/>
    <w:rsid w:val="00C01E3B"/>
    <w:rsid w:val="00C02128"/>
    <w:rsid w:val="00C023CC"/>
    <w:rsid w:val="00C04950"/>
    <w:rsid w:val="00C05C84"/>
    <w:rsid w:val="00C0637A"/>
    <w:rsid w:val="00C10ABA"/>
    <w:rsid w:val="00C11E91"/>
    <w:rsid w:val="00C11F7A"/>
    <w:rsid w:val="00C1220C"/>
    <w:rsid w:val="00C1429E"/>
    <w:rsid w:val="00C1441B"/>
    <w:rsid w:val="00C159D5"/>
    <w:rsid w:val="00C15A53"/>
    <w:rsid w:val="00C1602E"/>
    <w:rsid w:val="00C20F93"/>
    <w:rsid w:val="00C24E4F"/>
    <w:rsid w:val="00C250E2"/>
    <w:rsid w:val="00C256A0"/>
    <w:rsid w:val="00C256F7"/>
    <w:rsid w:val="00C25981"/>
    <w:rsid w:val="00C25F5D"/>
    <w:rsid w:val="00C30A53"/>
    <w:rsid w:val="00C32249"/>
    <w:rsid w:val="00C32CA8"/>
    <w:rsid w:val="00C333F5"/>
    <w:rsid w:val="00C33F10"/>
    <w:rsid w:val="00C353EB"/>
    <w:rsid w:val="00C37B25"/>
    <w:rsid w:val="00C37B89"/>
    <w:rsid w:val="00C37EDF"/>
    <w:rsid w:val="00C400B9"/>
    <w:rsid w:val="00C44655"/>
    <w:rsid w:val="00C45257"/>
    <w:rsid w:val="00C45E11"/>
    <w:rsid w:val="00C46476"/>
    <w:rsid w:val="00C50D5D"/>
    <w:rsid w:val="00C51921"/>
    <w:rsid w:val="00C52208"/>
    <w:rsid w:val="00C525DA"/>
    <w:rsid w:val="00C532F1"/>
    <w:rsid w:val="00C534B1"/>
    <w:rsid w:val="00C53B88"/>
    <w:rsid w:val="00C55B5A"/>
    <w:rsid w:val="00C577D1"/>
    <w:rsid w:val="00C57F5A"/>
    <w:rsid w:val="00C6069D"/>
    <w:rsid w:val="00C61466"/>
    <w:rsid w:val="00C61B4A"/>
    <w:rsid w:val="00C624B4"/>
    <w:rsid w:val="00C645A1"/>
    <w:rsid w:val="00C65371"/>
    <w:rsid w:val="00C66454"/>
    <w:rsid w:val="00C66B92"/>
    <w:rsid w:val="00C6721F"/>
    <w:rsid w:val="00C6736F"/>
    <w:rsid w:val="00C70ECD"/>
    <w:rsid w:val="00C71525"/>
    <w:rsid w:val="00C71D9B"/>
    <w:rsid w:val="00C74EEC"/>
    <w:rsid w:val="00C752A4"/>
    <w:rsid w:val="00C806D9"/>
    <w:rsid w:val="00C82453"/>
    <w:rsid w:val="00C82621"/>
    <w:rsid w:val="00C835DF"/>
    <w:rsid w:val="00C85487"/>
    <w:rsid w:val="00C85BE6"/>
    <w:rsid w:val="00C85C44"/>
    <w:rsid w:val="00C86601"/>
    <w:rsid w:val="00C90595"/>
    <w:rsid w:val="00C906C2"/>
    <w:rsid w:val="00C936C0"/>
    <w:rsid w:val="00C9485D"/>
    <w:rsid w:val="00C9498A"/>
    <w:rsid w:val="00C96175"/>
    <w:rsid w:val="00CA1FC2"/>
    <w:rsid w:val="00CA2F83"/>
    <w:rsid w:val="00CA3671"/>
    <w:rsid w:val="00CA4520"/>
    <w:rsid w:val="00CA478F"/>
    <w:rsid w:val="00CA4FDC"/>
    <w:rsid w:val="00CA567C"/>
    <w:rsid w:val="00CA7C6C"/>
    <w:rsid w:val="00CA7DDD"/>
    <w:rsid w:val="00CB09A7"/>
    <w:rsid w:val="00CB163F"/>
    <w:rsid w:val="00CB472F"/>
    <w:rsid w:val="00CB5AE6"/>
    <w:rsid w:val="00CB67E9"/>
    <w:rsid w:val="00CB7630"/>
    <w:rsid w:val="00CC0373"/>
    <w:rsid w:val="00CC1025"/>
    <w:rsid w:val="00CC1734"/>
    <w:rsid w:val="00CC1863"/>
    <w:rsid w:val="00CC32CE"/>
    <w:rsid w:val="00CC3A05"/>
    <w:rsid w:val="00CC3AB1"/>
    <w:rsid w:val="00CC4746"/>
    <w:rsid w:val="00CC4E9D"/>
    <w:rsid w:val="00CC572D"/>
    <w:rsid w:val="00CC7476"/>
    <w:rsid w:val="00CD140B"/>
    <w:rsid w:val="00CD1640"/>
    <w:rsid w:val="00CD213E"/>
    <w:rsid w:val="00CD22BF"/>
    <w:rsid w:val="00CD2AA1"/>
    <w:rsid w:val="00CD413B"/>
    <w:rsid w:val="00CD4BAF"/>
    <w:rsid w:val="00CD4F4D"/>
    <w:rsid w:val="00CD66B0"/>
    <w:rsid w:val="00CD6CC4"/>
    <w:rsid w:val="00CD7240"/>
    <w:rsid w:val="00CD7F4E"/>
    <w:rsid w:val="00CE0306"/>
    <w:rsid w:val="00CE26D9"/>
    <w:rsid w:val="00CE2A54"/>
    <w:rsid w:val="00CE2C47"/>
    <w:rsid w:val="00CE36C5"/>
    <w:rsid w:val="00CE424B"/>
    <w:rsid w:val="00CE4844"/>
    <w:rsid w:val="00CE57EC"/>
    <w:rsid w:val="00CE6F66"/>
    <w:rsid w:val="00CE7895"/>
    <w:rsid w:val="00CF1199"/>
    <w:rsid w:val="00CF303A"/>
    <w:rsid w:val="00CF34EB"/>
    <w:rsid w:val="00CF4576"/>
    <w:rsid w:val="00CF6C91"/>
    <w:rsid w:val="00CF74EB"/>
    <w:rsid w:val="00D00D58"/>
    <w:rsid w:val="00D0134A"/>
    <w:rsid w:val="00D01811"/>
    <w:rsid w:val="00D01BDA"/>
    <w:rsid w:val="00D01EDE"/>
    <w:rsid w:val="00D02454"/>
    <w:rsid w:val="00D06E0A"/>
    <w:rsid w:val="00D076FE"/>
    <w:rsid w:val="00D07B0F"/>
    <w:rsid w:val="00D1163B"/>
    <w:rsid w:val="00D12E0F"/>
    <w:rsid w:val="00D12EF4"/>
    <w:rsid w:val="00D1362E"/>
    <w:rsid w:val="00D13D3F"/>
    <w:rsid w:val="00D15EAE"/>
    <w:rsid w:val="00D16EC7"/>
    <w:rsid w:val="00D22DB9"/>
    <w:rsid w:val="00D2344D"/>
    <w:rsid w:val="00D259A6"/>
    <w:rsid w:val="00D25E06"/>
    <w:rsid w:val="00D261A3"/>
    <w:rsid w:val="00D313D5"/>
    <w:rsid w:val="00D31BF6"/>
    <w:rsid w:val="00D31E4E"/>
    <w:rsid w:val="00D32F69"/>
    <w:rsid w:val="00D33954"/>
    <w:rsid w:val="00D34E0B"/>
    <w:rsid w:val="00D362DF"/>
    <w:rsid w:val="00D42355"/>
    <w:rsid w:val="00D43E08"/>
    <w:rsid w:val="00D43F16"/>
    <w:rsid w:val="00D44615"/>
    <w:rsid w:val="00D446FE"/>
    <w:rsid w:val="00D44971"/>
    <w:rsid w:val="00D44B86"/>
    <w:rsid w:val="00D45318"/>
    <w:rsid w:val="00D45C3D"/>
    <w:rsid w:val="00D4721C"/>
    <w:rsid w:val="00D50A0F"/>
    <w:rsid w:val="00D5178C"/>
    <w:rsid w:val="00D526E5"/>
    <w:rsid w:val="00D52C9C"/>
    <w:rsid w:val="00D534EA"/>
    <w:rsid w:val="00D53508"/>
    <w:rsid w:val="00D549A1"/>
    <w:rsid w:val="00D55755"/>
    <w:rsid w:val="00D55D95"/>
    <w:rsid w:val="00D57FC4"/>
    <w:rsid w:val="00D60A28"/>
    <w:rsid w:val="00D60E83"/>
    <w:rsid w:val="00D622C5"/>
    <w:rsid w:val="00D628AB"/>
    <w:rsid w:val="00D63C16"/>
    <w:rsid w:val="00D65E8A"/>
    <w:rsid w:val="00D67691"/>
    <w:rsid w:val="00D704D5"/>
    <w:rsid w:val="00D719AE"/>
    <w:rsid w:val="00D732BC"/>
    <w:rsid w:val="00D74EFA"/>
    <w:rsid w:val="00D766E5"/>
    <w:rsid w:val="00D769D3"/>
    <w:rsid w:val="00D76EE3"/>
    <w:rsid w:val="00D773CD"/>
    <w:rsid w:val="00D77F0F"/>
    <w:rsid w:val="00D80518"/>
    <w:rsid w:val="00D80A74"/>
    <w:rsid w:val="00D831D9"/>
    <w:rsid w:val="00D832A4"/>
    <w:rsid w:val="00D84267"/>
    <w:rsid w:val="00D84930"/>
    <w:rsid w:val="00D84D8C"/>
    <w:rsid w:val="00D84E5C"/>
    <w:rsid w:val="00D85A2F"/>
    <w:rsid w:val="00D9218C"/>
    <w:rsid w:val="00D935C2"/>
    <w:rsid w:val="00D937A8"/>
    <w:rsid w:val="00D938F2"/>
    <w:rsid w:val="00D9486C"/>
    <w:rsid w:val="00D9528C"/>
    <w:rsid w:val="00D966A4"/>
    <w:rsid w:val="00DA0E24"/>
    <w:rsid w:val="00DA1D7F"/>
    <w:rsid w:val="00DA31B1"/>
    <w:rsid w:val="00DA5025"/>
    <w:rsid w:val="00DA5046"/>
    <w:rsid w:val="00DA671D"/>
    <w:rsid w:val="00DA7F6D"/>
    <w:rsid w:val="00DB1D68"/>
    <w:rsid w:val="00DB1F17"/>
    <w:rsid w:val="00DB2252"/>
    <w:rsid w:val="00DB331F"/>
    <w:rsid w:val="00DB3511"/>
    <w:rsid w:val="00DB4797"/>
    <w:rsid w:val="00DB5D05"/>
    <w:rsid w:val="00DB67D2"/>
    <w:rsid w:val="00DB6B97"/>
    <w:rsid w:val="00DB7F31"/>
    <w:rsid w:val="00DC1188"/>
    <w:rsid w:val="00DC46B7"/>
    <w:rsid w:val="00DC5812"/>
    <w:rsid w:val="00DC5C09"/>
    <w:rsid w:val="00DC6F39"/>
    <w:rsid w:val="00DD0232"/>
    <w:rsid w:val="00DD155A"/>
    <w:rsid w:val="00DD164A"/>
    <w:rsid w:val="00DD1FCC"/>
    <w:rsid w:val="00DD39EA"/>
    <w:rsid w:val="00DD3CC0"/>
    <w:rsid w:val="00DD4CA4"/>
    <w:rsid w:val="00DD4EB4"/>
    <w:rsid w:val="00DD61D6"/>
    <w:rsid w:val="00DD6313"/>
    <w:rsid w:val="00DD7D1E"/>
    <w:rsid w:val="00DE0F79"/>
    <w:rsid w:val="00DE1BF2"/>
    <w:rsid w:val="00DE3D21"/>
    <w:rsid w:val="00DE41E4"/>
    <w:rsid w:val="00DE7EEB"/>
    <w:rsid w:val="00DF1E5D"/>
    <w:rsid w:val="00DF26D7"/>
    <w:rsid w:val="00DF4E10"/>
    <w:rsid w:val="00DF6478"/>
    <w:rsid w:val="00E00E15"/>
    <w:rsid w:val="00E01427"/>
    <w:rsid w:val="00E02E4F"/>
    <w:rsid w:val="00E03A76"/>
    <w:rsid w:val="00E03D4F"/>
    <w:rsid w:val="00E05005"/>
    <w:rsid w:val="00E07835"/>
    <w:rsid w:val="00E07880"/>
    <w:rsid w:val="00E104C3"/>
    <w:rsid w:val="00E10F59"/>
    <w:rsid w:val="00E117A7"/>
    <w:rsid w:val="00E1285A"/>
    <w:rsid w:val="00E12C15"/>
    <w:rsid w:val="00E13083"/>
    <w:rsid w:val="00E139D0"/>
    <w:rsid w:val="00E1425E"/>
    <w:rsid w:val="00E152AB"/>
    <w:rsid w:val="00E1576C"/>
    <w:rsid w:val="00E15975"/>
    <w:rsid w:val="00E15DAC"/>
    <w:rsid w:val="00E15F45"/>
    <w:rsid w:val="00E16458"/>
    <w:rsid w:val="00E16967"/>
    <w:rsid w:val="00E21A5C"/>
    <w:rsid w:val="00E22B2D"/>
    <w:rsid w:val="00E24AA7"/>
    <w:rsid w:val="00E24B2F"/>
    <w:rsid w:val="00E25B99"/>
    <w:rsid w:val="00E26E8D"/>
    <w:rsid w:val="00E30938"/>
    <w:rsid w:val="00E312C4"/>
    <w:rsid w:val="00E34717"/>
    <w:rsid w:val="00E35EA3"/>
    <w:rsid w:val="00E378D4"/>
    <w:rsid w:val="00E37944"/>
    <w:rsid w:val="00E40613"/>
    <w:rsid w:val="00E41663"/>
    <w:rsid w:val="00E41B7A"/>
    <w:rsid w:val="00E44DB5"/>
    <w:rsid w:val="00E478AF"/>
    <w:rsid w:val="00E51683"/>
    <w:rsid w:val="00E525E3"/>
    <w:rsid w:val="00E5324E"/>
    <w:rsid w:val="00E53A27"/>
    <w:rsid w:val="00E53F0D"/>
    <w:rsid w:val="00E54364"/>
    <w:rsid w:val="00E54AE1"/>
    <w:rsid w:val="00E55E0C"/>
    <w:rsid w:val="00E60D02"/>
    <w:rsid w:val="00E6230E"/>
    <w:rsid w:val="00E626AA"/>
    <w:rsid w:val="00E626BB"/>
    <w:rsid w:val="00E63414"/>
    <w:rsid w:val="00E649C1"/>
    <w:rsid w:val="00E65108"/>
    <w:rsid w:val="00E654A2"/>
    <w:rsid w:val="00E70830"/>
    <w:rsid w:val="00E7100D"/>
    <w:rsid w:val="00E722A3"/>
    <w:rsid w:val="00E7364A"/>
    <w:rsid w:val="00E7478B"/>
    <w:rsid w:val="00E77075"/>
    <w:rsid w:val="00E77758"/>
    <w:rsid w:val="00E77F0A"/>
    <w:rsid w:val="00E800C9"/>
    <w:rsid w:val="00E808D8"/>
    <w:rsid w:val="00E81CA3"/>
    <w:rsid w:val="00E8275C"/>
    <w:rsid w:val="00E82C5E"/>
    <w:rsid w:val="00E83E3F"/>
    <w:rsid w:val="00E83FF5"/>
    <w:rsid w:val="00E84061"/>
    <w:rsid w:val="00E84ECF"/>
    <w:rsid w:val="00E84FB4"/>
    <w:rsid w:val="00E93FC9"/>
    <w:rsid w:val="00E94BBD"/>
    <w:rsid w:val="00E95457"/>
    <w:rsid w:val="00E9613B"/>
    <w:rsid w:val="00E96419"/>
    <w:rsid w:val="00E9767B"/>
    <w:rsid w:val="00E97689"/>
    <w:rsid w:val="00EA044C"/>
    <w:rsid w:val="00EA122A"/>
    <w:rsid w:val="00EA12A7"/>
    <w:rsid w:val="00EA131D"/>
    <w:rsid w:val="00EA252D"/>
    <w:rsid w:val="00EA3C6E"/>
    <w:rsid w:val="00EA400B"/>
    <w:rsid w:val="00EA52F4"/>
    <w:rsid w:val="00EA7169"/>
    <w:rsid w:val="00EB04B0"/>
    <w:rsid w:val="00EB0A70"/>
    <w:rsid w:val="00EB11AD"/>
    <w:rsid w:val="00EB25F6"/>
    <w:rsid w:val="00EB26CD"/>
    <w:rsid w:val="00EB4BA6"/>
    <w:rsid w:val="00EB5F36"/>
    <w:rsid w:val="00EB657A"/>
    <w:rsid w:val="00EC08AC"/>
    <w:rsid w:val="00EC0C8B"/>
    <w:rsid w:val="00EC1DF6"/>
    <w:rsid w:val="00EC2A9C"/>
    <w:rsid w:val="00EC765A"/>
    <w:rsid w:val="00ED0881"/>
    <w:rsid w:val="00ED1308"/>
    <w:rsid w:val="00ED15B5"/>
    <w:rsid w:val="00ED1EEC"/>
    <w:rsid w:val="00ED445F"/>
    <w:rsid w:val="00ED4C6F"/>
    <w:rsid w:val="00EE077B"/>
    <w:rsid w:val="00EE193C"/>
    <w:rsid w:val="00EE2AB0"/>
    <w:rsid w:val="00EE2EB3"/>
    <w:rsid w:val="00EE3B8E"/>
    <w:rsid w:val="00EE4371"/>
    <w:rsid w:val="00EE5A72"/>
    <w:rsid w:val="00EE5DB4"/>
    <w:rsid w:val="00EF1B7F"/>
    <w:rsid w:val="00EF2932"/>
    <w:rsid w:val="00EF4C50"/>
    <w:rsid w:val="00EF5A65"/>
    <w:rsid w:val="00EF5A77"/>
    <w:rsid w:val="00EF66B6"/>
    <w:rsid w:val="00F01E72"/>
    <w:rsid w:val="00F028EA"/>
    <w:rsid w:val="00F0300A"/>
    <w:rsid w:val="00F04662"/>
    <w:rsid w:val="00F070AF"/>
    <w:rsid w:val="00F071D2"/>
    <w:rsid w:val="00F10024"/>
    <w:rsid w:val="00F104D9"/>
    <w:rsid w:val="00F13BD9"/>
    <w:rsid w:val="00F13D6D"/>
    <w:rsid w:val="00F141B3"/>
    <w:rsid w:val="00F16083"/>
    <w:rsid w:val="00F172B3"/>
    <w:rsid w:val="00F204FF"/>
    <w:rsid w:val="00F213F1"/>
    <w:rsid w:val="00F21A49"/>
    <w:rsid w:val="00F21EB6"/>
    <w:rsid w:val="00F221CB"/>
    <w:rsid w:val="00F228CB"/>
    <w:rsid w:val="00F22D33"/>
    <w:rsid w:val="00F232A7"/>
    <w:rsid w:val="00F23941"/>
    <w:rsid w:val="00F23EFD"/>
    <w:rsid w:val="00F2577C"/>
    <w:rsid w:val="00F26470"/>
    <w:rsid w:val="00F26B29"/>
    <w:rsid w:val="00F270CA"/>
    <w:rsid w:val="00F300D1"/>
    <w:rsid w:val="00F31D03"/>
    <w:rsid w:val="00F31E05"/>
    <w:rsid w:val="00F34458"/>
    <w:rsid w:val="00F37451"/>
    <w:rsid w:val="00F37AA6"/>
    <w:rsid w:val="00F40E93"/>
    <w:rsid w:val="00F41FAA"/>
    <w:rsid w:val="00F44259"/>
    <w:rsid w:val="00F4495C"/>
    <w:rsid w:val="00F50E52"/>
    <w:rsid w:val="00F51077"/>
    <w:rsid w:val="00F5171C"/>
    <w:rsid w:val="00F52C99"/>
    <w:rsid w:val="00F55328"/>
    <w:rsid w:val="00F55B2D"/>
    <w:rsid w:val="00F5674C"/>
    <w:rsid w:val="00F57F92"/>
    <w:rsid w:val="00F60CA6"/>
    <w:rsid w:val="00F630B7"/>
    <w:rsid w:val="00F639CB"/>
    <w:rsid w:val="00F63B86"/>
    <w:rsid w:val="00F63BEE"/>
    <w:rsid w:val="00F66193"/>
    <w:rsid w:val="00F66E48"/>
    <w:rsid w:val="00F672F0"/>
    <w:rsid w:val="00F67335"/>
    <w:rsid w:val="00F7216B"/>
    <w:rsid w:val="00F72A03"/>
    <w:rsid w:val="00F74053"/>
    <w:rsid w:val="00F74ED5"/>
    <w:rsid w:val="00F75D9D"/>
    <w:rsid w:val="00F761A0"/>
    <w:rsid w:val="00F76859"/>
    <w:rsid w:val="00F76978"/>
    <w:rsid w:val="00F7772B"/>
    <w:rsid w:val="00F801B4"/>
    <w:rsid w:val="00F80801"/>
    <w:rsid w:val="00F8151F"/>
    <w:rsid w:val="00F81D31"/>
    <w:rsid w:val="00F82AA3"/>
    <w:rsid w:val="00F83049"/>
    <w:rsid w:val="00F85140"/>
    <w:rsid w:val="00F8539F"/>
    <w:rsid w:val="00F8542D"/>
    <w:rsid w:val="00F86377"/>
    <w:rsid w:val="00F877C6"/>
    <w:rsid w:val="00F90145"/>
    <w:rsid w:val="00F91235"/>
    <w:rsid w:val="00F91E42"/>
    <w:rsid w:val="00F92A22"/>
    <w:rsid w:val="00F93518"/>
    <w:rsid w:val="00F939CD"/>
    <w:rsid w:val="00F93E06"/>
    <w:rsid w:val="00F94532"/>
    <w:rsid w:val="00F96323"/>
    <w:rsid w:val="00F97396"/>
    <w:rsid w:val="00FA3747"/>
    <w:rsid w:val="00FA67CC"/>
    <w:rsid w:val="00FA6C0C"/>
    <w:rsid w:val="00FB024E"/>
    <w:rsid w:val="00FB053C"/>
    <w:rsid w:val="00FB1693"/>
    <w:rsid w:val="00FB1E7E"/>
    <w:rsid w:val="00FB1EFD"/>
    <w:rsid w:val="00FB20AF"/>
    <w:rsid w:val="00FB25B6"/>
    <w:rsid w:val="00FB30A8"/>
    <w:rsid w:val="00FB31F6"/>
    <w:rsid w:val="00FB3562"/>
    <w:rsid w:val="00FB35CC"/>
    <w:rsid w:val="00FB3765"/>
    <w:rsid w:val="00FB4887"/>
    <w:rsid w:val="00FB692C"/>
    <w:rsid w:val="00FC0F16"/>
    <w:rsid w:val="00FC25FF"/>
    <w:rsid w:val="00FC50A1"/>
    <w:rsid w:val="00FC5491"/>
    <w:rsid w:val="00FC5C3A"/>
    <w:rsid w:val="00FC648E"/>
    <w:rsid w:val="00FC7E9C"/>
    <w:rsid w:val="00FD196C"/>
    <w:rsid w:val="00FD2E08"/>
    <w:rsid w:val="00FD342F"/>
    <w:rsid w:val="00FE035A"/>
    <w:rsid w:val="00FE144D"/>
    <w:rsid w:val="00FE2019"/>
    <w:rsid w:val="00FE2A1A"/>
    <w:rsid w:val="00FE2CCD"/>
    <w:rsid w:val="00FE37F3"/>
    <w:rsid w:val="00FE3CDF"/>
    <w:rsid w:val="00FE4726"/>
    <w:rsid w:val="00FE5709"/>
    <w:rsid w:val="00FE5D5A"/>
    <w:rsid w:val="00FE64C2"/>
    <w:rsid w:val="00FF04BB"/>
    <w:rsid w:val="00FF09F4"/>
    <w:rsid w:val="00FF0A4C"/>
    <w:rsid w:val="00FF0C5B"/>
    <w:rsid w:val="00FF102C"/>
    <w:rsid w:val="00FF1F55"/>
    <w:rsid w:val="00FF1F99"/>
    <w:rsid w:val="00FF3C88"/>
    <w:rsid w:val="00FF5FCE"/>
    <w:rsid w:val="00FF6D50"/>
    <w:rsid w:val="00FF778D"/>
    <w:rsid w:val="00FF7EF9"/>
    <w:rsid w:val="017019EF"/>
    <w:rsid w:val="09DFAFE4"/>
    <w:rsid w:val="1253DFD8"/>
    <w:rsid w:val="12DA6A13"/>
    <w:rsid w:val="1CEABA70"/>
    <w:rsid w:val="1DDCCC40"/>
    <w:rsid w:val="1F6E4AC0"/>
    <w:rsid w:val="2770A79B"/>
    <w:rsid w:val="282531A7"/>
    <w:rsid w:val="2ACBD149"/>
    <w:rsid w:val="2C7789E8"/>
    <w:rsid w:val="368E5D1D"/>
    <w:rsid w:val="36AB3A3D"/>
    <w:rsid w:val="3839864B"/>
    <w:rsid w:val="3D42516B"/>
    <w:rsid w:val="41DD2651"/>
    <w:rsid w:val="42608193"/>
    <w:rsid w:val="4460D026"/>
    <w:rsid w:val="447BA47F"/>
    <w:rsid w:val="469BAB12"/>
    <w:rsid w:val="49C4C42D"/>
    <w:rsid w:val="5385AA61"/>
    <w:rsid w:val="552C8C85"/>
    <w:rsid w:val="5976729C"/>
    <w:rsid w:val="5BCBC5AF"/>
    <w:rsid w:val="5F5B2B6B"/>
    <w:rsid w:val="63846813"/>
    <w:rsid w:val="6ED60E8F"/>
    <w:rsid w:val="70808B93"/>
    <w:rsid w:val="731D4657"/>
    <w:rsid w:val="76899BEC"/>
    <w:rsid w:val="7BBB9FDF"/>
    <w:rsid w:val="7D7282E7"/>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A5DDE7"/>
  <w15:chartTrackingRefBased/>
  <w15:docId w15:val="{29DBE72B-7D25-4277-98A3-8EE66EFF2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cs-CZ"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442843"/>
    <w:pPr>
      <w:jc w:val="both"/>
    </w:pPr>
    <w:rPr>
      <w:rFonts w:ascii="Calibri" w:hAnsi="Calibri"/>
      <w:lang w:eastAsia="cs-CZ"/>
    </w:rPr>
  </w:style>
  <w:style w:type="paragraph" w:styleId="Nadpis1">
    <w:name w:val="heading 1"/>
    <w:basedOn w:val="Normln"/>
    <w:next w:val="Zprva"/>
    <w:link w:val="Nadpis1Char"/>
    <w:qFormat/>
    <w:rsid w:val="008C4E53"/>
    <w:pPr>
      <w:numPr>
        <w:numId w:val="6"/>
      </w:numPr>
      <w:tabs>
        <w:tab w:val="left" w:pos="567"/>
      </w:tabs>
      <w:spacing w:before="360" w:after="120"/>
      <w:outlineLvl w:val="0"/>
    </w:pPr>
    <w:rPr>
      <w:b/>
      <w:sz w:val="24"/>
    </w:rPr>
  </w:style>
  <w:style w:type="paragraph" w:styleId="Nadpis2">
    <w:name w:val="heading 2"/>
    <w:basedOn w:val="Normln"/>
    <w:next w:val="Zprva"/>
    <w:link w:val="Nadpis2Char"/>
    <w:qFormat/>
    <w:rsid w:val="00BE76C2"/>
    <w:pPr>
      <w:numPr>
        <w:ilvl w:val="1"/>
        <w:numId w:val="6"/>
      </w:numPr>
      <w:tabs>
        <w:tab w:val="left" w:pos="567"/>
      </w:tabs>
      <w:spacing w:before="240" w:after="120"/>
      <w:outlineLvl w:val="1"/>
    </w:pPr>
    <w:rPr>
      <w:b/>
      <w:sz w:val="24"/>
    </w:rPr>
  </w:style>
  <w:style w:type="paragraph" w:styleId="Nadpis3">
    <w:name w:val="heading 3"/>
    <w:basedOn w:val="Normln"/>
    <w:next w:val="Normln"/>
    <w:link w:val="Nadpis3Char"/>
    <w:qFormat/>
    <w:rsid w:val="008C4E53"/>
    <w:pPr>
      <w:keepNext/>
      <w:keepLines/>
      <w:numPr>
        <w:ilvl w:val="2"/>
        <w:numId w:val="6"/>
      </w:numPr>
      <w:tabs>
        <w:tab w:val="left" w:pos="737"/>
      </w:tabs>
      <w:spacing w:before="240" w:after="60"/>
      <w:outlineLvl w:val="2"/>
    </w:pPr>
    <w:rPr>
      <w:b/>
      <w:lang w:val="en-US"/>
    </w:rPr>
  </w:style>
  <w:style w:type="paragraph" w:styleId="Nadpis4">
    <w:name w:val="heading 4"/>
    <w:basedOn w:val="Normln"/>
    <w:next w:val="Normln"/>
    <w:link w:val="Nadpis4Char"/>
    <w:qFormat/>
    <w:rsid w:val="000D5704"/>
    <w:pPr>
      <w:keepNext/>
      <w:numPr>
        <w:ilvl w:val="3"/>
        <w:numId w:val="6"/>
      </w:numPr>
      <w:ind w:right="425"/>
      <w:outlineLvl w:val="3"/>
    </w:pPr>
    <w:rPr>
      <w:b/>
    </w:rPr>
  </w:style>
  <w:style w:type="paragraph" w:styleId="Nadpis5">
    <w:name w:val="heading 5"/>
    <w:basedOn w:val="Normln"/>
    <w:next w:val="Normln"/>
    <w:qFormat/>
    <w:rsid w:val="008C4E53"/>
    <w:pPr>
      <w:keepNext/>
      <w:numPr>
        <w:ilvl w:val="4"/>
        <w:numId w:val="6"/>
      </w:numPr>
      <w:tabs>
        <w:tab w:val="left" w:pos="1008"/>
      </w:tabs>
      <w:spacing w:before="120"/>
      <w:ind w:right="425"/>
      <w:outlineLvl w:val="4"/>
    </w:pPr>
    <w:rPr>
      <w:b/>
    </w:rPr>
  </w:style>
  <w:style w:type="paragraph" w:styleId="Nadpis6">
    <w:name w:val="heading 6"/>
    <w:basedOn w:val="Normln"/>
    <w:next w:val="Normln"/>
    <w:qFormat/>
    <w:pPr>
      <w:numPr>
        <w:ilvl w:val="5"/>
        <w:numId w:val="6"/>
      </w:numPr>
      <w:tabs>
        <w:tab w:val="left" w:pos="1152"/>
      </w:tabs>
      <w:spacing w:before="240" w:after="60"/>
      <w:outlineLvl w:val="5"/>
    </w:pPr>
    <w:rPr>
      <w:rFonts w:ascii="Arial" w:hAnsi="Arial"/>
      <w:i/>
      <w:sz w:val="22"/>
      <w:lang w:val="de-DE"/>
    </w:rPr>
  </w:style>
  <w:style w:type="paragraph" w:styleId="Nadpis7">
    <w:name w:val="heading 7"/>
    <w:basedOn w:val="Normln"/>
    <w:next w:val="Normln"/>
    <w:qFormat/>
    <w:pPr>
      <w:numPr>
        <w:ilvl w:val="6"/>
        <w:numId w:val="6"/>
      </w:numPr>
      <w:tabs>
        <w:tab w:val="left" w:pos="1296"/>
      </w:tabs>
      <w:spacing w:before="240" w:after="60"/>
      <w:outlineLvl w:val="6"/>
    </w:pPr>
    <w:rPr>
      <w:rFonts w:ascii="Arial" w:hAnsi="Arial"/>
      <w:sz w:val="24"/>
      <w:lang w:val="de-DE"/>
    </w:rPr>
  </w:style>
  <w:style w:type="paragraph" w:styleId="Nadpis8">
    <w:name w:val="heading 8"/>
    <w:basedOn w:val="Normln"/>
    <w:next w:val="Normln"/>
    <w:qFormat/>
    <w:pPr>
      <w:numPr>
        <w:ilvl w:val="7"/>
        <w:numId w:val="6"/>
      </w:numPr>
      <w:tabs>
        <w:tab w:val="left" w:pos="1440"/>
      </w:tabs>
      <w:spacing w:before="240" w:after="60"/>
      <w:outlineLvl w:val="7"/>
    </w:pPr>
    <w:rPr>
      <w:rFonts w:ascii="Arial" w:hAnsi="Arial"/>
      <w:i/>
      <w:sz w:val="24"/>
      <w:lang w:val="de-DE"/>
    </w:rPr>
  </w:style>
  <w:style w:type="paragraph" w:styleId="Nadpis9">
    <w:name w:val="heading 9"/>
    <w:basedOn w:val="Normln"/>
    <w:next w:val="Normln"/>
    <w:qFormat/>
    <w:pPr>
      <w:numPr>
        <w:ilvl w:val="8"/>
        <w:numId w:val="6"/>
      </w:numPr>
      <w:tabs>
        <w:tab w:val="left" w:pos="1584"/>
      </w:tabs>
      <w:spacing w:before="240" w:after="60"/>
      <w:outlineLvl w:val="8"/>
    </w:pPr>
    <w:rPr>
      <w:rFonts w:ascii="Arial" w:hAnsi="Arial"/>
      <w:i/>
      <w:sz w:val="18"/>
      <w:lang w:val="de-DE"/>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bsah1">
    <w:name w:val="toc 1"/>
    <w:basedOn w:val="Normln"/>
    <w:next w:val="Normln"/>
    <w:uiPriority w:val="39"/>
    <w:pPr>
      <w:spacing w:before="120" w:after="120"/>
    </w:pPr>
    <w:rPr>
      <w:b/>
      <w:caps/>
    </w:rPr>
  </w:style>
  <w:style w:type="paragraph" w:styleId="Obsah2">
    <w:name w:val="toc 2"/>
    <w:basedOn w:val="Normln"/>
    <w:next w:val="Normln"/>
    <w:uiPriority w:val="39"/>
    <w:pPr>
      <w:ind w:left="200"/>
    </w:pPr>
    <w:rPr>
      <w:smallCaps/>
    </w:rPr>
  </w:style>
  <w:style w:type="paragraph" w:customStyle="1" w:styleId="Zprva">
    <w:name w:val="Zpráva"/>
    <w:basedOn w:val="Normln"/>
    <w:pPr>
      <w:ind w:left="454" w:right="454"/>
    </w:pPr>
  </w:style>
  <w:style w:type="paragraph" w:styleId="Zhlav">
    <w:name w:val="header"/>
    <w:basedOn w:val="Normln"/>
    <w:pPr>
      <w:tabs>
        <w:tab w:val="center" w:pos="4819"/>
        <w:tab w:val="right" w:pos="9071"/>
      </w:tabs>
    </w:pPr>
  </w:style>
  <w:style w:type="paragraph" w:styleId="Zpat">
    <w:name w:val="footer"/>
    <w:basedOn w:val="Normln"/>
    <w:link w:val="ZpatChar"/>
    <w:uiPriority w:val="99"/>
    <w:pPr>
      <w:tabs>
        <w:tab w:val="center" w:pos="4819"/>
        <w:tab w:val="right" w:pos="9071"/>
      </w:tabs>
    </w:pPr>
  </w:style>
  <w:style w:type="paragraph" w:styleId="Obsah3">
    <w:name w:val="toc 3"/>
    <w:basedOn w:val="Normln"/>
    <w:next w:val="Normln"/>
    <w:uiPriority w:val="39"/>
    <w:pPr>
      <w:ind w:left="400"/>
    </w:pPr>
    <w:rPr>
      <w:i/>
    </w:rPr>
  </w:style>
  <w:style w:type="paragraph" w:styleId="Obsah4">
    <w:name w:val="toc 4"/>
    <w:basedOn w:val="Normln"/>
    <w:next w:val="Normln"/>
    <w:semiHidden/>
    <w:pPr>
      <w:ind w:left="600"/>
    </w:pPr>
    <w:rPr>
      <w:sz w:val="18"/>
    </w:rPr>
  </w:style>
  <w:style w:type="paragraph" w:styleId="Obsah5">
    <w:name w:val="toc 5"/>
    <w:basedOn w:val="Normln"/>
    <w:next w:val="Normln"/>
    <w:semiHidden/>
    <w:pPr>
      <w:ind w:left="800"/>
    </w:pPr>
    <w:rPr>
      <w:sz w:val="18"/>
    </w:rPr>
  </w:style>
  <w:style w:type="paragraph" w:styleId="Obsah6">
    <w:name w:val="toc 6"/>
    <w:basedOn w:val="Normln"/>
    <w:next w:val="Normln"/>
    <w:semiHidden/>
    <w:pPr>
      <w:ind w:left="1000"/>
    </w:pPr>
    <w:rPr>
      <w:sz w:val="18"/>
    </w:rPr>
  </w:style>
  <w:style w:type="paragraph" w:styleId="Obsah7">
    <w:name w:val="toc 7"/>
    <w:basedOn w:val="Normln"/>
    <w:next w:val="Normln"/>
    <w:semiHidden/>
    <w:pPr>
      <w:ind w:left="1200"/>
    </w:pPr>
    <w:rPr>
      <w:sz w:val="18"/>
    </w:rPr>
  </w:style>
  <w:style w:type="paragraph" w:styleId="Obsah8">
    <w:name w:val="toc 8"/>
    <w:basedOn w:val="Normln"/>
    <w:next w:val="Normln"/>
    <w:semiHidden/>
    <w:pPr>
      <w:ind w:left="1400"/>
    </w:pPr>
    <w:rPr>
      <w:sz w:val="18"/>
    </w:rPr>
  </w:style>
  <w:style w:type="paragraph" w:styleId="Obsah9">
    <w:name w:val="toc 9"/>
    <w:basedOn w:val="Normln"/>
    <w:next w:val="Normln"/>
    <w:semiHidden/>
    <w:pPr>
      <w:ind w:left="1600"/>
    </w:pPr>
    <w:rPr>
      <w:sz w:val="18"/>
    </w:rPr>
  </w:style>
  <w:style w:type="paragraph" w:customStyle="1" w:styleId="Zprava">
    <w:name w:val="Zprava"/>
    <w:basedOn w:val="Normln"/>
    <w:pPr>
      <w:ind w:left="454" w:right="454"/>
    </w:pPr>
  </w:style>
  <w:style w:type="character" w:styleId="slostrnky">
    <w:name w:val="page number"/>
    <w:basedOn w:val="Standardnpsmoodstavce"/>
  </w:style>
  <w:style w:type="paragraph" w:styleId="Seznamsodrkami">
    <w:name w:val="List Bullet"/>
    <w:basedOn w:val="Normln"/>
    <w:pPr>
      <w:ind w:right="425"/>
    </w:pPr>
    <w:rPr>
      <w:rFonts w:ascii="Arial" w:hAnsi="Arial"/>
    </w:rPr>
  </w:style>
  <w:style w:type="paragraph" w:styleId="Seznamsodrkami2">
    <w:name w:val="List Bullet 2"/>
    <w:basedOn w:val="Normln"/>
    <w:pPr>
      <w:ind w:left="566" w:hanging="283"/>
    </w:pPr>
  </w:style>
  <w:style w:type="paragraph" w:customStyle="1" w:styleId="Textvbloku1">
    <w:name w:val="Text v bloku1"/>
    <w:basedOn w:val="Normln"/>
    <w:pPr>
      <w:spacing w:before="120"/>
      <w:ind w:left="426" w:right="425" w:firstLine="283"/>
    </w:pPr>
    <w:rPr>
      <w:u w:val="single"/>
    </w:rPr>
  </w:style>
  <w:style w:type="paragraph" w:customStyle="1" w:styleId="Rozloendokumentu1">
    <w:name w:val="Rozložení dokumentu1"/>
    <w:basedOn w:val="Normln"/>
    <w:pPr>
      <w:shd w:val="clear" w:color="auto" w:fill="000080"/>
    </w:pPr>
    <w:rPr>
      <w:rFonts w:ascii="Tahoma" w:hAnsi="Tahoma"/>
    </w:rPr>
  </w:style>
  <w:style w:type="paragraph" w:styleId="Zkladntext">
    <w:name w:val="Body Text"/>
    <w:basedOn w:val="Normln"/>
    <w:link w:val="ZkladntextChar"/>
    <w:pPr>
      <w:spacing w:before="120"/>
      <w:ind w:right="425"/>
    </w:pPr>
  </w:style>
  <w:style w:type="paragraph" w:customStyle="1" w:styleId="Zkladntext21">
    <w:name w:val="Základní text 21"/>
    <w:basedOn w:val="Normln"/>
    <w:rPr>
      <w:rFonts w:ascii="Arial" w:hAnsi="Arial"/>
    </w:rPr>
  </w:style>
  <w:style w:type="paragraph" w:styleId="Hlavikaobsahu">
    <w:name w:val="toa heading"/>
    <w:basedOn w:val="Normln"/>
    <w:next w:val="Normln"/>
    <w:semiHidden/>
    <w:pPr>
      <w:spacing w:before="120"/>
    </w:pPr>
    <w:rPr>
      <w:rFonts w:ascii="Arial" w:hAnsi="Arial"/>
      <w:b/>
      <w:sz w:val="24"/>
    </w:rPr>
  </w:style>
  <w:style w:type="paragraph" w:customStyle="1" w:styleId="Zkladntextodsazen21">
    <w:name w:val="Základní text odsazený 21"/>
    <w:basedOn w:val="Normln"/>
    <w:pPr>
      <w:ind w:firstLine="360"/>
    </w:pPr>
    <w:rPr>
      <w:rFonts w:ascii="Arial" w:hAnsi="Arial"/>
    </w:rPr>
  </w:style>
  <w:style w:type="paragraph" w:customStyle="1" w:styleId="Zkladntextodsazen31">
    <w:name w:val="Základní text odsazený 31"/>
    <w:basedOn w:val="Normln"/>
    <w:pPr>
      <w:ind w:firstLine="432"/>
    </w:pPr>
    <w:rPr>
      <w:rFonts w:ascii="Arial" w:hAnsi="Arial"/>
    </w:rPr>
  </w:style>
  <w:style w:type="paragraph" w:customStyle="1" w:styleId="Textodsazen">
    <w:name w:val="Text odsazený"/>
    <w:basedOn w:val="Normln"/>
    <w:pPr>
      <w:tabs>
        <w:tab w:val="left" w:pos="1400"/>
        <w:tab w:val="left" w:pos="5670"/>
      </w:tabs>
      <w:spacing w:before="120" w:line="264" w:lineRule="auto"/>
      <w:ind w:left="1400" w:hanging="360"/>
    </w:pPr>
    <w:rPr>
      <w:rFonts w:ascii="Arial" w:hAnsi="Arial"/>
    </w:rPr>
  </w:style>
  <w:style w:type="paragraph" w:customStyle="1" w:styleId="Bullet1">
    <w:name w:val="Bullet 1"/>
    <w:pPr>
      <w:ind w:left="1701"/>
    </w:pPr>
    <w:rPr>
      <w:rFonts w:ascii="HelveticaNewE" w:hAnsi="HelveticaNewE"/>
      <w:color w:val="000000"/>
      <w:lang w:eastAsia="cs-CZ"/>
    </w:rPr>
  </w:style>
  <w:style w:type="paragraph" w:customStyle="1" w:styleId="Rozvrendokumentu">
    <w:name w:val="Rozvržení dokumentu"/>
    <w:basedOn w:val="Normln"/>
    <w:semiHidden/>
    <w:rsid w:val="004E339F"/>
    <w:pPr>
      <w:shd w:val="clear" w:color="auto" w:fill="000080"/>
    </w:pPr>
    <w:rPr>
      <w:rFonts w:ascii="Tahoma" w:hAnsi="Tahoma" w:cs="Tahoma"/>
    </w:rPr>
  </w:style>
  <w:style w:type="character" w:customStyle="1" w:styleId="hps">
    <w:name w:val="hps"/>
    <w:basedOn w:val="Standardnpsmoodstavce"/>
    <w:rsid w:val="00CD413B"/>
  </w:style>
  <w:style w:type="character" w:customStyle="1" w:styleId="shorttext">
    <w:name w:val="short_text"/>
    <w:basedOn w:val="Standardnpsmoodstavce"/>
    <w:rsid w:val="00DB1D68"/>
  </w:style>
  <w:style w:type="character" w:customStyle="1" w:styleId="atn">
    <w:name w:val="atn"/>
    <w:basedOn w:val="Standardnpsmoodstavce"/>
    <w:rsid w:val="007A526D"/>
  </w:style>
  <w:style w:type="character" w:customStyle="1" w:styleId="hpsalt-edited">
    <w:name w:val="hps alt-edited"/>
    <w:basedOn w:val="Standardnpsmoodstavce"/>
    <w:rsid w:val="00662055"/>
  </w:style>
  <w:style w:type="character" w:customStyle="1" w:styleId="st">
    <w:name w:val="st"/>
    <w:basedOn w:val="Standardnpsmoodstavce"/>
    <w:rsid w:val="00161CA5"/>
  </w:style>
  <w:style w:type="character" w:customStyle="1" w:styleId="Zvraznn">
    <w:name w:val="Zvýraznění"/>
    <w:qFormat/>
    <w:rsid w:val="00161CA5"/>
    <w:rPr>
      <w:i/>
      <w:iCs/>
    </w:rPr>
  </w:style>
  <w:style w:type="paragraph" w:styleId="Textbubliny">
    <w:name w:val="Balloon Text"/>
    <w:basedOn w:val="Normln"/>
    <w:link w:val="TextbublinyChar"/>
    <w:rsid w:val="00027942"/>
    <w:rPr>
      <w:rFonts w:ascii="Tahoma" w:hAnsi="Tahoma" w:cs="Tahoma"/>
      <w:sz w:val="16"/>
      <w:szCs w:val="16"/>
    </w:rPr>
  </w:style>
  <w:style w:type="character" w:customStyle="1" w:styleId="TextbublinyChar">
    <w:name w:val="Text bubliny Char"/>
    <w:link w:val="Textbubliny"/>
    <w:rsid w:val="00027942"/>
    <w:rPr>
      <w:rFonts w:ascii="Tahoma" w:hAnsi="Tahoma" w:cs="Tahoma"/>
      <w:sz w:val="16"/>
      <w:szCs w:val="16"/>
    </w:rPr>
  </w:style>
  <w:style w:type="paragraph" w:styleId="Textvysvtlivek">
    <w:name w:val="endnote text"/>
    <w:basedOn w:val="Normln"/>
    <w:link w:val="TextvysvtlivekChar"/>
    <w:rsid w:val="00D74EFA"/>
  </w:style>
  <w:style w:type="character" w:customStyle="1" w:styleId="TextvysvtlivekChar">
    <w:name w:val="Text vysvětlivek Char"/>
    <w:basedOn w:val="Standardnpsmoodstavce"/>
    <w:link w:val="Textvysvtlivek"/>
    <w:rsid w:val="00D74EFA"/>
  </w:style>
  <w:style w:type="character" w:styleId="Odkaznavysvtlivky">
    <w:name w:val="endnote reference"/>
    <w:rsid w:val="00D74EFA"/>
    <w:rPr>
      <w:vertAlign w:val="superscript"/>
    </w:rPr>
  </w:style>
  <w:style w:type="character" w:styleId="Odkaznakoment">
    <w:name w:val="annotation reference"/>
    <w:rsid w:val="00D74EFA"/>
    <w:rPr>
      <w:sz w:val="16"/>
      <w:szCs w:val="16"/>
    </w:rPr>
  </w:style>
  <w:style w:type="paragraph" w:styleId="Textkomente">
    <w:name w:val="annotation text"/>
    <w:basedOn w:val="Normln"/>
    <w:link w:val="TextkomenteChar"/>
    <w:rsid w:val="00D74EFA"/>
  </w:style>
  <w:style w:type="character" w:customStyle="1" w:styleId="TextkomenteChar">
    <w:name w:val="Text komentáře Char"/>
    <w:basedOn w:val="Standardnpsmoodstavce"/>
    <w:link w:val="Textkomente"/>
    <w:rsid w:val="00D74EFA"/>
  </w:style>
  <w:style w:type="paragraph" w:styleId="Pedmtkomente">
    <w:name w:val="annotation subject"/>
    <w:basedOn w:val="Textkomente"/>
    <w:next w:val="Textkomente"/>
    <w:link w:val="PedmtkomenteChar"/>
    <w:rsid w:val="00D74EFA"/>
    <w:rPr>
      <w:b/>
      <w:bCs/>
    </w:rPr>
  </w:style>
  <w:style w:type="character" w:customStyle="1" w:styleId="PedmtkomenteChar">
    <w:name w:val="Předmět komentáře Char"/>
    <w:link w:val="Pedmtkomente"/>
    <w:rsid w:val="00D74EFA"/>
    <w:rPr>
      <w:b/>
      <w:bCs/>
    </w:rPr>
  </w:style>
  <w:style w:type="paragraph" w:styleId="Normlnodsazen">
    <w:name w:val="Normal Indent"/>
    <w:basedOn w:val="Normln"/>
    <w:rsid w:val="00BF0411"/>
    <w:pPr>
      <w:spacing w:before="120"/>
      <w:ind w:left="708"/>
    </w:pPr>
    <w:rPr>
      <w:sz w:val="26"/>
    </w:rPr>
  </w:style>
  <w:style w:type="character" w:customStyle="1" w:styleId="alt-edited">
    <w:name w:val="alt-edited"/>
    <w:rsid w:val="00BF0411"/>
  </w:style>
  <w:style w:type="paragraph" w:customStyle="1" w:styleId="bodytext2">
    <w:name w:val="bodytext2"/>
    <w:basedOn w:val="Normln"/>
    <w:rsid w:val="00610217"/>
    <w:rPr>
      <w:rFonts w:ascii="Arial" w:hAnsi="Arial" w:cs="Arial"/>
    </w:rPr>
  </w:style>
  <w:style w:type="paragraph" w:styleId="Nzev">
    <w:name w:val="Title"/>
    <w:basedOn w:val="Normln"/>
    <w:next w:val="Normln"/>
    <w:link w:val="NzevChar"/>
    <w:qFormat/>
    <w:rsid w:val="008F1986"/>
    <w:pPr>
      <w:spacing w:before="240" w:after="60"/>
      <w:jc w:val="center"/>
      <w:outlineLvl w:val="0"/>
    </w:pPr>
    <w:rPr>
      <w:rFonts w:ascii="Calibri Light" w:hAnsi="Calibri Light"/>
      <w:b/>
      <w:bCs/>
      <w:kern w:val="28"/>
      <w:sz w:val="32"/>
      <w:szCs w:val="32"/>
    </w:rPr>
  </w:style>
  <w:style w:type="character" w:customStyle="1" w:styleId="NzevChar">
    <w:name w:val="Název Char"/>
    <w:link w:val="Nzev"/>
    <w:rsid w:val="008F1986"/>
    <w:rPr>
      <w:rFonts w:ascii="Calibri Light" w:eastAsia="Times New Roman" w:hAnsi="Calibri Light" w:cs="Times New Roman"/>
      <w:b/>
      <w:bCs/>
      <w:kern w:val="28"/>
      <w:sz w:val="32"/>
      <w:szCs w:val="32"/>
    </w:rPr>
  </w:style>
  <w:style w:type="paragraph" w:customStyle="1" w:styleId="bodytextindent3">
    <w:name w:val="bodytextindent3"/>
    <w:basedOn w:val="Normln"/>
    <w:rsid w:val="008F1986"/>
    <w:pPr>
      <w:ind w:firstLine="432"/>
    </w:pPr>
    <w:rPr>
      <w:rFonts w:ascii="Arial" w:hAnsi="Arial" w:cs="Arial"/>
    </w:rPr>
  </w:style>
  <w:style w:type="paragraph" w:customStyle="1" w:styleId="bodytextindent2">
    <w:name w:val="bodytextindent2"/>
    <w:basedOn w:val="Normln"/>
    <w:rsid w:val="00CA478F"/>
    <w:pPr>
      <w:ind w:firstLine="360"/>
    </w:pPr>
    <w:rPr>
      <w:rFonts w:ascii="Arial" w:hAnsi="Arial" w:cs="Arial"/>
    </w:rPr>
  </w:style>
  <w:style w:type="paragraph" w:styleId="Zkladntextodsazen">
    <w:name w:val="Body Text Indent"/>
    <w:basedOn w:val="Normln"/>
    <w:link w:val="ZkladntextodsazenChar"/>
    <w:rsid w:val="00AC0B2A"/>
    <w:pPr>
      <w:spacing w:after="120"/>
      <w:ind w:left="283"/>
    </w:pPr>
  </w:style>
  <w:style w:type="character" w:customStyle="1" w:styleId="ZkladntextodsazenChar">
    <w:name w:val="Základní text odsazený Char"/>
    <w:basedOn w:val="Standardnpsmoodstavce"/>
    <w:link w:val="Zkladntextodsazen"/>
    <w:rsid w:val="00AC0B2A"/>
  </w:style>
  <w:style w:type="paragraph" w:styleId="Zkladntext3">
    <w:name w:val="Body Text 3"/>
    <w:basedOn w:val="Normln"/>
    <w:link w:val="Zkladntext3Char"/>
    <w:rsid w:val="007B786C"/>
    <w:pPr>
      <w:spacing w:after="120"/>
    </w:pPr>
    <w:rPr>
      <w:sz w:val="16"/>
      <w:szCs w:val="16"/>
    </w:rPr>
  </w:style>
  <w:style w:type="character" w:customStyle="1" w:styleId="Zkladntext3Char">
    <w:name w:val="Základní text 3 Char"/>
    <w:link w:val="Zkladntext3"/>
    <w:rsid w:val="007B786C"/>
    <w:rPr>
      <w:sz w:val="16"/>
      <w:szCs w:val="16"/>
    </w:rPr>
  </w:style>
  <w:style w:type="paragraph" w:styleId="Odstavecseseznamem">
    <w:name w:val="List Paragraph"/>
    <w:aliases w:val="Dot pt,No Spacing1,List Paragraph Char Char Char,Indicator Text,Numbered Para 1,List Paragraph à moi,LISTA,List Paragraph1,Listaszerű bekezdés2,Listaszerű bekezdés1,Listaszerű bekezdés3,List Paragraph (Czech Tourism),Nad,text"/>
    <w:basedOn w:val="Normln"/>
    <w:link w:val="OdstavecseseznamemChar"/>
    <w:uiPriority w:val="34"/>
    <w:qFormat/>
    <w:rsid w:val="00311957"/>
    <w:pPr>
      <w:spacing w:after="160" w:line="259" w:lineRule="auto"/>
      <w:ind w:left="720"/>
      <w:contextualSpacing/>
    </w:pPr>
    <w:rPr>
      <w:rFonts w:eastAsia="Calibri"/>
      <w:szCs w:val="22"/>
      <w:lang w:eastAsia="en-US"/>
    </w:rPr>
  </w:style>
  <w:style w:type="character" w:customStyle="1" w:styleId="Nadpis1Char">
    <w:name w:val="Nadpis 1 Char"/>
    <w:link w:val="Nadpis1"/>
    <w:rsid w:val="007736DD"/>
    <w:rPr>
      <w:rFonts w:ascii="Calibri" w:hAnsi="Calibri"/>
      <w:b/>
      <w:sz w:val="24"/>
      <w:lang w:eastAsia="cs-CZ"/>
    </w:rPr>
  </w:style>
  <w:style w:type="character" w:customStyle="1" w:styleId="Nadpis2Char">
    <w:name w:val="Nadpis 2 Char"/>
    <w:link w:val="Nadpis2"/>
    <w:rsid w:val="00BE76C2"/>
    <w:rPr>
      <w:rFonts w:ascii="Calibri" w:hAnsi="Calibri"/>
      <w:b/>
      <w:sz w:val="24"/>
      <w:lang w:eastAsia="cs-CZ"/>
    </w:rPr>
  </w:style>
  <w:style w:type="character" w:customStyle="1" w:styleId="ZkladntextChar">
    <w:name w:val="Základní text Char"/>
    <w:link w:val="Zkladntext"/>
    <w:rsid w:val="007736DD"/>
    <w:rPr>
      <w:rFonts w:ascii="Verdana" w:hAnsi="Verdana"/>
    </w:rPr>
  </w:style>
  <w:style w:type="character" w:customStyle="1" w:styleId="tlid-translation">
    <w:name w:val="tlid-translation"/>
    <w:rsid w:val="007736DD"/>
  </w:style>
  <w:style w:type="character" w:styleId="Siln">
    <w:name w:val="Strong"/>
    <w:uiPriority w:val="22"/>
    <w:qFormat/>
    <w:rsid w:val="00365969"/>
    <w:rPr>
      <w:b/>
      <w:bCs/>
    </w:rPr>
  </w:style>
  <w:style w:type="character" w:styleId="Hypertextovodkaz">
    <w:name w:val="Hyperlink"/>
    <w:uiPriority w:val="99"/>
    <w:unhideWhenUsed/>
    <w:rsid w:val="00365969"/>
    <w:rPr>
      <w:color w:val="0000FF"/>
      <w:u w:val="single"/>
    </w:rPr>
  </w:style>
  <w:style w:type="character" w:customStyle="1" w:styleId="ZpatChar">
    <w:name w:val="Zápatí Char"/>
    <w:link w:val="Zpat"/>
    <w:uiPriority w:val="99"/>
    <w:rsid w:val="002E49E1"/>
    <w:rPr>
      <w:rFonts w:ascii="Verdana" w:hAnsi="Verdana"/>
    </w:rPr>
  </w:style>
  <w:style w:type="character" w:customStyle="1" w:styleId="Nadpis3Char">
    <w:name w:val="Nadpis 3 Char"/>
    <w:link w:val="Nadpis3"/>
    <w:rsid w:val="002724DD"/>
    <w:rPr>
      <w:rFonts w:ascii="Calibri" w:hAnsi="Calibri"/>
      <w:b/>
      <w:lang w:val="en-US" w:eastAsia="cs-CZ"/>
    </w:rPr>
  </w:style>
  <w:style w:type="character" w:styleId="Sledovanodkaz">
    <w:name w:val="FollowedHyperlink"/>
    <w:uiPriority w:val="99"/>
    <w:rsid w:val="00D84267"/>
    <w:rPr>
      <w:color w:val="954F72"/>
      <w:u w:val="single"/>
    </w:rPr>
  </w:style>
  <w:style w:type="character" w:customStyle="1" w:styleId="gt-baf-cell">
    <w:name w:val="gt-baf-cell"/>
    <w:rsid w:val="00A57828"/>
  </w:style>
  <w:style w:type="character" w:customStyle="1" w:styleId="OdstavecseseznamemChar">
    <w:name w:val="Odstavec se seznamem Char"/>
    <w:aliases w:val="Dot pt Char,No Spacing1 Char,List Paragraph Char Char Char Char,Indicator Text Char,Numbered Para 1 Char,List Paragraph à moi Char,LISTA Char,List Paragraph1 Char,Listaszerű bekezdés2 Char,Listaszerű bekezdés1 Char,Nad Char"/>
    <w:link w:val="Odstavecseseznamem"/>
    <w:uiPriority w:val="34"/>
    <w:qFormat/>
    <w:locked/>
    <w:rsid w:val="00311957"/>
    <w:rPr>
      <w:rFonts w:ascii="Calibri" w:eastAsia="Calibri" w:hAnsi="Calibri"/>
      <w:szCs w:val="22"/>
      <w:lang w:eastAsia="en-US"/>
    </w:rPr>
  </w:style>
  <w:style w:type="paragraph" w:styleId="Revize">
    <w:name w:val="Revision"/>
    <w:hidden/>
    <w:uiPriority w:val="99"/>
    <w:semiHidden/>
    <w:rsid w:val="00933414"/>
    <w:rPr>
      <w:rFonts w:ascii="Verdana" w:hAnsi="Verdana"/>
      <w:lang w:eastAsia="cs-CZ"/>
    </w:rPr>
  </w:style>
  <w:style w:type="table" w:styleId="Mkatabulky">
    <w:name w:val="Table Grid"/>
    <w:basedOn w:val="Normlntabulka"/>
    <w:rsid w:val="00AE68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4Char">
    <w:name w:val="Nadpis 4 Char"/>
    <w:basedOn w:val="Standardnpsmoodstavce"/>
    <w:link w:val="Nadpis4"/>
    <w:rsid w:val="002C5ECB"/>
    <w:rPr>
      <w:rFonts w:ascii="Calibri" w:hAnsi="Calibri"/>
      <w:b/>
      <w:lang w:eastAsia="cs-CZ"/>
    </w:rPr>
  </w:style>
  <w:style w:type="paragraph" w:customStyle="1" w:styleId="CGNormln">
    <w:name w:val="CG_Normální"/>
    <w:basedOn w:val="Normln"/>
    <w:link w:val="CGNormlnChar"/>
    <w:rsid w:val="001428D4"/>
    <w:pPr>
      <w:spacing w:before="60"/>
      <w:ind w:left="357"/>
      <w:jc w:val="left"/>
    </w:pPr>
    <w:rPr>
      <w:rFonts w:ascii="Arial" w:hAnsi="Arial"/>
      <w:sz w:val="22"/>
    </w:rPr>
  </w:style>
  <w:style w:type="character" w:customStyle="1" w:styleId="CGNormlnChar">
    <w:name w:val="CG_Normální Char"/>
    <w:link w:val="CGNormln"/>
    <w:locked/>
    <w:rsid w:val="001428D4"/>
    <w:rPr>
      <w:rFonts w:ascii="Arial" w:hAnsi="Arial"/>
      <w:sz w:val="22"/>
      <w:lang w:eastAsia="cs-CZ"/>
    </w:rPr>
  </w:style>
  <w:style w:type="paragraph" w:styleId="Titulek">
    <w:name w:val="caption"/>
    <w:basedOn w:val="Normln"/>
    <w:next w:val="Normln"/>
    <w:unhideWhenUsed/>
    <w:qFormat/>
    <w:rsid w:val="00BB6096"/>
    <w:pPr>
      <w:spacing w:after="200"/>
    </w:pPr>
    <w:rPr>
      <w:i/>
      <w:iCs/>
      <w:color w:val="0E2841" w:themeColor="text2"/>
      <w:sz w:val="18"/>
      <w:szCs w:val="18"/>
    </w:rPr>
  </w:style>
  <w:style w:type="paragraph" w:customStyle="1" w:styleId="TableParagraph">
    <w:name w:val="Table Paragraph"/>
    <w:basedOn w:val="Normln"/>
    <w:uiPriority w:val="1"/>
    <w:qFormat/>
    <w:rsid w:val="007776EE"/>
    <w:pPr>
      <w:widowControl w:val="0"/>
      <w:jc w:val="left"/>
    </w:pPr>
    <w:rPr>
      <w:rFonts w:asciiTheme="minorHAnsi" w:eastAsiaTheme="minorHAnsi" w:hAnsiTheme="minorHAnsi" w:cstheme="minorBidi"/>
      <w:sz w:val="22"/>
      <w:szCs w:val="22"/>
      <w:lang w:val="en-US" w:eastAsia="en-US"/>
    </w:rPr>
  </w:style>
  <w:style w:type="table" w:customStyle="1" w:styleId="TableNormal">
    <w:name w:val="Table Normal"/>
    <w:uiPriority w:val="2"/>
    <w:semiHidden/>
    <w:qFormat/>
    <w:rsid w:val="007776EE"/>
    <w:pPr>
      <w:widowControl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 w:type="paragraph" w:customStyle="1" w:styleId="msonormal0">
    <w:name w:val="msonormal"/>
    <w:basedOn w:val="Normln"/>
    <w:rsid w:val="007303FB"/>
    <w:pPr>
      <w:spacing w:before="100" w:beforeAutospacing="1" w:after="100" w:afterAutospacing="1"/>
      <w:jc w:val="left"/>
    </w:pPr>
    <w:rPr>
      <w:rFonts w:ascii="Times New Roman" w:hAnsi="Times New Roman"/>
      <w:sz w:val="24"/>
      <w:szCs w:val="24"/>
    </w:rPr>
  </w:style>
  <w:style w:type="paragraph" w:customStyle="1" w:styleId="font5">
    <w:name w:val="font5"/>
    <w:basedOn w:val="Normln"/>
    <w:rsid w:val="007303FB"/>
    <w:pPr>
      <w:spacing w:before="100" w:beforeAutospacing="1" w:after="100" w:afterAutospacing="1"/>
      <w:jc w:val="left"/>
    </w:pPr>
    <w:rPr>
      <w:rFonts w:cs="Calibri"/>
      <w:sz w:val="22"/>
      <w:szCs w:val="22"/>
    </w:rPr>
  </w:style>
  <w:style w:type="paragraph" w:customStyle="1" w:styleId="font6">
    <w:name w:val="font6"/>
    <w:basedOn w:val="Normln"/>
    <w:rsid w:val="007303FB"/>
    <w:pPr>
      <w:spacing w:before="100" w:beforeAutospacing="1" w:after="100" w:afterAutospacing="1"/>
      <w:jc w:val="left"/>
    </w:pPr>
    <w:rPr>
      <w:rFonts w:cs="Calibri"/>
      <w:b/>
      <w:bCs/>
      <w:i/>
      <w:iCs/>
      <w:sz w:val="22"/>
      <w:szCs w:val="22"/>
    </w:rPr>
  </w:style>
  <w:style w:type="paragraph" w:customStyle="1" w:styleId="xl66">
    <w:name w:val="xl66"/>
    <w:basedOn w:val="Normln"/>
    <w:rsid w:val="007303FB"/>
    <w:pPr>
      <w:spacing w:before="100" w:beforeAutospacing="1" w:after="100" w:afterAutospacing="1"/>
      <w:jc w:val="left"/>
    </w:pPr>
    <w:rPr>
      <w:rFonts w:cs="Calibri"/>
      <w:sz w:val="24"/>
      <w:szCs w:val="24"/>
    </w:rPr>
  </w:style>
  <w:style w:type="paragraph" w:customStyle="1" w:styleId="xl67">
    <w:name w:val="xl67"/>
    <w:basedOn w:val="Normln"/>
    <w:rsid w:val="007303FB"/>
    <w:pPr>
      <w:shd w:val="clear" w:color="000000" w:fill="FFC000"/>
      <w:spacing w:before="100" w:beforeAutospacing="1" w:after="100" w:afterAutospacing="1"/>
      <w:jc w:val="left"/>
    </w:pPr>
    <w:rPr>
      <w:rFonts w:cs="Calibri"/>
      <w:sz w:val="24"/>
      <w:szCs w:val="24"/>
    </w:rPr>
  </w:style>
  <w:style w:type="paragraph" w:customStyle="1" w:styleId="xl68">
    <w:name w:val="xl68"/>
    <w:basedOn w:val="Normln"/>
    <w:rsid w:val="007303FB"/>
    <w:pPr>
      <w:spacing w:before="100" w:beforeAutospacing="1" w:after="100" w:afterAutospacing="1"/>
      <w:jc w:val="left"/>
      <w:textAlignment w:val="center"/>
    </w:pPr>
    <w:rPr>
      <w:rFonts w:cs="Calibri"/>
      <w:b/>
      <w:bCs/>
      <w:i/>
      <w:iCs/>
      <w:sz w:val="24"/>
      <w:szCs w:val="24"/>
    </w:rPr>
  </w:style>
  <w:style w:type="paragraph" w:customStyle="1" w:styleId="xl69">
    <w:name w:val="xl69"/>
    <w:basedOn w:val="Normln"/>
    <w:rsid w:val="007303FB"/>
    <w:pPr>
      <w:spacing w:before="100" w:beforeAutospacing="1" w:after="100" w:afterAutospacing="1"/>
      <w:jc w:val="left"/>
      <w:textAlignment w:val="center"/>
    </w:pPr>
    <w:rPr>
      <w:rFonts w:cs="Calibri"/>
      <w:sz w:val="24"/>
      <w:szCs w:val="24"/>
    </w:rPr>
  </w:style>
  <w:style w:type="paragraph" w:customStyle="1" w:styleId="xl70">
    <w:name w:val="xl70"/>
    <w:basedOn w:val="Normln"/>
    <w:rsid w:val="007303FB"/>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cs="Calibri"/>
      <w:b/>
      <w:bCs/>
      <w:sz w:val="24"/>
      <w:szCs w:val="24"/>
      <w:u w:val="single"/>
    </w:rPr>
  </w:style>
  <w:style w:type="paragraph" w:customStyle="1" w:styleId="xl71">
    <w:name w:val="xl71"/>
    <w:basedOn w:val="Normln"/>
    <w:rsid w:val="007303FB"/>
    <w:pPr>
      <w:pBdr>
        <w:top w:val="single" w:sz="4" w:space="0" w:color="auto"/>
        <w:left w:val="single" w:sz="4" w:space="0" w:color="auto"/>
        <w:bottom w:val="single" w:sz="4" w:space="0" w:color="auto"/>
      </w:pBdr>
      <w:spacing w:before="100" w:beforeAutospacing="1" w:after="100" w:afterAutospacing="1"/>
      <w:jc w:val="left"/>
      <w:textAlignment w:val="center"/>
    </w:pPr>
    <w:rPr>
      <w:rFonts w:cs="Calibri"/>
      <w:b/>
      <w:bCs/>
      <w:sz w:val="24"/>
      <w:szCs w:val="24"/>
      <w:u w:val="single"/>
    </w:rPr>
  </w:style>
  <w:style w:type="paragraph" w:customStyle="1" w:styleId="xl72">
    <w:name w:val="xl72"/>
    <w:basedOn w:val="Normln"/>
    <w:rsid w:val="007303FB"/>
    <w:pPr>
      <w:pBdr>
        <w:top w:val="single" w:sz="4" w:space="0" w:color="auto"/>
        <w:bottom w:val="single" w:sz="4" w:space="0" w:color="auto"/>
        <w:right w:val="single" w:sz="4" w:space="0" w:color="auto"/>
      </w:pBdr>
      <w:spacing w:before="100" w:beforeAutospacing="1" w:after="100" w:afterAutospacing="1"/>
      <w:jc w:val="left"/>
      <w:textAlignment w:val="center"/>
    </w:pPr>
    <w:rPr>
      <w:rFonts w:cs="Calibri"/>
      <w:b/>
      <w:bCs/>
      <w:sz w:val="24"/>
      <w:szCs w:val="24"/>
      <w:u w:val="single"/>
    </w:rPr>
  </w:style>
  <w:style w:type="paragraph" w:customStyle="1" w:styleId="xl73">
    <w:name w:val="xl73"/>
    <w:basedOn w:val="Normln"/>
    <w:rsid w:val="007303FB"/>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cs="Calibri"/>
      <w:b/>
      <w:bCs/>
      <w:i/>
      <w:iCs/>
      <w:sz w:val="24"/>
      <w:szCs w:val="24"/>
    </w:rPr>
  </w:style>
  <w:style w:type="paragraph" w:customStyle="1" w:styleId="xl74">
    <w:name w:val="xl74"/>
    <w:basedOn w:val="Normln"/>
    <w:rsid w:val="007303FB"/>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cs="Calibri"/>
      <w:i/>
      <w:iCs/>
      <w:sz w:val="24"/>
      <w:szCs w:val="24"/>
    </w:rPr>
  </w:style>
  <w:style w:type="paragraph" w:customStyle="1" w:styleId="xl75">
    <w:name w:val="xl75"/>
    <w:basedOn w:val="Normln"/>
    <w:rsid w:val="007303FB"/>
    <w:pPr>
      <w:spacing w:before="100" w:beforeAutospacing="1" w:after="100" w:afterAutospacing="1"/>
      <w:jc w:val="left"/>
      <w:textAlignment w:val="center"/>
    </w:pPr>
    <w:rPr>
      <w:rFonts w:cs="Calibri"/>
      <w:b/>
      <w:bCs/>
      <w:i/>
      <w:iCs/>
      <w:sz w:val="24"/>
      <w:szCs w:val="24"/>
    </w:rPr>
  </w:style>
  <w:style w:type="paragraph" w:customStyle="1" w:styleId="xl76">
    <w:name w:val="xl76"/>
    <w:basedOn w:val="Normln"/>
    <w:rsid w:val="007303FB"/>
    <w:pPr>
      <w:spacing w:before="100" w:beforeAutospacing="1" w:after="100" w:afterAutospacing="1"/>
      <w:jc w:val="left"/>
      <w:textAlignment w:val="center"/>
    </w:pPr>
    <w:rPr>
      <w:rFonts w:cs="Calibri"/>
      <w:sz w:val="24"/>
      <w:szCs w:val="24"/>
    </w:rPr>
  </w:style>
  <w:style w:type="paragraph" w:customStyle="1" w:styleId="xl77">
    <w:name w:val="xl77"/>
    <w:basedOn w:val="Normln"/>
    <w:rsid w:val="007303FB"/>
    <w:pPr>
      <w:pBdr>
        <w:top w:val="single" w:sz="4" w:space="0" w:color="auto"/>
        <w:left w:val="single" w:sz="4" w:space="0" w:color="auto"/>
        <w:bottom w:val="single" w:sz="4" w:space="0" w:color="auto"/>
      </w:pBdr>
      <w:spacing w:before="100" w:beforeAutospacing="1" w:after="100" w:afterAutospacing="1"/>
      <w:jc w:val="left"/>
      <w:textAlignment w:val="center"/>
    </w:pPr>
    <w:rPr>
      <w:rFonts w:cs="Calibri"/>
      <w:b/>
      <w:bCs/>
      <w:sz w:val="24"/>
      <w:szCs w:val="24"/>
      <w:u w:val="single"/>
    </w:rPr>
  </w:style>
  <w:style w:type="paragraph" w:customStyle="1" w:styleId="xl78">
    <w:name w:val="xl78"/>
    <w:basedOn w:val="Normln"/>
    <w:rsid w:val="007303FB"/>
    <w:pPr>
      <w:pBdr>
        <w:top w:val="single" w:sz="4" w:space="0" w:color="auto"/>
        <w:bottom w:val="single" w:sz="4" w:space="0" w:color="auto"/>
        <w:right w:val="single" w:sz="4" w:space="0" w:color="auto"/>
      </w:pBdr>
      <w:spacing w:before="100" w:beforeAutospacing="1" w:after="100" w:afterAutospacing="1"/>
      <w:jc w:val="left"/>
      <w:textAlignment w:val="center"/>
    </w:pPr>
    <w:rPr>
      <w:rFonts w:cs="Calibri"/>
      <w:b/>
      <w:bCs/>
      <w:sz w:val="24"/>
      <w:szCs w:val="24"/>
      <w:u w:val="single"/>
    </w:rPr>
  </w:style>
  <w:style w:type="paragraph" w:customStyle="1" w:styleId="xl79">
    <w:name w:val="xl79"/>
    <w:basedOn w:val="Normln"/>
    <w:rsid w:val="007303FB"/>
    <w:pPr>
      <w:pBdr>
        <w:top w:val="single" w:sz="4" w:space="0" w:color="auto"/>
        <w:left w:val="single" w:sz="4" w:space="0" w:color="auto"/>
        <w:bottom w:val="single" w:sz="4" w:space="0" w:color="auto"/>
      </w:pBdr>
      <w:spacing w:before="100" w:beforeAutospacing="1" w:after="100" w:afterAutospacing="1"/>
      <w:jc w:val="left"/>
      <w:textAlignment w:val="center"/>
    </w:pPr>
    <w:rPr>
      <w:rFonts w:cs="Calibri"/>
      <w:sz w:val="24"/>
      <w:szCs w:val="24"/>
    </w:rPr>
  </w:style>
  <w:style w:type="paragraph" w:customStyle="1" w:styleId="xl80">
    <w:name w:val="xl80"/>
    <w:basedOn w:val="Normln"/>
    <w:rsid w:val="007303FB"/>
    <w:pPr>
      <w:pBdr>
        <w:top w:val="single" w:sz="4" w:space="0" w:color="auto"/>
        <w:bottom w:val="single" w:sz="4" w:space="0" w:color="auto"/>
        <w:right w:val="single" w:sz="4" w:space="0" w:color="auto"/>
      </w:pBdr>
      <w:spacing w:before="100" w:beforeAutospacing="1" w:after="100" w:afterAutospacing="1"/>
      <w:jc w:val="left"/>
      <w:textAlignment w:val="center"/>
    </w:pPr>
    <w:rPr>
      <w:rFonts w:cs="Calibri"/>
      <w:sz w:val="24"/>
      <w:szCs w:val="24"/>
    </w:rPr>
  </w:style>
  <w:style w:type="paragraph" w:customStyle="1" w:styleId="xl81">
    <w:name w:val="xl81"/>
    <w:basedOn w:val="Normln"/>
    <w:rsid w:val="007303FB"/>
    <w:pPr>
      <w:pBdr>
        <w:top w:val="single" w:sz="4" w:space="0" w:color="auto"/>
        <w:left w:val="single" w:sz="4" w:space="0" w:color="auto"/>
      </w:pBdr>
      <w:spacing w:before="100" w:beforeAutospacing="1" w:after="100" w:afterAutospacing="1"/>
      <w:jc w:val="left"/>
      <w:textAlignment w:val="center"/>
    </w:pPr>
    <w:rPr>
      <w:rFonts w:cs="Calibri"/>
      <w:sz w:val="24"/>
      <w:szCs w:val="24"/>
    </w:rPr>
  </w:style>
  <w:style w:type="paragraph" w:customStyle="1" w:styleId="xl82">
    <w:name w:val="xl82"/>
    <w:basedOn w:val="Normln"/>
    <w:rsid w:val="007303FB"/>
    <w:pPr>
      <w:pBdr>
        <w:top w:val="single" w:sz="4" w:space="0" w:color="auto"/>
        <w:right w:val="single" w:sz="4" w:space="0" w:color="auto"/>
      </w:pBdr>
      <w:spacing w:before="100" w:beforeAutospacing="1" w:after="100" w:afterAutospacing="1"/>
      <w:jc w:val="left"/>
      <w:textAlignment w:val="center"/>
    </w:pPr>
    <w:rPr>
      <w:rFonts w:cs="Calibri"/>
      <w:sz w:val="24"/>
      <w:szCs w:val="24"/>
    </w:rPr>
  </w:style>
  <w:style w:type="paragraph" w:customStyle="1" w:styleId="xl83">
    <w:name w:val="xl83"/>
    <w:basedOn w:val="Normln"/>
    <w:rsid w:val="007303FB"/>
    <w:pPr>
      <w:spacing w:before="100" w:beforeAutospacing="1" w:after="100" w:afterAutospacing="1"/>
      <w:jc w:val="left"/>
      <w:textAlignment w:val="center"/>
    </w:pPr>
    <w:rPr>
      <w:rFonts w:cs="Calibri"/>
      <w:b/>
      <w:bCs/>
      <w:sz w:val="24"/>
      <w:szCs w:val="24"/>
    </w:rPr>
  </w:style>
  <w:style w:type="paragraph" w:customStyle="1" w:styleId="xl84">
    <w:name w:val="xl84"/>
    <w:basedOn w:val="Normln"/>
    <w:rsid w:val="007303FB"/>
    <w:pPr>
      <w:spacing w:before="100" w:beforeAutospacing="1" w:after="100" w:afterAutospacing="1"/>
      <w:jc w:val="left"/>
      <w:textAlignment w:val="center"/>
    </w:pPr>
    <w:rPr>
      <w:rFonts w:cs="Calibri"/>
      <w:b/>
      <w:bCs/>
      <w:i/>
      <w:iCs/>
      <w:sz w:val="24"/>
      <w:szCs w:val="24"/>
    </w:rPr>
  </w:style>
  <w:style w:type="paragraph" w:customStyle="1" w:styleId="xl85">
    <w:name w:val="xl85"/>
    <w:basedOn w:val="Normln"/>
    <w:rsid w:val="007303FB"/>
    <w:pPr>
      <w:spacing w:before="100" w:beforeAutospacing="1" w:after="100" w:afterAutospacing="1"/>
      <w:jc w:val="left"/>
      <w:textAlignment w:val="center"/>
    </w:pPr>
    <w:rPr>
      <w:rFonts w:cs="Calibri"/>
      <w:i/>
      <w:iCs/>
      <w:sz w:val="24"/>
      <w:szCs w:val="24"/>
    </w:rPr>
  </w:style>
  <w:style w:type="paragraph" w:customStyle="1" w:styleId="xl86">
    <w:name w:val="xl86"/>
    <w:basedOn w:val="Normln"/>
    <w:rsid w:val="007303FB"/>
    <w:pPr>
      <w:pBdr>
        <w:top w:val="single" w:sz="4" w:space="0" w:color="auto"/>
        <w:left w:val="single" w:sz="4" w:space="0" w:color="auto"/>
      </w:pBdr>
      <w:spacing w:before="100" w:beforeAutospacing="1" w:after="100" w:afterAutospacing="1"/>
      <w:jc w:val="left"/>
      <w:textAlignment w:val="center"/>
    </w:pPr>
    <w:rPr>
      <w:rFonts w:cs="Calibri"/>
      <w:b/>
      <w:bCs/>
      <w:sz w:val="24"/>
      <w:szCs w:val="24"/>
    </w:rPr>
  </w:style>
  <w:style w:type="paragraph" w:customStyle="1" w:styleId="xl87">
    <w:name w:val="xl87"/>
    <w:basedOn w:val="Normln"/>
    <w:rsid w:val="007303FB"/>
    <w:pPr>
      <w:pBdr>
        <w:top w:val="single" w:sz="4" w:space="0" w:color="auto"/>
      </w:pBdr>
      <w:spacing w:before="100" w:beforeAutospacing="1" w:after="100" w:afterAutospacing="1"/>
      <w:jc w:val="left"/>
    </w:pPr>
    <w:rPr>
      <w:rFonts w:cs="Calibri"/>
      <w:sz w:val="24"/>
      <w:szCs w:val="24"/>
    </w:rPr>
  </w:style>
  <w:style w:type="paragraph" w:customStyle="1" w:styleId="xl88">
    <w:name w:val="xl88"/>
    <w:basedOn w:val="Normln"/>
    <w:rsid w:val="007303FB"/>
    <w:pPr>
      <w:pBdr>
        <w:top w:val="single" w:sz="4" w:space="0" w:color="auto"/>
        <w:right w:val="single" w:sz="4" w:space="0" w:color="auto"/>
      </w:pBdr>
      <w:spacing w:before="100" w:beforeAutospacing="1" w:after="100" w:afterAutospacing="1"/>
      <w:jc w:val="left"/>
    </w:pPr>
    <w:rPr>
      <w:rFonts w:cs="Calibri"/>
      <w:sz w:val="24"/>
      <w:szCs w:val="24"/>
    </w:rPr>
  </w:style>
  <w:style w:type="paragraph" w:customStyle="1" w:styleId="xl89">
    <w:name w:val="xl89"/>
    <w:basedOn w:val="Normln"/>
    <w:rsid w:val="007303FB"/>
    <w:pPr>
      <w:pBdr>
        <w:top w:val="single" w:sz="4" w:space="0" w:color="auto"/>
        <w:left w:val="single" w:sz="4" w:space="0" w:color="auto"/>
        <w:bottom w:val="single" w:sz="4" w:space="0" w:color="auto"/>
      </w:pBdr>
      <w:spacing w:before="100" w:beforeAutospacing="1" w:after="100" w:afterAutospacing="1"/>
      <w:jc w:val="left"/>
      <w:textAlignment w:val="center"/>
    </w:pPr>
    <w:rPr>
      <w:rFonts w:cs="Calibri"/>
      <w:b/>
      <w:bCs/>
      <w:i/>
      <w:iCs/>
      <w:sz w:val="24"/>
      <w:szCs w:val="24"/>
    </w:rPr>
  </w:style>
  <w:style w:type="paragraph" w:customStyle="1" w:styleId="xl90">
    <w:name w:val="xl90"/>
    <w:basedOn w:val="Normln"/>
    <w:rsid w:val="007303FB"/>
    <w:pPr>
      <w:pBdr>
        <w:top w:val="single" w:sz="4" w:space="0" w:color="auto"/>
        <w:bottom w:val="single" w:sz="4" w:space="0" w:color="auto"/>
        <w:right w:val="single" w:sz="4" w:space="0" w:color="auto"/>
      </w:pBdr>
      <w:spacing w:before="100" w:beforeAutospacing="1" w:after="100" w:afterAutospacing="1"/>
      <w:jc w:val="left"/>
      <w:textAlignment w:val="center"/>
    </w:pPr>
    <w:rPr>
      <w:rFonts w:cs="Calibri"/>
      <w:i/>
      <w:iCs/>
      <w:sz w:val="24"/>
      <w:szCs w:val="24"/>
    </w:rPr>
  </w:style>
  <w:style w:type="paragraph" w:customStyle="1" w:styleId="xl91">
    <w:name w:val="xl91"/>
    <w:basedOn w:val="Normln"/>
    <w:rsid w:val="007303FB"/>
    <w:pPr>
      <w:pBdr>
        <w:left w:val="single" w:sz="4" w:space="0" w:color="auto"/>
      </w:pBdr>
      <w:spacing w:before="100" w:beforeAutospacing="1" w:after="100" w:afterAutospacing="1"/>
      <w:jc w:val="left"/>
      <w:textAlignment w:val="center"/>
    </w:pPr>
    <w:rPr>
      <w:rFonts w:cs="Calibri"/>
      <w:b/>
      <w:bCs/>
      <w:i/>
      <w:iCs/>
      <w:sz w:val="24"/>
      <w:szCs w:val="24"/>
    </w:rPr>
  </w:style>
  <w:style w:type="paragraph" w:customStyle="1" w:styleId="xl92">
    <w:name w:val="xl92"/>
    <w:basedOn w:val="Normln"/>
    <w:rsid w:val="007303FB"/>
    <w:pPr>
      <w:pBdr>
        <w:right w:val="single" w:sz="4" w:space="0" w:color="auto"/>
      </w:pBdr>
      <w:spacing w:before="100" w:beforeAutospacing="1" w:after="100" w:afterAutospacing="1"/>
      <w:jc w:val="left"/>
    </w:pPr>
    <w:rPr>
      <w:rFonts w:cs="Calibri"/>
      <w:sz w:val="24"/>
      <w:szCs w:val="24"/>
    </w:rPr>
  </w:style>
  <w:style w:type="paragraph" w:customStyle="1" w:styleId="xl93">
    <w:name w:val="xl93"/>
    <w:basedOn w:val="Normln"/>
    <w:rsid w:val="007303FB"/>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cs="Calibri"/>
      <w:sz w:val="24"/>
      <w:szCs w:val="24"/>
    </w:rPr>
  </w:style>
  <w:style w:type="paragraph" w:customStyle="1" w:styleId="xl94">
    <w:name w:val="xl94"/>
    <w:basedOn w:val="Normln"/>
    <w:rsid w:val="007303FB"/>
    <w:pPr>
      <w:spacing w:before="100" w:beforeAutospacing="1" w:after="100" w:afterAutospacing="1"/>
      <w:jc w:val="left"/>
      <w:textAlignment w:val="center"/>
    </w:pPr>
    <w:rPr>
      <w:rFonts w:cs="Calibri"/>
      <w:sz w:val="24"/>
      <w:szCs w:val="24"/>
    </w:rPr>
  </w:style>
  <w:style w:type="paragraph" w:customStyle="1" w:styleId="xl95">
    <w:name w:val="xl95"/>
    <w:basedOn w:val="Normln"/>
    <w:rsid w:val="007303FB"/>
    <w:pPr>
      <w:spacing w:before="100" w:beforeAutospacing="1" w:after="100" w:afterAutospacing="1"/>
      <w:jc w:val="left"/>
      <w:textAlignment w:val="center"/>
    </w:pPr>
    <w:rPr>
      <w:rFonts w:cs="Calibri"/>
      <w:sz w:val="24"/>
      <w:szCs w:val="24"/>
    </w:rPr>
  </w:style>
  <w:style w:type="paragraph" w:customStyle="1" w:styleId="xl96">
    <w:name w:val="xl96"/>
    <w:basedOn w:val="Normln"/>
    <w:rsid w:val="007303FB"/>
    <w:pPr>
      <w:pBdr>
        <w:right w:val="single" w:sz="4" w:space="0" w:color="auto"/>
      </w:pBdr>
      <w:spacing w:before="100" w:beforeAutospacing="1" w:after="100" w:afterAutospacing="1"/>
      <w:jc w:val="left"/>
      <w:textAlignment w:val="center"/>
    </w:pPr>
    <w:rPr>
      <w:rFonts w:cs="Calibri"/>
      <w:sz w:val="24"/>
      <w:szCs w:val="24"/>
    </w:rPr>
  </w:style>
  <w:style w:type="paragraph" w:customStyle="1" w:styleId="xl97">
    <w:name w:val="xl97"/>
    <w:basedOn w:val="Normln"/>
    <w:rsid w:val="007303FB"/>
    <w:pPr>
      <w:spacing w:before="100" w:beforeAutospacing="1" w:after="100" w:afterAutospacing="1"/>
      <w:jc w:val="center"/>
      <w:textAlignment w:val="center"/>
    </w:pPr>
    <w:rPr>
      <w:rFonts w:cs="Calibri"/>
      <w:b/>
      <w:bCs/>
      <w:i/>
      <w:iCs/>
      <w:sz w:val="24"/>
      <w:szCs w:val="24"/>
    </w:rPr>
  </w:style>
  <w:style w:type="paragraph" w:customStyle="1" w:styleId="xl98">
    <w:name w:val="xl98"/>
    <w:basedOn w:val="Normln"/>
    <w:rsid w:val="007303FB"/>
    <w:pPr>
      <w:spacing w:before="100" w:beforeAutospacing="1" w:after="100" w:afterAutospacing="1"/>
      <w:jc w:val="left"/>
      <w:textAlignment w:val="center"/>
    </w:pPr>
    <w:rPr>
      <w:rFonts w:cs="Calibri"/>
      <w:sz w:val="24"/>
      <w:szCs w:val="24"/>
    </w:rPr>
  </w:style>
  <w:style w:type="paragraph" w:customStyle="1" w:styleId="xl99">
    <w:name w:val="xl99"/>
    <w:basedOn w:val="Normln"/>
    <w:rsid w:val="007303FB"/>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cs="Calibri"/>
      <w:b/>
      <w:bCs/>
      <w:i/>
      <w:iCs/>
      <w:sz w:val="24"/>
      <w:szCs w:val="24"/>
    </w:rPr>
  </w:style>
  <w:style w:type="paragraph" w:customStyle="1" w:styleId="xl100">
    <w:name w:val="xl100"/>
    <w:basedOn w:val="Normln"/>
    <w:rsid w:val="007303FB"/>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cs="Calibri"/>
      <w:i/>
      <w:iCs/>
      <w:sz w:val="24"/>
      <w:szCs w:val="24"/>
    </w:rPr>
  </w:style>
  <w:style w:type="paragraph" w:customStyle="1" w:styleId="xl101">
    <w:name w:val="xl101"/>
    <w:basedOn w:val="Normln"/>
    <w:rsid w:val="007303FB"/>
    <w:pPr>
      <w:spacing w:before="100" w:beforeAutospacing="1" w:after="100" w:afterAutospacing="1"/>
      <w:jc w:val="left"/>
    </w:pPr>
    <w:rPr>
      <w:rFonts w:cs="Calibri"/>
      <w:sz w:val="24"/>
      <w:szCs w:val="24"/>
    </w:rPr>
  </w:style>
  <w:style w:type="paragraph" w:customStyle="1" w:styleId="xl102">
    <w:name w:val="xl102"/>
    <w:basedOn w:val="Normln"/>
    <w:rsid w:val="007303FB"/>
    <w:pPr>
      <w:pBdr>
        <w:top w:val="single" w:sz="4" w:space="0" w:color="auto"/>
        <w:left w:val="single" w:sz="4" w:space="0" w:color="auto"/>
        <w:bottom w:val="single" w:sz="4" w:space="0" w:color="auto"/>
      </w:pBdr>
      <w:spacing w:before="100" w:beforeAutospacing="1" w:after="100" w:afterAutospacing="1"/>
      <w:jc w:val="left"/>
    </w:pPr>
    <w:rPr>
      <w:rFonts w:cs="Calibri"/>
      <w:sz w:val="24"/>
      <w:szCs w:val="24"/>
    </w:rPr>
  </w:style>
  <w:style w:type="paragraph" w:customStyle="1" w:styleId="xl103">
    <w:name w:val="xl103"/>
    <w:basedOn w:val="Normln"/>
    <w:rsid w:val="007303FB"/>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Calibri"/>
      <w:sz w:val="24"/>
      <w:szCs w:val="24"/>
    </w:rPr>
  </w:style>
  <w:style w:type="paragraph" w:customStyle="1" w:styleId="xl104">
    <w:name w:val="xl104"/>
    <w:basedOn w:val="Normln"/>
    <w:rsid w:val="007303FB"/>
    <w:pPr>
      <w:spacing w:before="100" w:beforeAutospacing="1" w:after="100" w:afterAutospacing="1"/>
      <w:jc w:val="left"/>
    </w:pPr>
    <w:rPr>
      <w:rFonts w:cs="Calibri"/>
      <w:b/>
      <w:bCs/>
      <w:sz w:val="24"/>
      <w:szCs w:val="24"/>
    </w:rPr>
  </w:style>
  <w:style w:type="paragraph" w:customStyle="1" w:styleId="xl105">
    <w:name w:val="xl105"/>
    <w:basedOn w:val="Normln"/>
    <w:rsid w:val="007303FB"/>
    <w:pPr>
      <w:spacing w:before="100" w:beforeAutospacing="1" w:after="100" w:afterAutospacing="1"/>
      <w:jc w:val="center"/>
      <w:textAlignment w:val="center"/>
    </w:pPr>
    <w:rPr>
      <w:rFonts w:cs="Calibri"/>
      <w:b/>
      <w:bCs/>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32222">
      <w:bodyDiv w:val="1"/>
      <w:marLeft w:val="0"/>
      <w:marRight w:val="0"/>
      <w:marTop w:val="0"/>
      <w:marBottom w:val="0"/>
      <w:divBdr>
        <w:top w:val="none" w:sz="0" w:space="0" w:color="auto"/>
        <w:left w:val="none" w:sz="0" w:space="0" w:color="auto"/>
        <w:bottom w:val="none" w:sz="0" w:space="0" w:color="auto"/>
        <w:right w:val="none" w:sz="0" w:space="0" w:color="auto"/>
      </w:divBdr>
      <w:divsChild>
        <w:div w:id="218438301">
          <w:marLeft w:val="0"/>
          <w:marRight w:val="0"/>
          <w:marTop w:val="0"/>
          <w:marBottom w:val="0"/>
          <w:divBdr>
            <w:top w:val="none" w:sz="0" w:space="0" w:color="auto"/>
            <w:left w:val="none" w:sz="0" w:space="0" w:color="auto"/>
            <w:bottom w:val="none" w:sz="0" w:space="0" w:color="auto"/>
            <w:right w:val="none" w:sz="0" w:space="0" w:color="auto"/>
          </w:divBdr>
          <w:divsChild>
            <w:div w:id="1929382813">
              <w:marLeft w:val="0"/>
              <w:marRight w:val="0"/>
              <w:marTop w:val="0"/>
              <w:marBottom w:val="0"/>
              <w:divBdr>
                <w:top w:val="none" w:sz="0" w:space="0" w:color="auto"/>
                <w:left w:val="none" w:sz="0" w:space="0" w:color="auto"/>
                <w:bottom w:val="none" w:sz="0" w:space="0" w:color="auto"/>
                <w:right w:val="none" w:sz="0" w:space="0" w:color="auto"/>
              </w:divBdr>
              <w:divsChild>
                <w:div w:id="1401639898">
                  <w:marLeft w:val="0"/>
                  <w:marRight w:val="0"/>
                  <w:marTop w:val="0"/>
                  <w:marBottom w:val="0"/>
                  <w:divBdr>
                    <w:top w:val="none" w:sz="0" w:space="0" w:color="auto"/>
                    <w:left w:val="none" w:sz="0" w:space="0" w:color="auto"/>
                    <w:bottom w:val="none" w:sz="0" w:space="0" w:color="auto"/>
                    <w:right w:val="none" w:sz="0" w:space="0" w:color="auto"/>
                  </w:divBdr>
                  <w:divsChild>
                    <w:div w:id="1566381530">
                      <w:marLeft w:val="0"/>
                      <w:marRight w:val="0"/>
                      <w:marTop w:val="0"/>
                      <w:marBottom w:val="0"/>
                      <w:divBdr>
                        <w:top w:val="none" w:sz="0" w:space="0" w:color="auto"/>
                        <w:left w:val="none" w:sz="0" w:space="0" w:color="auto"/>
                        <w:bottom w:val="none" w:sz="0" w:space="0" w:color="auto"/>
                        <w:right w:val="none" w:sz="0" w:space="0" w:color="auto"/>
                      </w:divBdr>
                      <w:divsChild>
                        <w:div w:id="635109518">
                          <w:marLeft w:val="0"/>
                          <w:marRight w:val="0"/>
                          <w:marTop w:val="0"/>
                          <w:marBottom w:val="0"/>
                          <w:divBdr>
                            <w:top w:val="none" w:sz="0" w:space="0" w:color="auto"/>
                            <w:left w:val="none" w:sz="0" w:space="0" w:color="auto"/>
                            <w:bottom w:val="none" w:sz="0" w:space="0" w:color="auto"/>
                            <w:right w:val="none" w:sz="0" w:space="0" w:color="auto"/>
                          </w:divBdr>
                          <w:divsChild>
                            <w:div w:id="2100372473">
                              <w:marLeft w:val="0"/>
                              <w:marRight w:val="0"/>
                              <w:marTop w:val="0"/>
                              <w:marBottom w:val="0"/>
                              <w:divBdr>
                                <w:top w:val="none" w:sz="0" w:space="0" w:color="auto"/>
                                <w:left w:val="none" w:sz="0" w:space="0" w:color="auto"/>
                                <w:bottom w:val="none" w:sz="0" w:space="0" w:color="auto"/>
                                <w:right w:val="none" w:sz="0" w:space="0" w:color="auto"/>
                              </w:divBdr>
                              <w:divsChild>
                                <w:div w:id="1149597351">
                                  <w:marLeft w:val="0"/>
                                  <w:marRight w:val="0"/>
                                  <w:marTop w:val="0"/>
                                  <w:marBottom w:val="0"/>
                                  <w:divBdr>
                                    <w:top w:val="none" w:sz="0" w:space="0" w:color="auto"/>
                                    <w:left w:val="none" w:sz="0" w:space="0" w:color="auto"/>
                                    <w:bottom w:val="none" w:sz="0" w:space="0" w:color="auto"/>
                                    <w:right w:val="none" w:sz="0" w:space="0" w:color="auto"/>
                                  </w:divBdr>
                                  <w:divsChild>
                                    <w:div w:id="1478374919">
                                      <w:marLeft w:val="0"/>
                                      <w:marRight w:val="0"/>
                                      <w:marTop w:val="0"/>
                                      <w:marBottom w:val="0"/>
                                      <w:divBdr>
                                        <w:top w:val="single" w:sz="4" w:space="0" w:color="F5F5F5"/>
                                        <w:left w:val="single" w:sz="4" w:space="0" w:color="F5F5F5"/>
                                        <w:bottom w:val="single" w:sz="4" w:space="0" w:color="F5F5F5"/>
                                        <w:right w:val="single" w:sz="4" w:space="0" w:color="F5F5F5"/>
                                      </w:divBdr>
                                      <w:divsChild>
                                        <w:div w:id="814179841">
                                          <w:marLeft w:val="0"/>
                                          <w:marRight w:val="0"/>
                                          <w:marTop w:val="0"/>
                                          <w:marBottom w:val="0"/>
                                          <w:divBdr>
                                            <w:top w:val="none" w:sz="0" w:space="0" w:color="auto"/>
                                            <w:left w:val="none" w:sz="0" w:space="0" w:color="auto"/>
                                            <w:bottom w:val="none" w:sz="0" w:space="0" w:color="auto"/>
                                            <w:right w:val="none" w:sz="0" w:space="0" w:color="auto"/>
                                          </w:divBdr>
                                          <w:divsChild>
                                            <w:div w:id="79968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984015">
      <w:bodyDiv w:val="1"/>
      <w:marLeft w:val="0"/>
      <w:marRight w:val="0"/>
      <w:marTop w:val="0"/>
      <w:marBottom w:val="0"/>
      <w:divBdr>
        <w:top w:val="none" w:sz="0" w:space="0" w:color="auto"/>
        <w:left w:val="none" w:sz="0" w:space="0" w:color="auto"/>
        <w:bottom w:val="none" w:sz="0" w:space="0" w:color="auto"/>
        <w:right w:val="none" w:sz="0" w:space="0" w:color="auto"/>
      </w:divBdr>
      <w:divsChild>
        <w:div w:id="299111032">
          <w:marLeft w:val="0"/>
          <w:marRight w:val="0"/>
          <w:marTop w:val="0"/>
          <w:marBottom w:val="0"/>
          <w:divBdr>
            <w:top w:val="none" w:sz="0" w:space="0" w:color="auto"/>
            <w:left w:val="none" w:sz="0" w:space="0" w:color="auto"/>
            <w:bottom w:val="none" w:sz="0" w:space="0" w:color="auto"/>
            <w:right w:val="none" w:sz="0" w:space="0" w:color="auto"/>
          </w:divBdr>
          <w:divsChild>
            <w:div w:id="971012875">
              <w:marLeft w:val="0"/>
              <w:marRight w:val="0"/>
              <w:marTop w:val="0"/>
              <w:marBottom w:val="0"/>
              <w:divBdr>
                <w:top w:val="none" w:sz="0" w:space="0" w:color="auto"/>
                <w:left w:val="none" w:sz="0" w:space="0" w:color="auto"/>
                <w:bottom w:val="none" w:sz="0" w:space="0" w:color="auto"/>
                <w:right w:val="none" w:sz="0" w:space="0" w:color="auto"/>
              </w:divBdr>
              <w:divsChild>
                <w:div w:id="1726299966">
                  <w:marLeft w:val="0"/>
                  <w:marRight w:val="0"/>
                  <w:marTop w:val="0"/>
                  <w:marBottom w:val="0"/>
                  <w:divBdr>
                    <w:top w:val="none" w:sz="0" w:space="0" w:color="auto"/>
                    <w:left w:val="none" w:sz="0" w:space="0" w:color="auto"/>
                    <w:bottom w:val="none" w:sz="0" w:space="0" w:color="auto"/>
                    <w:right w:val="none" w:sz="0" w:space="0" w:color="auto"/>
                  </w:divBdr>
                  <w:divsChild>
                    <w:div w:id="469060115">
                      <w:marLeft w:val="0"/>
                      <w:marRight w:val="0"/>
                      <w:marTop w:val="0"/>
                      <w:marBottom w:val="0"/>
                      <w:divBdr>
                        <w:top w:val="none" w:sz="0" w:space="0" w:color="auto"/>
                        <w:left w:val="none" w:sz="0" w:space="0" w:color="auto"/>
                        <w:bottom w:val="none" w:sz="0" w:space="0" w:color="auto"/>
                        <w:right w:val="none" w:sz="0" w:space="0" w:color="auto"/>
                      </w:divBdr>
                      <w:divsChild>
                        <w:div w:id="478881041">
                          <w:marLeft w:val="0"/>
                          <w:marRight w:val="0"/>
                          <w:marTop w:val="0"/>
                          <w:marBottom w:val="0"/>
                          <w:divBdr>
                            <w:top w:val="none" w:sz="0" w:space="0" w:color="auto"/>
                            <w:left w:val="none" w:sz="0" w:space="0" w:color="auto"/>
                            <w:bottom w:val="none" w:sz="0" w:space="0" w:color="auto"/>
                            <w:right w:val="none" w:sz="0" w:space="0" w:color="auto"/>
                          </w:divBdr>
                          <w:divsChild>
                            <w:div w:id="1939605388">
                              <w:marLeft w:val="0"/>
                              <w:marRight w:val="0"/>
                              <w:marTop w:val="0"/>
                              <w:marBottom w:val="0"/>
                              <w:divBdr>
                                <w:top w:val="none" w:sz="0" w:space="0" w:color="auto"/>
                                <w:left w:val="none" w:sz="0" w:space="0" w:color="auto"/>
                                <w:bottom w:val="none" w:sz="0" w:space="0" w:color="auto"/>
                                <w:right w:val="none" w:sz="0" w:space="0" w:color="auto"/>
                              </w:divBdr>
                              <w:divsChild>
                                <w:div w:id="595677483">
                                  <w:marLeft w:val="0"/>
                                  <w:marRight w:val="0"/>
                                  <w:marTop w:val="0"/>
                                  <w:marBottom w:val="0"/>
                                  <w:divBdr>
                                    <w:top w:val="none" w:sz="0" w:space="0" w:color="auto"/>
                                    <w:left w:val="none" w:sz="0" w:space="0" w:color="auto"/>
                                    <w:bottom w:val="none" w:sz="0" w:space="0" w:color="auto"/>
                                    <w:right w:val="none" w:sz="0" w:space="0" w:color="auto"/>
                                  </w:divBdr>
                                  <w:divsChild>
                                    <w:div w:id="1656033939">
                                      <w:marLeft w:val="0"/>
                                      <w:marRight w:val="0"/>
                                      <w:marTop w:val="0"/>
                                      <w:marBottom w:val="0"/>
                                      <w:divBdr>
                                        <w:top w:val="single" w:sz="4" w:space="0" w:color="F5F5F5"/>
                                        <w:left w:val="single" w:sz="4" w:space="0" w:color="F5F5F5"/>
                                        <w:bottom w:val="single" w:sz="4" w:space="0" w:color="F5F5F5"/>
                                        <w:right w:val="single" w:sz="4" w:space="0" w:color="F5F5F5"/>
                                      </w:divBdr>
                                      <w:divsChild>
                                        <w:div w:id="319237332">
                                          <w:marLeft w:val="0"/>
                                          <w:marRight w:val="0"/>
                                          <w:marTop w:val="0"/>
                                          <w:marBottom w:val="0"/>
                                          <w:divBdr>
                                            <w:top w:val="none" w:sz="0" w:space="0" w:color="auto"/>
                                            <w:left w:val="none" w:sz="0" w:space="0" w:color="auto"/>
                                            <w:bottom w:val="none" w:sz="0" w:space="0" w:color="auto"/>
                                            <w:right w:val="none" w:sz="0" w:space="0" w:color="auto"/>
                                          </w:divBdr>
                                          <w:divsChild>
                                            <w:div w:id="156036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122267">
      <w:bodyDiv w:val="1"/>
      <w:marLeft w:val="0"/>
      <w:marRight w:val="0"/>
      <w:marTop w:val="0"/>
      <w:marBottom w:val="0"/>
      <w:divBdr>
        <w:top w:val="none" w:sz="0" w:space="0" w:color="auto"/>
        <w:left w:val="none" w:sz="0" w:space="0" w:color="auto"/>
        <w:bottom w:val="none" w:sz="0" w:space="0" w:color="auto"/>
        <w:right w:val="none" w:sz="0" w:space="0" w:color="auto"/>
      </w:divBdr>
      <w:divsChild>
        <w:div w:id="1768233195">
          <w:marLeft w:val="0"/>
          <w:marRight w:val="0"/>
          <w:marTop w:val="0"/>
          <w:marBottom w:val="0"/>
          <w:divBdr>
            <w:top w:val="none" w:sz="0" w:space="0" w:color="auto"/>
            <w:left w:val="none" w:sz="0" w:space="0" w:color="auto"/>
            <w:bottom w:val="none" w:sz="0" w:space="0" w:color="auto"/>
            <w:right w:val="none" w:sz="0" w:space="0" w:color="auto"/>
          </w:divBdr>
          <w:divsChild>
            <w:div w:id="1143542394">
              <w:marLeft w:val="0"/>
              <w:marRight w:val="0"/>
              <w:marTop w:val="0"/>
              <w:marBottom w:val="0"/>
              <w:divBdr>
                <w:top w:val="none" w:sz="0" w:space="0" w:color="auto"/>
                <w:left w:val="none" w:sz="0" w:space="0" w:color="auto"/>
                <w:bottom w:val="none" w:sz="0" w:space="0" w:color="auto"/>
                <w:right w:val="none" w:sz="0" w:space="0" w:color="auto"/>
              </w:divBdr>
              <w:divsChild>
                <w:div w:id="249200237">
                  <w:marLeft w:val="0"/>
                  <w:marRight w:val="0"/>
                  <w:marTop w:val="0"/>
                  <w:marBottom w:val="0"/>
                  <w:divBdr>
                    <w:top w:val="none" w:sz="0" w:space="0" w:color="auto"/>
                    <w:left w:val="none" w:sz="0" w:space="0" w:color="auto"/>
                    <w:bottom w:val="none" w:sz="0" w:space="0" w:color="auto"/>
                    <w:right w:val="none" w:sz="0" w:space="0" w:color="auto"/>
                  </w:divBdr>
                  <w:divsChild>
                    <w:div w:id="1782529779">
                      <w:marLeft w:val="0"/>
                      <w:marRight w:val="0"/>
                      <w:marTop w:val="0"/>
                      <w:marBottom w:val="0"/>
                      <w:divBdr>
                        <w:top w:val="none" w:sz="0" w:space="0" w:color="auto"/>
                        <w:left w:val="none" w:sz="0" w:space="0" w:color="auto"/>
                        <w:bottom w:val="none" w:sz="0" w:space="0" w:color="auto"/>
                        <w:right w:val="none" w:sz="0" w:space="0" w:color="auto"/>
                      </w:divBdr>
                      <w:divsChild>
                        <w:div w:id="634486352">
                          <w:marLeft w:val="0"/>
                          <w:marRight w:val="0"/>
                          <w:marTop w:val="0"/>
                          <w:marBottom w:val="0"/>
                          <w:divBdr>
                            <w:top w:val="none" w:sz="0" w:space="0" w:color="auto"/>
                            <w:left w:val="none" w:sz="0" w:space="0" w:color="auto"/>
                            <w:bottom w:val="none" w:sz="0" w:space="0" w:color="auto"/>
                            <w:right w:val="none" w:sz="0" w:space="0" w:color="auto"/>
                          </w:divBdr>
                          <w:divsChild>
                            <w:div w:id="1940287700">
                              <w:marLeft w:val="0"/>
                              <w:marRight w:val="0"/>
                              <w:marTop w:val="0"/>
                              <w:marBottom w:val="0"/>
                              <w:divBdr>
                                <w:top w:val="none" w:sz="0" w:space="0" w:color="auto"/>
                                <w:left w:val="none" w:sz="0" w:space="0" w:color="auto"/>
                                <w:bottom w:val="none" w:sz="0" w:space="0" w:color="auto"/>
                                <w:right w:val="none" w:sz="0" w:space="0" w:color="auto"/>
                              </w:divBdr>
                              <w:divsChild>
                                <w:div w:id="2116828751">
                                  <w:marLeft w:val="0"/>
                                  <w:marRight w:val="0"/>
                                  <w:marTop w:val="0"/>
                                  <w:marBottom w:val="0"/>
                                  <w:divBdr>
                                    <w:top w:val="none" w:sz="0" w:space="0" w:color="auto"/>
                                    <w:left w:val="none" w:sz="0" w:space="0" w:color="auto"/>
                                    <w:bottom w:val="none" w:sz="0" w:space="0" w:color="auto"/>
                                    <w:right w:val="none" w:sz="0" w:space="0" w:color="auto"/>
                                  </w:divBdr>
                                  <w:divsChild>
                                    <w:div w:id="1978991416">
                                      <w:marLeft w:val="0"/>
                                      <w:marRight w:val="0"/>
                                      <w:marTop w:val="0"/>
                                      <w:marBottom w:val="0"/>
                                      <w:divBdr>
                                        <w:top w:val="single" w:sz="4" w:space="0" w:color="F5F5F5"/>
                                        <w:left w:val="single" w:sz="4" w:space="0" w:color="F5F5F5"/>
                                        <w:bottom w:val="single" w:sz="4" w:space="0" w:color="F5F5F5"/>
                                        <w:right w:val="single" w:sz="4" w:space="0" w:color="F5F5F5"/>
                                      </w:divBdr>
                                      <w:divsChild>
                                        <w:div w:id="340665900">
                                          <w:marLeft w:val="0"/>
                                          <w:marRight w:val="0"/>
                                          <w:marTop w:val="0"/>
                                          <w:marBottom w:val="0"/>
                                          <w:divBdr>
                                            <w:top w:val="none" w:sz="0" w:space="0" w:color="auto"/>
                                            <w:left w:val="none" w:sz="0" w:space="0" w:color="auto"/>
                                            <w:bottom w:val="none" w:sz="0" w:space="0" w:color="auto"/>
                                            <w:right w:val="none" w:sz="0" w:space="0" w:color="auto"/>
                                          </w:divBdr>
                                          <w:divsChild>
                                            <w:div w:id="74954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164407">
      <w:bodyDiv w:val="1"/>
      <w:marLeft w:val="0"/>
      <w:marRight w:val="0"/>
      <w:marTop w:val="0"/>
      <w:marBottom w:val="0"/>
      <w:divBdr>
        <w:top w:val="none" w:sz="0" w:space="0" w:color="auto"/>
        <w:left w:val="none" w:sz="0" w:space="0" w:color="auto"/>
        <w:bottom w:val="none" w:sz="0" w:space="0" w:color="auto"/>
        <w:right w:val="none" w:sz="0" w:space="0" w:color="auto"/>
      </w:divBdr>
    </w:div>
    <w:div w:id="109979741">
      <w:bodyDiv w:val="1"/>
      <w:marLeft w:val="0"/>
      <w:marRight w:val="0"/>
      <w:marTop w:val="0"/>
      <w:marBottom w:val="0"/>
      <w:divBdr>
        <w:top w:val="none" w:sz="0" w:space="0" w:color="auto"/>
        <w:left w:val="none" w:sz="0" w:space="0" w:color="auto"/>
        <w:bottom w:val="none" w:sz="0" w:space="0" w:color="auto"/>
        <w:right w:val="none" w:sz="0" w:space="0" w:color="auto"/>
      </w:divBdr>
      <w:divsChild>
        <w:div w:id="695886601">
          <w:marLeft w:val="0"/>
          <w:marRight w:val="0"/>
          <w:marTop w:val="0"/>
          <w:marBottom w:val="0"/>
          <w:divBdr>
            <w:top w:val="none" w:sz="0" w:space="0" w:color="auto"/>
            <w:left w:val="none" w:sz="0" w:space="0" w:color="auto"/>
            <w:bottom w:val="none" w:sz="0" w:space="0" w:color="auto"/>
            <w:right w:val="none" w:sz="0" w:space="0" w:color="auto"/>
          </w:divBdr>
          <w:divsChild>
            <w:div w:id="387074885">
              <w:marLeft w:val="0"/>
              <w:marRight w:val="0"/>
              <w:marTop w:val="0"/>
              <w:marBottom w:val="0"/>
              <w:divBdr>
                <w:top w:val="none" w:sz="0" w:space="0" w:color="auto"/>
                <w:left w:val="none" w:sz="0" w:space="0" w:color="auto"/>
                <w:bottom w:val="none" w:sz="0" w:space="0" w:color="auto"/>
                <w:right w:val="none" w:sz="0" w:space="0" w:color="auto"/>
              </w:divBdr>
              <w:divsChild>
                <w:div w:id="2043941626">
                  <w:marLeft w:val="0"/>
                  <w:marRight w:val="0"/>
                  <w:marTop w:val="0"/>
                  <w:marBottom w:val="0"/>
                  <w:divBdr>
                    <w:top w:val="none" w:sz="0" w:space="0" w:color="auto"/>
                    <w:left w:val="none" w:sz="0" w:space="0" w:color="auto"/>
                    <w:bottom w:val="none" w:sz="0" w:space="0" w:color="auto"/>
                    <w:right w:val="none" w:sz="0" w:space="0" w:color="auto"/>
                  </w:divBdr>
                  <w:divsChild>
                    <w:div w:id="592320777">
                      <w:marLeft w:val="0"/>
                      <w:marRight w:val="0"/>
                      <w:marTop w:val="0"/>
                      <w:marBottom w:val="0"/>
                      <w:divBdr>
                        <w:top w:val="none" w:sz="0" w:space="0" w:color="auto"/>
                        <w:left w:val="none" w:sz="0" w:space="0" w:color="auto"/>
                        <w:bottom w:val="none" w:sz="0" w:space="0" w:color="auto"/>
                        <w:right w:val="none" w:sz="0" w:space="0" w:color="auto"/>
                      </w:divBdr>
                      <w:divsChild>
                        <w:div w:id="1954743874">
                          <w:marLeft w:val="0"/>
                          <w:marRight w:val="0"/>
                          <w:marTop w:val="0"/>
                          <w:marBottom w:val="0"/>
                          <w:divBdr>
                            <w:top w:val="none" w:sz="0" w:space="0" w:color="auto"/>
                            <w:left w:val="none" w:sz="0" w:space="0" w:color="auto"/>
                            <w:bottom w:val="none" w:sz="0" w:space="0" w:color="auto"/>
                            <w:right w:val="none" w:sz="0" w:space="0" w:color="auto"/>
                          </w:divBdr>
                          <w:divsChild>
                            <w:div w:id="1478037795">
                              <w:marLeft w:val="0"/>
                              <w:marRight w:val="0"/>
                              <w:marTop w:val="0"/>
                              <w:marBottom w:val="0"/>
                              <w:divBdr>
                                <w:top w:val="none" w:sz="0" w:space="0" w:color="auto"/>
                                <w:left w:val="none" w:sz="0" w:space="0" w:color="auto"/>
                                <w:bottom w:val="none" w:sz="0" w:space="0" w:color="auto"/>
                                <w:right w:val="none" w:sz="0" w:space="0" w:color="auto"/>
                              </w:divBdr>
                              <w:divsChild>
                                <w:div w:id="518473198">
                                  <w:marLeft w:val="0"/>
                                  <w:marRight w:val="0"/>
                                  <w:marTop w:val="0"/>
                                  <w:marBottom w:val="0"/>
                                  <w:divBdr>
                                    <w:top w:val="none" w:sz="0" w:space="0" w:color="auto"/>
                                    <w:left w:val="none" w:sz="0" w:space="0" w:color="auto"/>
                                    <w:bottom w:val="none" w:sz="0" w:space="0" w:color="auto"/>
                                    <w:right w:val="none" w:sz="0" w:space="0" w:color="auto"/>
                                  </w:divBdr>
                                  <w:divsChild>
                                    <w:div w:id="1152909333">
                                      <w:marLeft w:val="0"/>
                                      <w:marRight w:val="0"/>
                                      <w:marTop w:val="0"/>
                                      <w:marBottom w:val="0"/>
                                      <w:divBdr>
                                        <w:top w:val="single" w:sz="4" w:space="0" w:color="F5F5F5"/>
                                        <w:left w:val="single" w:sz="4" w:space="0" w:color="F5F5F5"/>
                                        <w:bottom w:val="single" w:sz="4" w:space="0" w:color="F5F5F5"/>
                                        <w:right w:val="single" w:sz="4" w:space="0" w:color="F5F5F5"/>
                                      </w:divBdr>
                                      <w:divsChild>
                                        <w:div w:id="505480294">
                                          <w:marLeft w:val="0"/>
                                          <w:marRight w:val="0"/>
                                          <w:marTop w:val="0"/>
                                          <w:marBottom w:val="0"/>
                                          <w:divBdr>
                                            <w:top w:val="none" w:sz="0" w:space="0" w:color="auto"/>
                                            <w:left w:val="none" w:sz="0" w:space="0" w:color="auto"/>
                                            <w:bottom w:val="none" w:sz="0" w:space="0" w:color="auto"/>
                                            <w:right w:val="none" w:sz="0" w:space="0" w:color="auto"/>
                                          </w:divBdr>
                                          <w:divsChild>
                                            <w:div w:id="21311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063946">
      <w:bodyDiv w:val="1"/>
      <w:marLeft w:val="0"/>
      <w:marRight w:val="0"/>
      <w:marTop w:val="0"/>
      <w:marBottom w:val="0"/>
      <w:divBdr>
        <w:top w:val="none" w:sz="0" w:space="0" w:color="auto"/>
        <w:left w:val="none" w:sz="0" w:space="0" w:color="auto"/>
        <w:bottom w:val="none" w:sz="0" w:space="0" w:color="auto"/>
        <w:right w:val="none" w:sz="0" w:space="0" w:color="auto"/>
      </w:divBdr>
      <w:divsChild>
        <w:div w:id="1074667812">
          <w:marLeft w:val="0"/>
          <w:marRight w:val="0"/>
          <w:marTop w:val="0"/>
          <w:marBottom w:val="0"/>
          <w:divBdr>
            <w:top w:val="none" w:sz="0" w:space="0" w:color="auto"/>
            <w:left w:val="none" w:sz="0" w:space="0" w:color="auto"/>
            <w:bottom w:val="none" w:sz="0" w:space="0" w:color="auto"/>
            <w:right w:val="none" w:sz="0" w:space="0" w:color="auto"/>
          </w:divBdr>
          <w:divsChild>
            <w:div w:id="760373630">
              <w:marLeft w:val="0"/>
              <w:marRight w:val="0"/>
              <w:marTop w:val="0"/>
              <w:marBottom w:val="0"/>
              <w:divBdr>
                <w:top w:val="none" w:sz="0" w:space="0" w:color="auto"/>
                <w:left w:val="none" w:sz="0" w:space="0" w:color="auto"/>
                <w:bottom w:val="none" w:sz="0" w:space="0" w:color="auto"/>
                <w:right w:val="none" w:sz="0" w:space="0" w:color="auto"/>
              </w:divBdr>
              <w:divsChild>
                <w:div w:id="1165589894">
                  <w:marLeft w:val="0"/>
                  <w:marRight w:val="0"/>
                  <w:marTop w:val="0"/>
                  <w:marBottom w:val="0"/>
                  <w:divBdr>
                    <w:top w:val="none" w:sz="0" w:space="0" w:color="auto"/>
                    <w:left w:val="none" w:sz="0" w:space="0" w:color="auto"/>
                    <w:bottom w:val="none" w:sz="0" w:space="0" w:color="auto"/>
                    <w:right w:val="none" w:sz="0" w:space="0" w:color="auto"/>
                  </w:divBdr>
                  <w:divsChild>
                    <w:div w:id="255553676">
                      <w:marLeft w:val="0"/>
                      <w:marRight w:val="0"/>
                      <w:marTop w:val="0"/>
                      <w:marBottom w:val="0"/>
                      <w:divBdr>
                        <w:top w:val="none" w:sz="0" w:space="0" w:color="auto"/>
                        <w:left w:val="none" w:sz="0" w:space="0" w:color="auto"/>
                        <w:bottom w:val="none" w:sz="0" w:space="0" w:color="auto"/>
                        <w:right w:val="none" w:sz="0" w:space="0" w:color="auto"/>
                      </w:divBdr>
                      <w:divsChild>
                        <w:div w:id="935407780">
                          <w:marLeft w:val="0"/>
                          <w:marRight w:val="0"/>
                          <w:marTop w:val="0"/>
                          <w:marBottom w:val="0"/>
                          <w:divBdr>
                            <w:top w:val="none" w:sz="0" w:space="0" w:color="auto"/>
                            <w:left w:val="none" w:sz="0" w:space="0" w:color="auto"/>
                            <w:bottom w:val="none" w:sz="0" w:space="0" w:color="auto"/>
                            <w:right w:val="none" w:sz="0" w:space="0" w:color="auto"/>
                          </w:divBdr>
                          <w:divsChild>
                            <w:div w:id="728109272">
                              <w:marLeft w:val="0"/>
                              <w:marRight w:val="0"/>
                              <w:marTop w:val="0"/>
                              <w:marBottom w:val="0"/>
                              <w:divBdr>
                                <w:top w:val="none" w:sz="0" w:space="0" w:color="auto"/>
                                <w:left w:val="none" w:sz="0" w:space="0" w:color="auto"/>
                                <w:bottom w:val="none" w:sz="0" w:space="0" w:color="auto"/>
                                <w:right w:val="none" w:sz="0" w:space="0" w:color="auto"/>
                              </w:divBdr>
                              <w:divsChild>
                                <w:div w:id="1979724051">
                                  <w:marLeft w:val="0"/>
                                  <w:marRight w:val="0"/>
                                  <w:marTop w:val="0"/>
                                  <w:marBottom w:val="0"/>
                                  <w:divBdr>
                                    <w:top w:val="none" w:sz="0" w:space="0" w:color="auto"/>
                                    <w:left w:val="none" w:sz="0" w:space="0" w:color="auto"/>
                                    <w:bottom w:val="none" w:sz="0" w:space="0" w:color="auto"/>
                                    <w:right w:val="none" w:sz="0" w:space="0" w:color="auto"/>
                                  </w:divBdr>
                                  <w:divsChild>
                                    <w:div w:id="1999727730">
                                      <w:marLeft w:val="0"/>
                                      <w:marRight w:val="0"/>
                                      <w:marTop w:val="0"/>
                                      <w:marBottom w:val="0"/>
                                      <w:divBdr>
                                        <w:top w:val="single" w:sz="4" w:space="0" w:color="F5F5F5"/>
                                        <w:left w:val="single" w:sz="4" w:space="0" w:color="F5F5F5"/>
                                        <w:bottom w:val="single" w:sz="4" w:space="0" w:color="F5F5F5"/>
                                        <w:right w:val="single" w:sz="4" w:space="0" w:color="F5F5F5"/>
                                      </w:divBdr>
                                      <w:divsChild>
                                        <w:div w:id="545799062">
                                          <w:marLeft w:val="0"/>
                                          <w:marRight w:val="0"/>
                                          <w:marTop w:val="0"/>
                                          <w:marBottom w:val="0"/>
                                          <w:divBdr>
                                            <w:top w:val="none" w:sz="0" w:space="0" w:color="auto"/>
                                            <w:left w:val="none" w:sz="0" w:space="0" w:color="auto"/>
                                            <w:bottom w:val="none" w:sz="0" w:space="0" w:color="auto"/>
                                            <w:right w:val="none" w:sz="0" w:space="0" w:color="auto"/>
                                          </w:divBdr>
                                          <w:divsChild>
                                            <w:div w:id="81796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787326">
      <w:bodyDiv w:val="1"/>
      <w:marLeft w:val="0"/>
      <w:marRight w:val="0"/>
      <w:marTop w:val="0"/>
      <w:marBottom w:val="0"/>
      <w:divBdr>
        <w:top w:val="none" w:sz="0" w:space="0" w:color="auto"/>
        <w:left w:val="none" w:sz="0" w:space="0" w:color="auto"/>
        <w:bottom w:val="none" w:sz="0" w:space="0" w:color="auto"/>
        <w:right w:val="none" w:sz="0" w:space="0" w:color="auto"/>
      </w:divBdr>
      <w:divsChild>
        <w:div w:id="1965698632">
          <w:marLeft w:val="0"/>
          <w:marRight w:val="0"/>
          <w:marTop w:val="0"/>
          <w:marBottom w:val="0"/>
          <w:divBdr>
            <w:top w:val="none" w:sz="0" w:space="0" w:color="auto"/>
            <w:left w:val="none" w:sz="0" w:space="0" w:color="auto"/>
            <w:bottom w:val="none" w:sz="0" w:space="0" w:color="auto"/>
            <w:right w:val="none" w:sz="0" w:space="0" w:color="auto"/>
          </w:divBdr>
          <w:divsChild>
            <w:div w:id="328141177">
              <w:marLeft w:val="0"/>
              <w:marRight w:val="0"/>
              <w:marTop w:val="0"/>
              <w:marBottom w:val="0"/>
              <w:divBdr>
                <w:top w:val="none" w:sz="0" w:space="0" w:color="auto"/>
                <w:left w:val="none" w:sz="0" w:space="0" w:color="auto"/>
                <w:bottom w:val="none" w:sz="0" w:space="0" w:color="auto"/>
                <w:right w:val="none" w:sz="0" w:space="0" w:color="auto"/>
              </w:divBdr>
              <w:divsChild>
                <w:div w:id="947275201">
                  <w:marLeft w:val="0"/>
                  <w:marRight w:val="0"/>
                  <w:marTop w:val="0"/>
                  <w:marBottom w:val="0"/>
                  <w:divBdr>
                    <w:top w:val="none" w:sz="0" w:space="0" w:color="auto"/>
                    <w:left w:val="none" w:sz="0" w:space="0" w:color="auto"/>
                    <w:bottom w:val="none" w:sz="0" w:space="0" w:color="auto"/>
                    <w:right w:val="none" w:sz="0" w:space="0" w:color="auto"/>
                  </w:divBdr>
                  <w:divsChild>
                    <w:div w:id="1962491423">
                      <w:marLeft w:val="0"/>
                      <w:marRight w:val="0"/>
                      <w:marTop w:val="0"/>
                      <w:marBottom w:val="0"/>
                      <w:divBdr>
                        <w:top w:val="none" w:sz="0" w:space="0" w:color="auto"/>
                        <w:left w:val="none" w:sz="0" w:space="0" w:color="auto"/>
                        <w:bottom w:val="none" w:sz="0" w:space="0" w:color="auto"/>
                        <w:right w:val="none" w:sz="0" w:space="0" w:color="auto"/>
                      </w:divBdr>
                      <w:divsChild>
                        <w:div w:id="1054700111">
                          <w:marLeft w:val="0"/>
                          <w:marRight w:val="0"/>
                          <w:marTop w:val="0"/>
                          <w:marBottom w:val="0"/>
                          <w:divBdr>
                            <w:top w:val="none" w:sz="0" w:space="0" w:color="auto"/>
                            <w:left w:val="none" w:sz="0" w:space="0" w:color="auto"/>
                            <w:bottom w:val="none" w:sz="0" w:space="0" w:color="auto"/>
                            <w:right w:val="none" w:sz="0" w:space="0" w:color="auto"/>
                          </w:divBdr>
                          <w:divsChild>
                            <w:div w:id="1027482431">
                              <w:marLeft w:val="0"/>
                              <w:marRight w:val="0"/>
                              <w:marTop w:val="0"/>
                              <w:marBottom w:val="0"/>
                              <w:divBdr>
                                <w:top w:val="none" w:sz="0" w:space="0" w:color="auto"/>
                                <w:left w:val="none" w:sz="0" w:space="0" w:color="auto"/>
                                <w:bottom w:val="none" w:sz="0" w:space="0" w:color="auto"/>
                                <w:right w:val="none" w:sz="0" w:space="0" w:color="auto"/>
                              </w:divBdr>
                              <w:divsChild>
                                <w:div w:id="929200321">
                                  <w:marLeft w:val="0"/>
                                  <w:marRight w:val="0"/>
                                  <w:marTop w:val="0"/>
                                  <w:marBottom w:val="0"/>
                                  <w:divBdr>
                                    <w:top w:val="none" w:sz="0" w:space="0" w:color="auto"/>
                                    <w:left w:val="none" w:sz="0" w:space="0" w:color="auto"/>
                                    <w:bottom w:val="none" w:sz="0" w:space="0" w:color="auto"/>
                                    <w:right w:val="none" w:sz="0" w:space="0" w:color="auto"/>
                                  </w:divBdr>
                                  <w:divsChild>
                                    <w:div w:id="1564216859">
                                      <w:marLeft w:val="0"/>
                                      <w:marRight w:val="0"/>
                                      <w:marTop w:val="0"/>
                                      <w:marBottom w:val="0"/>
                                      <w:divBdr>
                                        <w:top w:val="single" w:sz="4" w:space="0" w:color="F5F5F5"/>
                                        <w:left w:val="single" w:sz="4" w:space="0" w:color="F5F5F5"/>
                                        <w:bottom w:val="single" w:sz="4" w:space="0" w:color="F5F5F5"/>
                                        <w:right w:val="single" w:sz="4" w:space="0" w:color="F5F5F5"/>
                                      </w:divBdr>
                                      <w:divsChild>
                                        <w:div w:id="465779221">
                                          <w:marLeft w:val="0"/>
                                          <w:marRight w:val="0"/>
                                          <w:marTop w:val="0"/>
                                          <w:marBottom w:val="0"/>
                                          <w:divBdr>
                                            <w:top w:val="none" w:sz="0" w:space="0" w:color="auto"/>
                                            <w:left w:val="none" w:sz="0" w:space="0" w:color="auto"/>
                                            <w:bottom w:val="none" w:sz="0" w:space="0" w:color="auto"/>
                                            <w:right w:val="none" w:sz="0" w:space="0" w:color="auto"/>
                                          </w:divBdr>
                                          <w:divsChild>
                                            <w:div w:id="206362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617018">
      <w:bodyDiv w:val="1"/>
      <w:marLeft w:val="0"/>
      <w:marRight w:val="0"/>
      <w:marTop w:val="0"/>
      <w:marBottom w:val="0"/>
      <w:divBdr>
        <w:top w:val="none" w:sz="0" w:space="0" w:color="auto"/>
        <w:left w:val="none" w:sz="0" w:space="0" w:color="auto"/>
        <w:bottom w:val="none" w:sz="0" w:space="0" w:color="auto"/>
        <w:right w:val="none" w:sz="0" w:space="0" w:color="auto"/>
      </w:divBdr>
      <w:divsChild>
        <w:div w:id="1528248594">
          <w:marLeft w:val="0"/>
          <w:marRight w:val="0"/>
          <w:marTop w:val="0"/>
          <w:marBottom w:val="0"/>
          <w:divBdr>
            <w:top w:val="none" w:sz="0" w:space="0" w:color="auto"/>
            <w:left w:val="none" w:sz="0" w:space="0" w:color="auto"/>
            <w:bottom w:val="none" w:sz="0" w:space="0" w:color="auto"/>
            <w:right w:val="none" w:sz="0" w:space="0" w:color="auto"/>
          </w:divBdr>
          <w:divsChild>
            <w:div w:id="1783107117">
              <w:marLeft w:val="0"/>
              <w:marRight w:val="0"/>
              <w:marTop w:val="0"/>
              <w:marBottom w:val="0"/>
              <w:divBdr>
                <w:top w:val="none" w:sz="0" w:space="0" w:color="auto"/>
                <w:left w:val="none" w:sz="0" w:space="0" w:color="auto"/>
                <w:bottom w:val="none" w:sz="0" w:space="0" w:color="auto"/>
                <w:right w:val="none" w:sz="0" w:space="0" w:color="auto"/>
              </w:divBdr>
              <w:divsChild>
                <w:div w:id="74783208">
                  <w:marLeft w:val="0"/>
                  <w:marRight w:val="0"/>
                  <w:marTop w:val="0"/>
                  <w:marBottom w:val="0"/>
                  <w:divBdr>
                    <w:top w:val="none" w:sz="0" w:space="0" w:color="auto"/>
                    <w:left w:val="none" w:sz="0" w:space="0" w:color="auto"/>
                    <w:bottom w:val="none" w:sz="0" w:space="0" w:color="auto"/>
                    <w:right w:val="none" w:sz="0" w:space="0" w:color="auto"/>
                  </w:divBdr>
                  <w:divsChild>
                    <w:div w:id="1406806576">
                      <w:marLeft w:val="0"/>
                      <w:marRight w:val="0"/>
                      <w:marTop w:val="0"/>
                      <w:marBottom w:val="0"/>
                      <w:divBdr>
                        <w:top w:val="none" w:sz="0" w:space="0" w:color="auto"/>
                        <w:left w:val="none" w:sz="0" w:space="0" w:color="auto"/>
                        <w:bottom w:val="none" w:sz="0" w:space="0" w:color="auto"/>
                        <w:right w:val="none" w:sz="0" w:space="0" w:color="auto"/>
                      </w:divBdr>
                      <w:divsChild>
                        <w:div w:id="1016466248">
                          <w:marLeft w:val="0"/>
                          <w:marRight w:val="0"/>
                          <w:marTop w:val="0"/>
                          <w:marBottom w:val="0"/>
                          <w:divBdr>
                            <w:top w:val="none" w:sz="0" w:space="0" w:color="auto"/>
                            <w:left w:val="none" w:sz="0" w:space="0" w:color="auto"/>
                            <w:bottom w:val="none" w:sz="0" w:space="0" w:color="auto"/>
                            <w:right w:val="none" w:sz="0" w:space="0" w:color="auto"/>
                          </w:divBdr>
                          <w:divsChild>
                            <w:div w:id="1088500584">
                              <w:marLeft w:val="0"/>
                              <w:marRight w:val="0"/>
                              <w:marTop w:val="0"/>
                              <w:marBottom w:val="0"/>
                              <w:divBdr>
                                <w:top w:val="none" w:sz="0" w:space="0" w:color="auto"/>
                                <w:left w:val="none" w:sz="0" w:space="0" w:color="auto"/>
                                <w:bottom w:val="none" w:sz="0" w:space="0" w:color="auto"/>
                                <w:right w:val="none" w:sz="0" w:space="0" w:color="auto"/>
                              </w:divBdr>
                              <w:divsChild>
                                <w:div w:id="479688577">
                                  <w:marLeft w:val="0"/>
                                  <w:marRight w:val="0"/>
                                  <w:marTop w:val="0"/>
                                  <w:marBottom w:val="0"/>
                                  <w:divBdr>
                                    <w:top w:val="none" w:sz="0" w:space="0" w:color="auto"/>
                                    <w:left w:val="none" w:sz="0" w:space="0" w:color="auto"/>
                                    <w:bottom w:val="none" w:sz="0" w:space="0" w:color="auto"/>
                                    <w:right w:val="none" w:sz="0" w:space="0" w:color="auto"/>
                                  </w:divBdr>
                                  <w:divsChild>
                                    <w:div w:id="353767142">
                                      <w:marLeft w:val="0"/>
                                      <w:marRight w:val="0"/>
                                      <w:marTop w:val="0"/>
                                      <w:marBottom w:val="0"/>
                                      <w:divBdr>
                                        <w:top w:val="single" w:sz="4" w:space="0" w:color="F5F5F5"/>
                                        <w:left w:val="single" w:sz="4" w:space="0" w:color="F5F5F5"/>
                                        <w:bottom w:val="single" w:sz="4" w:space="0" w:color="F5F5F5"/>
                                        <w:right w:val="single" w:sz="4" w:space="0" w:color="F5F5F5"/>
                                      </w:divBdr>
                                      <w:divsChild>
                                        <w:div w:id="532691949">
                                          <w:marLeft w:val="0"/>
                                          <w:marRight w:val="0"/>
                                          <w:marTop w:val="0"/>
                                          <w:marBottom w:val="0"/>
                                          <w:divBdr>
                                            <w:top w:val="none" w:sz="0" w:space="0" w:color="auto"/>
                                            <w:left w:val="none" w:sz="0" w:space="0" w:color="auto"/>
                                            <w:bottom w:val="none" w:sz="0" w:space="0" w:color="auto"/>
                                            <w:right w:val="none" w:sz="0" w:space="0" w:color="auto"/>
                                          </w:divBdr>
                                          <w:divsChild>
                                            <w:div w:id="191169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194672">
      <w:bodyDiv w:val="1"/>
      <w:marLeft w:val="0"/>
      <w:marRight w:val="0"/>
      <w:marTop w:val="0"/>
      <w:marBottom w:val="0"/>
      <w:divBdr>
        <w:top w:val="none" w:sz="0" w:space="0" w:color="auto"/>
        <w:left w:val="none" w:sz="0" w:space="0" w:color="auto"/>
        <w:bottom w:val="none" w:sz="0" w:space="0" w:color="auto"/>
        <w:right w:val="none" w:sz="0" w:space="0" w:color="auto"/>
      </w:divBdr>
    </w:div>
    <w:div w:id="167643530">
      <w:bodyDiv w:val="1"/>
      <w:marLeft w:val="0"/>
      <w:marRight w:val="0"/>
      <w:marTop w:val="0"/>
      <w:marBottom w:val="0"/>
      <w:divBdr>
        <w:top w:val="none" w:sz="0" w:space="0" w:color="auto"/>
        <w:left w:val="none" w:sz="0" w:space="0" w:color="auto"/>
        <w:bottom w:val="none" w:sz="0" w:space="0" w:color="auto"/>
        <w:right w:val="none" w:sz="0" w:space="0" w:color="auto"/>
      </w:divBdr>
      <w:divsChild>
        <w:div w:id="2014608359">
          <w:marLeft w:val="0"/>
          <w:marRight w:val="0"/>
          <w:marTop w:val="0"/>
          <w:marBottom w:val="0"/>
          <w:divBdr>
            <w:top w:val="none" w:sz="0" w:space="0" w:color="auto"/>
            <w:left w:val="none" w:sz="0" w:space="0" w:color="auto"/>
            <w:bottom w:val="none" w:sz="0" w:space="0" w:color="auto"/>
            <w:right w:val="none" w:sz="0" w:space="0" w:color="auto"/>
          </w:divBdr>
          <w:divsChild>
            <w:div w:id="7100675">
              <w:marLeft w:val="0"/>
              <w:marRight w:val="0"/>
              <w:marTop w:val="0"/>
              <w:marBottom w:val="0"/>
              <w:divBdr>
                <w:top w:val="none" w:sz="0" w:space="0" w:color="auto"/>
                <w:left w:val="none" w:sz="0" w:space="0" w:color="auto"/>
                <w:bottom w:val="none" w:sz="0" w:space="0" w:color="auto"/>
                <w:right w:val="none" w:sz="0" w:space="0" w:color="auto"/>
              </w:divBdr>
              <w:divsChild>
                <w:div w:id="781874504">
                  <w:marLeft w:val="0"/>
                  <w:marRight w:val="0"/>
                  <w:marTop w:val="0"/>
                  <w:marBottom w:val="0"/>
                  <w:divBdr>
                    <w:top w:val="none" w:sz="0" w:space="0" w:color="auto"/>
                    <w:left w:val="none" w:sz="0" w:space="0" w:color="auto"/>
                    <w:bottom w:val="none" w:sz="0" w:space="0" w:color="auto"/>
                    <w:right w:val="none" w:sz="0" w:space="0" w:color="auto"/>
                  </w:divBdr>
                  <w:divsChild>
                    <w:div w:id="2040668377">
                      <w:marLeft w:val="0"/>
                      <w:marRight w:val="0"/>
                      <w:marTop w:val="0"/>
                      <w:marBottom w:val="0"/>
                      <w:divBdr>
                        <w:top w:val="none" w:sz="0" w:space="0" w:color="auto"/>
                        <w:left w:val="none" w:sz="0" w:space="0" w:color="auto"/>
                        <w:bottom w:val="none" w:sz="0" w:space="0" w:color="auto"/>
                        <w:right w:val="none" w:sz="0" w:space="0" w:color="auto"/>
                      </w:divBdr>
                      <w:divsChild>
                        <w:div w:id="1857578608">
                          <w:marLeft w:val="0"/>
                          <w:marRight w:val="0"/>
                          <w:marTop w:val="0"/>
                          <w:marBottom w:val="0"/>
                          <w:divBdr>
                            <w:top w:val="none" w:sz="0" w:space="0" w:color="auto"/>
                            <w:left w:val="none" w:sz="0" w:space="0" w:color="auto"/>
                            <w:bottom w:val="none" w:sz="0" w:space="0" w:color="auto"/>
                            <w:right w:val="none" w:sz="0" w:space="0" w:color="auto"/>
                          </w:divBdr>
                          <w:divsChild>
                            <w:div w:id="924417876">
                              <w:marLeft w:val="0"/>
                              <w:marRight w:val="0"/>
                              <w:marTop w:val="0"/>
                              <w:marBottom w:val="0"/>
                              <w:divBdr>
                                <w:top w:val="none" w:sz="0" w:space="0" w:color="auto"/>
                                <w:left w:val="none" w:sz="0" w:space="0" w:color="auto"/>
                                <w:bottom w:val="none" w:sz="0" w:space="0" w:color="auto"/>
                                <w:right w:val="none" w:sz="0" w:space="0" w:color="auto"/>
                              </w:divBdr>
                              <w:divsChild>
                                <w:div w:id="1813937576">
                                  <w:marLeft w:val="0"/>
                                  <w:marRight w:val="0"/>
                                  <w:marTop w:val="0"/>
                                  <w:marBottom w:val="0"/>
                                  <w:divBdr>
                                    <w:top w:val="none" w:sz="0" w:space="0" w:color="auto"/>
                                    <w:left w:val="none" w:sz="0" w:space="0" w:color="auto"/>
                                    <w:bottom w:val="none" w:sz="0" w:space="0" w:color="auto"/>
                                    <w:right w:val="none" w:sz="0" w:space="0" w:color="auto"/>
                                  </w:divBdr>
                                  <w:divsChild>
                                    <w:div w:id="1392070828">
                                      <w:marLeft w:val="0"/>
                                      <w:marRight w:val="0"/>
                                      <w:marTop w:val="0"/>
                                      <w:marBottom w:val="0"/>
                                      <w:divBdr>
                                        <w:top w:val="single" w:sz="4" w:space="0" w:color="F5F5F5"/>
                                        <w:left w:val="single" w:sz="4" w:space="0" w:color="F5F5F5"/>
                                        <w:bottom w:val="single" w:sz="4" w:space="0" w:color="F5F5F5"/>
                                        <w:right w:val="single" w:sz="4" w:space="0" w:color="F5F5F5"/>
                                      </w:divBdr>
                                      <w:divsChild>
                                        <w:div w:id="1191189371">
                                          <w:marLeft w:val="0"/>
                                          <w:marRight w:val="0"/>
                                          <w:marTop w:val="0"/>
                                          <w:marBottom w:val="0"/>
                                          <w:divBdr>
                                            <w:top w:val="none" w:sz="0" w:space="0" w:color="auto"/>
                                            <w:left w:val="none" w:sz="0" w:space="0" w:color="auto"/>
                                            <w:bottom w:val="none" w:sz="0" w:space="0" w:color="auto"/>
                                            <w:right w:val="none" w:sz="0" w:space="0" w:color="auto"/>
                                          </w:divBdr>
                                          <w:divsChild>
                                            <w:div w:id="10377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605652">
      <w:bodyDiv w:val="1"/>
      <w:marLeft w:val="0"/>
      <w:marRight w:val="0"/>
      <w:marTop w:val="0"/>
      <w:marBottom w:val="0"/>
      <w:divBdr>
        <w:top w:val="none" w:sz="0" w:space="0" w:color="auto"/>
        <w:left w:val="none" w:sz="0" w:space="0" w:color="auto"/>
        <w:bottom w:val="none" w:sz="0" w:space="0" w:color="auto"/>
        <w:right w:val="none" w:sz="0" w:space="0" w:color="auto"/>
      </w:divBdr>
      <w:divsChild>
        <w:div w:id="1316449251">
          <w:marLeft w:val="0"/>
          <w:marRight w:val="0"/>
          <w:marTop w:val="0"/>
          <w:marBottom w:val="0"/>
          <w:divBdr>
            <w:top w:val="none" w:sz="0" w:space="0" w:color="auto"/>
            <w:left w:val="none" w:sz="0" w:space="0" w:color="auto"/>
            <w:bottom w:val="none" w:sz="0" w:space="0" w:color="auto"/>
            <w:right w:val="none" w:sz="0" w:space="0" w:color="auto"/>
          </w:divBdr>
          <w:divsChild>
            <w:div w:id="684594720">
              <w:marLeft w:val="0"/>
              <w:marRight w:val="0"/>
              <w:marTop w:val="0"/>
              <w:marBottom w:val="0"/>
              <w:divBdr>
                <w:top w:val="none" w:sz="0" w:space="0" w:color="auto"/>
                <w:left w:val="none" w:sz="0" w:space="0" w:color="auto"/>
                <w:bottom w:val="none" w:sz="0" w:space="0" w:color="auto"/>
                <w:right w:val="none" w:sz="0" w:space="0" w:color="auto"/>
              </w:divBdr>
              <w:divsChild>
                <w:div w:id="1399590557">
                  <w:marLeft w:val="0"/>
                  <w:marRight w:val="0"/>
                  <w:marTop w:val="0"/>
                  <w:marBottom w:val="0"/>
                  <w:divBdr>
                    <w:top w:val="none" w:sz="0" w:space="0" w:color="auto"/>
                    <w:left w:val="none" w:sz="0" w:space="0" w:color="auto"/>
                    <w:bottom w:val="none" w:sz="0" w:space="0" w:color="auto"/>
                    <w:right w:val="none" w:sz="0" w:space="0" w:color="auto"/>
                  </w:divBdr>
                  <w:divsChild>
                    <w:div w:id="210074128">
                      <w:marLeft w:val="0"/>
                      <w:marRight w:val="0"/>
                      <w:marTop w:val="0"/>
                      <w:marBottom w:val="0"/>
                      <w:divBdr>
                        <w:top w:val="none" w:sz="0" w:space="0" w:color="auto"/>
                        <w:left w:val="none" w:sz="0" w:space="0" w:color="auto"/>
                        <w:bottom w:val="none" w:sz="0" w:space="0" w:color="auto"/>
                        <w:right w:val="none" w:sz="0" w:space="0" w:color="auto"/>
                      </w:divBdr>
                      <w:divsChild>
                        <w:div w:id="1747260614">
                          <w:marLeft w:val="0"/>
                          <w:marRight w:val="0"/>
                          <w:marTop w:val="0"/>
                          <w:marBottom w:val="0"/>
                          <w:divBdr>
                            <w:top w:val="none" w:sz="0" w:space="0" w:color="auto"/>
                            <w:left w:val="none" w:sz="0" w:space="0" w:color="auto"/>
                            <w:bottom w:val="none" w:sz="0" w:space="0" w:color="auto"/>
                            <w:right w:val="none" w:sz="0" w:space="0" w:color="auto"/>
                          </w:divBdr>
                          <w:divsChild>
                            <w:div w:id="1110659604">
                              <w:marLeft w:val="0"/>
                              <w:marRight w:val="0"/>
                              <w:marTop w:val="0"/>
                              <w:marBottom w:val="0"/>
                              <w:divBdr>
                                <w:top w:val="none" w:sz="0" w:space="0" w:color="auto"/>
                                <w:left w:val="none" w:sz="0" w:space="0" w:color="auto"/>
                                <w:bottom w:val="none" w:sz="0" w:space="0" w:color="auto"/>
                                <w:right w:val="none" w:sz="0" w:space="0" w:color="auto"/>
                              </w:divBdr>
                              <w:divsChild>
                                <w:div w:id="495875252">
                                  <w:marLeft w:val="0"/>
                                  <w:marRight w:val="0"/>
                                  <w:marTop w:val="0"/>
                                  <w:marBottom w:val="0"/>
                                  <w:divBdr>
                                    <w:top w:val="none" w:sz="0" w:space="0" w:color="auto"/>
                                    <w:left w:val="none" w:sz="0" w:space="0" w:color="auto"/>
                                    <w:bottom w:val="none" w:sz="0" w:space="0" w:color="auto"/>
                                    <w:right w:val="none" w:sz="0" w:space="0" w:color="auto"/>
                                  </w:divBdr>
                                  <w:divsChild>
                                    <w:div w:id="1675035719">
                                      <w:marLeft w:val="0"/>
                                      <w:marRight w:val="0"/>
                                      <w:marTop w:val="0"/>
                                      <w:marBottom w:val="0"/>
                                      <w:divBdr>
                                        <w:top w:val="single" w:sz="4" w:space="0" w:color="F5F5F5"/>
                                        <w:left w:val="single" w:sz="4" w:space="0" w:color="F5F5F5"/>
                                        <w:bottom w:val="single" w:sz="4" w:space="0" w:color="F5F5F5"/>
                                        <w:right w:val="single" w:sz="4" w:space="0" w:color="F5F5F5"/>
                                      </w:divBdr>
                                      <w:divsChild>
                                        <w:div w:id="880282951">
                                          <w:marLeft w:val="0"/>
                                          <w:marRight w:val="0"/>
                                          <w:marTop w:val="0"/>
                                          <w:marBottom w:val="0"/>
                                          <w:divBdr>
                                            <w:top w:val="none" w:sz="0" w:space="0" w:color="auto"/>
                                            <w:left w:val="none" w:sz="0" w:space="0" w:color="auto"/>
                                            <w:bottom w:val="none" w:sz="0" w:space="0" w:color="auto"/>
                                            <w:right w:val="none" w:sz="0" w:space="0" w:color="auto"/>
                                          </w:divBdr>
                                          <w:divsChild>
                                            <w:div w:id="6069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814746">
      <w:bodyDiv w:val="1"/>
      <w:marLeft w:val="0"/>
      <w:marRight w:val="0"/>
      <w:marTop w:val="0"/>
      <w:marBottom w:val="0"/>
      <w:divBdr>
        <w:top w:val="none" w:sz="0" w:space="0" w:color="auto"/>
        <w:left w:val="none" w:sz="0" w:space="0" w:color="auto"/>
        <w:bottom w:val="none" w:sz="0" w:space="0" w:color="auto"/>
        <w:right w:val="none" w:sz="0" w:space="0" w:color="auto"/>
      </w:divBdr>
      <w:divsChild>
        <w:div w:id="879975774">
          <w:marLeft w:val="0"/>
          <w:marRight w:val="0"/>
          <w:marTop w:val="0"/>
          <w:marBottom w:val="0"/>
          <w:divBdr>
            <w:top w:val="none" w:sz="0" w:space="0" w:color="auto"/>
            <w:left w:val="none" w:sz="0" w:space="0" w:color="auto"/>
            <w:bottom w:val="none" w:sz="0" w:space="0" w:color="auto"/>
            <w:right w:val="none" w:sz="0" w:space="0" w:color="auto"/>
          </w:divBdr>
          <w:divsChild>
            <w:div w:id="2036926986">
              <w:marLeft w:val="0"/>
              <w:marRight w:val="0"/>
              <w:marTop w:val="0"/>
              <w:marBottom w:val="0"/>
              <w:divBdr>
                <w:top w:val="none" w:sz="0" w:space="0" w:color="auto"/>
                <w:left w:val="none" w:sz="0" w:space="0" w:color="auto"/>
                <w:bottom w:val="none" w:sz="0" w:space="0" w:color="auto"/>
                <w:right w:val="none" w:sz="0" w:space="0" w:color="auto"/>
              </w:divBdr>
              <w:divsChild>
                <w:div w:id="989215174">
                  <w:marLeft w:val="0"/>
                  <w:marRight w:val="0"/>
                  <w:marTop w:val="0"/>
                  <w:marBottom w:val="0"/>
                  <w:divBdr>
                    <w:top w:val="none" w:sz="0" w:space="0" w:color="auto"/>
                    <w:left w:val="none" w:sz="0" w:space="0" w:color="auto"/>
                    <w:bottom w:val="none" w:sz="0" w:space="0" w:color="auto"/>
                    <w:right w:val="none" w:sz="0" w:space="0" w:color="auto"/>
                  </w:divBdr>
                  <w:divsChild>
                    <w:div w:id="1952012462">
                      <w:marLeft w:val="0"/>
                      <w:marRight w:val="0"/>
                      <w:marTop w:val="0"/>
                      <w:marBottom w:val="0"/>
                      <w:divBdr>
                        <w:top w:val="none" w:sz="0" w:space="0" w:color="auto"/>
                        <w:left w:val="none" w:sz="0" w:space="0" w:color="auto"/>
                        <w:bottom w:val="none" w:sz="0" w:space="0" w:color="auto"/>
                        <w:right w:val="none" w:sz="0" w:space="0" w:color="auto"/>
                      </w:divBdr>
                      <w:divsChild>
                        <w:div w:id="943464546">
                          <w:marLeft w:val="0"/>
                          <w:marRight w:val="0"/>
                          <w:marTop w:val="0"/>
                          <w:marBottom w:val="0"/>
                          <w:divBdr>
                            <w:top w:val="none" w:sz="0" w:space="0" w:color="auto"/>
                            <w:left w:val="none" w:sz="0" w:space="0" w:color="auto"/>
                            <w:bottom w:val="none" w:sz="0" w:space="0" w:color="auto"/>
                            <w:right w:val="none" w:sz="0" w:space="0" w:color="auto"/>
                          </w:divBdr>
                          <w:divsChild>
                            <w:div w:id="1002701355">
                              <w:marLeft w:val="0"/>
                              <w:marRight w:val="0"/>
                              <w:marTop w:val="0"/>
                              <w:marBottom w:val="0"/>
                              <w:divBdr>
                                <w:top w:val="none" w:sz="0" w:space="0" w:color="auto"/>
                                <w:left w:val="none" w:sz="0" w:space="0" w:color="auto"/>
                                <w:bottom w:val="none" w:sz="0" w:space="0" w:color="auto"/>
                                <w:right w:val="none" w:sz="0" w:space="0" w:color="auto"/>
                              </w:divBdr>
                              <w:divsChild>
                                <w:div w:id="1875581405">
                                  <w:marLeft w:val="0"/>
                                  <w:marRight w:val="0"/>
                                  <w:marTop w:val="0"/>
                                  <w:marBottom w:val="0"/>
                                  <w:divBdr>
                                    <w:top w:val="none" w:sz="0" w:space="0" w:color="auto"/>
                                    <w:left w:val="none" w:sz="0" w:space="0" w:color="auto"/>
                                    <w:bottom w:val="none" w:sz="0" w:space="0" w:color="auto"/>
                                    <w:right w:val="none" w:sz="0" w:space="0" w:color="auto"/>
                                  </w:divBdr>
                                  <w:divsChild>
                                    <w:div w:id="880167370">
                                      <w:marLeft w:val="0"/>
                                      <w:marRight w:val="0"/>
                                      <w:marTop w:val="0"/>
                                      <w:marBottom w:val="0"/>
                                      <w:divBdr>
                                        <w:top w:val="single" w:sz="2" w:space="0" w:color="F5F5F5"/>
                                        <w:left w:val="single" w:sz="2" w:space="0" w:color="F5F5F5"/>
                                        <w:bottom w:val="single" w:sz="2" w:space="0" w:color="F5F5F5"/>
                                        <w:right w:val="single" w:sz="2" w:space="0" w:color="F5F5F5"/>
                                      </w:divBdr>
                                      <w:divsChild>
                                        <w:div w:id="884636935">
                                          <w:marLeft w:val="0"/>
                                          <w:marRight w:val="0"/>
                                          <w:marTop w:val="0"/>
                                          <w:marBottom w:val="0"/>
                                          <w:divBdr>
                                            <w:top w:val="none" w:sz="0" w:space="0" w:color="auto"/>
                                            <w:left w:val="none" w:sz="0" w:space="0" w:color="auto"/>
                                            <w:bottom w:val="none" w:sz="0" w:space="0" w:color="auto"/>
                                            <w:right w:val="none" w:sz="0" w:space="0" w:color="auto"/>
                                          </w:divBdr>
                                          <w:divsChild>
                                            <w:div w:id="38221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887922">
      <w:bodyDiv w:val="1"/>
      <w:marLeft w:val="0"/>
      <w:marRight w:val="0"/>
      <w:marTop w:val="0"/>
      <w:marBottom w:val="0"/>
      <w:divBdr>
        <w:top w:val="none" w:sz="0" w:space="0" w:color="auto"/>
        <w:left w:val="none" w:sz="0" w:space="0" w:color="auto"/>
        <w:bottom w:val="none" w:sz="0" w:space="0" w:color="auto"/>
        <w:right w:val="none" w:sz="0" w:space="0" w:color="auto"/>
      </w:divBdr>
      <w:divsChild>
        <w:div w:id="336078487">
          <w:marLeft w:val="0"/>
          <w:marRight w:val="0"/>
          <w:marTop w:val="0"/>
          <w:marBottom w:val="0"/>
          <w:divBdr>
            <w:top w:val="none" w:sz="0" w:space="0" w:color="auto"/>
            <w:left w:val="none" w:sz="0" w:space="0" w:color="auto"/>
            <w:bottom w:val="none" w:sz="0" w:space="0" w:color="auto"/>
            <w:right w:val="none" w:sz="0" w:space="0" w:color="auto"/>
          </w:divBdr>
          <w:divsChild>
            <w:div w:id="566232241">
              <w:marLeft w:val="0"/>
              <w:marRight w:val="0"/>
              <w:marTop w:val="0"/>
              <w:marBottom w:val="0"/>
              <w:divBdr>
                <w:top w:val="none" w:sz="0" w:space="0" w:color="auto"/>
                <w:left w:val="none" w:sz="0" w:space="0" w:color="auto"/>
                <w:bottom w:val="none" w:sz="0" w:space="0" w:color="auto"/>
                <w:right w:val="none" w:sz="0" w:space="0" w:color="auto"/>
              </w:divBdr>
              <w:divsChild>
                <w:div w:id="151064264">
                  <w:marLeft w:val="0"/>
                  <w:marRight w:val="0"/>
                  <w:marTop w:val="0"/>
                  <w:marBottom w:val="0"/>
                  <w:divBdr>
                    <w:top w:val="none" w:sz="0" w:space="0" w:color="auto"/>
                    <w:left w:val="none" w:sz="0" w:space="0" w:color="auto"/>
                    <w:bottom w:val="none" w:sz="0" w:space="0" w:color="auto"/>
                    <w:right w:val="none" w:sz="0" w:space="0" w:color="auto"/>
                  </w:divBdr>
                  <w:divsChild>
                    <w:div w:id="1850753929">
                      <w:marLeft w:val="0"/>
                      <w:marRight w:val="0"/>
                      <w:marTop w:val="0"/>
                      <w:marBottom w:val="0"/>
                      <w:divBdr>
                        <w:top w:val="none" w:sz="0" w:space="0" w:color="auto"/>
                        <w:left w:val="none" w:sz="0" w:space="0" w:color="auto"/>
                        <w:bottom w:val="none" w:sz="0" w:space="0" w:color="auto"/>
                        <w:right w:val="none" w:sz="0" w:space="0" w:color="auto"/>
                      </w:divBdr>
                      <w:divsChild>
                        <w:div w:id="586840666">
                          <w:marLeft w:val="0"/>
                          <w:marRight w:val="0"/>
                          <w:marTop w:val="0"/>
                          <w:marBottom w:val="0"/>
                          <w:divBdr>
                            <w:top w:val="none" w:sz="0" w:space="0" w:color="auto"/>
                            <w:left w:val="none" w:sz="0" w:space="0" w:color="auto"/>
                            <w:bottom w:val="none" w:sz="0" w:space="0" w:color="auto"/>
                            <w:right w:val="none" w:sz="0" w:space="0" w:color="auto"/>
                          </w:divBdr>
                          <w:divsChild>
                            <w:div w:id="1423380779">
                              <w:marLeft w:val="0"/>
                              <w:marRight w:val="0"/>
                              <w:marTop w:val="0"/>
                              <w:marBottom w:val="0"/>
                              <w:divBdr>
                                <w:top w:val="none" w:sz="0" w:space="0" w:color="auto"/>
                                <w:left w:val="none" w:sz="0" w:space="0" w:color="auto"/>
                                <w:bottom w:val="none" w:sz="0" w:space="0" w:color="auto"/>
                                <w:right w:val="none" w:sz="0" w:space="0" w:color="auto"/>
                              </w:divBdr>
                              <w:divsChild>
                                <w:div w:id="1256790720">
                                  <w:marLeft w:val="0"/>
                                  <w:marRight w:val="0"/>
                                  <w:marTop w:val="0"/>
                                  <w:marBottom w:val="0"/>
                                  <w:divBdr>
                                    <w:top w:val="none" w:sz="0" w:space="0" w:color="auto"/>
                                    <w:left w:val="none" w:sz="0" w:space="0" w:color="auto"/>
                                    <w:bottom w:val="none" w:sz="0" w:space="0" w:color="auto"/>
                                    <w:right w:val="none" w:sz="0" w:space="0" w:color="auto"/>
                                  </w:divBdr>
                                  <w:divsChild>
                                    <w:div w:id="963656510">
                                      <w:marLeft w:val="0"/>
                                      <w:marRight w:val="0"/>
                                      <w:marTop w:val="0"/>
                                      <w:marBottom w:val="0"/>
                                      <w:divBdr>
                                        <w:top w:val="single" w:sz="4" w:space="0" w:color="F5F5F5"/>
                                        <w:left w:val="single" w:sz="4" w:space="0" w:color="F5F5F5"/>
                                        <w:bottom w:val="single" w:sz="4" w:space="0" w:color="F5F5F5"/>
                                        <w:right w:val="single" w:sz="4" w:space="0" w:color="F5F5F5"/>
                                      </w:divBdr>
                                      <w:divsChild>
                                        <w:div w:id="1703699885">
                                          <w:marLeft w:val="0"/>
                                          <w:marRight w:val="0"/>
                                          <w:marTop w:val="0"/>
                                          <w:marBottom w:val="0"/>
                                          <w:divBdr>
                                            <w:top w:val="none" w:sz="0" w:space="0" w:color="auto"/>
                                            <w:left w:val="none" w:sz="0" w:space="0" w:color="auto"/>
                                            <w:bottom w:val="none" w:sz="0" w:space="0" w:color="auto"/>
                                            <w:right w:val="none" w:sz="0" w:space="0" w:color="auto"/>
                                          </w:divBdr>
                                          <w:divsChild>
                                            <w:div w:id="75937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7515329">
      <w:bodyDiv w:val="1"/>
      <w:marLeft w:val="0"/>
      <w:marRight w:val="0"/>
      <w:marTop w:val="0"/>
      <w:marBottom w:val="0"/>
      <w:divBdr>
        <w:top w:val="none" w:sz="0" w:space="0" w:color="auto"/>
        <w:left w:val="none" w:sz="0" w:space="0" w:color="auto"/>
        <w:bottom w:val="none" w:sz="0" w:space="0" w:color="auto"/>
        <w:right w:val="none" w:sz="0" w:space="0" w:color="auto"/>
      </w:divBdr>
    </w:div>
    <w:div w:id="220408324">
      <w:bodyDiv w:val="1"/>
      <w:marLeft w:val="0"/>
      <w:marRight w:val="0"/>
      <w:marTop w:val="0"/>
      <w:marBottom w:val="0"/>
      <w:divBdr>
        <w:top w:val="none" w:sz="0" w:space="0" w:color="auto"/>
        <w:left w:val="none" w:sz="0" w:space="0" w:color="auto"/>
        <w:bottom w:val="none" w:sz="0" w:space="0" w:color="auto"/>
        <w:right w:val="none" w:sz="0" w:space="0" w:color="auto"/>
      </w:divBdr>
    </w:div>
    <w:div w:id="227114189">
      <w:bodyDiv w:val="1"/>
      <w:marLeft w:val="0"/>
      <w:marRight w:val="0"/>
      <w:marTop w:val="0"/>
      <w:marBottom w:val="0"/>
      <w:divBdr>
        <w:top w:val="none" w:sz="0" w:space="0" w:color="auto"/>
        <w:left w:val="none" w:sz="0" w:space="0" w:color="auto"/>
        <w:bottom w:val="none" w:sz="0" w:space="0" w:color="auto"/>
        <w:right w:val="none" w:sz="0" w:space="0" w:color="auto"/>
      </w:divBdr>
      <w:divsChild>
        <w:div w:id="1602252321">
          <w:marLeft w:val="0"/>
          <w:marRight w:val="0"/>
          <w:marTop w:val="0"/>
          <w:marBottom w:val="0"/>
          <w:divBdr>
            <w:top w:val="none" w:sz="0" w:space="0" w:color="auto"/>
            <w:left w:val="none" w:sz="0" w:space="0" w:color="auto"/>
            <w:bottom w:val="none" w:sz="0" w:space="0" w:color="auto"/>
            <w:right w:val="none" w:sz="0" w:space="0" w:color="auto"/>
          </w:divBdr>
          <w:divsChild>
            <w:div w:id="1792092989">
              <w:marLeft w:val="0"/>
              <w:marRight w:val="0"/>
              <w:marTop w:val="0"/>
              <w:marBottom w:val="0"/>
              <w:divBdr>
                <w:top w:val="none" w:sz="0" w:space="0" w:color="auto"/>
                <w:left w:val="none" w:sz="0" w:space="0" w:color="auto"/>
                <w:bottom w:val="none" w:sz="0" w:space="0" w:color="auto"/>
                <w:right w:val="none" w:sz="0" w:space="0" w:color="auto"/>
              </w:divBdr>
              <w:divsChild>
                <w:div w:id="74520907">
                  <w:marLeft w:val="0"/>
                  <w:marRight w:val="0"/>
                  <w:marTop w:val="0"/>
                  <w:marBottom w:val="0"/>
                  <w:divBdr>
                    <w:top w:val="none" w:sz="0" w:space="0" w:color="auto"/>
                    <w:left w:val="none" w:sz="0" w:space="0" w:color="auto"/>
                    <w:bottom w:val="none" w:sz="0" w:space="0" w:color="auto"/>
                    <w:right w:val="none" w:sz="0" w:space="0" w:color="auto"/>
                  </w:divBdr>
                  <w:divsChild>
                    <w:div w:id="2003924814">
                      <w:marLeft w:val="0"/>
                      <w:marRight w:val="0"/>
                      <w:marTop w:val="0"/>
                      <w:marBottom w:val="0"/>
                      <w:divBdr>
                        <w:top w:val="none" w:sz="0" w:space="0" w:color="auto"/>
                        <w:left w:val="none" w:sz="0" w:space="0" w:color="auto"/>
                        <w:bottom w:val="none" w:sz="0" w:space="0" w:color="auto"/>
                        <w:right w:val="none" w:sz="0" w:space="0" w:color="auto"/>
                      </w:divBdr>
                      <w:divsChild>
                        <w:div w:id="135755887">
                          <w:marLeft w:val="0"/>
                          <w:marRight w:val="0"/>
                          <w:marTop w:val="0"/>
                          <w:marBottom w:val="0"/>
                          <w:divBdr>
                            <w:top w:val="none" w:sz="0" w:space="0" w:color="auto"/>
                            <w:left w:val="none" w:sz="0" w:space="0" w:color="auto"/>
                            <w:bottom w:val="none" w:sz="0" w:space="0" w:color="auto"/>
                            <w:right w:val="none" w:sz="0" w:space="0" w:color="auto"/>
                          </w:divBdr>
                          <w:divsChild>
                            <w:div w:id="298652106">
                              <w:marLeft w:val="0"/>
                              <w:marRight w:val="0"/>
                              <w:marTop w:val="0"/>
                              <w:marBottom w:val="0"/>
                              <w:divBdr>
                                <w:top w:val="none" w:sz="0" w:space="0" w:color="auto"/>
                                <w:left w:val="none" w:sz="0" w:space="0" w:color="auto"/>
                                <w:bottom w:val="none" w:sz="0" w:space="0" w:color="auto"/>
                                <w:right w:val="none" w:sz="0" w:space="0" w:color="auto"/>
                              </w:divBdr>
                              <w:divsChild>
                                <w:div w:id="1917012110">
                                  <w:marLeft w:val="0"/>
                                  <w:marRight w:val="0"/>
                                  <w:marTop w:val="0"/>
                                  <w:marBottom w:val="0"/>
                                  <w:divBdr>
                                    <w:top w:val="none" w:sz="0" w:space="0" w:color="auto"/>
                                    <w:left w:val="none" w:sz="0" w:space="0" w:color="auto"/>
                                    <w:bottom w:val="none" w:sz="0" w:space="0" w:color="auto"/>
                                    <w:right w:val="none" w:sz="0" w:space="0" w:color="auto"/>
                                  </w:divBdr>
                                  <w:divsChild>
                                    <w:div w:id="1788163052">
                                      <w:marLeft w:val="0"/>
                                      <w:marRight w:val="0"/>
                                      <w:marTop w:val="0"/>
                                      <w:marBottom w:val="0"/>
                                      <w:divBdr>
                                        <w:top w:val="single" w:sz="4" w:space="0" w:color="F5F5F5"/>
                                        <w:left w:val="single" w:sz="4" w:space="0" w:color="F5F5F5"/>
                                        <w:bottom w:val="single" w:sz="4" w:space="0" w:color="F5F5F5"/>
                                        <w:right w:val="single" w:sz="4" w:space="0" w:color="F5F5F5"/>
                                      </w:divBdr>
                                      <w:divsChild>
                                        <w:div w:id="1108237545">
                                          <w:marLeft w:val="0"/>
                                          <w:marRight w:val="0"/>
                                          <w:marTop w:val="0"/>
                                          <w:marBottom w:val="0"/>
                                          <w:divBdr>
                                            <w:top w:val="none" w:sz="0" w:space="0" w:color="auto"/>
                                            <w:left w:val="none" w:sz="0" w:space="0" w:color="auto"/>
                                            <w:bottom w:val="none" w:sz="0" w:space="0" w:color="auto"/>
                                            <w:right w:val="none" w:sz="0" w:space="0" w:color="auto"/>
                                          </w:divBdr>
                                          <w:divsChild>
                                            <w:div w:id="191713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2274634">
      <w:bodyDiv w:val="1"/>
      <w:marLeft w:val="0"/>
      <w:marRight w:val="0"/>
      <w:marTop w:val="0"/>
      <w:marBottom w:val="0"/>
      <w:divBdr>
        <w:top w:val="none" w:sz="0" w:space="0" w:color="auto"/>
        <w:left w:val="none" w:sz="0" w:space="0" w:color="auto"/>
        <w:bottom w:val="none" w:sz="0" w:space="0" w:color="auto"/>
        <w:right w:val="none" w:sz="0" w:space="0" w:color="auto"/>
      </w:divBdr>
      <w:divsChild>
        <w:div w:id="1562322256">
          <w:marLeft w:val="0"/>
          <w:marRight w:val="0"/>
          <w:marTop w:val="0"/>
          <w:marBottom w:val="0"/>
          <w:divBdr>
            <w:top w:val="none" w:sz="0" w:space="0" w:color="auto"/>
            <w:left w:val="none" w:sz="0" w:space="0" w:color="auto"/>
            <w:bottom w:val="none" w:sz="0" w:space="0" w:color="auto"/>
            <w:right w:val="none" w:sz="0" w:space="0" w:color="auto"/>
          </w:divBdr>
          <w:divsChild>
            <w:div w:id="1659528829">
              <w:marLeft w:val="0"/>
              <w:marRight w:val="0"/>
              <w:marTop w:val="0"/>
              <w:marBottom w:val="0"/>
              <w:divBdr>
                <w:top w:val="none" w:sz="0" w:space="0" w:color="auto"/>
                <w:left w:val="none" w:sz="0" w:space="0" w:color="auto"/>
                <w:bottom w:val="none" w:sz="0" w:space="0" w:color="auto"/>
                <w:right w:val="none" w:sz="0" w:space="0" w:color="auto"/>
              </w:divBdr>
              <w:divsChild>
                <w:div w:id="632559560">
                  <w:marLeft w:val="0"/>
                  <w:marRight w:val="0"/>
                  <w:marTop w:val="0"/>
                  <w:marBottom w:val="0"/>
                  <w:divBdr>
                    <w:top w:val="none" w:sz="0" w:space="0" w:color="auto"/>
                    <w:left w:val="none" w:sz="0" w:space="0" w:color="auto"/>
                    <w:bottom w:val="none" w:sz="0" w:space="0" w:color="auto"/>
                    <w:right w:val="none" w:sz="0" w:space="0" w:color="auto"/>
                  </w:divBdr>
                  <w:divsChild>
                    <w:div w:id="381245944">
                      <w:marLeft w:val="0"/>
                      <w:marRight w:val="0"/>
                      <w:marTop w:val="0"/>
                      <w:marBottom w:val="0"/>
                      <w:divBdr>
                        <w:top w:val="none" w:sz="0" w:space="0" w:color="auto"/>
                        <w:left w:val="none" w:sz="0" w:space="0" w:color="auto"/>
                        <w:bottom w:val="none" w:sz="0" w:space="0" w:color="auto"/>
                        <w:right w:val="none" w:sz="0" w:space="0" w:color="auto"/>
                      </w:divBdr>
                      <w:divsChild>
                        <w:div w:id="1168404248">
                          <w:marLeft w:val="0"/>
                          <w:marRight w:val="0"/>
                          <w:marTop w:val="0"/>
                          <w:marBottom w:val="0"/>
                          <w:divBdr>
                            <w:top w:val="none" w:sz="0" w:space="0" w:color="auto"/>
                            <w:left w:val="none" w:sz="0" w:space="0" w:color="auto"/>
                            <w:bottom w:val="none" w:sz="0" w:space="0" w:color="auto"/>
                            <w:right w:val="none" w:sz="0" w:space="0" w:color="auto"/>
                          </w:divBdr>
                          <w:divsChild>
                            <w:div w:id="1808544873">
                              <w:marLeft w:val="0"/>
                              <w:marRight w:val="0"/>
                              <w:marTop w:val="0"/>
                              <w:marBottom w:val="0"/>
                              <w:divBdr>
                                <w:top w:val="none" w:sz="0" w:space="0" w:color="auto"/>
                                <w:left w:val="none" w:sz="0" w:space="0" w:color="auto"/>
                                <w:bottom w:val="none" w:sz="0" w:space="0" w:color="auto"/>
                                <w:right w:val="none" w:sz="0" w:space="0" w:color="auto"/>
                              </w:divBdr>
                              <w:divsChild>
                                <w:div w:id="643700777">
                                  <w:marLeft w:val="0"/>
                                  <w:marRight w:val="0"/>
                                  <w:marTop w:val="0"/>
                                  <w:marBottom w:val="0"/>
                                  <w:divBdr>
                                    <w:top w:val="none" w:sz="0" w:space="0" w:color="auto"/>
                                    <w:left w:val="none" w:sz="0" w:space="0" w:color="auto"/>
                                    <w:bottom w:val="none" w:sz="0" w:space="0" w:color="auto"/>
                                    <w:right w:val="none" w:sz="0" w:space="0" w:color="auto"/>
                                  </w:divBdr>
                                  <w:divsChild>
                                    <w:div w:id="1286154404">
                                      <w:marLeft w:val="0"/>
                                      <w:marRight w:val="0"/>
                                      <w:marTop w:val="0"/>
                                      <w:marBottom w:val="0"/>
                                      <w:divBdr>
                                        <w:top w:val="single" w:sz="4" w:space="0" w:color="F5F5F5"/>
                                        <w:left w:val="single" w:sz="4" w:space="0" w:color="F5F5F5"/>
                                        <w:bottom w:val="single" w:sz="4" w:space="0" w:color="F5F5F5"/>
                                        <w:right w:val="single" w:sz="4" w:space="0" w:color="F5F5F5"/>
                                      </w:divBdr>
                                      <w:divsChild>
                                        <w:div w:id="585303319">
                                          <w:marLeft w:val="0"/>
                                          <w:marRight w:val="0"/>
                                          <w:marTop w:val="0"/>
                                          <w:marBottom w:val="0"/>
                                          <w:divBdr>
                                            <w:top w:val="none" w:sz="0" w:space="0" w:color="auto"/>
                                            <w:left w:val="none" w:sz="0" w:space="0" w:color="auto"/>
                                            <w:bottom w:val="none" w:sz="0" w:space="0" w:color="auto"/>
                                            <w:right w:val="none" w:sz="0" w:space="0" w:color="auto"/>
                                          </w:divBdr>
                                          <w:divsChild>
                                            <w:div w:id="10512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4750497">
      <w:bodyDiv w:val="1"/>
      <w:marLeft w:val="0"/>
      <w:marRight w:val="0"/>
      <w:marTop w:val="0"/>
      <w:marBottom w:val="0"/>
      <w:divBdr>
        <w:top w:val="none" w:sz="0" w:space="0" w:color="auto"/>
        <w:left w:val="none" w:sz="0" w:space="0" w:color="auto"/>
        <w:bottom w:val="none" w:sz="0" w:space="0" w:color="auto"/>
        <w:right w:val="none" w:sz="0" w:space="0" w:color="auto"/>
      </w:divBdr>
      <w:divsChild>
        <w:div w:id="2143423829">
          <w:marLeft w:val="0"/>
          <w:marRight w:val="0"/>
          <w:marTop w:val="0"/>
          <w:marBottom w:val="0"/>
          <w:divBdr>
            <w:top w:val="none" w:sz="0" w:space="0" w:color="auto"/>
            <w:left w:val="none" w:sz="0" w:space="0" w:color="auto"/>
            <w:bottom w:val="none" w:sz="0" w:space="0" w:color="auto"/>
            <w:right w:val="none" w:sz="0" w:space="0" w:color="auto"/>
          </w:divBdr>
          <w:divsChild>
            <w:div w:id="883829142">
              <w:marLeft w:val="0"/>
              <w:marRight w:val="0"/>
              <w:marTop w:val="0"/>
              <w:marBottom w:val="0"/>
              <w:divBdr>
                <w:top w:val="none" w:sz="0" w:space="0" w:color="auto"/>
                <w:left w:val="none" w:sz="0" w:space="0" w:color="auto"/>
                <w:bottom w:val="none" w:sz="0" w:space="0" w:color="auto"/>
                <w:right w:val="none" w:sz="0" w:space="0" w:color="auto"/>
              </w:divBdr>
              <w:divsChild>
                <w:div w:id="913585691">
                  <w:marLeft w:val="0"/>
                  <w:marRight w:val="0"/>
                  <w:marTop w:val="0"/>
                  <w:marBottom w:val="0"/>
                  <w:divBdr>
                    <w:top w:val="none" w:sz="0" w:space="0" w:color="auto"/>
                    <w:left w:val="none" w:sz="0" w:space="0" w:color="auto"/>
                    <w:bottom w:val="none" w:sz="0" w:space="0" w:color="auto"/>
                    <w:right w:val="none" w:sz="0" w:space="0" w:color="auto"/>
                  </w:divBdr>
                  <w:divsChild>
                    <w:div w:id="2002461470">
                      <w:marLeft w:val="0"/>
                      <w:marRight w:val="0"/>
                      <w:marTop w:val="0"/>
                      <w:marBottom w:val="0"/>
                      <w:divBdr>
                        <w:top w:val="none" w:sz="0" w:space="0" w:color="auto"/>
                        <w:left w:val="none" w:sz="0" w:space="0" w:color="auto"/>
                        <w:bottom w:val="none" w:sz="0" w:space="0" w:color="auto"/>
                        <w:right w:val="none" w:sz="0" w:space="0" w:color="auto"/>
                      </w:divBdr>
                      <w:divsChild>
                        <w:div w:id="1354111928">
                          <w:marLeft w:val="0"/>
                          <w:marRight w:val="0"/>
                          <w:marTop w:val="0"/>
                          <w:marBottom w:val="0"/>
                          <w:divBdr>
                            <w:top w:val="none" w:sz="0" w:space="0" w:color="auto"/>
                            <w:left w:val="none" w:sz="0" w:space="0" w:color="auto"/>
                            <w:bottom w:val="none" w:sz="0" w:space="0" w:color="auto"/>
                            <w:right w:val="none" w:sz="0" w:space="0" w:color="auto"/>
                          </w:divBdr>
                          <w:divsChild>
                            <w:div w:id="1062027247">
                              <w:marLeft w:val="0"/>
                              <w:marRight w:val="0"/>
                              <w:marTop w:val="0"/>
                              <w:marBottom w:val="0"/>
                              <w:divBdr>
                                <w:top w:val="none" w:sz="0" w:space="0" w:color="auto"/>
                                <w:left w:val="none" w:sz="0" w:space="0" w:color="auto"/>
                                <w:bottom w:val="none" w:sz="0" w:space="0" w:color="auto"/>
                                <w:right w:val="none" w:sz="0" w:space="0" w:color="auto"/>
                              </w:divBdr>
                              <w:divsChild>
                                <w:div w:id="251472350">
                                  <w:marLeft w:val="0"/>
                                  <w:marRight w:val="0"/>
                                  <w:marTop w:val="0"/>
                                  <w:marBottom w:val="0"/>
                                  <w:divBdr>
                                    <w:top w:val="none" w:sz="0" w:space="0" w:color="auto"/>
                                    <w:left w:val="none" w:sz="0" w:space="0" w:color="auto"/>
                                    <w:bottom w:val="none" w:sz="0" w:space="0" w:color="auto"/>
                                    <w:right w:val="none" w:sz="0" w:space="0" w:color="auto"/>
                                  </w:divBdr>
                                  <w:divsChild>
                                    <w:div w:id="851071092">
                                      <w:marLeft w:val="0"/>
                                      <w:marRight w:val="0"/>
                                      <w:marTop w:val="0"/>
                                      <w:marBottom w:val="0"/>
                                      <w:divBdr>
                                        <w:top w:val="single" w:sz="4" w:space="0" w:color="F5F5F5"/>
                                        <w:left w:val="single" w:sz="4" w:space="0" w:color="F5F5F5"/>
                                        <w:bottom w:val="single" w:sz="4" w:space="0" w:color="F5F5F5"/>
                                        <w:right w:val="single" w:sz="4" w:space="0" w:color="F5F5F5"/>
                                      </w:divBdr>
                                      <w:divsChild>
                                        <w:div w:id="1115951343">
                                          <w:marLeft w:val="0"/>
                                          <w:marRight w:val="0"/>
                                          <w:marTop w:val="0"/>
                                          <w:marBottom w:val="0"/>
                                          <w:divBdr>
                                            <w:top w:val="none" w:sz="0" w:space="0" w:color="auto"/>
                                            <w:left w:val="none" w:sz="0" w:space="0" w:color="auto"/>
                                            <w:bottom w:val="none" w:sz="0" w:space="0" w:color="auto"/>
                                            <w:right w:val="none" w:sz="0" w:space="0" w:color="auto"/>
                                          </w:divBdr>
                                          <w:divsChild>
                                            <w:div w:id="163016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6159486">
      <w:bodyDiv w:val="1"/>
      <w:marLeft w:val="0"/>
      <w:marRight w:val="0"/>
      <w:marTop w:val="0"/>
      <w:marBottom w:val="0"/>
      <w:divBdr>
        <w:top w:val="none" w:sz="0" w:space="0" w:color="auto"/>
        <w:left w:val="none" w:sz="0" w:space="0" w:color="auto"/>
        <w:bottom w:val="none" w:sz="0" w:space="0" w:color="auto"/>
        <w:right w:val="none" w:sz="0" w:space="0" w:color="auto"/>
      </w:divBdr>
      <w:divsChild>
        <w:div w:id="56754480">
          <w:marLeft w:val="0"/>
          <w:marRight w:val="0"/>
          <w:marTop w:val="0"/>
          <w:marBottom w:val="0"/>
          <w:divBdr>
            <w:top w:val="none" w:sz="0" w:space="0" w:color="auto"/>
            <w:left w:val="none" w:sz="0" w:space="0" w:color="auto"/>
            <w:bottom w:val="none" w:sz="0" w:space="0" w:color="auto"/>
            <w:right w:val="none" w:sz="0" w:space="0" w:color="auto"/>
          </w:divBdr>
          <w:divsChild>
            <w:div w:id="968710037">
              <w:marLeft w:val="0"/>
              <w:marRight w:val="0"/>
              <w:marTop w:val="0"/>
              <w:marBottom w:val="0"/>
              <w:divBdr>
                <w:top w:val="none" w:sz="0" w:space="0" w:color="auto"/>
                <w:left w:val="none" w:sz="0" w:space="0" w:color="auto"/>
                <w:bottom w:val="none" w:sz="0" w:space="0" w:color="auto"/>
                <w:right w:val="none" w:sz="0" w:space="0" w:color="auto"/>
              </w:divBdr>
              <w:divsChild>
                <w:div w:id="1381244715">
                  <w:marLeft w:val="0"/>
                  <w:marRight w:val="0"/>
                  <w:marTop w:val="0"/>
                  <w:marBottom w:val="0"/>
                  <w:divBdr>
                    <w:top w:val="none" w:sz="0" w:space="0" w:color="auto"/>
                    <w:left w:val="none" w:sz="0" w:space="0" w:color="auto"/>
                    <w:bottom w:val="none" w:sz="0" w:space="0" w:color="auto"/>
                    <w:right w:val="none" w:sz="0" w:space="0" w:color="auto"/>
                  </w:divBdr>
                  <w:divsChild>
                    <w:div w:id="868103874">
                      <w:marLeft w:val="0"/>
                      <w:marRight w:val="0"/>
                      <w:marTop w:val="0"/>
                      <w:marBottom w:val="0"/>
                      <w:divBdr>
                        <w:top w:val="none" w:sz="0" w:space="0" w:color="auto"/>
                        <w:left w:val="none" w:sz="0" w:space="0" w:color="auto"/>
                        <w:bottom w:val="none" w:sz="0" w:space="0" w:color="auto"/>
                        <w:right w:val="none" w:sz="0" w:space="0" w:color="auto"/>
                      </w:divBdr>
                      <w:divsChild>
                        <w:div w:id="868646642">
                          <w:marLeft w:val="0"/>
                          <w:marRight w:val="0"/>
                          <w:marTop w:val="0"/>
                          <w:marBottom w:val="0"/>
                          <w:divBdr>
                            <w:top w:val="none" w:sz="0" w:space="0" w:color="auto"/>
                            <w:left w:val="none" w:sz="0" w:space="0" w:color="auto"/>
                            <w:bottom w:val="none" w:sz="0" w:space="0" w:color="auto"/>
                            <w:right w:val="none" w:sz="0" w:space="0" w:color="auto"/>
                          </w:divBdr>
                          <w:divsChild>
                            <w:div w:id="1850752519">
                              <w:marLeft w:val="0"/>
                              <w:marRight w:val="0"/>
                              <w:marTop w:val="0"/>
                              <w:marBottom w:val="0"/>
                              <w:divBdr>
                                <w:top w:val="none" w:sz="0" w:space="0" w:color="auto"/>
                                <w:left w:val="none" w:sz="0" w:space="0" w:color="auto"/>
                                <w:bottom w:val="none" w:sz="0" w:space="0" w:color="auto"/>
                                <w:right w:val="none" w:sz="0" w:space="0" w:color="auto"/>
                              </w:divBdr>
                              <w:divsChild>
                                <w:div w:id="1861120928">
                                  <w:marLeft w:val="0"/>
                                  <w:marRight w:val="0"/>
                                  <w:marTop w:val="0"/>
                                  <w:marBottom w:val="0"/>
                                  <w:divBdr>
                                    <w:top w:val="none" w:sz="0" w:space="0" w:color="auto"/>
                                    <w:left w:val="none" w:sz="0" w:space="0" w:color="auto"/>
                                    <w:bottom w:val="none" w:sz="0" w:space="0" w:color="auto"/>
                                    <w:right w:val="none" w:sz="0" w:space="0" w:color="auto"/>
                                  </w:divBdr>
                                  <w:divsChild>
                                    <w:div w:id="467090899">
                                      <w:marLeft w:val="0"/>
                                      <w:marRight w:val="0"/>
                                      <w:marTop w:val="0"/>
                                      <w:marBottom w:val="0"/>
                                      <w:divBdr>
                                        <w:top w:val="single" w:sz="4" w:space="0" w:color="F5F5F5"/>
                                        <w:left w:val="single" w:sz="4" w:space="0" w:color="F5F5F5"/>
                                        <w:bottom w:val="single" w:sz="4" w:space="0" w:color="F5F5F5"/>
                                        <w:right w:val="single" w:sz="4" w:space="0" w:color="F5F5F5"/>
                                      </w:divBdr>
                                      <w:divsChild>
                                        <w:div w:id="493423164">
                                          <w:marLeft w:val="0"/>
                                          <w:marRight w:val="0"/>
                                          <w:marTop w:val="0"/>
                                          <w:marBottom w:val="0"/>
                                          <w:divBdr>
                                            <w:top w:val="none" w:sz="0" w:space="0" w:color="auto"/>
                                            <w:left w:val="none" w:sz="0" w:space="0" w:color="auto"/>
                                            <w:bottom w:val="none" w:sz="0" w:space="0" w:color="auto"/>
                                            <w:right w:val="none" w:sz="0" w:space="0" w:color="auto"/>
                                          </w:divBdr>
                                          <w:divsChild>
                                            <w:div w:id="171431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9970911">
      <w:bodyDiv w:val="1"/>
      <w:marLeft w:val="0"/>
      <w:marRight w:val="0"/>
      <w:marTop w:val="0"/>
      <w:marBottom w:val="0"/>
      <w:divBdr>
        <w:top w:val="none" w:sz="0" w:space="0" w:color="auto"/>
        <w:left w:val="none" w:sz="0" w:space="0" w:color="auto"/>
        <w:bottom w:val="none" w:sz="0" w:space="0" w:color="auto"/>
        <w:right w:val="none" w:sz="0" w:space="0" w:color="auto"/>
      </w:divBdr>
      <w:divsChild>
        <w:div w:id="1472364039">
          <w:marLeft w:val="0"/>
          <w:marRight w:val="0"/>
          <w:marTop w:val="0"/>
          <w:marBottom w:val="0"/>
          <w:divBdr>
            <w:top w:val="none" w:sz="0" w:space="0" w:color="auto"/>
            <w:left w:val="none" w:sz="0" w:space="0" w:color="auto"/>
            <w:bottom w:val="none" w:sz="0" w:space="0" w:color="auto"/>
            <w:right w:val="none" w:sz="0" w:space="0" w:color="auto"/>
          </w:divBdr>
          <w:divsChild>
            <w:div w:id="48387223">
              <w:marLeft w:val="0"/>
              <w:marRight w:val="0"/>
              <w:marTop w:val="0"/>
              <w:marBottom w:val="0"/>
              <w:divBdr>
                <w:top w:val="none" w:sz="0" w:space="0" w:color="auto"/>
                <w:left w:val="none" w:sz="0" w:space="0" w:color="auto"/>
                <w:bottom w:val="none" w:sz="0" w:space="0" w:color="auto"/>
                <w:right w:val="none" w:sz="0" w:space="0" w:color="auto"/>
              </w:divBdr>
              <w:divsChild>
                <w:div w:id="384908776">
                  <w:marLeft w:val="0"/>
                  <w:marRight w:val="0"/>
                  <w:marTop w:val="0"/>
                  <w:marBottom w:val="0"/>
                  <w:divBdr>
                    <w:top w:val="none" w:sz="0" w:space="0" w:color="auto"/>
                    <w:left w:val="none" w:sz="0" w:space="0" w:color="auto"/>
                    <w:bottom w:val="none" w:sz="0" w:space="0" w:color="auto"/>
                    <w:right w:val="none" w:sz="0" w:space="0" w:color="auto"/>
                  </w:divBdr>
                  <w:divsChild>
                    <w:div w:id="824469161">
                      <w:marLeft w:val="0"/>
                      <w:marRight w:val="0"/>
                      <w:marTop w:val="0"/>
                      <w:marBottom w:val="0"/>
                      <w:divBdr>
                        <w:top w:val="none" w:sz="0" w:space="0" w:color="auto"/>
                        <w:left w:val="none" w:sz="0" w:space="0" w:color="auto"/>
                        <w:bottom w:val="none" w:sz="0" w:space="0" w:color="auto"/>
                        <w:right w:val="none" w:sz="0" w:space="0" w:color="auto"/>
                      </w:divBdr>
                      <w:divsChild>
                        <w:div w:id="1001545859">
                          <w:marLeft w:val="0"/>
                          <w:marRight w:val="0"/>
                          <w:marTop w:val="0"/>
                          <w:marBottom w:val="0"/>
                          <w:divBdr>
                            <w:top w:val="none" w:sz="0" w:space="0" w:color="auto"/>
                            <w:left w:val="none" w:sz="0" w:space="0" w:color="auto"/>
                            <w:bottom w:val="none" w:sz="0" w:space="0" w:color="auto"/>
                            <w:right w:val="none" w:sz="0" w:space="0" w:color="auto"/>
                          </w:divBdr>
                          <w:divsChild>
                            <w:div w:id="2091340841">
                              <w:marLeft w:val="0"/>
                              <w:marRight w:val="0"/>
                              <w:marTop w:val="0"/>
                              <w:marBottom w:val="0"/>
                              <w:divBdr>
                                <w:top w:val="none" w:sz="0" w:space="0" w:color="auto"/>
                                <w:left w:val="none" w:sz="0" w:space="0" w:color="auto"/>
                                <w:bottom w:val="none" w:sz="0" w:space="0" w:color="auto"/>
                                <w:right w:val="none" w:sz="0" w:space="0" w:color="auto"/>
                              </w:divBdr>
                              <w:divsChild>
                                <w:div w:id="2008170103">
                                  <w:marLeft w:val="0"/>
                                  <w:marRight w:val="0"/>
                                  <w:marTop w:val="0"/>
                                  <w:marBottom w:val="0"/>
                                  <w:divBdr>
                                    <w:top w:val="none" w:sz="0" w:space="0" w:color="auto"/>
                                    <w:left w:val="none" w:sz="0" w:space="0" w:color="auto"/>
                                    <w:bottom w:val="none" w:sz="0" w:space="0" w:color="auto"/>
                                    <w:right w:val="none" w:sz="0" w:space="0" w:color="auto"/>
                                  </w:divBdr>
                                  <w:divsChild>
                                    <w:div w:id="181365580">
                                      <w:marLeft w:val="0"/>
                                      <w:marRight w:val="0"/>
                                      <w:marTop w:val="0"/>
                                      <w:marBottom w:val="0"/>
                                      <w:divBdr>
                                        <w:top w:val="single" w:sz="4" w:space="0" w:color="F5F5F5"/>
                                        <w:left w:val="single" w:sz="4" w:space="0" w:color="F5F5F5"/>
                                        <w:bottom w:val="single" w:sz="4" w:space="0" w:color="F5F5F5"/>
                                        <w:right w:val="single" w:sz="4" w:space="0" w:color="F5F5F5"/>
                                      </w:divBdr>
                                      <w:divsChild>
                                        <w:div w:id="1976255136">
                                          <w:marLeft w:val="0"/>
                                          <w:marRight w:val="0"/>
                                          <w:marTop w:val="0"/>
                                          <w:marBottom w:val="0"/>
                                          <w:divBdr>
                                            <w:top w:val="none" w:sz="0" w:space="0" w:color="auto"/>
                                            <w:left w:val="none" w:sz="0" w:space="0" w:color="auto"/>
                                            <w:bottom w:val="none" w:sz="0" w:space="0" w:color="auto"/>
                                            <w:right w:val="none" w:sz="0" w:space="0" w:color="auto"/>
                                          </w:divBdr>
                                          <w:divsChild>
                                            <w:div w:id="2431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1254314">
      <w:bodyDiv w:val="1"/>
      <w:marLeft w:val="0"/>
      <w:marRight w:val="0"/>
      <w:marTop w:val="0"/>
      <w:marBottom w:val="0"/>
      <w:divBdr>
        <w:top w:val="none" w:sz="0" w:space="0" w:color="auto"/>
        <w:left w:val="none" w:sz="0" w:space="0" w:color="auto"/>
        <w:bottom w:val="none" w:sz="0" w:space="0" w:color="auto"/>
        <w:right w:val="none" w:sz="0" w:space="0" w:color="auto"/>
      </w:divBdr>
      <w:divsChild>
        <w:div w:id="910195401">
          <w:marLeft w:val="0"/>
          <w:marRight w:val="0"/>
          <w:marTop w:val="0"/>
          <w:marBottom w:val="0"/>
          <w:divBdr>
            <w:top w:val="none" w:sz="0" w:space="0" w:color="auto"/>
            <w:left w:val="none" w:sz="0" w:space="0" w:color="auto"/>
            <w:bottom w:val="none" w:sz="0" w:space="0" w:color="auto"/>
            <w:right w:val="none" w:sz="0" w:space="0" w:color="auto"/>
          </w:divBdr>
          <w:divsChild>
            <w:div w:id="1214928857">
              <w:marLeft w:val="0"/>
              <w:marRight w:val="0"/>
              <w:marTop w:val="0"/>
              <w:marBottom w:val="0"/>
              <w:divBdr>
                <w:top w:val="none" w:sz="0" w:space="0" w:color="auto"/>
                <w:left w:val="none" w:sz="0" w:space="0" w:color="auto"/>
                <w:bottom w:val="none" w:sz="0" w:space="0" w:color="auto"/>
                <w:right w:val="none" w:sz="0" w:space="0" w:color="auto"/>
              </w:divBdr>
              <w:divsChild>
                <w:div w:id="321932345">
                  <w:marLeft w:val="0"/>
                  <w:marRight w:val="0"/>
                  <w:marTop w:val="0"/>
                  <w:marBottom w:val="0"/>
                  <w:divBdr>
                    <w:top w:val="none" w:sz="0" w:space="0" w:color="auto"/>
                    <w:left w:val="none" w:sz="0" w:space="0" w:color="auto"/>
                    <w:bottom w:val="none" w:sz="0" w:space="0" w:color="auto"/>
                    <w:right w:val="none" w:sz="0" w:space="0" w:color="auto"/>
                  </w:divBdr>
                  <w:divsChild>
                    <w:div w:id="439566458">
                      <w:marLeft w:val="0"/>
                      <w:marRight w:val="0"/>
                      <w:marTop w:val="0"/>
                      <w:marBottom w:val="0"/>
                      <w:divBdr>
                        <w:top w:val="none" w:sz="0" w:space="0" w:color="auto"/>
                        <w:left w:val="none" w:sz="0" w:space="0" w:color="auto"/>
                        <w:bottom w:val="none" w:sz="0" w:space="0" w:color="auto"/>
                        <w:right w:val="none" w:sz="0" w:space="0" w:color="auto"/>
                      </w:divBdr>
                      <w:divsChild>
                        <w:div w:id="1374426681">
                          <w:marLeft w:val="0"/>
                          <w:marRight w:val="0"/>
                          <w:marTop w:val="0"/>
                          <w:marBottom w:val="0"/>
                          <w:divBdr>
                            <w:top w:val="none" w:sz="0" w:space="0" w:color="auto"/>
                            <w:left w:val="none" w:sz="0" w:space="0" w:color="auto"/>
                            <w:bottom w:val="none" w:sz="0" w:space="0" w:color="auto"/>
                            <w:right w:val="none" w:sz="0" w:space="0" w:color="auto"/>
                          </w:divBdr>
                          <w:divsChild>
                            <w:div w:id="476459897">
                              <w:marLeft w:val="0"/>
                              <w:marRight w:val="0"/>
                              <w:marTop w:val="0"/>
                              <w:marBottom w:val="0"/>
                              <w:divBdr>
                                <w:top w:val="none" w:sz="0" w:space="0" w:color="auto"/>
                                <w:left w:val="none" w:sz="0" w:space="0" w:color="auto"/>
                                <w:bottom w:val="none" w:sz="0" w:space="0" w:color="auto"/>
                                <w:right w:val="none" w:sz="0" w:space="0" w:color="auto"/>
                              </w:divBdr>
                              <w:divsChild>
                                <w:div w:id="415247230">
                                  <w:marLeft w:val="0"/>
                                  <w:marRight w:val="0"/>
                                  <w:marTop w:val="0"/>
                                  <w:marBottom w:val="0"/>
                                  <w:divBdr>
                                    <w:top w:val="none" w:sz="0" w:space="0" w:color="auto"/>
                                    <w:left w:val="none" w:sz="0" w:space="0" w:color="auto"/>
                                    <w:bottom w:val="none" w:sz="0" w:space="0" w:color="auto"/>
                                    <w:right w:val="none" w:sz="0" w:space="0" w:color="auto"/>
                                  </w:divBdr>
                                  <w:divsChild>
                                    <w:div w:id="24838992">
                                      <w:marLeft w:val="0"/>
                                      <w:marRight w:val="0"/>
                                      <w:marTop w:val="0"/>
                                      <w:marBottom w:val="0"/>
                                      <w:divBdr>
                                        <w:top w:val="single" w:sz="4" w:space="0" w:color="F5F5F5"/>
                                        <w:left w:val="single" w:sz="4" w:space="0" w:color="F5F5F5"/>
                                        <w:bottom w:val="single" w:sz="4" w:space="0" w:color="F5F5F5"/>
                                        <w:right w:val="single" w:sz="4" w:space="0" w:color="F5F5F5"/>
                                      </w:divBdr>
                                      <w:divsChild>
                                        <w:div w:id="1579904805">
                                          <w:marLeft w:val="0"/>
                                          <w:marRight w:val="0"/>
                                          <w:marTop w:val="0"/>
                                          <w:marBottom w:val="0"/>
                                          <w:divBdr>
                                            <w:top w:val="none" w:sz="0" w:space="0" w:color="auto"/>
                                            <w:left w:val="none" w:sz="0" w:space="0" w:color="auto"/>
                                            <w:bottom w:val="none" w:sz="0" w:space="0" w:color="auto"/>
                                            <w:right w:val="none" w:sz="0" w:space="0" w:color="auto"/>
                                          </w:divBdr>
                                          <w:divsChild>
                                            <w:div w:id="61147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7178137">
      <w:bodyDiv w:val="1"/>
      <w:marLeft w:val="0"/>
      <w:marRight w:val="0"/>
      <w:marTop w:val="0"/>
      <w:marBottom w:val="0"/>
      <w:divBdr>
        <w:top w:val="none" w:sz="0" w:space="0" w:color="auto"/>
        <w:left w:val="none" w:sz="0" w:space="0" w:color="auto"/>
        <w:bottom w:val="none" w:sz="0" w:space="0" w:color="auto"/>
        <w:right w:val="none" w:sz="0" w:space="0" w:color="auto"/>
      </w:divBdr>
      <w:divsChild>
        <w:div w:id="1277177302">
          <w:marLeft w:val="0"/>
          <w:marRight w:val="0"/>
          <w:marTop w:val="0"/>
          <w:marBottom w:val="0"/>
          <w:divBdr>
            <w:top w:val="none" w:sz="0" w:space="0" w:color="auto"/>
            <w:left w:val="none" w:sz="0" w:space="0" w:color="auto"/>
            <w:bottom w:val="none" w:sz="0" w:space="0" w:color="auto"/>
            <w:right w:val="none" w:sz="0" w:space="0" w:color="auto"/>
          </w:divBdr>
          <w:divsChild>
            <w:div w:id="449934229">
              <w:marLeft w:val="0"/>
              <w:marRight w:val="0"/>
              <w:marTop w:val="0"/>
              <w:marBottom w:val="0"/>
              <w:divBdr>
                <w:top w:val="none" w:sz="0" w:space="0" w:color="auto"/>
                <w:left w:val="none" w:sz="0" w:space="0" w:color="auto"/>
                <w:bottom w:val="none" w:sz="0" w:space="0" w:color="auto"/>
                <w:right w:val="none" w:sz="0" w:space="0" w:color="auto"/>
              </w:divBdr>
              <w:divsChild>
                <w:div w:id="1209998929">
                  <w:marLeft w:val="0"/>
                  <w:marRight w:val="0"/>
                  <w:marTop w:val="0"/>
                  <w:marBottom w:val="0"/>
                  <w:divBdr>
                    <w:top w:val="none" w:sz="0" w:space="0" w:color="auto"/>
                    <w:left w:val="none" w:sz="0" w:space="0" w:color="auto"/>
                    <w:bottom w:val="none" w:sz="0" w:space="0" w:color="auto"/>
                    <w:right w:val="none" w:sz="0" w:space="0" w:color="auto"/>
                  </w:divBdr>
                  <w:divsChild>
                    <w:div w:id="1902208976">
                      <w:marLeft w:val="0"/>
                      <w:marRight w:val="0"/>
                      <w:marTop w:val="0"/>
                      <w:marBottom w:val="0"/>
                      <w:divBdr>
                        <w:top w:val="none" w:sz="0" w:space="0" w:color="auto"/>
                        <w:left w:val="none" w:sz="0" w:space="0" w:color="auto"/>
                        <w:bottom w:val="none" w:sz="0" w:space="0" w:color="auto"/>
                        <w:right w:val="none" w:sz="0" w:space="0" w:color="auto"/>
                      </w:divBdr>
                      <w:divsChild>
                        <w:div w:id="1674726708">
                          <w:marLeft w:val="0"/>
                          <w:marRight w:val="0"/>
                          <w:marTop w:val="0"/>
                          <w:marBottom w:val="0"/>
                          <w:divBdr>
                            <w:top w:val="none" w:sz="0" w:space="0" w:color="auto"/>
                            <w:left w:val="none" w:sz="0" w:space="0" w:color="auto"/>
                            <w:bottom w:val="none" w:sz="0" w:space="0" w:color="auto"/>
                            <w:right w:val="none" w:sz="0" w:space="0" w:color="auto"/>
                          </w:divBdr>
                          <w:divsChild>
                            <w:div w:id="1519538915">
                              <w:marLeft w:val="0"/>
                              <w:marRight w:val="0"/>
                              <w:marTop w:val="0"/>
                              <w:marBottom w:val="0"/>
                              <w:divBdr>
                                <w:top w:val="none" w:sz="0" w:space="0" w:color="auto"/>
                                <w:left w:val="none" w:sz="0" w:space="0" w:color="auto"/>
                                <w:bottom w:val="none" w:sz="0" w:space="0" w:color="auto"/>
                                <w:right w:val="none" w:sz="0" w:space="0" w:color="auto"/>
                              </w:divBdr>
                              <w:divsChild>
                                <w:div w:id="1724451509">
                                  <w:marLeft w:val="0"/>
                                  <w:marRight w:val="0"/>
                                  <w:marTop w:val="0"/>
                                  <w:marBottom w:val="0"/>
                                  <w:divBdr>
                                    <w:top w:val="none" w:sz="0" w:space="0" w:color="auto"/>
                                    <w:left w:val="none" w:sz="0" w:space="0" w:color="auto"/>
                                    <w:bottom w:val="none" w:sz="0" w:space="0" w:color="auto"/>
                                    <w:right w:val="none" w:sz="0" w:space="0" w:color="auto"/>
                                  </w:divBdr>
                                  <w:divsChild>
                                    <w:div w:id="1145968921">
                                      <w:marLeft w:val="0"/>
                                      <w:marRight w:val="0"/>
                                      <w:marTop w:val="0"/>
                                      <w:marBottom w:val="0"/>
                                      <w:divBdr>
                                        <w:top w:val="single" w:sz="6" w:space="0" w:color="F5F5F5"/>
                                        <w:left w:val="single" w:sz="6" w:space="0" w:color="F5F5F5"/>
                                        <w:bottom w:val="single" w:sz="6" w:space="0" w:color="F5F5F5"/>
                                        <w:right w:val="single" w:sz="6" w:space="0" w:color="F5F5F5"/>
                                      </w:divBdr>
                                      <w:divsChild>
                                        <w:div w:id="1096751341">
                                          <w:marLeft w:val="0"/>
                                          <w:marRight w:val="0"/>
                                          <w:marTop w:val="0"/>
                                          <w:marBottom w:val="0"/>
                                          <w:divBdr>
                                            <w:top w:val="none" w:sz="0" w:space="0" w:color="auto"/>
                                            <w:left w:val="none" w:sz="0" w:space="0" w:color="auto"/>
                                            <w:bottom w:val="none" w:sz="0" w:space="0" w:color="auto"/>
                                            <w:right w:val="none" w:sz="0" w:space="0" w:color="auto"/>
                                          </w:divBdr>
                                          <w:divsChild>
                                            <w:div w:id="126361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961428">
      <w:bodyDiv w:val="1"/>
      <w:marLeft w:val="0"/>
      <w:marRight w:val="0"/>
      <w:marTop w:val="0"/>
      <w:marBottom w:val="0"/>
      <w:divBdr>
        <w:top w:val="none" w:sz="0" w:space="0" w:color="auto"/>
        <w:left w:val="none" w:sz="0" w:space="0" w:color="auto"/>
        <w:bottom w:val="none" w:sz="0" w:space="0" w:color="auto"/>
        <w:right w:val="none" w:sz="0" w:space="0" w:color="auto"/>
      </w:divBdr>
      <w:divsChild>
        <w:div w:id="1428771856">
          <w:marLeft w:val="0"/>
          <w:marRight w:val="0"/>
          <w:marTop w:val="0"/>
          <w:marBottom w:val="0"/>
          <w:divBdr>
            <w:top w:val="none" w:sz="0" w:space="0" w:color="auto"/>
            <w:left w:val="none" w:sz="0" w:space="0" w:color="auto"/>
            <w:bottom w:val="none" w:sz="0" w:space="0" w:color="auto"/>
            <w:right w:val="none" w:sz="0" w:space="0" w:color="auto"/>
          </w:divBdr>
          <w:divsChild>
            <w:div w:id="435029875">
              <w:marLeft w:val="0"/>
              <w:marRight w:val="0"/>
              <w:marTop w:val="0"/>
              <w:marBottom w:val="0"/>
              <w:divBdr>
                <w:top w:val="none" w:sz="0" w:space="0" w:color="auto"/>
                <w:left w:val="none" w:sz="0" w:space="0" w:color="auto"/>
                <w:bottom w:val="none" w:sz="0" w:space="0" w:color="auto"/>
                <w:right w:val="none" w:sz="0" w:space="0" w:color="auto"/>
              </w:divBdr>
              <w:divsChild>
                <w:div w:id="971255321">
                  <w:marLeft w:val="0"/>
                  <w:marRight w:val="0"/>
                  <w:marTop w:val="0"/>
                  <w:marBottom w:val="0"/>
                  <w:divBdr>
                    <w:top w:val="none" w:sz="0" w:space="0" w:color="auto"/>
                    <w:left w:val="none" w:sz="0" w:space="0" w:color="auto"/>
                    <w:bottom w:val="none" w:sz="0" w:space="0" w:color="auto"/>
                    <w:right w:val="none" w:sz="0" w:space="0" w:color="auto"/>
                  </w:divBdr>
                  <w:divsChild>
                    <w:div w:id="2113239036">
                      <w:marLeft w:val="0"/>
                      <w:marRight w:val="0"/>
                      <w:marTop w:val="0"/>
                      <w:marBottom w:val="0"/>
                      <w:divBdr>
                        <w:top w:val="none" w:sz="0" w:space="0" w:color="auto"/>
                        <w:left w:val="none" w:sz="0" w:space="0" w:color="auto"/>
                        <w:bottom w:val="none" w:sz="0" w:space="0" w:color="auto"/>
                        <w:right w:val="none" w:sz="0" w:space="0" w:color="auto"/>
                      </w:divBdr>
                      <w:divsChild>
                        <w:div w:id="795611260">
                          <w:marLeft w:val="0"/>
                          <w:marRight w:val="0"/>
                          <w:marTop w:val="0"/>
                          <w:marBottom w:val="0"/>
                          <w:divBdr>
                            <w:top w:val="none" w:sz="0" w:space="0" w:color="auto"/>
                            <w:left w:val="none" w:sz="0" w:space="0" w:color="auto"/>
                            <w:bottom w:val="none" w:sz="0" w:space="0" w:color="auto"/>
                            <w:right w:val="none" w:sz="0" w:space="0" w:color="auto"/>
                          </w:divBdr>
                          <w:divsChild>
                            <w:div w:id="1715108710">
                              <w:marLeft w:val="0"/>
                              <w:marRight w:val="0"/>
                              <w:marTop w:val="0"/>
                              <w:marBottom w:val="0"/>
                              <w:divBdr>
                                <w:top w:val="none" w:sz="0" w:space="0" w:color="auto"/>
                                <w:left w:val="none" w:sz="0" w:space="0" w:color="auto"/>
                                <w:bottom w:val="none" w:sz="0" w:space="0" w:color="auto"/>
                                <w:right w:val="none" w:sz="0" w:space="0" w:color="auto"/>
                              </w:divBdr>
                              <w:divsChild>
                                <w:div w:id="872160127">
                                  <w:marLeft w:val="0"/>
                                  <w:marRight w:val="0"/>
                                  <w:marTop w:val="0"/>
                                  <w:marBottom w:val="0"/>
                                  <w:divBdr>
                                    <w:top w:val="none" w:sz="0" w:space="0" w:color="auto"/>
                                    <w:left w:val="none" w:sz="0" w:space="0" w:color="auto"/>
                                    <w:bottom w:val="none" w:sz="0" w:space="0" w:color="auto"/>
                                    <w:right w:val="none" w:sz="0" w:space="0" w:color="auto"/>
                                  </w:divBdr>
                                  <w:divsChild>
                                    <w:div w:id="844786477">
                                      <w:marLeft w:val="0"/>
                                      <w:marRight w:val="0"/>
                                      <w:marTop w:val="0"/>
                                      <w:marBottom w:val="0"/>
                                      <w:divBdr>
                                        <w:top w:val="single" w:sz="2" w:space="0" w:color="F5F5F5"/>
                                        <w:left w:val="single" w:sz="2" w:space="0" w:color="F5F5F5"/>
                                        <w:bottom w:val="single" w:sz="2" w:space="0" w:color="F5F5F5"/>
                                        <w:right w:val="single" w:sz="2" w:space="0" w:color="F5F5F5"/>
                                      </w:divBdr>
                                      <w:divsChild>
                                        <w:div w:id="899907050">
                                          <w:marLeft w:val="0"/>
                                          <w:marRight w:val="0"/>
                                          <w:marTop w:val="0"/>
                                          <w:marBottom w:val="0"/>
                                          <w:divBdr>
                                            <w:top w:val="none" w:sz="0" w:space="0" w:color="auto"/>
                                            <w:left w:val="none" w:sz="0" w:space="0" w:color="auto"/>
                                            <w:bottom w:val="none" w:sz="0" w:space="0" w:color="auto"/>
                                            <w:right w:val="none" w:sz="0" w:space="0" w:color="auto"/>
                                          </w:divBdr>
                                          <w:divsChild>
                                            <w:div w:id="14695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4966011">
      <w:bodyDiv w:val="1"/>
      <w:marLeft w:val="0"/>
      <w:marRight w:val="0"/>
      <w:marTop w:val="0"/>
      <w:marBottom w:val="0"/>
      <w:divBdr>
        <w:top w:val="none" w:sz="0" w:space="0" w:color="auto"/>
        <w:left w:val="none" w:sz="0" w:space="0" w:color="auto"/>
        <w:bottom w:val="none" w:sz="0" w:space="0" w:color="auto"/>
        <w:right w:val="none" w:sz="0" w:space="0" w:color="auto"/>
      </w:divBdr>
    </w:div>
    <w:div w:id="338823062">
      <w:bodyDiv w:val="1"/>
      <w:marLeft w:val="0"/>
      <w:marRight w:val="0"/>
      <w:marTop w:val="0"/>
      <w:marBottom w:val="0"/>
      <w:divBdr>
        <w:top w:val="none" w:sz="0" w:space="0" w:color="auto"/>
        <w:left w:val="none" w:sz="0" w:space="0" w:color="auto"/>
        <w:bottom w:val="none" w:sz="0" w:space="0" w:color="auto"/>
        <w:right w:val="none" w:sz="0" w:space="0" w:color="auto"/>
      </w:divBdr>
      <w:divsChild>
        <w:div w:id="456224603">
          <w:marLeft w:val="0"/>
          <w:marRight w:val="0"/>
          <w:marTop w:val="0"/>
          <w:marBottom w:val="0"/>
          <w:divBdr>
            <w:top w:val="none" w:sz="0" w:space="0" w:color="auto"/>
            <w:left w:val="none" w:sz="0" w:space="0" w:color="auto"/>
            <w:bottom w:val="none" w:sz="0" w:space="0" w:color="auto"/>
            <w:right w:val="none" w:sz="0" w:space="0" w:color="auto"/>
          </w:divBdr>
          <w:divsChild>
            <w:div w:id="883911141">
              <w:marLeft w:val="0"/>
              <w:marRight w:val="0"/>
              <w:marTop w:val="0"/>
              <w:marBottom w:val="0"/>
              <w:divBdr>
                <w:top w:val="none" w:sz="0" w:space="0" w:color="auto"/>
                <w:left w:val="none" w:sz="0" w:space="0" w:color="auto"/>
                <w:bottom w:val="none" w:sz="0" w:space="0" w:color="auto"/>
                <w:right w:val="none" w:sz="0" w:space="0" w:color="auto"/>
              </w:divBdr>
              <w:divsChild>
                <w:div w:id="1977251833">
                  <w:marLeft w:val="0"/>
                  <w:marRight w:val="0"/>
                  <w:marTop w:val="0"/>
                  <w:marBottom w:val="0"/>
                  <w:divBdr>
                    <w:top w:val="none" w:sz="0" w:space="0" w:color="auto"/>
                    <w:left w:val="none" w:sz="0" w:space="0" w:color="auto"/>
                    <w:bottom w:val="none" w:sz="0" w:space="0" w:color="auto"/>
                    <w:right w:val="none" w:sz="0" w:space="0" w:color="auto"/>
                  </w:divBdr>
                  <w:divsChild>
                    <w:div w:id="1631395748">
                      <w:marLeft w:val="0"/>
                      <w:marRight w:val="0"/>
                      <w:marTop w:val="0"/>
                      <w:marBottom w:val="0"/>
                      <w:divBdr>
                        <w:top w:val="none" w:sz="0" w:space="0" w:color="auto"/>
                        <w:left w:val="none" w:sz="0" w:space="0" w:color="auto"/>
                        <w:bottom w:val="none" w:sz="0" w:space="0" w:color="auto"/>
                        <w:right w:val="none" w:sz="0" w:space="0" w:color="auto"/>
                      </w:divBdr>
                      <w:divsChild>
                        <w:div w:id="2121950811">
                          <w:marLeft w:val="0"/>
                          <w:marRight w:val="0"/>
                          <w:marTop w:val="0"/>
                          <w:marBottom w:val="0"/>
                          <w:divBdr>
                            <w:top w:val="none" w:sz="0" w:space="0" w:color="auto"/>
                            <w:left w:val="none" w:sz="0" w:space="0" w:color="auto"/>
                            <w:bottom w:val="none" w:sz="0" w:space="0" w:color="auto"/>
                            <w:right w:val="none" w:sz="0" w:space="0" w:color="auto"/>
                          </w:divBdr>
                          <w:divsChild>
                            <w:div w:id="1082489948">
                              <w:marLeft w:val="0"/>
                              <w:marRight w:val="0"/>
                              <w:marTop w:val="0"/>
                              <w:marBottom w:val="0"/>
                              <w:divBdr>
                                <w:top w:val="none" w:sz="0" w:space="0" w:color="auto"/>
                                <w:left w:val="none" w:sz="0" w:space="0" w:color="auto"/>
                                <w:bottom w:val="none" w:sz="0" w:space="0" w:color="auto"/>
                                <w:right w:val="none" w:sz="0" w:space="0" w:color="auto"/>
                              </w:divBdr>
                              <w:divsChild>
                                <w:div w:id="878250013">
                                  <w:marLeft w:val="0"/>
                                  <w:marRight w:val="0"/>
                                  <w:marTop w:val="0"/>
                                  <w:marBottom w:val="0"/>
                                  <w:divBdr>
                                    <w:top w:val="none" w:sz="0" w:space="0" w:color="auto"/>
                                    <w:left w:val="none" w:sz="0" w:space="0" w:color="auto"/>
                                    <w:bottom w:val="none" w:sz="0" w:space="0" w:color="auto"/>
                                    <w:right w:val="none" w:sz="0" w:space="0" w:color="auto"/>
                                  </w:divBdr>
                                  <w:divsChild>
                                    <w:div w:id="710762868">
                                      <w:marLeft w:val="0"/>
                                      <w:marRight w:val="0"/>
                                      <w:marTop w:val="0"/>
                                      <w:marBottom w:val="0"/>
                                      <w:divBdr>
                                        <w:top w:val="single" w:sz="4" w:space="0" w:color="F5F5F5"/>
                                        <w:left w:val="single" w:sz="4" w:space="0" w:color="F5F5F5"/>
                                        <w:bottom w:val="single" w:sz="4" w:space="0" w:color="F5F5F5"/>
                                        <w:right w:val="single" w:sz="4" w:space="0" w:color="F5F5F5"/>
                                      </w:divBdr>
                                      <w:divsChild>
                                        <w:div w:id="1758482969">
                                          <w:marLeft w:val="0"/>
                                          <w:marRight w:val="0"/>
                                          <w:marTop w:val="0"/>
                                          <w:marBottom w:val="0"/>
                                          <w:divBdr>
                                            <w:top w:val="none" w:sz="0" w:space="0" w:color="auto"/>
                                            <w:left w:val="none" w:sz="0" w:space="0" w:color="auto"/>
                                            <w:bottom w:val="none" w:sz="0" w:space="0" w:color="auto"/>
                                            <w:right w:val="none" w:sz="0" w:space="0" w:color="auto"/>
                                          </w:divBdr>
                                          <w:divsChild>
                                            <w:div w:id="75872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3439126">
      <w:bodyDiv w:val="1"/>
      <w:marLeft w:val="0"/>
      <w:marRight w:val="0"/>
      <w:marTop w:val="0"/>
      <w:marBottom w:val="0"/>
      <w:divBdr>
        <w:top w:val="none" w:sz="0" w:space="0" w:color="auto"/>
        <w:left w:val="none" w:sz="0" w:space="0" w:color="auto"/>
        <w:bottom w:val="none" w:sz="0" w:space="0" w:color="auto"/>
        <w:right w:val="none" w:sz="0" w:space="0" w:color="auto"/>
      </w:divBdr>
      <w:divsChild>
        <w:div w:id="927543974">
          <w:marLeft w:val="0"/>
          <w:marRight w:val="0"/>
          <w:marTop w:val="0"/>
          <w:marBottom w:val="0"/>
          <w:divBdr>
            <w:top w:val="none" w:sz="0" w:space="0" w:color="auto"/>
            <w:left w:val="none" w:sz="0" w:space="0" w:color="auto"/>
            <w:bottom w:val="none" w:sz="0" w:space="0" w:color="auto"/>
            <w:right w:val="none" w:sz="0" w:space="0" w:color="auto"/>
          </w:divBdr>
          <w:divsChild>
            <w:div w:id="1317303335">
              <w:marLeft w:val="0"/>
              <w:marRight w:val="0"/>
              <w:marTop w:val="0"/>
              <w:marBottom w:val="0"/>
              <w:divBdr>
                <w:top w:val="none" w:sz="0" w:space="0" w:color="auto"/>
                <w:left w:val="none" w:sz="0" w:space="0" w:color="auto"/>
                <w:bottom w:val="none" w:sz="0" w:space="0" w:color="auto"/>
                <w:right w:val="none" w:sz="0" w:space="0" w:color="auto"/>
              </w:divBdr>
              <w:divsChild>
                <w:div w:id="1135834526">
                  <w:marLeft w:val="0"/>
                  <w:marRight w:val="0"/>
                  <w:marTop w:val="0"/>
                  <w:marBottom w:val="0"/>
                  <w:divBdr>
                    <w:top w:val="none" w:sz="0" w:space="0" w:color="auto"/>
                    <w:left w:val="none" w:sz="0" w:space="0" w:color="auto"/>
                    <w:bottom w:val="none" w:sz="0" w:space="0" w:color="auto"/>
                    <w:right w:val="none" w:sz="0" w:space="0" w:color="auto"/>
                  </w:divBdr>
                  <w:divsChild>
                    <w:div w:id="2072847461">
                      <w:marLeft w:val="0"/>
                      <w:marRight w:val="0"/>
                      <w:marTop w:val="0"/>
                      <w:marBottom w:val="0"/>
                      <w:divBdr>
                        <w:top w:val="none" w:sz="0" w:space="0" w:color="auto"/>
                        <w:left w:val="none" w:sz="0" w:space="0" w:color="auto"/>
                        <w:bottom w:val="none" w:sz="0" w:space="0" w:color="auto"/>
                        <w:right w:val="none" w:sz="0" w:space="0" w:color="auto"/>
                      </w:divBdr>
                      <w:divsChild>
                        <w:div w:id="691030555">
                          <w:marLeft w:val="0"/>
                          <w:marRight w:val="0"/>
                          <w:marTop w:val="0"/>
                          <w:marBottom w:val="0"/>
                          <w:divBdr>
                            <w:top w:val="none" w:sz="0" w:space="0" w:color="auto"/>
                            <w:left w:val="none" w:sz="0" w:space="0" w:color="auto"/>
                            <w:bottom w:val="none" w:sz="0" w:space="0" w:color="auto"/>
                            <w:right w:val="none" w:sz="0" w:space="0" w:color="auto"/>
                          </w:divBdr>
                          <w:divsChild>
                            <w:div w:id="557740928">
                              <w:marLeft w:val="0"/>
                              <w:marRight w:val="0"/>
                              <w:marTop w:val="0"/>
                              <w:marBottom w:val="0"/>
                              <w:divBdr>
                                <w:top w:val="none" w:sz="0" w:space="0" w:color="auto"/>
                                <w:left w:val="none" w:sz="0" w:space="0" w:color="auto"/>
                                <w:bottom w:val="none" w:sz="0" w:space="0" w:color="auto"/>
                                <w:right w:val="none" w:sz="0" w:space="0" w:color="auto"/>
                              </w:divBdr>
                              <w:divsChild>
                                <w:div w:id="562646496">
                                  <w:marLeft w:val="0"/>
                                  <w:marRight w:val="0"/>
                                  <w:marTop w:val="0"/>
                                  <w:marBottom w:val="0"/>
                                  <w:divBdr>
                                    <w:top w:val="none" w:sz="0" w:space="0" w:color="auto"/>
                                    <w:left w:val="none" w:sz="0" w:space="0" w:color="auto"/>
                                    <w:bottom w:val="none" w:sz="0" w:space="0" w:color="auto"/>
                                    <w:right w:val="none" w:sz="0" w:space="0" w:color="auto"/>
                                  </w:divBdr>
                                  <w:divsChild>
                                    <w:div w:id="443303381">
                                      <w:marLeft w:val="0"/>
                                      <w:marRight w:val="0"/>
                                      <w:marTop w:val="0"/>
                                      <w:marBottom w:val="0"/>
                                      <w:divBdr>
                                        <w:top w:val="single" w:sz="4" w:space="0" w:color="F5F5F5"/>
                                        <w:left w:val="single" w:sz="4" w:space="0" w:color="F5F5F5"/>
                                        <w:bottom w:val="single" w:sz="4" w:space="0" w:color="F5F5F5"/>
                                        <w:right w:val="single" w:sz="4" w:space="0" w:color="F5F5F5"/>
                                      </w:divBdr>
                                      <w:divsChild>
                                        <w:div w:id="325473320">
                                          <w:marLeft w:val="0"/>
                                          <w:marRight w:val="0"/>
                                          <w:marTop w:val="0"/>
                                          <w:marBottom w:val="0"/>
                                          <w:divBdr>
                                            <w:top w:val="none" w:sz="0" w:space="0" w:color="auto"/>
                                            <w:left w:val="none" w:sz="0" w:space="0" w:color="auto"/>
                                            <w:bottom w:val="none" w:sz="0" w:space="0" w:color="auto"/>
                                            <w:right w:val="none" w:sz="0" w:space="0" w:color="auto"/>
                                          </w:divBdr>
                                          <w:divsChild>
                                            <w:div w:id="48555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6568462">
      <w:bodyDiv w:val="1"/>
      <w:marLeft w:val="0"/>
      <w:marRight w:val="0"/>
      <w:marTop w:val="0"/>
      <w:marBottom w:val="0"/>
      <w:divBdr>
        <w:top w:val="none" w:sz="0" w:space="0" w:color="auto"/>
        <w:left w:val="none" w:sz="0" w:space="0" w:color="auto"/>
        <w:bottom w:val="none" w:sz="0" w:space="0" w:color="auto"/>
        <w:right w:val="none" w:sz="0" w:space="0" w:color="auto"/>
      </w:divBdr>
      <w:divsChild>
        <w:div w:id="1461654553">
          <w:marLeft w:val="0"/>
          <w:marRight w:val="0"/>
          <w:marTop w:val="0"/>
          <w:marBottom w:val="0"/>
          <w:divBdr>
            <w:top w:val="none" w:sz="0" w:space="0" w:color="auto"/>
            <w:left w:val="none" w:sz="0" w:space="0" w:color="auto"/>
            <w:bottom w:val="none" w:sz="0" w:space="0" w:color="auto"/>
            <w:right w:val="none" w:sz="0" w:space="0" w:color="auto"/>
          </w:divBdr>
          <w:divsChild>
            <w:div w:id="409929704">
              <w:marLeft w:val="0"/>
              <w:marRight w:val="0"/>
              <w:marTop w:val="0"/>
              <w:marBottom w:val="0"/>
              <w:divBdr>
                <w:top w:val="none" w:sz="0" w:space="0" w:color="auto"/>
                <w:left w:val="none" w:sz="0" w:space="0" w:color="auto"/>
                <w:bottom w:val="none" w:sz="0" w:space="0" w:color="auto"/>
                <w:right w:val="none" w:sz="0" w:space="0" w:color="auto"/>
              </w:divBdr>
              <w:divsChild>
                <w:div w:id="2019889284">
                  <w:marLeft w:val="0"/>
                  <w:marRight w:val="0"/>
                  <w:marTop w:val="0"/>
                  <w:marBottom w:val="0"/>
                  <w:divBdr>
                    <w:top w:val="none" w:sz="0" w:space="0" w:color="auto"/>
                    <w:left w:val="none" w:sz="0" w:space="0" w:color="auto"/>
                    <w:bottom w:val="none" w:sz="0" w:space="0" w:color="auto"/>
                    <w:right w:val="none" w:sz="0" w:space="0" w:color="auto"/>
                  </w:divBdr>
                  <w:divsChild>
                    <w:div w:id="1733118584">
                      <w:marLeft w:val="0"/>
                      <w:marRight w:val="0"/>
                      <w:marTop w:val="0"/>
                      <w:marBottom w:val="0"/>
                      <w:divBdr>
                        <w:top w:val="none" w:sz="0" w:space="0" w:color="auto"/>
                        <w:left w:val="none" w:sz="0" w:space="0" w:color="auto"/>
                        <w:bottom w:val="none" w:sz="0" w:space="0" w:color="auto"/>
                        <w:right w:val="none" w:sz="0" w:space="0" w:color="auto"/>
                      </w:divBdr>
                      <w:divsChild>
                        <w:div w:id="1560939917">
                          <w:marLeft w:val="0"/>
                          <w:marRight w:val="0"/>
                          <w:marTop w:val="0"/>
                          <w:marBottom w:val="0"/>
                          <w:divBdr>
                            <w:top w:val="none" w:sz="0" w:space="0" w:color="auto"/>
                            <w:left w:val="none" w:sz="0" w:space="0" w:color="auto"/>
                            <w:bottom w:val="none" w:sz="0" w:space="0" w:color="auto"/>
                            <w:right w:val="none" w:sz="0" w:space="0" w:color="auto"/>
                          </w:divBdr>
                          <w:divsChild>
                            <w:div w:id="524906740">
                              <w:marLeft w:val="0"/>
                              <w:marRight w:val="0"/>
                              <w:marTop w:val="0"/>
                              <w:marBottom w:val="0"/>
                              <w:divBdr>
                                <w:top w:val="none" w:sz="0" w:space="0" w:color="auto"/>
                                <w:left w:val="none" w:sz="0" w:space="0" w:color="auto"/>
                                <w:bottom w:val="none" w:sz="0" w:space="0" w:color="auto"/>
                                <w:right w:val="none" w:sz="0" w:space="0" w:color="auto"/>
                              </w:divBdr>
                              <w:divsChild>
                                <w:div w:id="105346707">
                                  <w:marLeft w:val="0"/>
                                  <w:marRight w:val="0"/>
                                  <w:marTop w:val="0"/>
                                  <w:marBottom w:val="0"/>
                                  <w:divBdr>
                                    <w:top w:val="none" w:sz="0" w:space="0" w:color="auto"/>
                                    <w:left w:val="none" w:sz="0" w:space="0" w:color="auto"/>
                                    <w:bottom w:val="none" w:sz="0" w:space="0" w:color="auto"/>
                                    <w:right w:val="none" w:sz="0" w:space="0" w:color="auto"/>
                                  </w:divBdr>
                                  <w:divsChild>
                                    <w:div w:id="2055617644">
                                      <w:marLeft w:val="0"/>
                                      <w:marRight w:val="0"/>
                                      <w:marTop w:val="0"/>
                                      <w:marBottom w:val="0"/>
                                      <w:divBdr>
                                        <w:top w:val="single" w:sz="4" w:space="0" w:color="F5F5F5"/>
                                        <w:left w:val="single" w:sz="4" w:space="0" w:color="F5F5F5"/>
                                        <w:bottom w:val="single" w:sz="4" w:space="0" w:color="F5F5F5"/>
                                        <w:right w:val="single" w:sz="4" w:space="0" w:color="F5F5F5"/>
                                      </w:divBdr>
                                      <w:divsChild>
                                        <w:div w:id="1417703952">
                                          <w:marLeft w:val="0"/>
                                          <w:marRight w:val="0"/>
                                          <w:marTop w:val="0"/>
                                          <w:marBottom w:val="0"/>
                                          <w:divBdr>
                                            <w:top w:val="none" w:sz="0" w:space="0" w:color="auto"/>
                                            <w:left w:val="none" w:sz="0" w:space="0" w:color="auto"/>
                                            <w:bottom w:val="none" w:sz="0" w:space="0" w:color="auto"/>
                                            <w:right w:val="none" w:sz="0" w:space="0" w:color="auto"/>
                                          </w:divBdr>
                                          <w:divsChild>
                                            <w:div w:id="169889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2152634">
      <w:bodyDiv w:val="1"/>
      <w:marLeft w:val="0"/>
      <w:marRight w:val="0"/>
      <w:marTop w:val="0"/>
      <w:marBottom w:val="0"/>
      <w:divBdr>
        <w:top w:val="none" w:sz="0" w:space="0" w:color="auto"/>
        <w:left w:val="none" w:sz="0" w:space="0" w:color="auto"/>
        <w:bottom w:val="none" w:sz="0" w:space="0" w:color="auto"/>
        <w:right w:val="none" w:sz="0" w:space="0" w:color="auto"/>
      </w:divBdr>
      <w:divsChild>
        <w:div w:id="1195071885">
          <w:marLeft w:val="0"/>
          <w:marRight w:val="0"/>
          <w:marTop w:val="0"/>
          <w:marBottom w:val="0"/>
          <w:divBdr>
            <w:top w:val="none" w:sz="0" w:space="0" w:color="auto"/>
            <w:left w:val="none" w:sz="0" w:space="0" w:color="auto"/>
            <w:bottom w:val="none" w:sz="0" w:space="0" w:color="auto"/>
            <w:right w:val="none" w:sz="0" w:space="0" w:color="auto"/>
          </w:divBdr>
          <w:divsChild>
            <w:div w:id="837506116">
              <w:marLeft w:val="0"/>
              <w:marRight w:val="0"/>
              <w:marTop w:val="0"/>
              <w:marBottom w:val="0"/>
              <w:divBdr>
                <w:top w:val="none" w:sz="0" w:space="0" w:color="auto"/>
                <w:left w:val="none" w:sz="0" w:space="0" w:color="auto"/>
                <w:bottom w:val="none" w:sz="0" w:space="0" w:color="auto"/>
                <w:right w:val="none" w:sz="0" w:space="0" w:color="auto"/>
              </w:divBdr>
              <w:divsChild>
                <w:div w:id="1332247699">
                  <w:marLeft w:val="0"/>
                  <w:marRight w:val="0"/>
                  <w:marTop w:val="0"/>
                  <w:marBottom w:val="0"/>
                  <w:divBdr>
                    <w:top w:val="none" w:sz="0" w:space="0" w:color="auto"/>
                    <w:left w:val="none" w:sz="0" w:space="0" w:color="auto"/>
                    <w:bottom w:val="none" w:sz="0" w:space="0" w:color="auto"/>
                    <w:right w:val="none" w:sz="0" w:space="0" w:color="auto"/>
                  </w:divBdr>
                  <w:divsChild>
                    <w:div w:id="2017610242">
                      <w:marLeft w:val="0"/>
                      <w:marRight w:val="0"/>
                      <w:marTop w:val="0"/>
                      <w:marBottom w:val="0"/>
                      <w:divBdr>
                        <w:top w:val="none" w:sz="0" w:space="0" w:color="auto"/>
                        <w:left w:val="none" w:sz="0" w:space="0" w:color="auto"/>
                        <w:bottom w:val="none" w:sz="0" w:space="0" w:color="auto"/>
                        <w:right w:val="none" w:sz="0" w:space="0" w:color="auto"/>
                      </w:divBdr>
                      <w:divsChild>
                        <w:div w:id="882254717">
                          <w:marLeft w:val="0"/>
                          <w:marRight w:val="0"/>
                          <w:marTop w:val="0"/>
                          <w:marBottom w:val="0"/>
                          <w:divBdr>
                            <w:top w:val="none" w:sz="0" w:space="0" w:color="auto"/>
                            <w:left w:val="none" w:sz="0" w:space="0" w:color="auto"/>
                            <w:bottom w:val="none" w:sz="0" w:space="0" w:color="auto"/>
                            <w:right w:val="none" w:sz="0" w:space="0" w:color="auto"/>
                          </w:divBdr>
                          <w:divsChild>
                            <w:div w:id="174423110">
                              <w:marLeft w:val="0"/>
                              <w:marRight w:val="0"/>
                              <w:marTop w:val="0"/>
                              <w:marBottom w:val="0"/>
                              <w:divBdr>
                                <w:top w:val="none" w:sz="0" w:space="0" w:color="auto"/>
                                <w:left w:val="none" w:sz="0" w:space="0" w:color="auto"/>
                                <w:bottom w:val="none" w:sz="0" w:space="0" w:color="auto"/>
                                <w:right w:val="none" w:sz="0" w:space="0" w:color="auto"/>
                              </w:divBdr>
                              <w:divsChild>
                                <w:div w:id="1507860883">
                                  <w:marLeft w:val="0"/>
                                  <w:marRight w:val="0"/>
                                  <w:marTop w:val="0"/>
                                  <w:marBottom w:val="0"/>
                                  <w:divBdr>
                                    <w:top w:val="none" w:sz="0" w:space="0" w:color="auto"/>
                                    <w:left w:val="none" w:sz="0" w:space="0" w:color="auto"/>
                                    <w:bottom w:val="none" w:sz="0" w:space="0" w:color="auto"/>
                                    <w:right w:val="none" w:sz="0" w:space="0" w:color="auto"/>
                                  </w:divBdr>
                                  <w:divsChild>
                                    <w:div w:id="1536845313">
                                      <w:marLeft w:val="0"/>
                                      <w:marRight w:val="0"/>
                                      <w:marTop w:val="0"/>
                                      <w:marBottom w:val="0"/>
                                      <w:divBdr>
                                        <w:top w:val="single" w:sz="4" w:space="0" w:color="F5F5F5"/>
                                        <w:left w:val="single" w:sz="4" w:space="0" w:color="F5F5F5"/>
                                        <w:bottom w:val="single" w:sz="4" w:space="0" w:color="F5F5F5"/>
                                        <w:right w:val="single" w:sz="4" w:space="0" w:color="F5F5F5"/>
                                      </w:divBdr>
                                      <w:divsChild>
                                        <w:div w:id="1067647482">
                                          <w:marLeft w:val="0"/>
                                          <w:marRight w:val="0"/>
                                          <w:marTop w:val="0"/>
                                          <w:marBottom w:val="0"/>
                                          <w:divBdr>
                                            <w:top w:val="none" w:sz="0" w:space="0" w:color="auto"/>
                                            <w:left w:val="none" w:sz="0" w:space="0" w:color="auto"/>
                                            <w:bottom w:val="none" w:sz="0" w:space="0" w:color="auto"/>
                                            <w:right w:val="none" w:sz="0" w:space="0" w:color="auto"/>
                                          </w:divBdr>
                                          <w:divsChild>
                                            <w:div w:id="207385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1787363">
      <w:bodyDiv w:val="1"/>
      <w:marLeft w:val="0"/>
      <w:marRight w:val="0"/>
      <w:marTop w:val="0"/>
      <w:marBottom w:val="0"/>
      <w:divBdr>
        <w:top w:val="none" w:sz="0" w:space="0" w:color="auto"/>
        <w:left w:val="none" w:sz="0" w:space="0" w:color="auto"/>
        <w:bottom w:val="none" w:sz="0" w:space="0" w:color="auto"/>
        <w:right w:val="none" w:sz="0" w:space="0" w:color="auto"/>
      </w:divBdr>
      <w:divsChild>
        <w:div w:id="1139955412">
          <w:marLeft w:val="0"/>
          <w:marRight w:val="0"/>
          <w:marTop w:val="0"/>
          <w:marBottom w:val="0"/>
          <w:divBdr>
            <w:top w:val="none" w:sz="0" w:space="0" w:color="auto"/>
            <w:left w:val="none" w:sz="0" w:space="0" w:color="auto"/>
            <w:bottom w:val="none" w:sz="0" w:space="0" w:color="auto"/>
            <w:right w:val="none" w:sz="0" w:space="0" w:color="auto"/>
          </w:divBdr>
          <w:divsChild>
            <w:div w:id="1977444548">
              <w:marLeft w:val="0"/>
              <w:marRight w:val="0"/>
              <w:marTop w:val="0"/>
              <w:marBottom w:val="0"/>
              <w:divBdr>
                <w:top w:val="none" w:sz="0" w:space="0" w:color="auto"/>
                <w:left w:val="none" w:sz="0" w:space="0" w:color="auto"/>
                <w:bottom w:val="none" w:sz="0" w:space="0" w:color="auto"/>
                <w:right w:val="none" w:sz="0" w:space="0" w:color="auto"/>
              </w:divBdr>
              <w:divsChild>
                <w:div w:id="1726753541">
                  <w:marLeft w:val="0"/>
                  <w:marRight w:val="0"/>
                  <w:marTop w:val="0"/>
                  <w:marBottom w:val="0"/>
                  <w:divBdr>
                    <w:top w:val="none" w:sz="0" w:space="0" w:color="auto"/>
                    <w:left w:val="none" w:sz="0" w:space="0" w:color="auto"/>
                    <w:bottom w:val="none" w:sz="0" w:space="0" w:color="auto"/>
                    <w:right w:val="none" w:sz="0" w:space="0" w:color="auto"/>
                  </w:divBdr>
                  <w:divsChild>
                    <w:div w:id="334236522">
                      <w:marLeft w:val="0"/>
                      <w:marRight w:val="0"/>
                      <w:marTop w:val="0"/>
                      <w:marBottom w:val="0"/>
                      <w:divBdr>
                        <w:top w:val="none" w:sz="0" w:space="0" w:color="auto"/>
                        <w:left w:val="none" w:sz="0" w:space="0" w:color="auto"/>
                        <w:bottom w:val="none" w:sz="0" w:space="0" w:color="auto"/>
                        <w:right w:val="none" w:sz="0" w:space="0" w:color="auto"/>
                      </w:divBdr>
                      <w:divsChild>
                        <w:div w:id="779420896">
                          <w:marLeft w:val="0"/>
                          <w:marRight w:val="0"/>
                          <w:marTop w:val="0"/>
                          <w:marBottom w:val="0"/>
                          <w:divBdr>
                            <w:top w:val="none" w:sz="0" w:space="0" w:color="auto"/>
                            <w:left w:val="none" w:sz="0" w:space="0" w:color="auto"/>
                            <w:bottom w:val="none" w:sz="0" w:space="0" w:color="auto"/>
                            <w:right w:val="none" w:sz="0" w:space="0" w:color="auto"/>
                          </w:divBdr>
                          <w:divsChild>
                            <w:div w:id="1327249910">
                              <w:marLeft w:val="0"/>
                              <w:marRight w:val="0"/>
                              <w:marTop w:val="0"/>
                              <w:marBottom w:val="0"/>
                              <w:divBdr>
                                <w:top w:val="none" w:sz="0" w:space="0" w:color="auto"/>
                                <w:left w:val="none" w:sz="0" w:space="0" w:color="auto"/>
                                <w:bottom w:val="none" w:sz="0" w:space="0" w:color="auto"/>
                                <w:right w:val="none" w:sz="0" w:space="0" w:color="auto"/>
                              </w:divBdr>
                              <w:divsChild>
                                <w:div w:id="1116565614">
                                  <w:marLeft w:val="0"/>
                                  <w:marRight w:val="0"/>
                                  <w:marTop w:val="0"/>
                                  <w:marBottom w:val="0"/>
                                  <w:divBdr>
                                    <w:top w:val="none" w:sz="0" w:space="0" w:color="auto"/>
                                    <w:left w:val="none" w:sz="0" w:space="0" w:color="auto"/>
                                    <w:bottom w:val="none" w:sz="0" w:space="0" w:color="auto"/>
                                    <w:right w:val="none" w:sz="0" w:space="0" w:color="auto"/>
                                  </w:divBdr>
                                  <w:divsChild>
                                    <w:div w:id="1962807055">
                                      <w:marLeft w:val="0"/>
                                      <w:marRight w:val="0"/>
                                      <w:marTop w:val="0"/>
                                      <w:marBottom w:val="0"/>
                                      <w:divBdr>
                                        <w:top w:val="single" w:sz="4" w:space="0" w:color="F5F5F5"/>
                                        <w:left w:val="single" w:sz="4" w:space="0" w:color="F5F5F5"/>
                                        <w:bottom w:val="single" w:sz="4" w:space="0" w:color="F5F5F5"/>
                                        <w:right w:val="single" w:sz="4" w:space="0" w:color="F5F5F5"/>
                                      </w:divBdr>
                                      <w:divsChild>
                                        <w:div w:id="1943105507">
                                          <w:marLeft w:val="0"/>
                                          <w:marRight w:val="0"/>
                                          <w:marTop w:val="0"/>
                                          <w:marBottom w:val="0"/>
                                          <w:divBdr>
                                            <w:top w:val="none" w:sz="0" w:space="0" w:color="auto"/>
                                            <w:left w:val="none" w:sz="0" w:space="0" w:color="auto"/>
                                            <w:bottom w:val="none" w:sz="0" w:space="0" w:color="auto"/>
                                            <w:right w:val="none" w:sz="0" w:space="0" w:color="auto"/>
                                          </w:divBdr>
                                          <w:divsChild>
                                            <w:div w:id="8930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9309475">
      <w:bodyDiv w:val="1"/>
      <w:marLeft w:val="0"/>
      <w:marRight w:val="0"/>
      <w:marTop w:val="0"/>
      <w:marBottom w:val="0"/>
      <w:divBdr>
        <w:top w:val="none" w:sz="0" w:space="0" w:color="auto"/>
        <w:left w:val="none" w:sz="0" w:space="0" w:color="auto"/>
        <w:bottom w:val="none" w:sz="0" w:space="0" w:color="auto"/>
        <w:right w:val="none" w:sz="0" w:space="0" w:color="auto"/>
      </w:divBdr>
      <w:divsChild>
        <w:div w:id="839007884">
          <w:marLeft w:val="0"/>
          <w:marRight w:val="0"/>
          <w:marTop w:val="0"/>
          <w:marBottom w:val="0"/>
          <w:divBdr>
            <w:top w:val="none" w:sz="0" w:space="0" w:color="auto"/>
            <w:left w:val="none" w:sz="0" w:space="0" w:color="auto"/>
            <w:bottom w:val="none" w:sz="0" w:space="0" w:color="auto"/>
            <w:right w:val="none" w:sz="0" w:space="0" w:color="auto"/>
          </w:divBdr>
          <w:divsChild>
            <w:div w:id="2133353914">
              <w:marLeft w:val="0"/>
              <w:marRight w:val="0"/>
              <w:marTop w:val="0"/>
              <w:marBottom w:val="0"/>
              <w:divBdr>
                <w:top w:val="none" w:sz="0" w:space="0" w:color="auto"/>
                <w:left w:val="none" w:sz="0" w:space="0" w:color="auto"/>
                <w:bottom w:val="none" w:sz="0" w:space="0" w:color="auto"/>
                <w:right w:val="none" w:sz="0" w:space="0" w:color="auto"/>
              </w:divBdr>
              <w:divsChild>
                <w:div w:id="974023601">
                  <w:marLeft w:val="0"/>
                  <w:marRight w:val="0"/>
                  <w:marTop w:val="0"/>
                  <w:marBottom w:val="0"/>
                  <w:divBdr>
                    <w:top w:val="none" w:sz="0" w:space="0" w:color="auto"/>
                    <w:left w:val="none" w:sz="0" w:space="0" w:color="auto"/>
                    <w:bottom w:val="none" w:sz="0" w:space="0" w:color="auto"/>
                    <w:right w:val="none" w:sz="0" w:space="0" w:color="auto"/>
                  </w:divBdr>
                  <w:divsChild>
                    <w:div w:id="1207642266">
                      <w:marLeft w:val="0"/>
                      <w:marRight w:val="0"/>
                      <w:marTop w:val="0"/>
                      <w:marBottom w:val="0"/>
                      <w:divBdr>
                        <w:top w:val="none" w:sz="0" w:space="0" w:color="auto"/>
                        <w:left w:val="none" w:sz="0" w:space="0" w:color="auto"/>
                        <w:bottom w:val="none" w:sz="0" w:space="0" w:color="auto"/>
                        <w:right w:val="none" w:sz="0" w:space="0" w:color="auto"/>
                      </w:divBdr>
                      <w:divsChild>
                        <w:div w:id="497891701">
                          <w:marLeft w:val="0"/>
                          <w:marRight w:val="0"/>
                          <w:marTop w:val="0"/>
                          <w:marBottom w:val="0"/>
                          <w:divBdr>
                            <w:top w:val="none" w:sz="0" w:space="0" w:color="auto"/>
                            <w:left w:val="none" w:sz="0" w:space="0" w:color="auto"/>
                            <w:bottom w:val="none" w:sz="0" w:space="0" w:color="auto"/>
                            <w:right w:val="none" w:sz="0" w:space="0" w:color="auto"/>
                          </w:divBdr>
                          <w:divsChild>
                            <w:div w:id="408237704">
                              <w:marLeft w:val="0"/>
                              <w:marRight w:val="0"/>
                              <w:marTop w:val="0"/>
                              <w:marBottom w:val="0"/>
                              <w:divBdr>
                                <w:top w:val="none" w:sz="0" w:space="0" w:color="auto"/>
                                <w:left w:val="none" w:sz="0" w:space="0" w:color="auto"/>
                                <w:bottom w:val="none" w:sz="0" w:space="0" w:color="auto"/>
                                <w:right w:val="none" w:sz="0" w:space="0" w:color="auto"/>
                              </w:divBdr>
                              <w:divsChild>
                                <w:div w:id="1064765721">
                                  <w:marLeft w:val="0"/>
                                  <w:marRight w:val="0"/>
                                  <w:marTop w:val="0"/>
                                  <w:marBottom w:val="0"/>
                                  <w:divBdr>
                                    <w:top w:val="none" w:sz="0" w:space="0" w:color="auto"/>
                                    <w:left w:val="none" w:sz="0" w:space="0" w:color="auto"/>
                                    <w:bottom w:val="none" w:sz="0" w:space="0" w:color="auto"/>
                                    <w:right w:val="none" w:sz="0" w:space="0" w:color="auto"/>
                                  </w:divBdr>
                                  <w:divsChild>
                                    <w:div w:id="1852715713">
                                      <w:marLeft w:val="0"/>
                                      <w:marRight w:val="0"/>
                                      <w:marTop w:val="0"/>
                                      <w:marBottom w:val="0"/>
                                      <w:divBdr>
                                        <w:top w:val="single" w:sz="4" w:space="0" w:color="F5F5F5"/>
                                        <w:left w:val="single" w:sz="4" w:space="0" w:color="F5F5F5"/>
                                        <w:bottom w:val="single" w:sz="4" w:space="0" w:color="F5F5F5"/>
                                        <w:right w:val="single" w:sz="4" w:space="0" w:color="F5F5F5"/>
                                      </w:divBdr>
                                      <w:divsChild>
                                        <w:div w:id="2046787189">
                                          <w:marLeft w:val="0"/>
                                          <w:marRight w:val="0"/>
                                          <w:marTop w:val="0"/>
                                          <w:marBottom w:val="0"/>
                                          <w:divBdr>
                                            <w:top w:val="none" w:sz="0" w:space="0" w:color="auto"/>
                                            <w:left w:val="none" w:sz="0" w:space="0" w:color="auto"/>
                                            <w:bottom w:val="none" w:sz="0" w:space="0" w:color="auto"/>
                                            <w:right w:val="none" w:sz="0" w:space="0" w:color="auto"/>
                                          </w:divBdr>
                                          <w:divsChild>
                                            <w:div w:id="133171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2195947">
      <w:bodyDiv w:val="1"/>
      <w:marLeft w:val="0"/>
      <w:marRight w:val="0"/>
      <w:marTop w:val="0"/>
      <w:marBottom w:val="0"/>
      <w:divBdr>
        <w:top w:val="none" w:sz="0" w:space="0" w:color="auto"/>
        <w:left w:val="none" w:sz="0" w:space="0" w:color="auto"/>
        <w:bottom w:val="none" w:sz="0" w:space="0" w:color="auto"/>
        <w:right w:val="none" w:sz="0" w:space="0" w:color="auto"/>
      </w:divBdr>
      <w:divsChild>
        <w:div w:id="761342422">
          <w:marLeft w:val="0"/>
          <w:marRight w:val="0"/>
          <w:marTop w:val="0"/>
          <w:marBottom w:val="0"/>
          <w:divBdr>
            <w:top w:val="none" w:sz="0" w:space="0" w:color="auto"/>
            <w:left w:val="none" w:sz="0" w:space="0" w:color="auto"/>
            <w:bottom w:val="none" w:sz="0" w:space="0" w:color="auto"/>
            <w:right w:val="none" w:sz="0" w:space="0" w:color="auto"/>
          </w:divBdr>
          <w:divsChild>
            <w:div w:id="103038201">
              <w:marLeft w:val="0"/>
              <w:marRight w:val="0"/>
              <w:marTop w:val="0"/>
              <w:marBottom w:val="0"/>
              <w:divBdr>
                <w:top w:val="none" w:sz="0" w:space="0" w:color="auto"/>
                <w:left w:val="none" w:sz="0" w:space="0" w:color="auto"/>
                <w:bottom w:val="none" w:sz="0" w:space="0" w:color="auto"/>
                <w:right w:val="none" w:sz="0" w:space="0" w:color="auto"/>
              </w:divBdr>
              <w:divsChild>
                <w:div w:id="1645499835">
                  <w:marLeft w:val="0"/>
                  <w:marRight w:val="0"/>
                  <w:marTop w:val="0"/>
                  <w:marBottom w:val="0"/>
                  <w:divBdr>
                    <w:top w:val="none" w:sz="0" w:space="0" w:color="auto"/>
                    <w:left w:val="none" w:sz="0" w:space="0" w:color="auto"/>
                    <w:bottom w:val="none" w:sz="0" w:space="0" w:color="auto"/>
                    <w:right w:val="none" w:sz="0" w:space="0" w:color="auto"/>
                  </w:divBdr>
                  <w:divsChild>
                    <w:div w:id="1817524948">
                      <w:marLeft w:val="0"/>
                      <w:marRight w:val="0"/>
                      <w:marTop w:val="0"/>
                      <w:marBottom w:val="0"/>
                      <w:divBdr>
                        <w:top w:val="none" w:sz="0" w:space="0" w:color="auto"/>
                        <w:left w:val="none" w:sz="0" w:space="0" w:color="auto"/>
                        <w:bottom w:val="none" w:sz="0" w:space="0" w:color="auto"/>
                        <w:right w:val="none" w:sz="0" w:space="0" w:color="auto"/>
                      </w:divBdr>
                      <w:divsChild>
                        <w:div w:id="851459810">
                          <w:marLeft w:val="0"/>
                          <w:marRight w:val="0"/>
                          <w:marTop w:val="0"/>
                          <w:marBottom w:val="0"/>
                          <w:divBdr>
                            <w:top w:val="none" w:sz="0" w:space="0" w:color="auto"/>
                            <w:left w:val="none" w:sz="0" w:space="0" w:color="auto"/>
                            <w:bottom w:val="none" w:sz="0" w:space="0" w:color="auto"/>
                            <w:right w:val="none" w:sz="0" w:space="0" w:color="auto"/>
                          </w:divBdr>
                          <w:divsChild>
                            <w:div w:id="124739842">
                              <w:marLeft w:val="0"/>
                              <w:marRight w:val="0"/>
                              <w:marTop w:val="0"/>
                              <w:marBottom w:val="0"/>
                              <w:divBdr>
                                <w:top w:val="none" w:sz="0" w:space="0" w:color="auto"/>
                                <w:left w:val="none" w:sz="0" w:space="0" w:color="auto"/>
                                <w:bottom w:val="none" w:sz="0" w:space="0" w:color="auto"/>
                                <w:right w:val="none" w:sz="0" w:space="0" w:color="auto"/>
                              </w:divBdr>
                              <w:divsChild>
                                <w:div w:id="878933464">
                                  <w:marLeft w:val="0"/>
                                  <w:marRight w:val="0"/>
                                  <w:marTop w:val="0"/>
                                  <w:marBottom w:val="0"/>
                                  <w:divBdr>
                                    <w:top w:val="none" w:sz="0" w:space="0" w:color="auto"/>
                                    <w:left w:val="none" w:sz="0" w:space="0" w:color="auto"/>
                                    <w:bottom w:val="none" w:sz="0" w:space="0" w:color="auto"/>
                                    <w:right w:val="none" w:sz="0" w:space="0" w:color="auto"/>
                                  </w:divBdr>
                                  <w:divsChild>
                                    <w:div w:id="712072870">
                                      <w:marLeft w:val="0"/>
                                      <w:marRight w:val="0"/>
                                      <w:marTop w:val="0"/>
                                      <w:marBottom w:val="0"/>
                                      <w:divBdr>
                                        <w:top w:val="single" w:sz="4" w:space="0" w:color="F5F5F5"/>
                                        <w:left w:val="single" w:sz="4" w:space="0" w:color="F5F5F5"/>
                                        <w:bottom w:val="single" w:sz="4" w:space="0" w:color="F5F5F5"/>
                                        <w:right w:val="single" w:sz="4" w:space="0" w:color="F5F5F5"/>
                                      </w:divBdr>
                                      <w:divsChild>
                                        <w:div w:id="1701512033">
                                          <w:marLeft w:val="0"/>
                                          <w:marRight w:val="0"/>
                                          <w:marTop w:val="0"/>
                                          <w:marBottom w:val="0"/>
                                          <w:divBdr>
                                            <w:top w:val="none" w:sz="0" w:space="0" w:color="auto"/>
                                            <w:left w:val="none" w:sz="0" w:space="0" w:color="auto"/>
                                            <w:bottom w:val="none" w:sz="0" w:space="0" w:color="auto"/>
                                            <w:right w:val="none" w:sz="0" w:space="0" w:color="auto"/>
                                          </w:divBdr>
                                          <w:divsChild>
                                            <w:div w:id="86221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5763753">
      <w:bodyDiv w:val="1"/>
      <w:marLeft w:val="0"/>
      <w:marRight w:val="0"/>
      <w:marTop w:val="0"/>
      <w:marBottom w:val="0"/>
      <w:divBdr>
        <w:top w:val="none" w:sz="0" w:space="0" w:color="auto"/>
        <w:left w:val="none" w:sz="0" w:space="0" w:color="auto"/>
        <w:bottom w:val="none" w:sz="0" w:space="0" w:color="auto"/>
        <w:right w:val="none" w:sz="0" w:space="0" w:color="auto"/>
      </w:divBdr>
    </w:div>
    <w:div w:id="401413520">
      <w:bodyDiv w:val="1"/>
      <w:marLeft w:val="0"/>
      <w:marRight w:val="0"/>
      <w:marTop w:val="0"/>
      <w:marBottom w:val="0"/>
      <w:divBdr>
        <w:top w:val="none" w:sz="0" w:space="0" w:color="auto"/>
        <w:left w:val="none" w:sz="0" w:space="0" w:color="auto"/>
        <w:bottom w:val="none" w:sz="0" w:space="0" w:color="auto"/>
        <w:right w:val="none" w:sz="0" w:space="0" w:color="auto"/>
      </w:divBdr>
      <w:divsChild>
        <w:div w:id="277955172">
          <w:marLeft w:val="0"/>
          <w:marRight w:val="0"/>
          <w:marTop w:val="0"/>
          <w:marBottom w:val="0"/>
          <w:divBdr>
            <w:top w:val="none" w:sz="0" w:space="0" w:color="auto"/>
            <w:left w:val="none" w:sz="0" w:space="0" w:color="auto"/>
            <w:bottom w:val="none" w:sz="0" w:space="0" w:color="auto"/>
            <w:right w:val="none" w:sz="0" w:space="0" w:color="auto"/>
          </w:divBdr>
          <w:divsChild>
            <w:div w:id="390546614">
              <w:marLeft w:val="0"/>
              <w:marRight w:val="0"/>
              <w:marTop w:val="0"/>
              <w:marBottom w:val="0"/>
              <w:divBdr>
                <w:top w:val="none" w:sz="0" w:space="0" w:color="auto"/>
                <w:left w:val="none" w:sz="0" w:space="0" w:color="auto"/>
                <w:bottom w:val="none" w:sz="0" w:space="0" w:color="auto"/>
                <w:right w:val="none" w:sz="0" w:space="0" w:color="auto"/>
              </w:divBdr>
              <w:divsChild>
                <w:div w:id="959409364">
                  <w:marLeft w:val="0"/>
                  <w:marRight w:val="0"/>
                  <w:marTop w:val="0"/>
                  <w:marBottom w:val="0"/>
                  <w:divBdr>
                    <w:top w:val="none" w:sz="0" w:space="0" w:color="auto"/>
                    <w:left w:val="none" w:sz="0" w:space="0" w:color="auto"/>
                    <w:bottom w:val="none" w:sz="0" w:space="0" w:color="auto"/>
                    <w:right w:val="none" w:sz="0" w:space="0" w:color="auto"/>
                  </w:divBdr>
                  <w:divsChild>
                    <w:div w:id="980188814">
                      <w:marLeft w:val="0"/>
                      <w:marRight w:val="0"/>
                      <w:marTop w:val="0"/>
                      <w:marBottom w:val="0"/>
                      <w:divBdr>
                        <w:top w:val="none" w:sz="0" w:space="0" w:color="auto"/>
                        <w:left w:val="none" w:sz="0" w:space="0" w:color="auto"/>
                        <w:bottom w:val="none" w:sz="0" w:space="0" w:color="auto"/>
                        <w:right w:val="none" w:sz="0" w:space="0" w:color="auto"/>
                      </w:divBdr>
                      <w:divsChild>
                        <w:div w:id="44061416">
                          <w:marLeft w:val="0"/>
                          <w:marRight w:val="0"/>
                          <w:marTop w:val="0"/>
                          <w:marBottom w:val="0"/>
                          <w:divBdr>
                            <w:top w:val="none" w:sz="0" w:space="0" w:color="auto"/>
                            <w:left w:val="none" w:sz="0" w:space="0" w:color="auto"/>
                            <w:bottom w:val="none" w:sz="0" w:space="0" w:color="auto"/>
                            <w:right w:val="none" w:sz="0" w:space="0" w:color="auto"/>
                          </w:divBdr>
                          <w:divsChild>
                            <w:div w:id="1816486725">
                              <w:marLeft w:val="0"/>
                              <w:marRight w:val="0"/>
                              <w:marTop w:val="0"/>
                              <w:marBottom w:val="0"/>
                              <w:divBdr>
                                <w:top w:val="none" w:sz="0" w:space="0" w:color="auto"/>
                                <w:left w:val="none" w:sz="0" w:space="0" w:color="auto"/>
                                <w:bottom w:val="none" w:sz="0" w:space="0" w:color="auto"/>
                                <w:right w:val="none" w:sz="0" w:space="0" w:color="auto"/>
                              </w:divBdr>
                              <w:divsChild>
                                <w:div w:id="1632051372">
                                  <w:marLeft w:val="0"/>
                                  <w:marRight w:val="0"/>
                                  <w:marTop w:val="0"/>
                                  <w:marBottom w:val="0"/>
                                  <w:divBdr>
                                    <w:top w:val="none" w:sz="0" w:space="0" w:color="auto"/>
                                    <w:left w:val="none" w:sz="0" w:space="0" w:color="auto"/>
                                    <w:bottom w:val="none" w:sz="0" w:space="0" w:color="auto"/>
                                    <w:right w:val="none" w:sz="0" w:space="0" w:color="auto"/>
                                  </w:divBdr>
                                  <w:divsChild>
                                    <w:div w:id="801340561">
                                      <w:marLeft w:val="0"/>
                                      <w:marRight w:val="0"/>
                                      <w:marTop w:val="0"/>
                                      <w:marBottom w:val="0"/>
                                      <w:divBdr>
                                        <w:top w:val="single" w:sz="4" w:space="0" w:color="F5F5F5"/>
                                        <w:left w:val="single" w:sz="4" w:space="0" w:color="F5F5F5"/>
                                        <w:bottom w:val="single" w:sz="4" w:space="0" w:color="F5F5F5"/>
                                        <w:right w:val="single" w:sz="4" w:space="0" w:color="F5F5F5"/>
                                      </w:divBdr>
                                      <w:divsChild>
                                        <w:div w:id="1036469964">
                                          <w:marLeft w:val="0"/>
                                          <w:marRight w:val="0"/>
                                          <w:marTop w:val="0"/>
                                          <w:marBottom w:val="0"/>
                                          <w:divBdr>
                                            <w:top w:val="none" w:sz="0" w:space="0" w:color="auto"/>
                                            <w:left w:val="none" w:sz="0" w:space="0" w:color="auto"/>
                                            <w:bottom w:val="none" w:sz="0" w:space="0" w:color="auto"/>
                                            <w:right w:val="none" w:sz="0" w:space="0" w:color="auto"/>
                                          </w:divBdr>
                                          <w:divsChild>
                                            <w:div w:id="206124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5298904">
      <w:bodyDiv w:val="1"/>
      <w:marLeft w:val="0"/>
      <w:marRight w:val="0"/>
      <w:marTop w:val="0"/>
      <w:marBottom w:val="0"/>
      <w:divBdr>
        <w:top w:val="none" w:sz="0" w:space="0" w:color="auto"/>
        <w:left w:val="none" w:sz="0" w:space="0" w:color="auto"/>
        <w:bottom w:val="none" w:sz="0" w:space="0" w:color="auto"/>
        <w:right w:val="none" w:sz="0" w:space="0" w:color="auto"/>
      </w:divBdr>
      <w:divsChild>
        <w:div w:id="1612200488">
          <w:marLeft w:val="0"/>
          <w:marRight w:val="0"/>
          <w:marTop w:val="0"/>
          <w:marBottom w:val="0"/>
          <w:divBdr>
            <w:top w:val="none" w:sz="0" w:space="0" w:color="auto"/>
            <w:left w:val="none" w:sz="0" w:space="0" w:color="auto"/>
            <w:bottom w:val="none" w:sz="0" w:space="0" w:color="auto"/>
            <w:right w:val="none" w:sz="0" w:space="0" w:color="auto"/>
          </w:divBdr>
          <w:divsChild>
            <w:div w:id="2066416382">
              <w:marLeft w:val="0"/>
              <w:marRight w:val="0"/>
              <w:marTop w:val="0"/>
              <w:marBottom w:val="0"/>
              <w:divBdr>
                <w:top w:val="none" w:sz="0" w:space="0" w:color="auto"/>
                <w:left w:val="none" w:sz="0" w:space="0" w:color="auto"/>
                <w:bottom w:val="none" w:sz="0" w:space="0" w:color="auto"/>
                <w:right w:val="none" w:sz="0" w:space="0" w:color="auto"/>
              </w:divBdr>
              <w:divsChild>
                <w:div w:id="1546065167">
                  <w:marLeft w:val="0"/>
                  <w:marRight w:val="0"/>
                  <w:marTop w:val="0"/>
                  <w:marBottom w:val="0"/>
                  <w:divBdr>
                    <w:top w:val="none" w:sz="0" w:space="0" w:color="auto"/>
                    <w:left w:val="none" w:sz="0" w:space="0" w:color="auto"/>
                    <w:bottom w:val="none" w:sz="0" w:space="0" w:color="auto"/>
                    <w:right w:val="none" w:sz="0" w:space="0" w:color="auto"/>
                  </w:divBdr>
                  <w:divsChild>
                    <w:div w:id="2121142305">
                      <w:marLeft w:val="0"/>
                      <w:marRight w:val="0"/>
                      <w:marTop w:val="0"/>
                      <w:marBottom w:val="0"/>
                      <w:divBdr>
                        <w:top w:val="none" w:sz="0" w:space="0" w:color="auto"/>
                        <w:left w:val="none" w:sz="0" w:space="0" w:color="auto"/>
                        <w:bottom w:val="none" w:sz="0" w:space="0" w:color="auto"/>
                        <w:right w:val="none" w:sz="0" w:space="0" w:color="auto"/>
                      </w:divBdr>
                      <w:divsChild>
                        <w:div w:id="1277909719">
                          <w:marLeft w:val="0"/>
                          <w:marRight w:val="0"/>
                          <w:marTop w:val="0"/>
                          <w:marBottom w:val="0"/>
                          <w:divBdr>
                            <w:top w:val="none" w:sz="0" w:space="0" w:color="auto"/>
                            <w:left w:val="none" w:sz="0" w:space="0" w:color="auto"/>
                            <w:bottom w:val="none" w:sz="0" w:space="0" w:color="auto"/>
                            <w:right w:val="none" w:sz="0" w:space="0" w:color="auto"/>
                          </w:divBdr>
                          <w:divsChild>
                            <w:div w:id="556014369">
                              <w:marLeft w:val="0"/>
                              <w:marRight w:val="0"/>
                              <w:marTop w:val="0"/>
                              <w:marBottom w:val="0"/>
                              <w:divBdr>
                                <w:top w:val="none" w:sz="0" w:space="0" w:color="auto"/>
                                <w:left w:val="none" w:sz="0" w:space="0" w:color="auto"/>
                                <w:bottom w:val="none" w:sz="0" w:space="0" w:color="auto"/>
                                <w:right w:val="none" w:sz="0" w:space="0" w:color="auto"/>
                              </w:divBdr>
                              <w:divsChild>
                                <w:div w:id="2058968835">
                                  <w:marLeft w:val="0"/>
                                  <w:marRight w:val="0"/>
                                  <w:marTop w:val="0"/>
                                  <w:marBottom w:val="0"/>
                                  <w:divBdr>
                                    <w:top w:val="none" w:sz="0" w:space="0" w:color="auto"/>
                                    <w:left w:val="none" w:sz="0" w:space="0" w:color="auto"/>
                                    <w:bottom w:val="none" w:sz="0" w:space="0" w:color="auto"/>
                                    <w:right w:val="none" w:sz="0" w:space="0" w:color="auto"/>
                                  </w:divBdr>
                                  <w:divsChild>
                                    <w:div w:id="291981821">
                                      <w:marLeft w:val="0"/>
                                      <w:marRight w:val="0"/>
                                      <w:marTop w:val="0"/>
                                      <w:marBottom w:val="0"/>
                                      <w:divBdr>
                                        <w:top w:val="single" w:sz="4" w:space="0" w:color="F5F5F5"/>
                                        <w:left w:val="single" w:sz="4" w:space="0" w:color="F5F5F5"/>
                                        <w:bottom w:val="single" w:sz="4" w:space="0" w:color="F5F5F5"/>
                                        <w:right w:val="single" w:sz="4" w:space="0" w:color="F5F5F5"/>
                                      </w:divBdr>
                                      <w:divsChild>
                                        <w:div w:id="544415890">
                                          <w:marLeft w:val="0"/>
                                          <w:marRight w:val="0"/>
                                          <w:marTop w:val="0"/>
                                          <w:marBottom w:val="0"/>
                                          <w:divBdr>
                                            <w:top w:val="none" w:sz="0" w:space="0" w:color="auto"/>
                                            <w:left w:val="none" w:sz="0" w:space="0" w:color="auto"/>
                                            <w:bottom w:val="none" w:sz="0" w:space="0" w:color="auto"/>
                                            <w:right w:val="none" w:sz="0" w:space="0" w:color="auto"/>
                                          </w:divBdr>
                                          <w:divsChild>
                                            <w:div w:id="102551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6927980">
      <w:bodyDiv w:val="1"/>
      <w:marLeft w:val="0"/>
      <w:marRight w:val="0"/>
      <w:marTop w:val="0"/>
      <w:marBottom w:val="0"/>
      <w:divBdr>
        <w:top w:val="none" w:sz="0" w:space="0" w:color="auto"/>
        <w:left w:val="none" w:sz="0" w:space="0" w:color="auto"/>
        <w:bottom w:val="none" w:sz="0" w:space="0" w:color="auto"/>
        <w:right w:val="none" w:sz="0" w:space="0" w:color="auto"/>
      </w:divBdr>
      <w:divsChild>
        <w:div w:id="1916822596">
          <w:marLeft w:val="0"/>
          <w:marRight w:val="0"/>
          <w:marTop w:val="0"/>
          <w:marBottom w:val="0"/>
          <w:divBdr>
            <w:top w:val="none" w:sz="0" w:space="0" w:color="auto"/>
            <w:left w:val="none" w:sz="0" w:space="0" w:color="auto"/>
            <w:bottom w:val="none" w:sz="0" w:space="0" w:color="auto"/>
            <w:right w:val="none" w:sz="0" w:space="0" w:color="auto"/>
          </w:divBdr>
          <w:divsChild>
            <w:div w:id="1024095553">
              <w:marLeft w:val="0"/>
              <w:marRight w:val="0"/>
              <w:marTop w:val="0"/>
              <w:marBottom w:val="0"/>
              <w:divBdr>
                <w:top w:val="none" w:sz="0" w:space="0" w:color="auto"/>
                <w:left w:val="none" w:sz="0" w:space="0" w:color="auto"/>
                <w:bottom w:val="none" w:sz="0" w:space="0" w:color="auto"/>
                <w:right w:val="none" w:sz="0" w:space="0" w:color="auto"/>
              </w:divBdr>
              <w:divsChild>
                <w:div w:id="1365792158">
                  <w:marLeft w:val="0"/>
                  <w:marRight w:val="0"/>
                  <w:marTop w:val="0"/>
                  <w:marBottom w:val="0"/>
                  <w:divBdr>
                    <w:top w:val="none" w:sz="0" w:space="0" w:color="auto"/>
                    <w:left w:val="none" w:sz="0" w:space="0" w:color="auto"/>
                    <w:bottom w:val="none" w:sz="0" w:space="0" w:color="auto"/>
                    <w:right w:val="none" w:sz="0" w:space="0" w:color="auto"/>
                  </w:divBdr>
                  <w:divsChild>
                    <w:div w:id="1144546750">
                      <w:marLeft w:val="0"/>
                      <w:marRight w:val="0"/>
                      <w:marTop w:val="0"/>
                      <w:marBottom w:val="0"/>
                      <w:divBdr>
                        <w:top w:val="none" w:sz="0" w:space="0" w:color="auto"/>
                        <w:left w:val="none" w:sz="0" w:space="0" w:color="auto"/>
                        <w:bottom w:val="none" w:sz="0" w:space="0" w:color="auto"/>
                        <w:right w:val="none" w:sz="0" w:space="0" w:color="auto"/>
                      </w:divBdr>
                      <w:divsChild>
                        <w:div w:id="1689791022">
                          <w:marLeft w:val="0"/>
                          <w:marRight w:val="0"/>
                          <w:marTop w:val="0"/>
                          <w:marBottom w:val="0"/>
                          <w:divBdr>
                            <w:top w:val="none" w:sz="0" w:space="0" w:color="auto"/>
                            <w:left w:val="none" w:sz="0" w:space="0" w:color="auto"/>
                            <w:bottom w:val="none" w:sz="0" w:space="0" w:color="auto"/>
                            <w:right w:val="none" w:sz="0" w:space="0" w:color="auto"/>
                          </w:divBdr>
                          <w:divsChild>
                            <w:div w:id="251857209">
                              <w:marLeft w:val="0"/>
                              <w:marRight w:val="0"/>
                              <w:marTop w:val="0"/>
                              <w:marBottom w:val="0"/>
                              <w:divBdr>
                                <w:top w:val="none" w:sz="0" w:space="0" w:color="auto"/>
                                <w:left w:val="none" w:sz="0" w:space="0" w:color="auto"/>
                                <w:bottom w:val="none" w:sz="0" w:space="0" w:color="auto"/>
                                <w:right w:val="none" w:sz="0" w:space="0" w:color="auto"/>
                              </w:divBdr>
                              <w:divsChild>
                                <w:div w:id="1279414438">
                                  <w:marLeft w:val="0"/>
                                  <w:marRight w:val="0"/>
                                  <w:marTop w:val="0"/>
                                  <w:marBottom w:val="0"/>
                                  <w:divBdr>
                                    <w:top w:val="none" w:sz="0" w:space="0" w:color="auto"/>
                                    <w:left w:val="none" w:sz="0" w:space="0" w:color="auto"/>
                                    <w:bottom w:val="none" w:sz="0" w:space="0" w:color="auto"/>
                                    <w:right w:val="none" w:sz="0" w:space="0" w:color="auto"/>
                                  </w:divBdr>
                                  <w:divsChild>
                                    <w:div w:id="598610954">
                                      <w:marLeft w:val="0"/>
                                      <w:marRight w:val="0"/>
                                      <w:marTop w:val="0"/>
                                      <w:marBottom w:val="0"/>
                                      <w:divBdr>
                                        <w:top w:val="single" w:sz="4" w:space="0" w:color="F5F5F5"/>
                                        <w:left w:val="single" w:sz="4" w:space="0" w:color="F5F5F5"/>
                                        <w:bottom w:val="single" w:sz="4" w:space="0" w:color="F5F5F5"/>
                                        <w:right w:val="single" w:sz="4" w:space="0" w:color="F5F5F5"/>
                                      </w:divBdr>
                                      <w:divsChild>
                                        <w:div w:id="2135977005">
                                          <w:marLeft w:val="0"/>
                                          <w:marRight w:val="0"/>
                                          <w:marTop w:val="0"/>
                                          <w:marBottom w:val="0"/>
                                          <w:divBdr>
                                            <w:top w:val="none" w:sz="0" w:space="0" w:color="auto"/>
                                            <w:left w:val="none" w:sz="0" w:space="0" w:color="auto"/>
                                            <w:bottom w:val="none" w:sz="0" w:space="0" w:color="auto"/>
                                            <w:right w:val="none" w:sz="0" w:space="0" w:color="auto"/>
                                          </w:divBdr>
                                          <w:divsChild>
                                            <w:div w:id="88159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6898332">
      <w:bodyDiv w:val="1"/>
      <w:marLeft w:val="0"/>
      <w:marRight w:val="0"/>
      <w:marTop w:val="0"/>
      <w:marBottom w:val="0"/>
      <w:divBdr>
        <w:top w:val="none" w:sz="0" w:space="0" w:color="auto"/>
        <w:left w:val="none" w:sz="0" w:space="0" w:color="auto"/>
        <w:bottom w:val="none" w:sz="0" w:space="0" w:color="auto"/>
        <w:right w:val="none" w:sz="0" w:space="0" w:color="auto"/>
      </w:divBdr>
    </w:div>
    <w:div w:id="449321118">
      <w:bodyDiv w:val="1"/>
      <w:marLeft w:val="0"/>
      <w:marRight w:val="0"/>
      <w:marTop w:val="0"/>
      <w:marBottom w:val="0"/>
      <w:divBdr>
        <w:top w:val="none" w:sz="0" w:space="0" w:color="auto"/>
        <w:left w:val="none" w:sz="0" w:space="0" w:color="auto"/>
        <w:bottom w:val="none" w:sz="0" w:space="0" w:color="auto"/>
        <w:right w:val="none" w:sz="0" w:space="0" w:color="auto"/>
      </w:divBdr>
      <w:divsChild>
        <w:div w:id="151800838">
          <w:marLeft w:val="0"/>
          <w:marRight w:val="0"/>
          <w:marTop w:val="0"/>
          <w:marBottom w:val="0"/>
          <w:divBdr>
            <w:top w:val="none" w:sz="0" w:space="0" w:color="auto"/>
            <w:left w:val="none" w:sz="0" w:space="0" w:color="auto"/>
            <w:bottom w:val="none" w:sz="0" w:space="0" w:color="auto"/>
            <w:right w:val="none" w:sz="0" w:space="0" w:color="auto"/>
          </w:divBdr>
          <w:divsChild>
            <w:div w:id="794063523">
              <w:marLeft w:val="0"/>
              <w:marRight w:val="0"/>
              <w:marTop w:val="0"/>
              <w:marBottom w:val="0"/>
              <w:divBdr>
                <w:top w:val="none" w:sz="0" w:space="0" w:color="auto"/>
                <w:left w:val="none" w:sz="0" w:space="0" w:color="auto"/>
                <w:bottom w:val="none" w:sz="0" w:space="0" w:color="auto"/>
                <w:right w:val="none" w:sz="0" w:space="0" w:color="auto"/>
              </w:divBdr>
              <w:divsChild>
                <w:div w:id="198855827">
                  <w:marLeft w:val="0"/>
                  <w:marRight w:val="0"/>
                  <w:marTop w:val="0"/>
                  <w:marBottom w:val="0"/>
                  <w:divBdr>
                    <w:top w:val="none" w:sz="0" w:space="0" w:color="auto"/>
                    <w:left w:val="none" w:sz="0" w:space="0" w:color="auto"/>
                    <w:bottom w:val="none" w:sz="0" w:space="0" w:color="auto"/>
                    <w:right w:val="none" w:sz="0" w:space="0" w:color="auto"/>
                  </w:divBdr>
                  <w:divsChild>
                    <w:div w:id="604725759">
                      <w:marLeft w:val="0"/>
                      <w:marRight w:val="0"/>
                      <w:marTop w:val="0"/>
                      <w:marBottom w:val="0"/>
                      <w:divBdr>
                        <w:top w:val="none" w:sz="0" w:space="0" w:color="auto"/>
                        <w:left w:val="none" w:sz="0" w:space="0" w:color="auto"/>
                        <w:bottom w:val="none" w:sz="0" w:space="0" w:color="auto"/>
                        <w:right w:val="none" w:sz="0" w:space="0" w:color="auto"/>
                      </w:divBdr>
                      <w:divsChild>
                        <w:div w:id="2080054311">
                          <w:marLeft w:val="0"/>
                          <w:marRight w:val="0"/>
                          <w:marTop w:val="0"/>
                          <w:marBottom w:val="0"/>
                          <w:divBdr>
                            <w:top w:val="none" w:sz="0" w:space="0" w:color="auto"/>
                            <w:left w:val="none" w:sz="0" w:space="0" w:color="auto"/>
                            <w:bottom w:val="none" w:sz="0" w:space="0" w:color="auto"/>
                            <w:right w:val="none" w:sz="0" w:space="0" w:color="auto"/>
                          </w:divBdr>
                          <w:divsChild>
                            <w:div w:id="1404258059">
                              <w:marLeft w:val="0"/>
                              <w:marRight w:val="0"/>
                              <w:marTop w:val="0"/>
                              <w:marBottom w:val="0"/>
                              <w:divBdr>
                                <w:top w:val="none" w:sz="0" w:space="0" w:color="auto"/>
                                <w:left w:val="none" w:sz="0" w:space="0" w:color="auto"/>
                                <w:bottom w:val="none" w:sz="0" w:space="0" w:color="auto"/>
                                <w:right w:val="none" w:sz="0" w:space="0" w:color="auto"/>
                              </w:divBdr>
                              <w:divsChild>
                                <w:div w:id="63332347">
                                  <w:marLeft w:val="0"/>
                                  <w:marRight w:val="0"/>
                                  <w:marTop w:val="0"/>
                                  <w:marBottom w:val="0"/>
                                  <w:divBdr>
                                    <w:top w:val="none" w:sz="0" w:space="0" w:color="auto"/>
                                    <w:left w:val="none" w:sz="0" w:space="0" w:color="auto"/>
                                    <w:bottom w:val="none" w:sz="0" w:space="0" w:color="auto"/>
                                    <w:right w:val="none" w:sz="0" w:space="0" w:color="auto"/>
                                  </w:divBdr>
                                  <w:divsChild>
                                    <w:div w:id="1595748809">
                                      <w:marLeft w:val="0"/>
                                      <w:marRight w:val="0"/>
                                      <w:marTop w:val="0"/>
                                      <w:marBottom w:val="0"/>
                                      <w:divBdr>
                                        <w:top w:val="single" w:sz="4" w:space="0" w:color="F5F5F5"/>
                                        <w:left w:val="single" w:sz="4" w:space="0" w:color="F5F5F5"/>
                                        <w:bottom w:val="single" w:sz="4" w:space="0" w:color="F5F5F5"/>
                                        <w:right w:val="single" w:sz="4" w:space="0" w:color="F5F5F5"/>
                                      </w:divBdr>
                                      <w:divsChild>
                                        <w:div w:id="533810924">
                                          <w:marLeft w:val="0"/>
                                          <w:marRight w:val="0"/>
                                          <w:marTop w:val="0"/>
                                          <w:marBottom w:val="0"/>
                                          <w:divBdr>
                                            <w:top w:val="none" w:sz="0" w:space="0" w:color="auto"/>
                                            <w:left w:val="none" w:sz="0" w:space="0" w:color="auto"/>
                                            <w:bottom w:val="none" w:sz="0" w:space="0" w:color="auto"/>
                                            <w:right w:val="none" w:sz="0" w:space="0" w:color="auto"/>
                                          </w:divBdr>
                                          <w:divsChild>
                                            <w:div w:id="60649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3252598">
      <w:bodyDiv w:val="1"/>
      <w:marLeft w:val="0"/>
      <w:marRight w:val="0"/>
      <w:marTop w:val="0"/>
      <w:marBottom w:val="0"/>
      <w:divBdr>
        <w:top w:val="none" w:sz="0" w:space="0" w:color="auto"/>
        <w:left w:val="none" w:sz="0" w:space="0" w:color="auto"/>
        <w:bottom w:val="none" w:sz="0" w:space="0" w:color="auto"/>
        <w:right w:val="none" w:sz="0" w:space="0" w:color="auto"/>
      </w:divBdr>
      <w:divsChild>
        <w:div w:id="1482424587">
          <w:marLeft w:val="0"/>
          <w:marRight w:val="0"/>
          <w:marTop w:val="0"/>
          <w:marBottom w:val="0"/>
          <w:divBdr>
            <w:top w:val="none" w:sz="0" w:space="0" w:color="auto"/>
            <w:left w:val="none" w:sz="0" w:space="0" w:color="auto"/>
            <w:bottom w:val="none" w:sz="0" w:space="0" w:color="auto"/>
            <w:right w:val="none" w:sz="0" w:space="0" w:color="auto"/>
          </w:divBdr>
          <w:divsChild>
            <w:div w:id="789279307">
              <w:marLeft w:val="0"/>
              <w:marRight w:val="0"/>
              <w:marTop w:val="0"/>
              <w:marBottom w:val="0"/>
              <w:divBdr>
                <w:top w:val="none" w:sz="0" w:space="0" w:color="auto"/>
                <w:left w:val="none" w:sz="0" w:space="0" w:color="auto"/>
                <w:bottom w:val="none" w:sz="0" w:space="0" w:color="auto"/>
                <w:right w:val="none" w:sz="0" w:space="0" w:color="auto"/>
              </w:divBdr>
              <w:divsChild>
                <w:div w:id="2007433684">
                  <w:marLeft w:val="0"/>
                  <w:marRight w:val="0"/>
                  <w:marTop w:val="0"/>
                  <w:marBottom w:val="0"/>
                  <w:divBdr>
                    <w:top w:val="none" w:sz="0" w:space="0" w:color="auto"/>
                    <w:left w:val="none" w:sz="0" w:space="0" w:color="auto"/>
                    <w:bottom w:val="none" w:sz="0" w:space="0" w:color="auto"/>
                    <w:right w:val="none" w:sz="0" w:space="0" w:color="auto"/>
                  </w:divBdr>
                  <w:divsChild>
                    <w:div w:id="1809083933">
                      <w:marLeft w:val="0"/>
                      <w:marRight w:val="0"/>
                      <w:marTop w:val="0"/>
                      <w:marBottom w:val="0"/>
                      <w:divBdr>
                        <w:top w:val="none" w:sz="0" w:space="0" w:color="auto"/>
                        <w:left w:val="none" w:sz="0" w:space="0" w:color="auto"/>
                        <w:bottom w:val="none" w:sz="0" w:space="0" w:color="auto"/>
                        <w:right w:val="none" w:sz="0" w:space="0" w:color="auto"/>
                      </w:divBdr>
                      <w:divsChild>
                        <w:div w:id="1176309647">
                          <w:marLeft w:val="0"/>
                          <w:marRight w:val="0"/>
                          <w:marTop w:val="0"/>
                          <w:marBottom w:val="0"/>
                          <w:divBdr>
                            <w:top w:val="none" w:sz="0" w:space="0" w:color="auto"/>
                            <w:left w:val="none" w:sz="0" w:space="0" w:color="auto"/>
                            <w:bottom w:val="none" w:sz="0" w:space="0" w:color="auto"/>
                            <w:right w:val="none" w:sz="0" w:space="0" w:color="auto"/>
                          </w:divBdr>
                          <w:divsChild>
                            <w:div w:id="937566679">
                              <w:marLeft w:val="0"/>
                              <w:marRight w:val="0"/>
                              <w:marTop w:val="0"/>
                              <w:marBottom w:val="0"/>
                              <w:divBdr>
                                <w:top w:val="none" w:sz="0" w:space="0" w:color="auto"/>
                                <w:left w:val="none" w:sz="0" w:space="0" w:color="auto"/>
                                <w:bottom w:val="none" w:sz="0" w:space="0" w:color="auto"/>
                                <w:right w:val="none" w:sz="0" w:space="0" w:color="auto"/>
                              </w:divBdr>
                              <w:divsChild>
                                <w:div w:id="1604921859">
                                  <w:marLeft w:val="0"/>
                                  <w:marRight w:val="0"/>
                                  <w:marTop w:val="0"/>
                                  <w:marBottom w:val="0"/>
                                  <w:divBdr>
                                    <w:top w:val="none" w:sz="0" w:space="0" w:color="auto"/>
                                    <w:left w:val="none" w:sz="0" w:space="0" w:color="auto"/>
                                    <w:bottom w:val="none" w:sz="0" w:space="0" w:color="auto"/>
                                    <w:right w:val="none" w:sz="0" w:space="0" w:color="auto"/>
                                  </w:divBdr>
                                  <w:divsChild>
                                    <w:div w:id="637614663">
                                      <w:marLeft w:val="0"/>
                                      <w:marRight w:val="0"/>
                                      <w:marTop w:val="0"/>
                                      <w:marBottom w:val="0"/>
                                      <w:divBdr>
                                        <w:top w:val="single" w:sz="4" w:space="0" w:color="F5F5F5"/>
                                        <w:left w:val="single" w:sz="4" w:space="0" w:color="F5F5F5"/>
                                        <w:bottom w:val="single" w:sz="4" w:space="0" w:color="F5F5F5"/>
                                        <w:right w:val="single" w:sz="4" w:space="0" w:color="F5F5F5"/>
                                      </w:divBdr>
                                      <w:divsChild>
                                        <w:div w:id="534193095">
                                          <w:marLeft w:val="0"/>
                                          <w:marRight w:val="0"/>
                                          <w:marTop w:val="0"/>
                                          <w:marBottom w:val="0"/>
                                          <w:divBdr>
                                            <w:top w:val="none" w:sz="0" w:space="0" w:color="auto"/>
                                            <w:left w:val="none" w:sz="0" w:space="0" w:color="auto"/>
                                            <w:bottom w:val="none" w:sz="0" w:space="0" w:color="auto"/>
                                            <w:right w:val="none" w:sz="0" w:space="0" w:color="auto"/>
                                          </w:divBdr>
                                          <w:divsChild>
                                            <w:div w:id="100986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1995252">
      <w:bodyDiv w:val="1"/>
      <w:marLeft w:val="0"/>
      <w:marRight w:val="0"/>
      <w:marTop w:val="0"/>
      <w:marBottom w:val="0"/>
      <w:divBdr>
        <w:top w:val="none" w:sz="0" w:space="0" w:color="auto"/>
        <w:left w:val="none" w:sz="0" w:space="0" w:color="auto"/>
        <w:bottom w:val="none" w:sz="0" w:space="0" w:color="auto"/>
        <w:right w:val="none" w:sz="0" w:space="0" w:color="auto"/>
      </w:divBdr>
      <w:divsChild>
        <w:div w:id="924191255">
          <w:marLeft w:val="0"/>
          <w:marRight w:val="0"/>
          <w:marTop w:val="0"/>
          <w:marBottom w:val="0"/>
          <w:divBdr>
            <w:top w:val="none" w:sz="0" w:space="0" w:color="auto"/>
            <w:left w:val="none" w:sz="0" w:space="0" w:color="auto"/>
            <w:bottom w:val="none" w:sz="0" w:space="0" w:color="auto"/>
            <w:right w:val="none" w:sz="0" w:space="0" w:color="auto"/>
          </w:divBdr>
          <w:divsChild>
            <w:div w:id="258803727">
              <w:marLeft w:val="0"/>
              <w:marRight w:val="0"/>
              <w:marTop w:val="0"/>
              <w:marBottom w:val="0"/>
              <w:divBdr>
                <w:top w:val="none" w:sz="0" w:space="0" w:color="auto"/>
                <w:left w:val="none" w:sz="0" w:space="0" w:color="auto"/>
                <w:bottom w:val="none" w:sz="0" w:space="0" w:color="auto"/>
                <w:right w:val="none" w:sz="0" w:space="0" w:color="auto"/>
              </w:divBdr>
              <w:divsChild>
                <w:div w:id="1976107395">
                  <w:marLeft w:val="0"/>
                  <w:marRight w:val="0"/>
                  <w:marTop w:val="0"/>
                  <w:marBottom w:val="0"/>
                  <w:divBdr>
                    <w:top w:val="none" w:sz="0" w:space="0" w:color="auto"/>
                    <w:left w:val="none" w:sz="0" w:space="0" w:color="auto"/>
                    <w:bottom w:val="none" w:sz="0" w:space="0" w:color="auto"/>
                    <w:right w:val="none" w:sz="0" w:space="0" w:color="auto"/>
                  </w:divBdr>
                  <w:divsChild>
                    <w:div w:id="77095596">
                      <w:marLeft w:val="0"/>
                      <w:marRight w:val="0"/>
                      <w:marTop w:val="0"/>
                      <w:marBottom w:val="0"/>
                      <w:divBdr>
                        <w:top w:val="none" w:sz="0" w:space="0" w:color="auto"/>
                        <w:left w:val="none" w:sz="0" w:space="0" w:color="auto"/>
                        <w:bottom w:val="none" w:sz="0" w:space="0" w:color="auto"/>
                        <w:right w:val="none" w:sz="0" w:space="0" w:color="auto"/>
                      </w:divBdr>
                      <w:divsChild>
                        <w:div w:id="398208921">
                          <w:marLeft w:val="0"/>
                          <w:marRight w:val="0"/>
                          <w:marTop w:val="0"/>
                          <w:marBottom w:val="0"/>
                          <w:divBdr>
                            <w:top w:val="none" w:sz="0" w:space="0" w:color="auto"/>
                            <w:left w:val="none" w:sz="0" w:space="0" w:color="auto"/>
                            <w:bottom w:val="none" w:sz="0" w:space="0" w:color="auto"/>
                            <w:right w:val="none" w:sz="0" w:space="0" w:color="auto"/>
                          </w:divBdr>
                          <w:divsChild>
                            <w:div w:id="1195775121">
                              <w:marLeft w:val="0"/>
                              <w:marRight w:val="0"/>
                              <w:marTop w:val="0"/>
                              <w:marBottom w:val="0"/>
                              <w:divBdr>
                                <w:top w:val="none" w:sz="0" w:space="0" w:color="auto"/>
                                <w:left w:val="none" w:sz="0" w:space="0" w:color="auto"/>
                                <w:bottom w:val="none" w:sz="0" w:space="0" w:color="auto"/>
                                <w:right w:val="none" w:sz="0" w:space="0" w:color="auto"/>
                              </w:divBdr>
                              <w:divsChild>
                                <w:div w:id="1609435672">
                                  <w:marLeft w:val="0"/>
                                  <w:marRight w:val="0"/>
                                  <w:marTop w:val="0"/>
                                  <w:marBottom w:val="0"/>
                                  <w:divBdr>
                                    <w:top w:val="none" w:sz="0" w:space="0" w:color="auto"/>
                                    <w:left w:val="none" w:sz="0" w:space="0" w:color="auto"/>
                                    <w:bottom w:val="none" w:sz="0" w:space="0" w:color="auto"/>
                                    <w:right w:val="none" w:sz="0" w:space="0" w:color="auto"/>
                                  </w:divBdr>
                                  <w:divsChild>
                                    <w:div w:id="500631802">
                                      <w:marLeft w:val="0"/>
                                      <w:marRight w:val="0"/>
                                      <w:marTop w:val="0"/>
                                      <w:marBottom w:val="0"/>
                                      <w:divBdr>
                                        <w:top w:val="single" w:sz="4" w:space="0" w:color="F5F5F5"/>
                                        <w:left w:val="single" w:sz="4" w:space="0" w:color="F5F5F5"/>
                                        <w:bottom w:val="single" w:sz="4" w:space="0" w:color="F5F5F5"/>
                                        <w:right w:val="single" w:sz="4" w:space="0" w:color="F5F5F5"/>
                                      </w:divBdr>
                                      <w:divsChild>
                                        <w:div w:id="796029080">
                                          <w:marLeft w:val="0"/>
                                          <w:marRight w:val="0"/>
                                          <w:marTop w:val="0"/>
                                          <w:marBottom w:val="0"/>
                                          <w:divBdr>
                                            <w:top w:val="none" w:sz="0" w:space="0" w:color="auto"/>
                                            <w:left w:val="none" w:sz="0" w:space="0" w:color="auto"/>
                                            <w:bottom w:val="none" w:sz="0" w:space="0" w:color="auto"/>
                                            <w:right w:val="none" w:sz="0" w:space="0" w:color="auto"/>
                                          </w:divBdr>
                                          <w:divsChild>
                                            <w:div w:id="20109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7453108">
      <w:bodyDiv w:val="1"/>
      <w:marLeft w:val="0"/>
      <w:marRight w:val="0"/>
      <w:marTop w:val="0"/>
      <w:marBottom w:val="0"/>
      <w:divBdr>
        <w:top w:val="none" w:sz="0" w:space="0" w:color="auto"/>
        <w:left w:val="none" w:sz="0" w:space="0" w:color="auto"/>
        <w:bottom w:val="none" w:sz="0" w:space="0" w:color="auto"/>
        <w:right w:val="none" w:sz="0" w:space="0" w:color="auto"/>
      </w:divBdr>
      <w:divsChild>
        <w:div w:id="2125077490">
          <w:marLeft w:val="0"/>
          <w:marRight w:val="0"/>
          <w:marTop w:val="0"/>
          <w:marBottom w:val="0"/>
          <w:divBdr>
            <w:top w:val="none" w:sz="0" w:space="0" w:color="auto"/>
            <w:left w:val="none" w:sz="0" w:space="0" w:color="auto"/>
            <w:bottom w:val="none" w:sz="0" w:space="0" w:color="auto"/>
            <w:right w:val="none" w:sz="0" w:space="0" w:color="auto"/>
          </w:divBdr>
          <w:divsChild>
            <w:div w:id="1266691158">
              <w:marLeft w:val="0"/>
              <w:marRight w:val="0"/>
              <w:marTop w:val="0"/>
              <w:marBottom w:val="0"/>
              <w:divBdr>
                <w:top w:val="none" w:sz="0" w:space="0" w:color="auto"/>
                <w:left w:val="none" w:sz="0" w:space="0" w:color="auto"/>
                <w:bottom w:val="none" w:sz="0" w:space="0" w:color="auto"/>
                <w:right w:val="none" w:sz="0" w:space="0" w:color="auto"/>
              </w:divBdr>
              <w:divsChild>
                <w:div w:id="244846328">
                  <w:marLeft w:val="0"/>
                  <w:marRight w:val="0"/>
                  <w:marTop w:val="0"/>
                  <w:marBottom w:val="0"/>
                  <w:divBdr>
                    <w:top w:val="none" w:sz="0" w:space="0" w:color="auto"/>
                    <w:left w:val="none" w:sz="0" w:space="0" w:color="auto"/>
                    <w:bottom w:val="none" w:sz="0" w:space="0" w:color="auto"/>
                    <w:right w:val="none" w:sz="0" w:space="0" w:color="auto"/>
                  </w:divBdr>
                  <w:divsChild>
                    <w:div w:id="90904211">
                      <w:marLeft w:val="0"/>
                      <w:marRight w:val="0"/>
                      <w:marTop w:val="0"/>
                      <w:marBottom w:val="0"/>
                      <w:divBdr>
                        <w:top w:val="none" w:sz="0" w:space="0" w:color="auto"/>
                        <w:left w:val="none" w:sz="0" w:space="0" w:color="auto"/>
                        <w:bottom w:val="none" w:sz="0" w:space="0" w:color="auto"/>
                        <w:right w:val="none" w:sz="0" w:space="0" w:color="auto"/>
                      </w:divBdr>
                      <w:divsChild>
                        <w:div w:id="1948001192">
                          <w:marLeft w:val="0"/>
                          <w:marRight w:val="0"/>
                          <w:marTop w:val="0"/>
                          <w:marBottom w:val="0"/>
                          <w:divBdr>
                            <w:top w:val="none" w:sz="0" w:space="0" w:color="auto"/>
                            <w:left w:val="none" w:sz="0" w:space="0" w:color="auto"/>
                            <w:bottom w:val="none" w:sz="0" w:space="0" w:color="auto"/>
                            <w:right w:val="none" w:sz="0" w:space="0" w:color="auto"/>
                          </w:divBdr>
                          <w:divsChild>
                            <w:div w:id="1036585824">
                              <w:marLeft w:val="0"/>
                              <w:marRight w:val="0"/>
                              <w:marTop w:val="0"/>
                              <w:marBottom w:val="0"/>
                              <w:divBdr>
                                <w:top w:val="none" w:sz="0" w:space="0" w:color="auto"/>
                                <w:left w:val="none" w:sz="0" w:space="0" w:color="auto"/>
                                <w:bottom w:val="none" w:sz="0" w:space="0" w:color="auto"/>
                                <w:right w:val="none" w:sz="0" w:space="0" w:color="auto"/>
                              </w:divBdr>
                              <w:divsChild>
                                <w:div w:id="684526274">
                                  <w:marLeft w:val="0"/>
                                  <w:marRight w:val="0"/>
                                  <w:marTop w:val="0"/>
                                  <w:marBottom w:val="0"/>
                                  <w:divBdr>
                                    <w:top w:val="none" w:sz="0" w:space="0" w:color="auto"/>
                                    <w:left w:val="none" w:sz="0" w:space="0" w:color="auto"/>
                                    <w:bottom w:val="none" w:sz="0" w:space="0" w:color="auto"/>
                                    <w:right w:val="none" w:sz="0" w:space="0" w:color="auto"/>
                                  </w:divBdr>
                                  <w:divsChild>
                                    <w:div w:id="349382343">
                                      <w:marLeft w:val="0"/>
                                      <w:marRight w:val="0"/>
                                      <w:marTop w:val="0"/>
                                      <w:marBottom w:val="0"/>
                                      <w:divBdr>
                                        <w:top w:val="single" w:sz="4" w:space="0" w:color="F5F5F5"/>
                                        <w:left w:val="single" w:sz="4" w:space="0" w:color="F5F5F5"/>
                                        <w:bottom w:val="single" w:sz="4" w:space="0" w:color="F5F5F5"/>
                                        <w:right w:val="single" w:sz="4" w:space="0" w:color="F5F5F5"/>
                                      </w:divBdr>
                                      <w:divsChild>
                                        <w:div w:id="1097141826">
                                          <w:marLeft w:val="0"/>
                                          <w:marRight w:val="0"/>
                                          <w:marTop w:val="0"/>
                                          <w:marBottom w:val="0"/>
                                          <w:divBdr>
                                            <w:top w:val="none" w:sz="0" w:space="0" w:color="auto"/>
                                            <w:left w:val="none" w:sz="0" w:space="0" w:color="auto"/>
                                            <w:bottom w:val="none" w:sz="0" w:space="0" w:color="auto"/>
                                            <w:right w:val="none" w:sz="0" w:space="0" w:color="auto"/>
                                          </w:divBdr>
                                          <w:divsChild>
                                            <w:div w:id="182007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2574454">
      <w:bodyDiv w:val="1"/>
      <w:marLeft w:val="0"/>
      <w:marRight w:val="0"/>
      <w:marTop w:val="0"/>
      <w:marBottom w:val="0"/>
      <w:divBdr>
        <w:top w:val="none" w:sz="0" w:space="0" w:color="auto"/>
        <w:left w:val="none" w:sz="0" w:space="0" w:color="auto"/>
        <w:bottom w:val="none" w:sz="0" w:space="0" w:color="auto"/>
        <w:right w:val="none" w:sz="0" w:space="0" w:color="auto"/>
      </w:divBdr>
      <w:divsChild>
        <w:div w:id="1987128697">
          <w:marLeft w:val="0"/>
          <w:marRight w:val="0"/>
          <w:marTop w:val="0"/>
          <w:marBottom w:val="0"/>
          <w:divBdr>
            <w:top w:val="none" w:sz="0" w:space="0" w:color="auto"/>
            <w:left w:val="none" w:sz="0" w:space="0" w:color="auto"/>
            <w:bottom w:val="none" w:sz="0" w:space="0" w:color="auto"/>
            <w:right w:val="none" w:sz="0" w:space="0" w:color="auto"/>
          </w:divBdr>
          <w:divsChild>
            <w:div w:id="1166166047">
              <w:marLeft w:val="0"/>
              <w:marRight w:val="0"/>
              <w:marTop w:val="0"/>
              <w:marBottom w:val="0"/>
              <w:divBdr>
                <w:top w:val="none" w:sz="0" w:space="0" w:color="auto"/>
                <w:left w:val="none" w:sz="0" w:space="0" w:color="auto"/>
                <w:bottom w:val="none" w:sz="0" w:space="0" w:color="auto"/>
                <w:right w:val="none" w:sz="0" w:space="0" w:color="auto"/>
              </w:divBdr>
              <w:divsChild>
                <w:div w:id="1867677426">
                  <w:marLeft w:val="0"/>
                  <w:marRight w:val="0"/>
                  <w:marTop w:val="0"/>
                  <w:marBottom w:val="0"/>
                  <w:divBdr>
                    <w:top w:val="none" w:sz="0" w:space="0" w:color="auto"/>
                    <w:left w:val="none" w:sz="0" w:space="0" w:color="auto"/>
                    <w:bottom w:val="none" w:sz="0" w:space="0" w:color="auto"/>
                    <w:right w:val="none" w:sz="0" w:space="0" w:color="auto"/>
                  </w:divBdr>
                  <w:divsChild>
                    <w:div w:id="1739358013">
                      <w:marLeft w:val="0"/>
                      <w:marRight w:val="0"/>
                      <w:marTop w:val="0"/>
                      <w:marBottom w:val="0"/>
                      <w:divBdr>
                        <w:top w:val="none" w:sz="0" w:space="0" w:color="auto"/>
                        <w:left w:val="none" w:sz="0" w:space="0" w:color="auto"/>
                        <w:bottom w:val="none" w:sz="0" w:space="0" w:color="auto"/>
                        <w:right w:val="none" w:sz="0" w:space="0" w:color="auto"/>
                      </w:divBdr>
                      <w:divsChild>
                        <w:div w:id="1536888028">
                          <w:marLeft w:val="0"/>
                          <w:marRight w:val="0"/>
                          <w:marTop w:val="0"/>
                          <w:marBottom w:val="0"/>
                          <w:divBdr>
                            <w:top w:val="none" w:sz="0" w:space="0" w:color="auto"/>
                            <w:left w:val="none" w:sz="0" w:space="0" w:color="auto"/>
                            <w:bottom w:val="none" w:sz="0" w:space="0" w:color="auto"/>
                            <w:right w:val="none" w:sz="0" w:space="0" w:color="auto"/>
                          </w:divBdr>
                          <w:divsChild>
                            <w:div w:id="91711327">
                              <w:marLeft w:val="0"/>
                              <w:marRight w:val="0"/>
                              <w:marTop w:val="0"/>
                              <w:marBottom w:val="0"/>
                              <w:divBdr>
                                <w:top w:val="none" w:sz="0" w:space="0" w:color="auto"/>
                                <w:left w:val="none" w:sz="0" w:space="0" w:color="auto"/>
                                <w:bottom w:val="none" w:sz="0" w:space="0" w:color="auto"/>
                                <w:right w:val="none" w:sz="0" w:space="0" w:color="auto"/>
                              </w:divBdr>
                              <w:divsChild>
                                <w:div w:id="1422067392">
                                  <w:marLeft w:val="0"/>
                                  <w:marRight w:val="0"/>
                                  <w:marTop w:val="0"/>
                                  <w:marBottom w:val="0"/>
                                  <w:divBdr>
                                    <w:top w:val="none" w:sz="0" w:space="0" w:color="auto"/>
                                    <w:left w:val="none" w:sz="0" w:space="0" w:color="auto"/>
                                    <w:bottom w:val="none" w:sz="0" w:space="0" w:color="auto"/>
                                    <w:right w:val="none" w:sz="0" w:space="0" w:color="auto"/>
                                  </w:divBdr>
                                  <w:divsChild>
                                    <w:div w:id="1933279140">
                                      <w:marLeft w:val="0"/>
                                      <w:marRight w:val="0"/>
                                      <w:marTop w:val="0"/>
                                      <w:marBottom w:val="0"/>
                                      <w:divBdr>
                                        <w:top w:val="single" w:sz="6" w:space="0" w:color="F5F5F5"/>
                                        <w:left w:val="single" w:sz="6" w:space="0" w:color="F5F5F5"/>
                                        <w:bottom w:val="single" w:sz="6" w:space="0" w:color="F5F5F5"/>
                                        <w:right w:val="single" w:sz="6" w:space="0" w:color="F5F5F5"/>
                                      </w:divBdr>
                                      <w:divsChild>
                                        <w:div w:id="1865433793">
                                          <w:marLeft w:val="0"/>
                                          <w:marRight w:val="0"/>
                                          <w:marTop w:val="0"/>
                                          <w:marBottom w:val="0"/>
                                          <w:divBdr>
                                            <w:top w:val="none" w:sz="0" w:space="0" w:color="auto"/>
                                            <w:left w:val="none" w:sz="0" w:space="0" w:color="auto"/>
                                            <w:bottom w:val="none" w:sz="0" w:space="0" w:color="auto"/>
                                            <w:right w:val="none" w:sz="0" w:space="0" w:color="auto"/>
                                          </w:divBdr>
                                          <w:divsChild>
                                            <w:div w:id="15763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689241">
      <w:bodyDiv w:val="1"/>
      <w:marLeft w:val="0"/>
      <w:marRight w:val="0"/>
      <w:marTop w:val="0"/>
      <w:marBottom w:val="0"/>
      <w:divBdr>
        <w:top w:val="none" w:sz="0" w:space="0" w:color="auto"/>
        <w:left w:val="none" w:sz="0" w:space="0" w:color="auto"/>
        <w:bottom w:val="none" w:sz="0" w:space="0" w:color="auto"/>
        <w:right w:val="none" w:sz="0" w:space="0" w:color="auto"/>
      </w:divBdr>
      <w:divsChild>
        <w:div w:id="908033410">
          <w:marLeft w:val="0"/>
          <w:marRight w:val="0"/>
          <w:marTop w:val="0"/>
          <w:marBottom w:val="0"/>
          <w:divBdr>
            <w:top w:val="none" w:sz="0" w:space="0" w:color="auto"/>
            <w:left w:val="none" w:sz="0" w:space="0" w:color="auto"/>
            <w:bottom w:val="none" w:sz="0" w:space="0" w:color="auto"/>
            <w:right w:val="none" w:sz="0" w:space="0" w:color="auto"/>
          </w:divBdr>
          <w:divsChild>
            <w:div w:id="1933464403">
              <w:marLeft w:val="0"/>
              <w:marRight w:val="0"/>
              <w:marTop w:val="0"/>
              <w:marBottom w:val="0"/>
              <w:divBdr>
                <w:top w:val="none" w:sz="0" w:space="0" w:color="auto"/>
                <w:left w:val="none" w:sz="0" w:space="0" w:color="auto"/>
                <w:bottom w:val="none" w:sz="0" w:space="0" w:color="auto"/>
                <w:right w:val="none" w:sz="0" w:space="0" w:color="auto"/>
              </w:divBdr>
              <w:divsChild>
                <w:div w:id="866483105">
                  <w:marLeft w:val="0"/>
                  <w:marRight w:val="0"/>
                  <w:marTop w:val="0"/>
                  <w:marBottom w:val="0"/>
                  <w:divBdr>
                    <w:top w:val="none" w:sz="0" w:space="0" w:color="auto"/>
                    <w:left w:val="none" w:sz="0" w:space="0" w:color="auto"/>
                    <w:bottom w:val="none" w:sz="0" w:space="0" w:color="auto"/>
                    <w:right w:val="none" w:sz="0" w:space="0" w:color="auto"/>
                  </w:divBdr>
                  <w:divsChild>
                    <w:div w:id="338505596">
                      <w:marLeft w:val="0"/>
                      <w:marRight w:val="0"/>
                      <w:marTop w:val="0"/>
                      <w:marBottom w:val="0"/>
                      <w:divBdr>
                        <w:top w:val="none" w:sz="0" w:space="0" w:color="auto"/>
                        <w:left w:val="none" w:sz="0" w:space="0" w:color="auto"/>
                        <w:bottom w:val="none" w:sz="0" w:space="0" w:color="auto"/>
                        <w:right w:val="none" w:sz="0" w:space="0" w:color="auto"/>
                      </w:divBdr>
                      <w:divsChild>
                        <w:div w:id="162088085">
                          <w:marLeft w:val="0"/>
                          <w:marRight w:val="0"/>
                          <w:marTop w:val="0"/>
                          <w:marBottom w:val="0"/>
                          <w:divBdr>
                            <w:top w:val="none" w:sz="0" w:space="0" w:color="auto"/>
                            <w:left w:val="none" w:sz="0" w:space="0" w:color="auto"/>
                            <w:bottom w:val="none" w:sz="0" w:space="0" w:color="auto"/>
                            <w:right w:val="none" w:sz="0" w:space="0" w:color="auto"/>
                          </w:divBdr>
                          <w:divsChild>
                            <w:div w:id="363748712">
                              <w:marLeft w:val="0"/>
                              <w:marRight w:val="0"/>
                              <w:marTop w:val="0"/>
                              <w:marBottom w:val="0"/>
                              <w:divBdr>
                                <w:top w:val="none" w:sz="0" w:space="0" w:color="auto"/>
                                <w:left w:val="none" w:sz="0" w:space="0" w:color="auto"/>
                                <w:bottom w:val="none" w:sz="0" w:space="0" w:color="auto"/>
                                <w:right w:val="none" w:sz="0" w:space="0" w:color="auto"/>
                              </w:divBdr>
                              <w:divsChild>
                                <w:div w:id="1391340070">
                                  <w:marLeft w:val="0"/>
                                  <w:marRight w:val="0"/>
                                  <w:marTop w:val="0"/>
                                  <w:marBottom w:val="0"/>
                                  <w:divBdr>
                                    <w:top w:val="none" w:sz="0" w:space="0" w:color="auto"/>
                                    <w:left w:val="none" w:sz="0" w:space="0" w:color="auto"/>
                                    <w:bottom w:val="none" w:sz="0" w:space="0" w:color="auto"/>
                                    <w:right w:val="none" w:sz="0" w:space="0" w:color="auto"/>
                                  </w:divBdr>
                                  <w:divsChild>
                                    <w:div w:id="2005356855">
                                      <w:marLeft w:val="0"/>
                                      <w:marRight w:val="0"/>
                                      <w:marTop w:val="0"/>
                                      <w:marBottom w:val="0"/>
                                      <w:divBdr>
                                        <w:top w:val="single" w:sz="4" w:space="0" w:color="F5F5F5"/>
                                        <w:left w:val="single" w:sz="4" w:space="0" w:color="F5F5F5"/>
                                        <w:bottom w:val="single" w:sz="4" w:space="0" w:color="F5F5F5"/>
                                        <w:right w:val="single" w:sz="4" w:space="0" w:color="F5F5F5"/>
                                      </w:divBdr>
                                      <w:divsChild>
                                        <w:div w:id="2079597920">
                                          <w:marLeft w:val="0"/>
                                          <w:marRight w:val="0"/>
                                          <w:marTop w:val="0"/>
                                          <w:marBottom w:val="0"/>
                                          <w:divBdr>
                                            <w:top w:val="none" w:sz="0" w:space="0" w:color="auto"/>
                                            <w:left w:val="none" w:sz="0" w:space="0" w:color="auto"/>
                                            <w:bottom w:val="none" w:sz="0" w:space="0" w:color="auto"/>
                                            <w:right w:val="none" w:sz="0" w:space="0" w:color="auto"/>
                                          </w:divBdr>
                                          <w:divsChild>
                                            <w:div w:id="86987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0319813">
      <w:bodyDiv w:val="1"/>
      <w:marLeft w:val="0"/>
      <w:marRight w:val="0"/>
      <w:marTop w:val="0"/>
      <w:marBottom w:val="0"/>
      <w:divBdr>
        <w:top w:val="none" w:sz="0" w:space="0" w:color="auto"/>
        <w:left w:val="none" w:sz="0" w:space="0" w:color="auto"/>
        <w:bottom w:val="none" w:sz="0" w:space="0" w:color="auto"/>
        <w:right w:val="none" w:sz="0" w:space="0" w:color="auto"/>
      </w:divBdr>
      <w:divsChild>
        <w:div w:id="185795438">
          <w:marLeft w:val="0"/>
          <w:marRight w:val="0"/>
          <w:marTop w:val="0"/>
          <w:marBottom w:val="0"/>
          <w:divBdr>
            <w:top w:val="none" w:sz="0" w:space="0" w:color="auto"/>
            <w:left w:val="none" w:sz="0" w:space="0" w:color="auto"/>
            <w:bottom w:val="none" w:sz="0" w:space="0" w:color="auto"/>
            <w:right w:val="none" w:sz="0" w:space="0" w:color="auto"/>
          </w:divBdr>
          <w:divsChild>
            <w:div w:id="199167417">
              <w:marLeft w:val="0"/>
              <w:marRight w:val="0"/>
              <w:marTop w:val="0"/>
              <w:marBottom w:val="0"/>
              <w:divBdr>
                <w:top w:val="none" w:sz="0" w:space="0" w:color="auto"/>
                <w:left w:val="none" w:sz="0" w:space="0" w:color="auto"/>
                <w:bottom w:val="none" w:sz="0" w:space="0" w:color="auto"/>
                <w:right w:val="none" w:sz="0" w:space="0" w:color="auto"/>
              </w:divBdr>
              <w:divsChild>
                <w:div w:id="1143422590">
                  <w:marLeft w:val="0"/>
                  <w:marRight w:val="0"/>
                  <w:marTop w:val="0"/>
                  <w:marBottom w:val="0"/>
                  <w:divBdr>
                    <w:top w:val="none" w:sz="0" w:space="0" w:color="auto"/>
                    <w:left w:val="none" w:sz="0" w:space="0" w:color="auto"/>
                    <w:bottom w:val="none" w:sz="0" w:space="0" w:color="auto"/>
                    <w:right w:val="none" w:sz="0" w:space="0" w:color="auto"/>
                  </w:divBdr>
                  <w:divsChild>
                    <w:div w:id="383869947">
                      <w:marLeft w:val="0"/>
                      <w:marRight w:val="0"/>
                      <w:marTop w:val="0"/>
                      <w:marBottom w:val="0"/>
                      <w:divBdr>
                        <w:top w:val="none" w:sz="0" w:space="0" w:color="auto"/>
                        <w:left w:val="none" w:sz="0" w:space="0" w:color="auto"/>
                        <w:bottom w:val="none" w:sz="0" w:space="0" w:color="auto"/>
                        <w:right w:val="none" w:sz="0" w:space="0" w:color="auto"/>
                      </w:divBdr>
                      <w:divsChild>
                        <w:div w:id="1224410603">
                          <w:marLeft w:val="0"/>
                          <w:marRight w:val="0"/>
                          <w:marTop w:val="0"/>
                          <w:marBottom w:val="0"/>
                          <w:divBdr>
                            <w:top w:val="none" w:sz="0" w:space="0" w:color="auto"/>
                            <w:left w:val="none" w:sz="0" w:space="0" w:color="auto"/>
                            <w:bottom w:val="none" w:sz="0" w:space="0" w:color="auto"/>
                            <w:right w:val="none" w:sz="0" w:space="0" w:color="auto"/>
                          </w:divBdr>
                          <w:divsChild>
                            <w:div w:id="1301836907">
                              <w:marLeft w:val="0"/>
                              <w:marRight w:val="0"/>
                              <w:marTop w:val="0"/>
                              <w:marBottom w:val="0"/>
                              <w:divBdr>
                                <w:top w:val="none" w:sz="0" w:space="0" w:color="auto"/>
                                <w:left w:val="none" w:sz="0" w:space="0" w:color="auto"/>
                                <w:bottom w:val="none" w:sz="0" w:space="0" w:color="auto"/>
                                <w:right w:val="none" w:sz="0" w:space="0" w:color="auto"/>
                              </w:divBdr>
                              <w:divsChild>
                                <w:div w:id="790247647">
                                  <w:marLeft w:val="0"/>
                                  <w:marRight w:val="0"/>
                                  <w:marTop w:val="0"/>
                                  <w:marBottom w:val="0"/>
                                  <w:divBdr>
                                    <w:top w:val="none" w:sz="0" w:space="0" w:color="auto"/>
                                    <w:left w:val="none" w:sz="0" w:space="0" w:color="auto"/>
                                    <w:bottom w:val="none" w:sz="0" w:space="0" w:color="auto"/>
                                    <w:right w:val="none" w:sz="0" w:space="0" w:color="auto"/>
                                  </w:divBdr>
                                  <w:divsChild>
                                    <w:div w:id="1011179952">
                                      <w:marLeft w:val="0"/>
                                      <w:marRight w:val="0"/>
                                      <w:marTop w:val="0"/>
                                      <w:marBottom w:val="0"/>
                                      <w:divBdr>
                                        <w:top w:val="single" w:sz="4" w:space="0" w:color="F5F5F5"/>
                                        <w:left w:val="single" w:sz="4" w:space="0" w:color="F5F5F5"/>
                                        <w:bottom w:val="single" w:sz="4" w:space="0" w:color="F5F5F5"/>
                                        <w:right w:val="single" w:sz="4" w:space="0" w:color="F5F5F5"/>
                                      </w:divBdr>
                                      <w:divsChild>
                                        <w:div w:id="693655229">
                                          <w:marLeft w:val="0"/>
                                          <w:marRight w:val="0"/>
                                          <w:marTop w:val="0"/>
                                          <w:marBottom w:val="0"/>
                                          <w:divBdr>
                                            <w:top w:val="none" w:sz="0" w:space="0" w:color="auto"/>
                                            <w:left w:val="none" w:sz="0" w:space="0" w:color="auto"/>
                                            <w:bottom w:val="none" w:sz="0" w:space="0" w:color="auto"/>
                                            <w:right w:val="none" w:sz="0" w:space="0" w:color="auto"/>
                                          </w:divBdr>
                                          <w:divsChild>
                                            <w:div w:id="207782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9686984">
      <w:bodyDiv w:val="1"/>
      <w:marLeft w:val="0"/>
      <w:marRight w:val="0"/>
      <w:marTop w:val="0"/>
      <w:marBottom w:val="0"/>
      <w:divBdr>
        <w:top w:val="none" w:sz="0" w:space="0" w:color="auto"/>
        <w:left w:val="none" w:sz="0" w:space="0" w:color="auto"/>
        <w:bottom w:val="none" w:sz="0" w:space="0" w:color="auto"/>
        <w:right w:val="none" w:sz="0" w:space="0" w:color="auto"/>
      </w:divBdr>
      <w:divsChild>
        <w:div w:id="709383091">
          <w:marLeft w:val="0"/>
          <w:marRight w:val="0"/>
          <w:marTop w:val="0"/>
          <w:marBottom w:val="0"/>
          <w:divBdr>
            <w:top w:val="none" w:sz="0" w:space="0" w:color="auto"/>
            <w:left w:val="none" w:sz="0" w:space="0" w:color="auto"/>
            <w:bottom w:val="none" w:sz="0" w:space="0" w:color="auto"/>
            <w:right w:val="none" w:sz="0" w:space="0" w:color="auto"/>
          </w:divBdr>
          <w:divsChild>
            <w:div w:id="605581321">
              <w:marLeft w:val="0"/>
              <w:marRight w:val="0"/>
              <w:marTop w:val="0"/>
              <w:marBottom w:val="0"/>
              <w:divBdr>
                <w:top w:val="none" w:sz="0" w:space="0" w:color="auto"/>
                <w:left w:val="none" w:sz="0" w:space="0" w:color="auto"/>
                <w:bottom w:val="none" w:sz="0" w:space="0" w:color="auto"/>
                <w:right w:val="none" w:sz="0" w:space="0" w:color="auto"/>
              </w:divBdr>
              <w:divsChild>
                <w:div w:id="35930154">
                  <w:marLeft w:val="0"/>
                  <w:marRight w:val="0"/>
                  <w:marTop w:val="0"/>
                  <w:marBottom w:val="0"/>
                  <w:divBdr>
                    <w:top w:val="none" w:sz="0" w:space="0" w:color="auto"/>
                    <w:left w:val="none" w:sz="0" w:space="0" w:color="auto"/>
                    <w:bottom w:val="none" w:sz="0" w:space="0" w:color="auto"/>
                    <w:right w:val="none" w:sz="0" w:space="0" w:color="auto"/>
                  </w:divBdr>
                  <w:divsChild>
                    <w:div w:id="148448449">
                      <w:marLeft w:val="0"/>
                      <w:marRight w:val="0"/>
                      <w:marTop w:val="0"/>
                      <w:marBottom w:val="0"/>
                      <w:divBdr>
                        <w:top w:val="none" w:sz="0" w:space="0" w:color="auto"/>
                        <w:left w:val="none" w:sz="0" w:space="0" w:color="auto"/>
                        <w:bottom w:val="none" w:sz="0" w:space="0" w:color="auto"/>
                        <w:right w:val="none" w:sz="0" w:space="0" w:color="auto"/>
                      </w:divBdr>
                      <w:divsChild>
                        <w:div w:id="1034892218">
                          <w:marLeft w:val="0"/>
                          <w:marRight w:val="0"/>
                          <w:marTop w:val="0"/>
                          <w:marBottom w:val="0"/>
                          <w:divBdr>
                            <w:top w:val="none" w:sz="0" w:space="0" w:color="auto"/>
                            <w:left w:val="none" w:sz="0" w:space="0" w:color="auto"/>
                            <w:bottom w:val="none" w:sz="0" w:space="0" w:color="auto"/>
                            <w:right w:val="none" w:sz="0" w:space="0" w:color="auto"/>
                          </w:divBdr>
                          <w:divsChild>
                            <w:div w:id="376393675">
                              <w:marLeft w:val="0"/>
                              <w:marRight w:val="0"/>
                              <w:marTop w:val="0"/>
                              <w:marBottom w:val="0"/>
                              <w:divBdr>
                                <w:top w:val="none" w:sz="0" w:space="0" w:color="auto"/>
                                <w:left w:val="none" w:sz="0" w:space="0" w:color="auto"/>
                                <w:bottom w:val="none" w:sz="0" w:space="0" w:color="auto"/>
                                <w:right w:val="none" w:sz="0" w:space="0" w:color="auto"/>
                              </w:divBdr>
                              <w:divsChild>
                                <w:div w:id="1439107080">
                                  <w:marLeft w:val="0"/>
                                  <w:marRight w:val="0"/>
                                  <w:marTop w:val="0"/>
                                  <w:marBottom w:val="0"/>
                                  <w:divBdr>
                                    <w:top w:val="none" w:sz="0" w:space="0" w:color="auto"/>
                                    <w:left w:val="none" w:sz="0" w:space="0" w:color="auto"/>
                                    <w:bottom w:val="none" w:sz="0" w:space="0" w:color="auto"/>
                                    <w:right w:val="none" w:sz="0" w:space="0" w:color="auto"/>
                                  </w:divBdr>
                                  <w:divsChild>
                                    <w:div w:id="1705398360">
                                      <w:marLeft w:val="0"/>
                                      <w:marRight w:val="0"/>
                                      <w:marTop w:val="0"/>
                                      <w:marBottom w:val="0"/>
                                      <w:divBdr>
                                        <w:top w:val="single" w:sz="4" w:space="0" w:color="F5F5F5"/>
                                        <w:left w:val="single" w:sz="4" w:space="0" w:color="F5F5F5"/>
                                        <w:bottom w:val="single" w:sz="4" w:space="0" w:color="F5F5F5"/>
                                        <w:right w:val="single" w:sz="4" w:space="0" w:color="F5F5F5"/>
                                      </w:divBdr>
                                      <w:divsChild>
                                        <w:div w:id="784883478">
                                          <w:marLeft w:val="0"/>
                                          <w:marRight w:val="0"/>
                                          <w:marTop w:val="0"/>
                                          <w:marBottom w:val="0"/>
                                          <w:divBdr>
                                            <w:top w:val="none" w:sz="0" w:space="0" w:color="auto"/>
                                            <w:left w:val="none" w:sz="0" w:space="0" w:color="auto"/>
                                            <w:bottom w:val="none" w:sz="0" w:space="0" w:color="auto"/>
                                            <w:right w:val="none" w:sz="0" w:space="0" w:color="auto"/>
                                          </w:divBdr>
                                          <w:divsChild>
                                            <w:div w:id="42961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2787368">
      <w:bodyDiv w:val="1"/>
      <w:marLeft w:val="0"/>
      <w:marRight w:val="0"/>
      <w:marTop w:val="0"/>
      <w:marBottom w:val="0"/>
      <w:divBdr>
        <w:top w:val="none" w:sz="0" w:space="0" w:color="auto"/>
        <w:left w:val="none" w:sz="0" w:space="0" w:color="auto"/>
        <w:bottom w:val="none" w:sz="0" w:space="0" w:color="auto"/>
        <w:right w:val="none" w:sz="0" w:space="0" w:color="auto"/>
      </w:divBdr>
      <w:divsChild>
        <w:div w:id="1762919418">
          <w:marLeft w:val="0"/>
          <w:marRight w:val="0"/>
          <w:marTop w:val="0"/>
          <w:marBottom w:val="0"/>
          <w:divBdr>
            <w:top w:val="none" w:sz="0" w:space="0" w:color="auto"/>
            <w:left w:val="none" w:sz="0" w:space="0" w:color="auto"/>
            <w:bottom w:val="none" w:sz="0" w:space="0" w:color="auto"/>
            <w:right w:val="none" w:sz="0" w:space="0" w:color="auto"/>
          </w:divBdr>
          <w:divsChild>
            <w:div w:id="493183626">
              <w:marLeft w:val="0"/>
              <w:marRight w:val="0"/>
              <w:marTop w:val="0"/>
              <w:marBottom w:val="0"/>
              <w:divBdr>
                <w:top w:val="none" w:sz="0" w:space="0" w:color="auto"/>
                <w:left w:val="none" w:sz="0" w:space="0" w:color="auto"/>
                <w:bottom w:val="none" w:sz="0" w:space="0" w:color="auto"/>
                <w:right w:val="none" w:sz="0" w:space="0" w:color="auto"/>
              </w:divBdr>
              <w:divsChild>
                <w:div w:id="1074401415">
                  <w:marLeft w:val="0"/>
                  <w:marRight w:val="0"/>
                  <w:marTop w:val="0"/>
                  <w:marBottom w:val="0"/>
                  <w:divBdr>
                    <w:top w:val="none" w:sz="0" w:space="0" w:color="auto"/>
                    <w:left w:val="none" w:sz="0" w:space="0" w:color="auto"/>
                    <w:bottom w:val="none" w:sz="0" w:space="0" w:color="auto"/>
                    <w:right w:val="none" w:sz="0" w:space="0" w:color="auto"/>
                  </w:divBdr>
                  <w:divsChild>
                    <w:div w:id="901644793">
                      <w:marLeft w:val="0"/>
                      <w:marRight w:val="0"/>
                      <w:marTop w:val="0"/>
                      <w:marBottom w:val="0"/>
                      <w:divBdr>
                        <w:top w:val="none" w:sz="0" w:space="0" w:color="auto"/>
                        <w:left w:val="none" w:sz="0" w:space="0" w:color="auto"/>
                        <w:bottom w:val="none" w:sz="0" w:space="0" w:color="auto"/>
                        <w:right w:val="none" w:sz="0" w:space="0" w:color="auto"/>
                      </w:divBdr>
                      <w:divsChild>
                        <w:div w:id="1245920238">
                          <w:marLeft w:val="0"/>
                          <w:marRight w:val="0"/>
                          <w:marTop w:val="0"/>
                          <w:marBottom w:val="0"/>
                          <w:divBdr>
                            <w:top w:val="none" w:sz="0" w:space="0" w:color="auto"/>
                            <w:left w:val="none" w:sz="0" w:space="0" w:color="auto"/>
                            <w:bottom w:val="none" w:sz="0" w:space="0" w:color="auto"/>
                            <w:right w:val="none" w:sz="0" w:space="0" w:color="auto"/>
                          </w:divBdr>
                          <w:divsChild>
                            <w:div w:id="427317186">
                              <w:marLeft w:val="0"/>
                              <w:marRight w:val="0"/>
                              <w:marTop w:val="0"/>
                              <w:marBottom w:val="0"/>
                              <w:divBdr>
                                <w:top w:val="none" w:sz="0" w:space="0" w:color="auto"/>
                                <w:left w:val="none" w:sz="0" w:space="0" w:color="auto"/>
                                <w:bottom w:val="none" w:sz="0" w:space="0" w:color="auto"/>
                                <w:right w:val="none" w:sz="0" w:space="0" w:color="auto"/>
                              </w:divBdr>
                              <w:divsChild>
                                <w:div w:id="910117363">
                                  <w:marLeft w:val="0"/>
                                  <w:marRight w:val="0"/>
                                  <w:marTop w:val="0"/>
                                  <w:marBottom w:val="0"/>
                                  <w:divBdr>
                                    <w:top w:val="none" w:sz="0" w:space="0" w:color="auto"/>
                                    <w:left w:val="none" w:sz="0" w:space="0" w:color="auto"/>
                                    <w:bottom w:val="none" w:sz="0" w:space="0" w:color="auto"/>
                                    <w:right w:val="none" w:sz="0" w:space="0" w:color="auto"/>
                                  </w:divBdr>
                                  <w:divsChild>
                                    <w:div w:id="188033498">
                                      <w:marLeft w:val="0"/>
                                      <w:marRight w:val="0"/>
                                      <w:marTop w:val="0"/>
                                      <w:marBottom w:val="0"/>
                                      <w:divBdr>
                                        <w:top w:val="single" w:sz="4" w:space="0" w:color="F5F5F5"/>
                                        <w:left w:val="single" w:sz="4" w:space="0" w:color="F5F5F5"/>
                                        <w:bottom w:val="single" w:sz="4" w:space="0" w:color="F5F5F5"/>
                                        <w:right w:val="single" w:sz="4" w:space="0" w:color="F5F5F5"/>
                                      </w:divBdr>
                                      <w:divsChild>
                                        <w:div w:id="1018116711">
                                          <w:marLeft w:val="0"/>
                                          <w:marRight w:val="0"/>
                                          <w:marTop w:val="0"/>
                                          <w:marBottom w:val="0"/>
                                          <w:divBdr>
                                            <w:top w:val="none" w:sz="0" w:space="0" w:color="auto"/>
                                            <w:left w:val="none" w:sz="0" w:space="0" w:color="auto"/>
                                            <w:bottom w:val="none" w:sz="0" w:space="0" w:color="auto"/>
                                            <w:right w:val="none" w:sz="0" w:space="0" w:color="auto"/>
                                          </w:divBdr>
                                          <w:divsChild>
                                            <w:div w:id="149684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8951408">
      <w:bodyDiv w:val="1"/>
      <w:marLeft w:val="0"/>
      <w:marRight w:val="0"/>
      <w:marTop w:val="0"/>
      <w:marBottom w:val="0"/>
      <w:divBdr>
        <w:top w:val="none" w:sz="0" w:space="0" w:color="auto"/>
        <w:left w:val="none" w:sz="0" w:space="0" w:color="auto"/>
        <w:bottom w:val="none" w:sz="0" w:space="0" w:color="auto"/>
        <w:right w:val="none" w:sz="0" w:space="0" w:color="auto"/>
      </w:divBdr>
      <w:divsChild>
        <w:div w:id="1993288648">
          <w:marLeft w:val="0"/>
          <w:marRight w:val="0"/>
          <w:marTop w:val="0"/>
          <w:marBottom w:val="0"/>
          <w:divBdr>
            <w:top w:val="none" w:sz="0" w:space="0" w:color="auto"/>
            <w:left w:val="none" w:sz="0" w:space="0" w:color="auto"/>
            <w:bottom w:val="none" w:sz="0" w:space="0" w:color="auto"/>
            <w:right w:val="none" w:sz="0" w:space="0" w:color="auto"/>
          </w:divBdr>
          <w:divsChild>
            <w:div w:id="1833447027">
              <w:marLeft w:val="0"/>
              <w:marRight w:val="0"/>
              <w:marTop w:val="0"/>
              <w:marBottom w:val="0"/>
              <w:divBdr>
                <w:top w:val="none" w:sz="0" w:space="0" w:color="auto"/>
                <w:left w:val="none" w:sz="0" w:space="0" w:color="auto"/>
                <w:bottom w:val="none" w:sz="0" w:space="0" w:color="auto"/>
                <w:right w:val="none" w:sz="0" w:space="0" w:color="auto"/>
              </w:divBdr>
              <w:divsChild>
                <w:div w:id="394554041">
                  <w:marLeft w:val="0"/>
                  <w:marRight w:val="0"/>
                  <w:marTop w:val="0"/>
                  <w:marBottom w:val="0"/>
                  <w:divBdr>
                    <w:top w:val="none" w:sz="0" w:space="0" w:color="auto"/>
                    <w:left w:val="none" w:sz="0" w:space="0" w:color="auto"/>
                    <w:bottom w:val="none" w:sz="0" w:space="0" w:color="auto"/>
                    <w:right w:val="none" w:sz="0" w:space="0" w:color="auto"/>
                  </w:divBdr>
                  <w:divsChild>
                    <w:div w:id="987246179">
                      <w:marLeft w:val="0"/>
                      <w:marRight w:val="0"/>
                      <w:marTop w:val="0"/>
                      <w:marBottom w:val="0"/>
                      <w:divBdr>
                        <w:top w:val="none" w:sz="0" w:space="0" w:color="auto"/>
                        <w:left w:val="none" w:sz="0" w:space="0" w:color="auto"/>
                        <w:bottom w:val="none" w:sz="0" w:space="0" w:color="auto"/>
                        <w:right w:val="none" w:sz="0" w:space="0" w:color="auto"/>
                      </w:divBdr>
                      <w:divsChild>
                        <w:div w:id="283771352">
                          <w:marLeft w:val="0"/>
                          <w:marRight w:val="0"/>
                          <w:marTop w:val="0"/>
                          <w:marBottom w:val="0"/>
                          <w:divBdr>
                            <w:top w:val="none" w:sz="0" w:space="0" w:color="auto"/>
                            <w:left w:val="none" w:sz="0" w:space="0" w:color="auto"/>
                            <w:bottom w:val="none" w:sz="0" w:space="0" w:color="auto"/>
                            <w:right w:val="none" w:sz="0" w:space="0" w:color="auto"/>
                          </w:divBdr>
                          <w:divsChild>
                            <w:div w:id="40132969">
                              <w:marLeft w:val="0"/>
                              <w:marRight w:val="0"/>
                              <w:marTop w:val="0"/>
                              <w:marBottom w:val="0"/>
                              <w:divBdr>
                                <w:top w:val="none" w:sz="0" w:space="0" w:color="auto"/>
                                <w:left w:val="none" w:sz="0" w:space="0" w:color="auto"/>
                                <w:bottom w:val="none" w:sz="0" w:space="0" w:color="auto"/>
                                <w:right w:val="none" w:sz="0" w:space="0" w:color="auto"/>
                              </w:divBdr>
                              <w:divsChild>
                                <w:div w:id="190996223">
                                  <w:marLeft w:val="0"/>
                                  <w:marRight w:val="0"/>
                                  <w:marTop w:val="0"/>
                                  <w:marBottom w:val="0"/>
                                  <w:divBdr>
                                    <w:top w:val="none" w:sz="0" w:space="0" w:color="auto"/>
                                    <w:left w:val="none" w:sz="0" w:space="0" w:color="auto"/>
                                    <w:bottom w:val="none" w:sz="0" w:space="0" w:color="auto"/>
                                    <w:right w:val="none" w:sz="0" w:space="0" w:color="auto"/>
                                  </w:divBdr>
                                  <w:divsChild>
                                    <w:div w:id="198779613">
                                      <w:marLeft w:val="0"/>
                                      <w:marRight w:val="0"/>
                                      <w:marTop w:val="0"/>
                                      <w:marBottom w:val="0"/>
                                      <w:divBdr>
                                        <w:top w:val="single" w:sz="6" w:space="0" w:color="F5F5F5"/>
                                        <w:left w:val="single" w:sz="6" w:space="0" w:color="F5F5F5"/>
                                        <w:bottom w:val="single" w:sz="6" w:space="0" w:color="F5F5F5"/>
                                        <w:right w:val="single" w:sz="6" w:space="0" w:color="F5F5F5"/>
                                      </w:divBdr>
                                      <w:divsChild>
                                        <w:div w:id="1021197937">
                                          <w:marLeft w:val="0"/>
                                          <w:marRight w:val="0"/>
                                          <w:marTop w:val="0"/>
                                          <w:marBottom w:val="0"/>
                                          <w:divBdr>
                                            <w:top w:val="none" w:sz="0" w:space="0" w:color="auto"/>
                                            <w:left w:val="none" w:sz="0" w:space="0" w:color="auto"/>
                                            <w:bottom w:val="none" w:sz="0" w:space="0" w:color="auto"/>
                                            <w:right w:val="none" w:sz="0" w:space="0" w:color="auto"/>
                                          </w:divBdr>
                                          <w:divsChild>
                                            <w:div w:id="13474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1135236">
      <w:bodyDiv w:val="1"/>
      <w:marLeft w:val="0"/>
      <w:marRight w:val="0"/>
      <w:marTop w:val="0"/>
      <w:marBottom w:val="0"/>
      <w:divBdr>
        <w:top w:val="none" w:sz="0" w:space="0" w:color="auto"/>
        <w:left w:val="none" w:sz="0" w:space="0" w:color="auto"/>
        <w:bottom w:val="none" w:sz="0" w:space="0" w:color="auto"/>
        <w:right w:val="none" w:sz="0" w:space="0" w:color="auto"/>
      </w:divBdr>
      <w:divsChild>
        <w:div w:id="965045947">
          <w:marLeft w:val="0"/>
          <w:marRight w:val="0"/>
          <w:marTop w:val="0"/>
          <w:marBottom w:val="0"/>
          <w:divBdr>
            <w:top w:val="none" w:sz="0" w:space="0" w:color="auto"/>
            <w:left w:val="none" w:sz="0" w:space="0" w:color="auto"/>
            <w:bottom w:val="none" w:sz="0" w:space="0" w:color="auto"/>
            <w:right w:val="none" w:sz="0" w:space="0" w:color="auto"/>
          </w:divBdr>
          <w:divsChild>
            <w:div w:id="458190517">
              <w:marLeft w:val="0"/>
              <w:marRight w:val="0"/>
              <w:marTop w:val="0"/>
              <w:marBottom w:val="0"/>
              <w:divBdr>
                <w:top w:val="none" w:sz="0" w:space="0" w:color="auto"/>
                <w:left w:val="none" w:sz="0" w:space="0" w:color="auto"/>
                <w:bottom w:val="none" w:sz="0" w:space="0" w:color="auto"/>
                <w:right w:val="none" w:sz="0" w:space="0" w:color="auto"/>
              </w:divBdr>
              <w:divsChild>
                <w:div w:id="1071583951">
                  <w:marLeft w:val="0"/>
                  <w:marRight w:val="0"/>
                  <w:marTop w:val="0"/>
                  <w:marBottom w:val="0"/>
                  <w:divBdr>
                    <w:top w:val="none" w:sz="0" w:space="0" w:color="auto"/>
                    <w:left w:val="none" w:sz="0" w:space="0" w:color="auto"/>
                    <w:bottom w:val="none" w:sz="0" w:space="0" w:color="auto"/>
                    <w:right w:val="none" w:sz="0" w:space="0" w:color="auto"/>
                  </w:divBdr>
                  <w:divsChild>
                    <w:div w:id="18168401">
                      <w:marLeft w:val="0"/>
                      <w:marRight w:val="0"/>
                      <w:marTop w:val="0"/>
                      <w:marBottom w:val="0"/>
                      <w:divBdr>
                        <w:top w:val="none" w:sz="0" w:space="0" w:color="auto"/>
                        <w:left w:val="none" w:sz="0" w:space="0" w:color="auto"/>
                        <w:bottom w:val="none" w:sz="0" w:space="0" w:color="auto"/>
                        <w:right w:val="none" w:sz="0" w:space="0" w:color="auto"/>
                      </w:divBdr>
                      <w:divsChild>
                        <w:div w:id="1996912084">
                          <w:marLeft w:val="0"/>
                          <w:marRight w:val="0"/>
                          <w:marTop w:val="0"/>
                          <w:marBottom w:val="0"/>
                          <w:divBdr>
                            <w:top w:val="none" w:sz="0" w:space="0" w:color="auto"/>
                            <w:left w:val="none" w:sz="0" w:space="0" w:color="auto"/>
                            <w:bottom w:val="none" w:sz="0" w:space="0" w:color="auto"/>
                            <w:right w:val="none" w:sz="0" w:space="0" w:color="auto"/>
                          </w:divBdr>
                          <w:divsChild>
                            <w:div w:id="1649633400">
                              <w:marLeft w:val="0"/>
                              <w:marRight w:val="0"/>
                              <w:marTop w:val="0"/>
                              <w:marBottom w:val="0"/>
                              <w:divBdr>
                                <w:top w:val="none" w:sz="0" w:space="0" w:color="auto"/>
                                <w:left w:val="none" w:sz="0" w:space="0" w:color="auto"/>
                                <w:bottom w:val="none" w:sz="0" w:space="0" w:color="auto"/>
                                <w:right w:val="none" w:sz="0" w:space="0" w:color="auto"/>
                              </w:divBdr>
                              <w:divsChild>
                                <w:div w:id="1978028887">
                                  <w:marLeft w:val="0"/>
                                  <w:marRight w:val="0"/>
                                  <w:marTop w:val="0"/>
                                  <w:marBottom w:val="0"/>
                                  <w:divBdr>
                                    <w:top w:val="none" w:sz="0" w:space="0" w:color="auto"/>
                                    <w:left w:val="none" w:sz="0" w:space="0" w:color="auto"/>
                                    <w:bottom w:val="none" w:sz="0" w:space="0" w:color="auto"/>
                                    <w:right w:val="none" w:sz="0" w:space="0" w:color="auto"/>
                                  </w:divBdr>
                                  <w:divsChild>
                                    <w:div w:id="961837464">
                                      <w:marLeft w:val="0"/>
                                      <w:marRight w:val="0"/>
                                      <w:marTop w:val="0"/>
                                      <w:marBottom w:val="0"/>
                                      <w:divBdr>
                                        <w:top w:val="single" w:sz="4" w:space="0" w:color="F5F5F5"/>
                                        <w:left w:val="single" w:sz="4" w:space="0" w:color="F5F5F5"/>
                                        <w:bottom w:val="single" w:sz="4" w:space="0" w:color="F5F5F5"/>
                                        <w:right w:val="single" w:sz="4" w:space="0" w:color="F5F5F5"/>
                                      </w:divBdr>
                                      <w:divsChild>
                                        <w:div w:id="721290549">
                                          <w:marLeft w:val="0"/>
                                          <w:marRight w:val="0"/>
                                          <w:marTop w:val="0"/>
                                          <w:marBottom w:val="0"/>
                                          <w:divBdr>
                                            <w:top w:val="none" w:sz="0" w:space="0" w:color="auto"/>
                                            <w:left w:val="none" w:sz="0" w:space="0" w:color="auto"/>
                                            <w:bottom w:val="none" w:sz="0" w:space="0" w:color="auto"/>
                                            <w:right w:val="none" w:sz="0" w:space="0" w:color="auto"/>
                                          </w:divBdr>
                                          <w:divsChild>
                                            <w:div w:id="13892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3255124">
      <w:bodyDiv w:val="1"/>
      <w:marLeft w:val="0"/>
      <w:marRight w:val="0"/>
      <w:marTop w:val="0"/>
      <w:marBottom w:val="0"/>
      <w:divBdr>
        <w:top w:val="none" w:sz="0" w:space="0" w:color="auto"/>
        <w:left w:val="none" w:sz="0" w:space="0" w:color="auto"/>
        <w:bottom w:val="none" w:sz="0" w:space="0" w:color="auto"/>
        <w:right w:val="none" w:sz="0" w:space="0" w:color="auto"/>
      </w:divBdr>
    </w:div>
    <w:div w:id="566573836">
      <w:bodyDiv w:val="1"/>
      <w:marLeft w:val="0"/>
      <w:marRight w:val="0"/>
      <w:marTop w:val="0"/>
      <w:marBottom w:val="0"/>
      <w:divBdr>
        <w:top w:val="none" w:sz="0" w:space="0" w:color="auto"/>
        <w:left w:val="none" w:sz="0" w:space="0" w:color="auto"/>
        <w:bottom w:val="none" w:sz="0" w:space="0" w:color="auto"/>
        <w:right w:val="none" w:sz="0" w:space="0" w:color="auto"/>
      </w:divBdr>
      <w:divsChild>
        <w:div w:id="1303929647">
          <w:marLeft w:val="0"/>
          <w:marRight w:val="0"/>
          <w:marTop w:val="0"/>
          <w:marBottom w:val="0"/>
          <w:divBdr>
            <w:top w:val="none" w:sz="0" w:space="0" w:color="auto"/>
            <w:left w:val="none" w:sz="0" w:space="0" w:color="auto"/>
            <w:bottom w:val="none" w:sz="0" w:space="0" w:color="auto"/>
            <w:right w:val="none" w:sz="0" w:space="0" w:color="auto"/>
          </w:divBdr>
          <w:divsChild>
            <w:div w:id="675958675">
              <w:marLeft w:val="0"/>
              <w:marRight w:val="0"/>
              <w:marTop w:val="0"/>
              <w:marBottom w:val="0"/>
              <w:divBdr>
                <w:top w:val="none" w:sz="0" w:space="0" w:color="auto"/>
                <w:left w:val="none" w:sz="0" w:space="0" w:color="auto"/>
                <w:bottom w:val="none" w:sz="0" w:space="0" w:color="auto"/>
                <w:right w:val="none" w:sz="0" w:space="0" w:color="auto"/>
              </w:divBdr>
              <w:divsChild>
                <w:div w:id="1738432763">
                  <w:marLeft w:val="0"/>
                  <w:marRight w:val="0"/>
                  <w:marTop w:val="0"/>
                  <w:marBottom w:val="0"/>
                  <w:divBdr>
                    <w:top w:val="none" w:sz="0" w:space="0" w:color="auto"/>
                    <w:left w:val="none" w:sz="0" w:space="0" w:color="auto"/>
                    <w:bottom w:val="none" w:sz="0" w:space="0" w:color="auto"/>
                    <w:right w:val="none" w:sz="0" w:space="0" w:color="auto"/>
                  </w:divBdr>
                  <w:divsChild>
                    <w:div w:id="1304387496">
                      <w:marLeft w:val="0"/>
                      <w:marRight w:val="0"/>
                      <w:marTop w:val="0"/>
                      <w:marBottom w:val="0"/>
                      <w:divBdr>
                        <w:top w:val="none" w:sz="0" w:space="0" w:color="auto"/>
                        <w:left w:val="none" w:sz="0" w:space="0" w:color="auto"/>
                        <w:bottom w:val="none" w:sz="0" w:space="0" w:color="auto"/>
                        <w:right w:val="none" w:sz="0" w:space="0" w:color="auto"/>
                      </w:divBdr>
                      <w:divsChild>
                        <w:div w:id="691342899">
                          <w:marLeft w:val="0"/>
                          <w:marRight w:val="0"/>
                          <w:marTop w:val="0"/>
                          <w:marBottom w:val="0"/>
                          <w:divBdr>
                            <w:top w:val="none" w:sz="0" w:space="0" w:color="auto"/>
                            <w:left w:val="none" w:sz="0" w:space="0" w:color="auto"/>
                            <w:bottom w:val="none" w:sz="0" w:space="0" w:color="auto"/>
                            <w:right w:val="none" w:sz="0" w:space="0" w:color="auto"/>
                          </w:divBdr>
                          <w:divsChild>
                            <w:div w:id="948321836">
                              <w:marLeft w:val="0"/>
                              <w:marRight w:val="0"/>
                              <w:marTop w:val="0"/>
                              <w:marBottom w:val="0"/>
                              <w:divBdr>
                                <w:top w:val="none" w:sz="0" w:space="0" w:color="auto"/>
                                <w:left w:val="none" w:sz="0" w:space="0" w:color="auto"/>
                                <w:bottom w:val="none" w:sz="0" w:space="0" w:color="auto"/>
                                <w:right w:val="none" w:sz="0" w:space="0" w:color="auto"/>
                              </w:divBdr>
                              <w:divsChild>
                                <w:div w:id="1797261688">
                                  <w:marLeft w:val="0"/>
                                  <w:marRight w:val="0"/>
                                  <w:marTop w:val="0"/>
                                  <w:marBottom w:val="0"/>
                                  <w:divBdr>
                                    <w:top w:val="none" w:sz="0" w:space="0" w:color="auto"/>
                                    <w:left w:val="none" w:sz="0" w:space="0" w:color="auto"/>
                                    <w:bottom w:val="none" w:sz="0" w:space="0" w:color="auto"/>
                                    <w:right w:val="none" w:sz="0" w:space="0" w:color="auto"/>
                                  </w:divBdr>
                                  <w:divsChild>
                                    <w:div w:id="1735546035">
                                      <w:marLeft w:val="0"/>
                                      <w:marRight w:val="0"/>
                                      <w:marTop w:val="0"/>
                                      <w:marBottom w:val="0"/>
                                      <w:divBdr>
                                        <w:top w:val="single" w:sz="4" w:space="0" w:color="F5F5F5"/>
                                        <w:left w:val="single" w:sz="4" w:space="0" w:color="F5F5F5"/>
                                        <w:bottom w:val="single" w:sz="4" w:space="0" w:color="F5F5F5"/>
                                        <w:right w:val="single" w:sz="4" w:space="0" w:color="F5F5F5"/>
                                      </w:divBdr>
                                      <w:divsChild>
                                        <w:div w:id="1418408065">
                                          <w:marLeft w:val="0"/>
                                          <w:marRight w:val="0"/>
                                          <w:marTop w:val="0"/>
                                          <w:marBottom w:val="0"/>
                                          <w:divBdr>
                                            <w:top w:val="none" w:sz="0" w:space="0" w:color="auto"/>
                                            <w:left w:val="none" w:sz="0" w:space="0" w:color="auto"/>
                                            <w:bottom w:val="none" w:sz="0" w:space="0" w:color="auto"/>
                                            <w:right w:val="none" w:sz="0" w:space="0" w:color="auto"/>
                                          </w:divBdr>
                                          <w:divsChild>
                                            <w:div w:id="119512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8708811">
      <w:bodyDiv w:val="1"/>
      <w:marLeft w:val="0"/>
      <w:marRight w:val="0"/>
      <w:marTop w:val="0"/>
      <w:marBottom w:val="0"/>
      <w:divBdr>
        <w:top w:val="none" w:sz="0" w:space="0" w:color="auto"/>
        <w:left w:val="none" w:sz="0" w:space="0" w:color="auto"/>
        <w:bottom w:val="none" w:sz="0" w:space="0" w:color="auto"/>
        <w:right w:val="none" w:sz="0" w:space="0" w:color="auto"/>
      </w:divBdr>
    </w:div>
    <w:div w:id="582036100">
      <w:bodyDiv w:val="1"/>
      <w:marLeft w:val="0"/>
      <w:marRight w:val="0"/>
      <w:marTop w:val="0"/>
      <w:marBottom w:val="0"/>
      <w:divBdr>
        <w:top w:val="none" w:sz="0" w:space="0" w:color="auto"/>
        <w:left w:val="none" w:sz="0" w:space="0" w:color="auto"/>
        <w:bottom w:val="none" w:sz="0" w:space="0" w:color="auto"/>
        <w:right w:val="none" w:sz="0" w:space="0" w:color="auto"/>
      </w:divBdr>
      <w:divsChild>
        <w:div w:id="722368521">
          <w:marLeft w:val="0"/>
          <w:marRight w:val="0"/>
          <w:marTop w:val="0"/>
          <w:marBottom w:val="0"/>
          <w:divBdr>
            <w:top w:val="none" w:sz="0" w:space="0" w:color="auto"/>
            <w:left w:val="none" w:sz="0" w:space="0" w:color="auto"/>
            <w:bottom w:val="none" w:sz="0" w:space="0" w:color="auto"/>
            <w:right w:val="none" w:sz="0" w:space="0" w:color="auto"/>
          </w:divBdr>
          <w:divsChild>
            <w:div w:id="1173567840">
              <w:marLeft w:val="0"/>
              <w:marRight w:val="0"/>
              <w:marTop w:val="0"/>
              <w:marBottom w:val="0"/>
              <w:divBdr>
                <w:top w:val="none" w:sz="0" w:space="0" w:color="auto"/>
                <w:left w:val="none" w:sz="0" w:space="0" w:color="auto"/>
                <w:bottom w:val="none" w:sz="0" w:space="0" w:color="auto"/>
                <w:right w:val="none" w:sz="0" w:space="0" w:color="auto"/>
              </w:divBdr>
              <w:divsChild>
                <w:div w:id="47801142">
                  <w:marLeft w:val="0"/>
                  <w:marRight w:val="0"/>
                  <w:marTop w:val="0"/>
                  <w:marBottom w:val="0"/>
                  <w:divBdr>
                    <w:top w:val="none" w:sz="0" w:space="0" w:color="auto"/>
                    <w:left w:val="none" w:sz="0" w:space="0" w:color="auto"/>
                    <w:bottom w:val="none" w:sz="0" w:space="0" w:color="auto"/>
                    <w:right w:val="none" w:sz="0" w:space="0" w:color="auto"/>
                  </w:divBdr>
                  <w:divsChild>
                    <w:div w:id="1419667360">
                      <w:marLeft w:val="0"/>
                      <w:marRight w:val="0"/>
                      <w:marTop w:val="0"/>
                      <w:marBottom w:val="0"/>
                      <w:divBdr>
                        <w:top w:val="none" w:sz="0" w:space="0" w:color="auto"/>
                        <w:left w:val="none" w:sz="0" w:space="0" w:color="auto"/>
                        <w:bottom w:val="none" w:sz="0" w:space="0" w:color="auto"/>
                        <w:right w:val="none" w:sz="0" w:space="0" w:color="auto"/>
                      </w:divBdr>
                      <w:divsChild>
                        <w:div w:id="1140421282">
                          <w:marLeft w:val="0"/>
                          <w:marRight w:val="0"/>
                          <w:marTop w:val="0"/>
                          <w:marBottom w:val="0"/>
                          <w:divBdr>
                            <w:top w:val="none" w:sz="0" w:space="0" w:color="auto"/>
                            <w:left w:val="none" w:sz="0" w:space="0" w:color="auto"/>
                            <w:bottom w:val="none" w:sz="0" w:space="0" w:color="auto"/>
                            <w:right w:val="none" w:sz="0" w:space="0" w:color="auto"/>
                          </w:divBdr>
                          <w:divsChild>
                            <w:div w:id="442770436">
                              <w:marLeft w:val="0"/>
                              <w:marRight w:val="0"/>
                              <w:marTop w:val="0"/>
                              <w:marBottom w:val="0"/>
                              <w:divBdr>
                                <w:top w:val="none" w:sz="0" w:space="0" w:color="auto"/>
                                <w:left w:val="none" w:sz="0" w:space="0" w:color="auto"/>
                                <w:bottom w:val="none" w:sz="0" w:space="0" w:color="auto"/>
                                <w:right w:val="none" w:sz="0" w:space="0" w:color="auto"/>
                              </w:divBdr>
                              <w:divsChild>
                                <w:div w:id="73362991">
                                  <w:marLeft w:val="0"/>
                                  <w:marRight w:val="0"/>
                                  <w:marTop w:val="0"/>
                                  <w:marBottom w:val="0"/>
                                  <w:divBdr>
                                    <w:top w:val="none" w:sz="0" w:space="0" w:color="auto"/>
                                    <w:left w:val="none" w:sz="0" w:space="0" w:color="auto"/>
                                    <w:bottom w:val="none" w:sz="0" w:space="0" w:color="auto"/>
                                    <w:right w:val="none" w:sz="0" w:space="0" w:color="auto"/>
                                  </w:divBdr>
                                  <w:divsChild>
                                    <w:div w:id="1244948374">
                                      <w:marLeft w:val="0"/>
                                      <w:marRight w:val="0"/>
                                      <w:marTop w:val="0"/>
                                      <w:marBottom w:val="0"/>
                                      <w:divBdr>
                                        <w:top w:val="single" w:sz="4" w:space="0" w:color="F5F5F5"/>
                                        <w:left w:val="single" w:sz="4" w:space="0" w:color="F5F5F5"/>
                                        <w:bottom w:val="single" w:sz="4" w:space="0" w:color="F5F5F5"/>
                                        <w:right w:val="single" w:sz="4" w:space="0" w:color="F5F5F5"/>
                                      </w:divBdr>
                                      <w:divsChild>
                                        <w:div w:id="842084020">
                                          <w:marLeft w:val="0"/>
                                          <w:marRight w:val="0"/>
                                          <w:marTop w:val="0"/>
                                          <w:marBottom w:val="0"/>
                                          <w:divBdr>
                                            <w:top w:val="none" w:sz="0" w:space="0" w:color="auto"/>
                                            <w:left w:val="none" w:sz="0" w:space="0" w:color="auto"/>
                                            <w:bottom w:val="none" w:sz="0" w:space="0" w:color="auto"/>
                                            <w:right w:val="none" w:sz="0" w:space="0" w:color="auto"/>
                                          </w:divBdr>
                                          <w:divsChild>
                                            <w:div w:id="212457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3683878">
      <w:bodyDiv w:val="1"/>
      <w:marLeft w:val="0"/>
      <w:marRight w:val="0"/>
      <w:marTop w:val="0"/>
      <w:marBottom w:val="0"/>
      <w:divBdr>
        <w:top w:val="none" w:sz="0" w:space="0" w:color="auto"/>
        <w:left w:val="none" w:sz="0" w:space="0" w:color="auto"/>
        <w:bottom w:val="none" w:sz="0" w:space="0" w:color="auto"/>
        <w:right w:val="none" w:sz="0" w:space="0" w:color="auto"/>
      </w:divBdr>
      <w:divsChild>
        <w:div w:id="254481437">
          <w:marLeft w:val="0"/>
          <w:marRight w:val="0"/>
          <w:marTop w:val="0"/>
          <w:marBottom w:val="0"/>
          <w:divBdr>
            <w:top w:val="none" w:sz="0" w:space="0" w:color="auto"/>
            <w:left w:val="none" w:sz="0" w:space="0" w:color="auto"/>
            <w:bottom w:val="none" w:sz="0" w:space="0" w:color="auto"/>
            <w:right w:val="none" w:sz="0" w:space="0" w:color="auto"/>
          </w:divBdr>
          <w:divsChild>
            <w:div w:id="1965501760">
              <w:marLeft w:val="0"/>
              <w:marRight w:val="0"/>
              <w:marTop w:val="0"/>
              <w:marBottom w:val="0"/>
              <w:divBdr>
                <w:top w:val="none" w:sz="0" w:space="0" w:color="auto"/>
                <w:left w:val="none" w:sz="0" w:space="0" w:color="auto"/>
                <w:bottom w:val="none" w:sz="0" w:space="0" w:color="auto"/>
                <w:right w:val="none" w:sz="0" w:space="0" w:color="auto"/>
              </w:divBdr>
              <w:divsChild>
                <w:div w:id="2102412930">
                  <w:marLeft w:val="0"/>
                  <w:marRight w:val="0"/>
                  <w:marTop w:val="0"/>
                  <w:marBottom w:val="0"/>
                  <w:divBdr>
                    <w:top w:val="none" w:sz="0" w:space="0" w:color="auto"/>
                    <w:left w:val="none" w:sz="0" w:space="0" w:color="auto"/>
                    <w:bottom w:val="none" w:sz="0" w:space="0" w:color="auto"/>
                    <w:right w:val="none" w:sz="0" w:space="0" w:color="auto"/>
                  </w:divBdr>
                  <w:divsChild>
                    <w:div w:id="831943881">
                      <w:marLeft w:val="0"/>
                      <w:marRight w:val="0"/>
                      <w:marTop w:val="0"/>
                      <w:marBottom w:val="0"/>
                      <w:divBdr>
                        <w:top w:val="none" w:sz="0" w:space="0" w:color="auto"/>
                        <w:left w:val="none" w:sz="0" w:space="0" w:color="auto"/>
                        <w:bottom w:val="none" w:sz="0" w:space="0" w:color="auto"/>
                        <w:right w:val="none" w:sz="0" w:space="0" w:color="auto"/>
                      </w:divBdr>
                      <w:divsChild>
                        <w:div w:id="1327977336">
                          <w:marLeft w:val="0"/>
                          <w:marRight w:val="0"/>
                          <w:marTop w:val="0"/>
                          <w:marBottom w:val="0"/>
                          <w:divBdr>
                            <w:top w:val="none" w:sz="0" w:space="0" w:color="auto"/>
                            <w:left w:val="none" w:sz="0" w:space="0" w:color="auto"/>
                            <w:bottom w:val="none" w:sz="0" w:space="0" w:color="auto"/>
                            <w:right w:val="none" w:sz="0" w:space="0" w:color="auto"/>
                          </w:divBdr>
                          <w:divsChild>
                            <w:div w:id="27029284">
                              <w:marLeft w:val="0"/>
                              <w:marRight w:val="0"/>
                              <w:marTop w:val="0"/>
                              <w:marBottom w:val="0"/>
                              <w:divBdr>
                                <w:top w:val="none" w:sz="0" w:space="0" w:color="auto"/>
                                <w:left w:val="none" w:sz="0" w:space="0" w:color="auto"/>
                                <w:bottom w:val="none" w:sz="0" w:space="0" w:color="auto"/>
                                <w:right w:val="none" w:sz="0" w:space="0" w:color="auto"/>
                              </w:divBdr>
                              <w:divsChild>
                                <w:div w:id="1484539295">
                                  <w:marLeft w:val="0"/>
                                  <w:marRight w:val="0"/>
                                  <w:marTop w:val="0"/>
                                  <w:marBottom w:val="0"/>
                                  <w:divBdr>
                                    <w:top w:val="none" w:sz="0" w:space="0" w:color="auto"/>
                                    <w:left w:val="none" w:sz="0" w:space="0" w:color="auto"/>
                                    <w:bottom w:val="none" w:sz="0" w:space="0" w:color="auto"/>
                                    <w:right w:val="none" w:sz="0" w:space="0" w:color="auto"/>
                                  </w:divBdr>
                                  <w:divsChild>
                                    <w:div w:id="1981108842">
                                      <w:marLeft w:val="0"/>
                                      <w:marRight w:val="0"/>
                                      <w:marTop w:val="0"/>
                                      <w:marBottom w:val="0"/>
                                      <w:divBdr>
                                        <w:top w:val="single" w:sz="4" w:space="0" w:color="F5F5F5"/>
                                        <w:left w:val="single" w:sz="4" w:space="0" w:color="F5F5F5"/>
                                        <w:bottom w:val="single" w:sz="4" w:space="0" w:color="F5F5F5"/>
                                        <w:right w:val="single" w:sz="4" w:space="0" w:color="F5F5F5"/>
                                      </w:divBdr>
                                      <w:divsChild>
                                        <w:div w:id="1405372444">
                                          <w:marLeft w:val="0"/>
                                          <w:marRight w:val="0"/>
                                          <w:marTop w:val="0"/>
                                          <w:marBottom w:val="0"/>
                                          <w:divBdr>
                                            <w:top w:val="none" w:sz="0" w:space="0" w:color="auto"/>
                                            <w:left w:val="none" w:sz="0" w:space="0" w:color="auto"/>
                                            <w:bottom w:val="none" w:sz="0" w:space="0" w:color="auto"/>
                                            <w:right w:val="none" w:sz="0" w:space="0" w:color="auto"/>
                                          </w:divBdr>
                                          <w:divsChild>
                                            <w:div w:id="179092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3049555">
      <w:bodyDiv w:val="1"/>
      <w:marLeft w:val="0"/>
      <w:marRight w:val="0"/>
      <w:marTop w:val="0"/>
      <w:marBottom w:val="0"/>
      <w:divBdr>
        <w:top w:val="none" w:sz="0" w:space="0" w:color="auto"/>
        <w:left w:val="none" w:sz="0" w:space="0" w:color="auto"/>
        <w:bottom w:val="none" w:sz="0" w:space="0" w:color="auto"/>
        <w:right w:val="none" w:sz="0" w:space="0" w:color="auto"/>
      </w:divBdr>
      <w:divsChild>
        <w:div w:id="686173014">
          <w:marLeft w:val="0"/>
          <w:marRight w:val="0"/>
          <w:marTop w:val="0"/>
          <w:marBottom w:val="0"/>
          <w:divBdr>
            <w:top w:val="none" w:sz="0" w:space="0" w:color="auto"/>
            <w:left w:val="none" w:sz="0" w:space="0" w:color="auto"/>
            <w:bottom w:val="none" w:sz="0" w:space="0" w:color="auto"/>
            <w:right w:val="none" w:sz="0" w:space="0" w:color="auto"/>
          </w:divBdr>
          <w:divsChild>
            <w:div w:id="611473405">
              <w:marLeft w:val="0"/>
              <w:marRight w:val="0"/>
              <w:marTop w:val="0"/>
              <w:marBottom w:val="0"/>
              <w:divBdr>
                <w:top w:val="none" w:sz="0" w:space="0" w:color="auto"/>
                <w:left w:val="none" w:sz="0" w:space="0" w:color="auto"/>
                <w:bottom w:val="none" w:sz="0" w:space="0" w:color="auto"/>
                <w:right w:val="none" w:sz="0" w:space="0" w:color="auto"/>
              </w:divBdr>
              <w:divsChild>
                <w:div w:id="1708333739">
                  <w:marLeft w:val="0"/>
                  <w:marRight w:val="0"/>
                  <w:marTop w:val="0"/>
                  <w:marBottom w:val="0"/>
                  <w:divBdr>
                    <w:top w:val="none" w:sz="0" w:space="0" w:color="auto"/>
                    <w:left w:val="none" w:sz="0" w:space="0" w:color="auto"/>
                    <w:bottom w:val="none" w:sz="0" w:space="0" w:color="auto"/>
                    <w:right w:val="none" w:sz="0" w:space="0" w:color="auto"/>
                  </w:divBdr>
                  <w:divsChild>
                    <w:div w:id="1009717602">
                      <w:marLeft w:val="0"/>
                      <w:marRight w:val="0"/>
                      <w:marTop w:val="0"/>
                      <w:marBottom w:val="0"/>
                      <w:divBdr>
                        <w:top w:val="none" w:sz="0" w:space="0" w:color="auto"/>
                        <w:left w:val="none" w:sz="0" w:space="0" w:color="auto"/>
                        <w:bottom w:val="none" w:sz="0" w:space="0" w:color="auto"/>
                        <w:right w:val="none" w:sz="0" w:space="0" w:color="auto"/>
                      </w:divBdr>
                      <w:divsChild>
                        <w:div w:id="413817767">
                          <w:marLeft w:val="0"/>
                          <w:marRight w:val="0"/>
                          <w:marTop w:val="0"/>
                          <w:marBottom w:val="0"/>
                          <w:divBdr>
                            <w:top w:val="none" w:sz="0" w:space="0" w:color="auto"/>
                            <w:left w:val="none" w:sz="0" w:space="0" w:color="auto"/>
                            <w:bottom w:val="none" w:sz="0" w:space="0" w:color="auto"/>
                            <w:right w:val="none" w:sz="0" w:space="0" w:color="auto"/>
                          </w:divBdr>
                          <w:divsChild>
                            <w:div w:id="1597596166">
                              <w:marLeft w:val="0"/>
                              <w:marRight w:val="0"/>
                              <w:marTop w:val="0"/>
                              <w:marBottom w:val="0"/>
                              <w:divBdr>
                                <w:top w:val="none" w:sz="0" w:space="0" w:color="auto"/>
                                <w:left w:val="none" w:sz="0" w:space="0" w:color="auto"/>
                                <w:bottom w:val="none" w:sz="0" w:space="0" w:color="auto"/>
                                <w:right w:val="none" w:sz="0" w:space="0" w:color="auto"/>
                              </w:divBdr>
                              <w:divsChild>
                                <w:div w:id="1187215544">
                                  <w:marLeft w:val="0"/>
                                  <w:marRight w:val="0"/>
                                  <w:marTop w:val="0"/>
                                  <w:marBottom w:val="0"/>
                                  <w:divBdr>
                                    <w:top w:val="none" w:sz="0" w:space="0" w:color="auto"/>
                                    <w:left w:val="none" w:sz="0" w:space="0" w:color="auto"/>
                                    <w:bottom w:val="none" w:sz="0" w:space="0" w:color="auto"/>
                                    <w:right w:val="none" w:sz="0" w:space="0" w:color="auto"/>
                                  </w:divBdr>
                                  <w:divsChild>
                                    <w:div w:id="983237040">
                                      <w:marLeft w:val="0"/>
                                      <w:marRight w:val="0"/>
                                      <w:marTop w:val="0"/>
                                      <w:marBottom w:val="0"/>
                                      <w:divBdr>
                                        <w:top w:val="single" w:sz="4" w:space="0" w:color="F5F5F5"/>
                                        <w:left w:val="single" w:sz="4" w:space="0" w:color="F5F5F5"/>
                                        <w:bottom w:val="single" w:sz="4" w:space="0" w:color="F5F5F5"/>
                                        <w:right w:val="single" w:sz="4" w:space="0" w:color="F5F5F5"/>
                                      </w:divBdr>
                                      <w:divsChild>
                                        <w:div w:id="957417634">
                                          <w:marLeft w:val="0"/>
                                          <w:marRight w:val="0"/>
                                          <w:marTop w:val="0"/>
                                          <w:marBottom w:val="0"/>
                                          <w:divBdr>
                                            <w:top w:val="none" w:sz="0" w:space="0" w:color="auto"/>
                                            <w:left w:val="none" w:sz="0" w:space="0" w:color="auto"/>
                                            <w:bottom w:val="none" w:sz="0" w:space="0" w:color="auto"/>
                                            <w:right w:val="none" w:sz="0" w:space="0" w:color="auto"/>
                                          </w:divBdr>
                                          <w:divsChild>
                                            <w:div w:id="85094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4477401">
      <w:bodyDiv w:val="1"/>
      <w:marLeft w:val="0"/>
      <w:marRight w:val="0"/>
      <w:marTop w:val="0"/>
      <w:marBottom w:val="0"/>
      <w:divBdr>
        <w:top w:val="none" w:sz="0" w:space="0" w:color="auto"/>
        <w:left w:val="none" w:sz="0" w:space="0" w:color="auto"/>
        <w:bottom w:val="none" w:sz="0" w:space="0" w:color="auto"/>
        <w:right w:val="none" w:sz="0" w:space="0" w:color="auto"/>
      </w:divBdr>
      <w:divsChild>
        <w:div w:id="1553151968">
          <w:marLeft w:val="0"/>
          <w:marRight w:val="0"/>
          <w:marTop w:val="0"/>
          <w:marBottom w:val="0"/>
          <w:divBdr>
            <w:top w:val="none" w:sz="0" w:space="0" w:color="auto"/>
            <w:left w:val="none" w:sz="0" w:space="0" w:color="auto"/>
            <w:bottom w:val="none" w:sz="0" w:space="0" w:color="auto"/>
            <w:right w:val="none" w:sz="0" w:space="0" w:color="auto"/>
          </w:divBdr>
          <w:divsChild>
            <w:div w:id="727874277">
              <w:marLeft w:val="0"/>
              <w:marRight w:val="0"/>
              <w:marTop w:val="0"/>
              <w:marBottom w:val="0"/>
              <w:divBdr>
                <w:top w:val="none" w:sz="0" w:space="0" w:color="auto"/>
                <w:left w:val="none" w:sz="0" w:space="0" w:color="auto"/>
                <w:bottom w:val="none" w:sz="0" w:space="0" w:color="auto"/>
                <w:right w:val="none" w:sz="0" w:space="0" w:color="auto"/>
              </w:divBdr>
              <w:divsChild>
                <w:div w:id="630133055">
                  <w:marLeft w:val="0"/>
                  <w:marRight w:val="0"/>
                  <w:marTop w:val="0"/>
                  <w:marBottom w:val="0"/>
                  <w:divBdr>
                    <w:top w:val="none" w:sz="0" w:space="0" w:color="auto"/>
                    <w:left w:val="none" w:sz="0" w:space="0" w:color="auto"/>
                    <w:bottom w:val="none" w:sz="0" w:space="0" w:color="auto"/>
                    <w:right w:val="none" w:sz="0" w:space="0" w:color="auto"/>
                  </w:divBdr>
                  <w:divsChild>
                    <w:div w:id="2139181439">
                      <w:marLeft w:val="0"/>
                      <w:marRight w:val="0"/>
                      <w:marTop w:val="0"/>
                      <w:marBottom w:val="0"/>
                      <w:divBdr>
                        <w:top w:val="none" w:sz="0" w:space="0" w:color="auto"/>
                        <w:left w:val="none" w:sz="0" w:space="0" w:color="auto"/>
                        <w:bottom w:val="none" w:sz="0" w:space="0" w:color="auto"/>
                        <w:right w:val="none" w:sz="0" w:space="0" w:color="auto"/>
                      </w:divBdr>
                      <w:divsChild>
                        <w:div w:id="1877350795">
                          <w:marLeft w:val="0"/>
                          <w:marRight w:val="0"/>
                          <w:marTop w:val="0"/>
                          <w:marBottom w:val="0"/>
                          <w:divBdr>
                            <w:top w:val="none" w:sz="0" w:space="0" w:color="auto"/>
                            <w:left w:val="none" w:sz="0" w:space="0" w:color="auto"/>
                            <w:bottom w:val="none" w:sz="0" w:space="0" w:color="auto"/>
                            <w:right w:val="none" w:sz="0" w:space="0" w:color="auto"/>
                          </w:divBdr>
                          <w:divsChild>
                            <w:div w:id="67382698">
                              <w:marLeft w:val="0"/>
                              <w:marRight w:val="0"/>
                              <w:marTop w:val="0"/>
                              <w:marBottom w:val="0"/>
                              <w:divBdr>
                                <w:top w:val="none" w:sz="0" w:space="0" w:color="auto"/>
                                <w:left w:val="none" w:sz="0" w:space="0" w:color="auto"/>
                                <w:bottom w:val="none" w:sz="0" w:space="0" w:color="auto"/>
                                <w:right w:val="none" w:sz="0" w:space="0" w:color="auto"/>
                              </w:divBdr>
                              <w:divsChild>
                                <w:div w:id="2070565333">
                                  <w:marLeft w:val="0"/>
                                  <w:marRight w:val="0"/>
                                  <w:marTop w:val="0"/>
                                  <w:marBottom w:val="0"/>
                                  <w:divBdr>
                                    <w:top w:val="none" w:sz="0" w:space="0" w:color="auto"/>
                                    <w:left w:val="none" w:sz="0" w:space="0" w:color="auto"/>
                                    <w:bottom w:val="none" w:sz="0" w:space="0" w:color="auto"/>
                                    <w:right w:val="none" w:sz="0" w:space="0" w:color="auto"/>
                                  </w:divBdr>
                                  <w:divsChild>
                                    <w:div w:id="1929773823">
                                      <w:marLeft w:val="0"/>
                                      <w:marRight w:val="0"/>
                                      <w:marTop w:val="0"/>
                                      <w:marBottom w:val="0"/>
                                      <w:divBdr>
                                        <w:top w:val="single" w:sz="4" w:space="0" w:color="F5F5F5"/>
                                        <w:left w:val="single" w:sz="4" w:space="0" w:color="F5F5F5"/>
                                        <w:bottom w:val="single" w:sz="4" w:space="0" w:color="F5F5F5"/>
                                        <w:right w:val="single" w:sz="4" w:space="0" w:color="F5F5F5"/>
                                      </w:divBdr>
                                      <w:divsChild>
                                        <w:div w:id="751699538">
                                          <w:marLeft w:val="0"/>
                                          <w:marRight w:val="0"/>
                                          <w:marTop w:val="0"/>
                                          <w:marBottom w:val="0"/>
                                          <w:divBdr>
                                            <w:top w:val="none" w:sz="0" w:space="0" w:color="auto"/>
                                            <w:left w:val="none" w:sz="0" w:space="0" w:color="auto"/>
                                            <w:bottom w:val="none" w:sz="0" w:space="0" w:color="auto"/>
                                            <w:right w:val="none" w:sz="0" w:space="0" w:color="auto"/>
                                          </w:divBdr>
                                          <w:divsChild>
                                            <w:div w:id="156285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1375749">
      <w:bodyDiv w:val="1"/>
      <w:marLeft w:val="0"/>
      <w:marRight w:val="0"/>
      <w:marTop w:val="0"/>
      <w:marBottom w:val="0"/>
      <w:divBdr>
        <w:top w:val="none" w:sz="0" w:space="0" w:color="auto"/>
        <w:left w:val="none" w:sz="0" w:space="0" w:color="auto"/>
        <w:bottom w:val="none" w:sz="0" w:space="0" w:color="auto"/>
        <w:right w:val="none" w:sz="0" w:space="0" w:color="auto"/>
      </w:divBdr>
      <w:divsChild>
        <w:div w:id="1991010676">
          <w:marLeft w:val="0"/>
          <w:marRight w:val="0"/>
          <w:marTop w:val="0"/>
          <w:marBottom w:val="0"/>
          <w:divBdr>
            <w:top w:val="none" w:sz="0" w:space="0" w:color="auto"/>
            <w:left w:val="none" w:sz="0" w:space="0" w:color="auto"/>
            <w:bottom w:val="none" w:sz="0" w:space="0" w:color="auto"/>
            <w:right w:val="none" w:sz="0" w:space="0" w:color="auto"/>
          </w:divBdr>
          <w:divsChild>
            <w:div w:id="1862160556">
              <w:marLeft w:val="0"/>
              <w:marRight w:val="0"/>
              <w:marTop w:val="0"/>
              <w:marBottom w:val="0"/>
              <w:divBdr>
                <w:top w:val="none" w:sz="0" w:space="0" w:color="auto"/>
                <w:left w:val="none" w:sz="0" w:space="0" w:color="auto"/>
                <w:bottom w:val="none" w:sz="0" w:space="0" w:color="auto"/>
                <w:right w:val="none" w:sz="0" w:space="0" w:color="auto"/>
              </w:divBdr>
              <w:divsChild>
                <w:div w:id="1075277294">
                  <w:marLeft w:val="0"/>
                  <w:marRight w:val="0"/>
                  <w:marTop w:val="0"/>
                  <w:marBottom w:val="0"/>
                  <w:divBdr>
                    <w:top w:val="none" w:sz="0" w:space="0" w:color="auto"/>
                    <w:left w:val="none" w:sz="0" w:space="0" w:color="auto"/>
                    <w:bottom w:val="none" w:sz="0" w:space="0" w:color="auto"/>
                    <w:right w:val="none" w:sz="0" w:space="0" w:color="auto"/>
                  </w:divBdr>
                  <w:divsChild>
                    <w:div w:id="59601950">
                      <w:marLeft w:val="0"/>
                      <w:marRight w:val="0"/>
                      <w:marTop w:val="0"/>
                      <w:marBottom w:val="0"/>
                      <w:divBdr>
                        <w:top w:val="none" w:sz="0" w:space="0" w:color="auto"/>
                        <w:left w:val="none" w:sz="0" w:space="0" w:color="auto"/>
                        <w:bottom w:val="none" w:sz="0" w:space="0" w:color="auto"/>
                        <w:right w:val="none" w:sz="0" w:space="0" w:color="auto"/>
                      </w:divBdr>
                      <w:divsChild>
                        <w:div w:id="1656835755">
                          <w:marLeft w:val="0"/>
                          <w:marRight w:val="0"/>
                          <w:marTop w:val="0"/>
                          <w:marBottom w:val="0"/>
                          <w:divBdr>
                            <w:top w:val="none" w:sz="0" w:space="0" w:color="auto"/>
                            <w:left w:val="none" w:sz="0" w:space="0" w:color="auto"/>
                            <w:bottom w:val="none" w:sz="0" w:space="0" w:color="auto"/>
                            <w:right w:val="none" w:sz="0" w:space="0" w:color="auto"/>
                          </w:divBdr>
                          <w:divsChild>
                            <w:div w:id="85545709">
                              <w:marLeft w:val="0"/>
                              <w:marRight w:val="0"/>
                              <w:marTop w:val="0"/>
                              <w:marBottom w:val="0"/>
                              <w:divBdr>
                                <w:top w:val="none" w:sz="0" w:space="0" w:color="auto"/>
                                <w:left w:val="none" w:sz="0" w:space="0" w:color="auto"/>
                                <w:bottom w:val="none" w:sz="0" w:space="0" w:color="auto"/>
                                <w:right w:val="none" w:sz="0" w:space="0" w:color="auto"/>
                              </w:divBdr>
                              <w:divsChild>
                                <w:div w:id="635187540">
                                  <w:marLeft w:val="0"/>
                                  <w:marRight w:val="0"/>
                                  <w:marTop w:val="0"/>
                                  <w:marBottom w:val="0"/>
                                  <w:divBdr>
                                    <w:top w:val="none" w:sz="0" w:space="0" w:color="auto"/>
                                    <w:left w:val="none" w:sz="0" w:space="0" w:color="auto"/>
                                    <w:bottom w:val="none" w:sz="0" w:space="0" w:color="auto"/>
                                    <w:right w:val="none" w:sz="0" w:space="0" w:color="auto"/>
                                  </w:divBdr>
                                  <w:divsChild>
                                    <w:div w:id="53433087">
                                      <w:marLeft w:val="0"/>
                                      <w:marRight w:val="0"/>
                                      <w:marTop w:val="0"/>
                                      <w:marBottom w:val="0"/>
                                      <w:divBdr>
                                        <w:top w:val="single" w:sz="4" w:space="0" w:color="F5F5F5"/>
                                        <w:left w:val="single" w:sz="4" w:space="0" w:color="F5F5F5"/>
                                        <w:bottom w:val="single" w:sz="4" w:space="0" w:color="F5F5F5"/>
                                        <w:right w:val="single" w:sz="4" w:space="0" w:color="F5F5F5"/>
                                      </w:divBdr>
                                      <w:divsChild>
                                        <w:div w:id="731662251">
                                          <w:marLeft w:val="0"/>
                                          <w:marRight w:val="0"/>
                                          <w:marTop w:val="0"/>
                                          <w:marBottom w:val="0"/>
                                          <w:divBdr>
                                            <w:top w:val="none" w:sz="0" w:space="0" w:color="auto"/>
                                            <w:left w:val="none" w:sz="0" w:space="0" w:color="auto"/>
                                            <w:bottom w:val="none" w:sz="0" w:space="0" w:color="auto"/>
                                            <w:right w:val="none" w:sz="0" w:space="0" w:color="auto"/>
                                          </w:divBdr>
                                          <w:divsChild>
                                            <w:div w:id="36151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1590235">
      <w:bodyDiv w:val="1"/>
      <w:marLeft w:val="0"/>
      <w:marRight w:val="0"/>
      <w:marTop w:val="0"/>
      <w:marBottom w:val="0"/>
      <w:divBdr>
        <w:top w:val="none" w:sz="0" w:space="0" w:color="auto"/>
        <w:left w:val="none" w:sz="0" w:space="0" w:color="auto"/>
        <w:bottom w:val="none" w:sz="0" w:space="0" w:color="auto"/>
        <w:right w:val="none" w:sz="0" w:space="0" w:color="auto"/>
      </w:divBdr>
    </w:div>
    <w:div w:id="614097533">
      <w:bodyDiv w:val="1"/>
      <w:marLeft w:val="0"/>
      <w:marRight w:val="0"/>
      <w:marTop w:val="0"/>
      <w:marBottom w:val="0"/>
      <w:divBdr>
        <w:top w:val="none" w:sz="0" w:space="0" w:color="auto"/>
        <w:left w:val="none" w:sz="0" w:space="0" w:color="auto"/>
        <w:bottom w:val="none" w:sz="0" w:space="0" w:color="auto"/>
        <w:right w:val="none" w:sz="0" w:space="0" w:color="auto"/>
      </w:divBdr>
      <w:divsChild>
        <w:div w:id="1465931533">
          <w:marLeft w:val="0"/>
          <w:marRight w:val="0"/>
          <w:marTop w:val="0"/>
          <w:marBottom w:val="0"/>
          <w:divBdr>
            <w:top w:val="none" w:sz="0" w:space="0" w:color="auto"/>
            <w:left w:val="none" w:sz="0" w:space="0" w:color="auto"/>
            <w:bottom w:val="none" w:sz="0" w:space="0" w:color="auto"/>
            <w:right w:val="none" w:sz="0" w:space="0" w:color="auto"/>
          </w:divBdr>
          <w:divsChild>
            <w:div w:id="190458488">
              <w:marLeft w:val="0"/>
              <w:marRight w:val="0"/>
              <w:marTop w:val="0"/>
              <w:marBottom w:val="0"/>
              <w:divBdr>
                <w:top w:val="none" w:sz="0" w:space="0" w:color="auto"/>
                <w:left w:val="none" w:sz="0" w:space="0" w:color="auto"/>
                <w:bottom w:val="none" w:sz="0" w:space="0" w:color="auto"/>
                <w:right w:val="none" w:sz="0" w:space="0" w:color="auto"/>
              </w:divBdr>
              <w:divsChild>
                <w:div w:id="682711837">
                  <w:marLeft w:val="0"/>
                  <w:marRight w:val="0"/>
                  <w:marTop w:val="0"/>
                  <w:marBottom w:val="0"/>
                  <w:divBdr>
                    <w:top w:val="none" w:sz="0" w:space="0" w:color="auto"/>
                    <w:left w:val="none" w:sz="0" w:space="0" w:color="auto"/>
                    <w:bottom w:val="none" w:sz="0" w:space="0" w:color="auto"/>
                    <w:right w:val="none" w:sz="0" w:space="0" w:color="auto"/>
                  </w:divBdr>
                  <w:divsChild>
                    <w:div w:id="1996061989">
                      <w:marLeft w:val="0"/>
                      <w:marRight w:val="0"/>
                      <w:marTop w:val="0"/>
                      <w:marBottom w:val="0"/>
                      <w:divBdr>
                        <w:top w:val="none" w:sz="0" w:space="0" w:color="auto"/>
                        <w:left w:val="none" w:sz="0" w:space="0" w:color="auto"/>
                        <w:bottom w:val="none" w:sz="0" w:space="0" w:color="auto"/>
                        <w:right w:val="none" w:sz="0" w:space="0" w:color="auto"/>
                      </w:divBdr>
                      <w:divsChild>
                        <w:div w:id="1043215180">
                          <w:marLeft w:val="0"/>
                          <w:marRight w:val="0"/>
                          <w:marTop w:val="0"/>
                          <w:marBottom w:val="0"/>
                          <w:divBdr>
                            <w:top w:val="none" w:sz="0" w:space="0" w:color="auto"/>
                            <w:left w:val="none" w:sz="0" w:space="0" w:color="auto"/>
                            <w:bottom w:val="none" w:sz="0" w:space="0" w:color="auto"/>
                            <w:right w:val="none" w:sz="0" w:space="0" w:color="auto"/>
                          </w:divBdr>
                          <w:divsChild>
                            <w:div w:id="668748727">
                              <w:marLeft w:val="0"/>
                              <w:marRight w:val="0"/>
                              <w:marTop w:val="0"/>
                              <w:marBottom w:val="0"/>
                              <w:divBdr>
                                <w:top w:val="none" w:sz="0" w:space="0" w:color="auto"/>
                                <w:left w:val="none" w:sz="0" w:space="0" w:color="auto"/>
                                <w:bottom w:val="none" w:sz="0" w:space="0" w:color="auto"/>
                                <w:right w:val="none" w:sz="0" w:space="0" w:color="auto"/>
                              </w:divBdr>
                              <w:divsChild>
                                <w:div w:id="329064988">
                                  <w:marLeft w:val="0"/>
                                  <w:marRight w:val="0"/>
                                  <w:marTop w:val="0"/>
                                  <w:marBottom w:val="0"/>
                                  <w:divBdr>
                                    <w:top w:val="none" w:sz="0" w:space="0" w:color="auto"/>
                                    <w:left w:val="none" w:sz="0" w:space="0" w:color="auto"/>
                                    <w:bottom w:val="none" w:sz="0" w:space="0" w:color="auto"/>
                                    <w:right w:val="none" w:sz="0" w:space="0" w:color="auto"/>
                                  </w:divBdr>
                                  <w:divsChild>
                                    <w:div w:id="932281630">
                                      <w:marLeft w:val="0"/>
                                      <w:marRight w:val="0"/>
                                      <w:marTop w:val="0"/>
                                      <w:marBottom w:val="0"/>
                                      <w:divBdr>
                                        <w:top w:val="single" w:sz="4" w:space="0" w:color="F5F5F5"/>
                                        <w:left w:val="single" w:sz="4" w:space="0" w:color="F5F5F5"/>
                                        <w:bottom w:val="single" w:sz="4" w:space="0" w:color="F5F5F5"/>
                                        <w:right w:val="single" w:sz="4" w:space="0" w:color="F5F5F5"/>
                                      </w:divBdr>
                                      <w:divsChild>
                                        <w:div w:id="1173646795">
                                          <w:marLeft w:val="0"/>
                                          <w:marRight w:val="0"/>
                                          <w:marTop w:val="0"/>
                                          <w:marBottom w:val="0"/>
                                          <w:divBdr>
                                            <w:top w:val="none" w:sz="0" w:space="0" w:color="auto"/>
                                            <w:left w:val="none" w:sz="0" w:space="0" w:color="auto"/>
                                            <w:bottom w:val="none" w:sz="0" w:space="0" w:color="auto"/>
                                            <w:right w:val="none" w:sz="0" w:space="0" w:color="auto"/>
                                          </w:divBdr>
                                          <w:divsChild>
                                            <w:div w:id="10577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3705820">
      <w:bodyDiv w:val="1"/>
      <w:marLeft w:val="0"/>
      <w:marRight w:val="0"/>
      <w:marTop w:val="0"/>
      <w:marBottom w:val="0"/>
      <w:divBdr>
        <w:top w:val="none" w:sz="0" w:space="0" w:color="auto"/>
        <w:left w:val="none" w:sz="0" w:space="0" w:color="auto"/>
        <w:bottom w:val="none" w:sz="0" w:space="0" w:color="auto"/>
        <w:right w:val="none" w:sz="0" w:space="0" w:color="auto"/>
      </w:divBdr>
      <w:divsChild>
        <w:div w:id="265307412">
          <w:marLeft w:val="0"/>
          <w:marRight w:val="0"/>
          <w:marTop w:val="0"/>
          <w:marBottom w:val="0"/>
          <w:divBdr>
            <w:top w:val="none" w:sz="0" w:space="0" w:color="auto"/>
            <w:left w:val="none" w:sz="0" w:space="0" w:color="auto"/>
            <w:bottom w:val="none" w:sz="0" w:space="0" w:color="auto"/>
            <w:right w:val="none" w:sz="0" w:space="0" w:color="auto"/>
          </w:divBdr>
          <w:divsChild>
            <w:div w:id="799609014">
              <w:marLeft w:val="0"/>
              <w:marRight w:val="0"/>
              <w:marTop w:val="0"/>
              <w:marBottom w:val="0"/>
              <w:divBdr>
                <w:top w:val="none" w:sz="0" w:space="0" w:color="auto"/>
                <w:left w:val="none" w:sz="0" w:space="0" w:color="auto"/>
                <w:bottom w:val="none" w:sz="0" w:space="0" w:color="auto"/>
                <w:right w:val="none" w:sz="0" w:space="0" w:color="auto"/>
              </w:divBdr>
              <w:divsChild>
                <w:div w:id="2066684194">
                  <w:marLeft w:val="0"/>
                  <w:marRight w:val="0"/>
                  <w:marTop w:val="0"/>
                  <w:marBottom w:val="0"/>
                  <w:divBdr>
                    <w:top w:val="none" w:sz="0" w:space="0" w:color="auto"/>
                    <w:left w:val="none" w:sz="0" w:space="0" w:color="auto"/>
                    <w:bottom w:val="none" w:sz="0" w:space="0" w:color="auto"/>
                    <w:right w:val="none" w:sz="0" w:space="0" w:color="auto"/>
                  </w:divBdr>
                  <w:divsChild>
                    <w:div w:id="620039862">
                      <w:marLeft w:val="0"/>
                      <w:marRight w:val="0"/>
                      <w:marTop w:val="0"/>
                      <w:marBottom w:val="0"/>
                      <w:divBdr>
                        <w:top w:val="none" w:sz="0" w:space="0" w:color="auto"/>
                        <w:left w:val="none" w:sz="0" w:space="0" w:color="auto"/>
                        <w:bottom w:val="none" w:sz="0" w:space="0" w:color="auto"/>
                        <w:right w:val="none" w:sz="0" w:space="0" w:color="auto"/>
                      </w:divBdr>
                      <w:divsChild>
                        <w:div w:id="176504747">
                          <w:marLeft w:val="0"/>
                          <w:marRight w:val="0"/>
                          <w:marTop w:val="0"/>
                          <w:marBottom w:val="0"/>
                          <w:divBdr>
                            <w:top w:val="none" w:sz="0" w:space="0" w:color="auto"/>
                            <w:left w:val="none" w:sz="0" w:space="0" w:color="auto"/>
                            <w:bottom w:val="none" w:sz="0" w:space="0" w:color="auto"/>
                            <w:right w:val="none" w:sz="0" w:space="0" w:color="auto"/>
                          </w:divBdr>
                          <w:divsChild>
                            <w:div w:id="1909419436">
                              <w:marLeft w:val="0"/>
                              <w:marRight w:val="0"/>
                              <w:marTop w:val="0"/>
                              <w:marBottom w:val="0"/>
                              <w:divBdr>
                                <w:top w:val="none" w:sz="0" w:space="0" w:color="auto"/>
                                <w:left w:val="none" w:sz="0" w:space="0" w:color="auto"/>
                                <w:bottom w:val="none" w:sz="0" w:space="0" w:color="auto"/>
                                <w:right w:val="none" w:sz="0" w:space="0" w:color="auto"/>
                              </w:divBdr>
                              <w:divsChild>
                                <w:div w:id="791095575">
                                  <w:marLeft w:val="0"/>
                                  <w:marRight w:val="0"/>
                                  <w:marTop w:val="0"/>
                                  <w:marBottom w:val="0"/>
                                  <w:divBdr>
                                    <w:top w:val="none" w:sz="0" w:space="0" w:color="auto"/>
                                    <w:left w:val="none" w:sz="0" w:space="0" w:color="auto"/>
                                    <w:bottom w:val="none" w:sz="0" w:space="0" w:color="auto"/>
                                    <w:right w:val="none" w:sz="0" w:space="0" w:color="auto"/>
                                  </w:divBdr>
                                  <w:divsChild>
                                    <w:div w:id="1393894827">
                                      <w:marLeft w:val="0"/>
                                      <w:marRight w:val="0"/>
                                      <w:marTop w:val="0"/>
                                      <w:marBottom w:val="0"/>
                                      <w:divBdr>
                                        <w:top w:val="single" w:sz="4" w:space="0" w:color="F5F5F5"/>
                                        <w:left w:val="single" w:sz="4" w:space="0" w:color="F5F5F5"/>
                                        <w:bottom w:val="single" w:sz="4" w:space="0" w:color="F5F5F5"/>
                                        <w:right w:val="single" w:sz="4" w:space="0" w:color="F5F5F5"/>
                                      </w:divBdr>
                                      <w:divsChild>
                                        <w:div w:id="826822857">
                                          <w:marLeft w:val="0"/>
                                          <w:marRight w:val="0"/>
                                          <w:marTop w:val="0"/>
                                          <w:marBottom w:val="0"/>
                                          <w:divBdr>
                                            <w:top w:val="none" w:sz="0" w:space="0" w:color="auto"/>
                                            <w:left w:val="none" w:sz="0" w:space="0" w:color="auto"/>
                                            <w:bottom w:val="none" w:sz="0" w:space="0" w:color="auto"/>
                                            <w:right w:val="none" w:sz="0" w:space="0" w:color="auto"/>
                                          </w:divBdr>
                                          <w:divsChild>
                                            <w:div w:id="16108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8023339">
      <w:bodyDiv w:val="1"/>
      <w:marLeft w:val="0"/>
      <w:marRight w:val="0"/>
      <w:marTop w:val="0"/>
      <w:marBottom w:val="0"/>
      <w:divBdr>
        <w:top w:val="none" w:sz="0" w:space="0" w:color="auto"/>
        <w:left w:val="none" w:sz="0" w:space="0" w:color="auto"/>
        <w:bottom w:val="none" w:sz="0" w:space="0" w:color="auto"/>
        <w:right w:val="none" w:sz="0" w:space="0" w:color="auto"/>
      </w:divBdr>
      <w:divsChild>
        <w:div w:id="2023241746">
          <w:marLeft w:val="0"/>
          <w:marRight w:val="0"/>
          <w:marTop w:val="0"/>
          <w:marBottom w:val="0"/>
          <w:divBdr>
            <w:top w:val="none" w:sz="0" w:space="0" w:color="auto"/>
            <w:left w:val="none" w:sz="0" w:space="0" w:color="auto"/>
            <w:bottom w:val="none" w:sz="0" w:space="0" w:color="auto"/>
            <w:right w:val="none" w:sz="0" w:space="0" w:color="auto"/>
          </w:divBdr>
          <w:divsChild>
            <w:div w:id="1580670914">
              <w:marLeft w:val="0"/>
              <w:marRight w:val="0"/>
              <w:marTop w:val="0"/>
              <w:marBottom w:val="0"/>
              <w:divBdr>
                <w:top w:val="none" w:sz="0" w:space="0" w:color="auto"/>
                <w:left w:val="none" w:sz="0" w:space="0" w:color="auto"/>
                <w:bottom w:val="none" w:sz="0" w:space="0" w:color="auto"/>
                <w:right w:val="none" w:sz="0" w:space="0" w:color="auto"/>
              </w:divBdr>
              <w:divsChild>
                <w:div w:id="1598709082">
                  <w:marLeft w:val="0"/>
                  <w:marRight w:val="0"/>
                  <w:marTop w:val="0"/>
                  <w:marBottom w:val="0"/>
                  <w:divBdr>
                    <w:top w:val="none" w:sz="0" w:space="0" w:color="auto"/>
                    <w:left w:val="none" w:sz="0" w:space="0" w:color="auto"/>
                    <w:bottom w:val="none" w:sz="0" w:space="0" w:color="auto"/>
                    <w:right w:val="none" w:sz="0" w:space="0" w:color="auto"/>
                  </w:divBdr>
                  <w:divsChild>
                    <w:div w:id="518391721">
                      <w:marLeft w:val="0"/>
                      <w:marRight w:val="0"/>
                      <w:marTop w:val="0"/>
                      <w:marBottom w:val="0"/>
                      <w:divBdr>
                        <w:top w:val="none" w:sz="0" w:space="0" w:color="auto"/>
                        <w:left w:val="none" w:sz="0" w:space="0" w:color="auto"/>
                        <w:bottom w:val="none" w:sz="0" w:space="0" w:color="auto"/>
                        <w:right w:val="none" w:sz="0" w:space="0" w:color="auto"/>
                      </w:divBdr>
                      <w:divsChild>
                        <w:div w:id="1025909009">
                          <w:marLeft w:val="0"/>
                          <w:marRight w:val="0"/>
                          <w:marTop w:val="0"/>
                          <w:marBottom w:val="0"/>
                          <w:divBdr>
                            <w:top w:val="none" w:sz="0" w:space="0" w:color="auto"/>
                            <w:left w:val="none" w:sz="0" w:space="0" w:color="auto"/>
                            <w:bottom w:val="none" w:sz="0" w:space="0" w:color="auto"/>
                            <w:right w:val="none" w:sz="0" w:space="0" w:color="auto"/>
                          </w:divBdr>
                          <w:divsChild>
                            <w:div w:id="1666281471">
                              <w:marLeft w:val="0"/>
                              <w:marRight w:val="0"/>
                              <w:marTop w:val="0"/>
                              <w:marBottom w:val="0"/>
                              <w:divBdr>
                                <w:top w:val="none" w:sz="0" w:space="0" w:color="auto"/>
                                <w:left w:val="none" w:sz="0" w:space="0" w:color="auto"/>
                                <w:bottom w:val="none" w:sz="0" w:space="0" w:color="auto"/>
                                <w:right w:val="none" w:sz="0" w:space="0" w:color="auto"/>
                              </w:divBdr>
                              <w:divsChild>
                                <w:div w:id="1053894955">
                                  <w:marLeft w:val="0"/>
                                  <w:marRight w:val="0"/>
                                  <w:marTop w:val="0"/>
                                  <w:marBottom w:val="0"/>
                                  <w:divBdr>
                                    <w:top w:val="none" w:sz="0" w:space="0" w:color="auto"/>
                                    <w:left w:val="none" w:sz="0" w:space="0" w:color="auto"/>
                                    <w:bottom w:val="none" w:sz="0" w:space="0" w:color="auto"/>
                                    <w:right w:val="none" w:sz="0" w:space="0" w:color="auto"/>
                                  </w:divBdr>
                                  <w:divsChild>
                                    <w:div w:id="2902857">
                                      <w:marLeft w:val="0"/>
                                      <w:marRight w:val="0"/>
                                      <w:marTop w:val="0"/>
                                      <w:marBottom w:val="0"/>
                                      <w:divBdr>
                                        <w:top w:val="single" w:sz="4" w:space="0" w:color="F5F5F5"/>
                                        <w:left w:val="single" w:sz="4" w:space="0" w:color="F5F5F5"/>
                                        <w:bottom w:val="single" w:sz="4" w:space="0" w:color="F5F5F5"/>
                                        <w:right w:val="single" w:sz="4" w:space="0" w:color="F5F5F5"/>
                                      </w:divBdr>
                                      <w:divsChild>
                                        <w:div w:id="814953976">
                                          <w:marLeft w:val="0"/>
                                          <w:marRight w:val="0"/>
                                          <w:marTop w:val="0"/>
                                          <w:marBottom w:val="0"/>
                                          <w:divBdr>
                                            <w:top w:val="none" w:sz="0" w:space="0" w:color="auto"/>
                                            <w:left w:val="none" w:sz="0" w:space="0" w:color="auto"/>
                                            <w:bottom w:val="none" w:sz="0" w:space="0" w:color="auto"/>
                                            <w:right w:val="none" w:sz="0" w:space="0" w:color="auto"/>
                                          </w:divBdr>
                                          <w:divsChild>
                                            <w:div w:id="131120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3652070">
      <w:bodyDiv w:val="1"/>
      <w:marLeft w:val="0"/>
      <w:marRight w:val="0"/>
      <w:marTop w:val="0"/>
      <w:marBottom w:val="0"/>
      <w:divBdr>
        <w:top w:val="none" w:sz="0" w:space="0" w:color="auto"/>
        <w:left w:val="none" w:sz="0" w:space="0" w:color="auto"/>
        <w:bottom w:val="none" w:sz="0" w:space="0" w:color="auto"/>
        <w:right w:val="none" w:sz="0" w:space="0" w:color="auto"/>
      </w:divBdr>
    </w:div>
    <w:div w:id="681472831">
      <w:bodyDiv w:val="1"/>
      <w:marLeft w:val="0"/>
      <w:marRight w:val="0"/>
      <w:marTop w:val="0"/>
      <w:marBottom w:val="0"/>
      <w:divBdr>
        <w:top w:val="none" w:sz="0" w:space="0" w:color="auto"/>
        <w:left w:val="none" w:sz="0" w:space="0" w:color="auto"/>
        <w:bottom w:val="none" w:sz="0" w:space="0" w:color="auto"/>
        <w:right w:val="none" w:sz="0" w:space="0" w:color="auto"/>
      </w:divBdr>
      <w:divsChild>
        <w:div w:id="452090317">
          <w:marLeft w:val="0"/>
          <w:marRight w:val="0"/>
          <w:marTop w:val="0"/>
          <w:marBottom w:val="0"/>
          <w:divBdr>
            <w:top w:val="none" w:sz="0" w:space="0" w:color="auto"/>
            <w:left w:val="none" w:sz="0" w:space="0" w:color="auto"/>
            <w:bottom w:val="none" w:sz="0" w:space="0" w:color="auto"/>
            <w:right w:val="none" w:sz="0" w:space="0" w:color="auto"/>
          </w:divBdr>
          <w:divsChild>
            <w:div w:id="878080692">
              <w:marLeft w:val="0"/>
              <w:marRight w:val="0"/>
              <w:marTop w:val="0"/>
              <w:marBottom w:val="0"/>
              <w:divBdr>
                <w:top w:val="none" w:sz="0" w:space="0" w:color="auto"/>
                <w:left w:val="none" w:sz="0" w:space="0" w:color="auto"/>
                <w:bottom w:val="none" w:sz="0" w:space="0" w:color="auto"/>
                <w:right w:val="none" w:sz="0" w:space="0" w:color="auto"/>
              </w:divBdr>
              <w:divsChild>
                <w:div w:id="293601325">
                  <w:marLeft w:val="0"/>
                  <w:marRight w:val="0"/>
                  <w:marTop w:val="0"/>
                  <w:marBottom w:val="0"/>
                  <w:divBdr>
                    <w:top w:val="none" w:sz="0" w:space="0" w:color="auto"/>
                    <w:left w:val="none" w:sz="0" w:space="0" w:color="auto"/>
                    <w:bottom w:val="none" w:sz="0" w:space="0" w:color="auto"/>
                    <w:right w:val="none" w:sz="0" w:space="0" w:color="auto"/>
                  </w:divBdr>
                  <w:divsChild>
                    <w:div w:id="5717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996003">
          <w:marLeft w:val="0"/>
          <w:marRight w:val="0"/>
          <w:marTop w:val="0"/>
          <w:marBottom w:val="0"/>
          <w:divBdr>
            <w:top w:val="none" w:sz="0" w:space="0" w:color="auto"/>
            <w:left w:val="none" w:sz="0" w:space="0" w:color="auto"/>
            <w:bottom w:val="none" w:sz="0" w:space="0" w:color="auto"/>
            <w:right w:val="none" w:sz="0" w:space="0" w:color="auto"/>
          </w:divBdr>
          <w:divsChild>
            <w:div w:id="1765150389">
              <w:marLeft w:val="0"/>
              <w:marRight w:val="0"/>
              <w:marTop w:val="0"/>
              <w:marBottom w:val="0"/>
              <w:divBdr>
                <w:top w:val="none" w:sz="0" w:space="0" w:color="auto"/>
                <w:left w:val="none" w:sz="0" w:space="0" w:color="auto"/>
                <w:bottom w:val="none" w:sz="0" w:space="0" w:color="auto"/>
                <w:right w:val="none" w:sz="0" w:space="0" w:color="auto"/>
              </w:divBdr>
              <w:divsChild>
                <w:div w:id="3115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8790">
          <w:marLeft w:val="0"/>
          <w:marRight w:val="0"/>
          <w:marTop w:val="0"/>
          <w:marBottom w:val="0"/>
          <w:divBdr>
            <w:top w:val="none" w:sz="0" w:space="0" w:color="auto"/>
            <w:left w:val="none" w:sz="0" w:space="0" w:color="auto"/>
            <w:bottom w:val="none" w:sz="0" w:space="0" w:color="auto"/>
            <w:right w:val="none" w:sz="0" w:space="0" w:color="auto"/>
          </w:divBdr>
        </w:div>
        <w:div w:id="1921450057">
          <w:marLeft w:val="0"/>
          <w:marRight w:val="0"/>
          <w:marTop w:val="0"/>
          <w:marBottom w:val="0"/>
          <w:divBdr>
            <w:top w:val="none" w:sz="0" w:space="0" w:color="auto"/>
            <w:left w:val="none" w:sz="0" w:space="0" w:color="auto"/>
            <w:bottom w:val="none" w:sz="0" w:space="0" w:color="auto"/>
            <w:right w:val="none" w:sz="0" w:space="0" w:color="auto"/>
          </w:divBdr>
          <w:divsChild>
            <w:div w:id="1841919591">
              <w:marLeft w:val="0"/>
              <w:marRight w:val="0"/>
              <w:marTop w:val="0"/>
              <w:marBottom w:val="0"/>
              <w:divBdr>
                <w:top w:val="none" w:sz="0" w:space="0" w:color="auto"/>
                <w:left w:val="none" w:sz="0" w:space="0" w:color="auto"/>
                <w:bottom w:val="none" w:sz="0" w:space="0" w:color="auto"/>
                <w:right w:val="none" w:sz="0" w:space="0" w:color="auto"/>
              </w:divBdr>
              <w:divsChild>
                <w:div w:id="45221754">
                  <w:marLeft w:val="0"/>
                  <w:marRight w:val="0"/>
                  <w:marTop w:val="0"/>
                  <w:marBottom w:val="0"/>
                  <w:divBdr>
                    <w:top w:val="none" w:sz="0" w:space="0" w:color="auto"/>
                    <w:left w:val="none" w:sz="0" w:space="0" w:color="auto"/>
                    <w:bottom w:val="none" w:sz="0" w:space="0" w:color="auto"/>
                    <w:right w:val="none" w:sz="0" w:space="0" w:color="auto"/>
                  </w:divBdr>
                  <w:divsChild>
                    <w:div w:id="120259811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698437015">
      <w:bodyDiv w:val="1"/>
      <w:marLeft w:val="0"/>
      <w:marRight w:val="0"/>
      <w:marTop w:val="0"/>
      <w:marBottom w:val="0"/>
      <w:divBdr>
        <w:top w:val="none" w:sz="0" w:space="0" w:color="auto"/>
        <w:left w:val="none" w:sz="0" w:space="0" w:color="auto"/>
        <w:bottom w:val="none" w:sz="0" w:space="0" w:color="auto"/>
        <w:right w:val="none" w:sz="0" w:space="0" w:color="auto"/>
      </w:divBdr>
    </w:div>
    <w:div w:id="699428298">
      <w:bodyDiv w:val="1"/>
      <w:marLeft w:val="0"/>
      <w:marRight w:val="0"/>
      <w:marTop w:val="0"/>
      <w:marBottom w:val="0"/>
      <w:divBdr>
        <w:top w:val="none" w:sz="0" w:space="0" w:color="auto"/>
        <w:left w:val="none" w:sz="0" w:space="0" w:color="auto"/>
        <w:bottom w:val="none" w:sz="0" w:space="0" w:color="auto"/>
        <w:right w:val="none" w:sz="0" w:space="0" w:color="auto"/>
      </w:divBdr>
    </w:div>
    <w:div w:id="706873766">
      <w:bodyDiv w:val="1"/>
      <w:marLeft w:val="0"/>
      <w:marRight w:val="0"/>
      <w:marTop w:val="0"/>
      <w:marBottom w:val="0"/>
      <w:divBdr>
        <w:top w:val="none" w:sz="0" w:space="0" w:color="auto"/>
        <w:left w:val="none" w:sz="0" w:space="0" w:color="auto"/>
        <w:bottom w:val="none" w:sz="0" w:space="0" w:color="auto"/>
        <w:right w:val="none" w:sz="0" w:space="0" w:color="auto"/>
      </w:divBdr>
    </w:div>
    <w:div w:id="709571971">
      <w:bodyDiv w:val="1"/>
      <w:marLeft w:val="0"/>
      <w:marRight w:val="0"/>
      <w:marTop w:val="0"/>
      <w:marBottom w:val="0"/>
      <w:divBdr>
        <w:top w:val="none" w:sz="0" w:space="0" w:color="auto"/>
        <w:left w:val="none" w:sz="0" w:space="0" w:color="auto"/>
        <w:bottom w:val="none" w:sz="0" w:space="0" w:color="auto"/>
        <w:right w:val="none" w:sz="0" w:space="0" w:color="auto"/>
      </w:divBdr>
    </w:div>
    <w:div w:id="713772390">
      <w:bodyDiv w:val="1"/>
      <w:marLeft w:val="0"/>
      <w:marRight w:val="0"/>
      <w:marTop w:val="0"/>
      <w:marBottom w:val="0"/>
      <w:divBdr>
        <w:top w:val="none" w:sz="0" w:space="0" w:color="auto"/>
        <w:left w:val="none" w:sz="0" w:space="0" w:color="auto"/>
        <w:bottom w:val="none" w:sz="0" w:space="0" w:color="auto"/>
        <w:right w:val="none" w:sz="0" w:space="0" w:color="auto"/>
      </w:divBdr>
      <w:divsChild>
        <w:div w:id="388188987">
          <w:marLeft w:val="0"/>
          <w:marRight w:val="0"/>
          <w:marTop w:val="0"/>
          <w:marBottom w:val="0"/>
          <w:divBdr>
            <w:top w:val="none" w:sz="0" w:space="0" w:color="auto"/>
            <w:left w:val="none" w:sz="0" w:space="0" w:color="auto"/>
            <w:bottom w:val="none" w:sz="0" w:space="0" w:color="auto"/>
            <w:right w:val="none" w:sz="0" w:space="0" w:color="auto"/>
          </w:divBdr>
          <w:divsChild>
            <w:div w:id="292516662">
              <w:marLeft w:val="0"/>
              <w:marRight w:val="0"/>
              <w:marTop w:val="0"/>
              <w:marBottom w:val="0"/>
              <w:divBdr>
                <w:top w:val="none" w:sz="0" w:space="0" w:color="auto"/>
                <w:left w:val="none" w:sz="0" w:space="0" w:color="auto"/>
                <w:bottom w:val="none" w:sz="0" w:space="0" w:color="auto"/>
                <w:right w:val="none" w:sz="0" w:space="0" w:color="auto"/>
              </w:divBdr>
              <w:divsChild>
                <w:div w:id="1909027521">
                  <w:marLeft w:val="0"/>
                  <w:marRight w:val="0"/>
                  <w:marTop w:val="0"/>
                  <w:marBottom w:val="0"/>
                  <w:divBdr>
                    <w:top w:val="none" w:sz="0" w:space="0" w:color="auto"/>
                    <w:left w:val="none" w:sz="0" w:space="0" w:color="auto"/>
                    <w:bottom w:val="none" w:sz="0" w:space="0" w:color="auto"/>
                    <w:right w:val="none" w:sz="0" w:space="0" w:color="auto"/>
                  </w:divBdr>
                  <w:divsChild>
                    <w:div w:id="330447969">
                      <w:marLeft w:val="0"/>
                      <w:marRight w:val="0"/>
                      <w:marTop w:val="0"/>
                      <w:marBottom w:val="0"/>
                      <w:divBdr>
                        <w:top w:val="none" w:sz="0" w:space="0" w:color="auto"/>
                        <w:left w:val="none" w:sz="0" w:space="0" w:color="auto"/>
                        <w:bottom w:val="none" w:sz="0" w:space="0" w:color="auto"/>
                        <w:right w:val="none" w:sz="0" w:space="0" w:color="auto"/>
                      </w:divBdr>
                      <w:divsChild>
                        <w:div w:id="1946880918">
                          <w:marLeft w:val="0"/>
                          <w:marRight w:val="0"/>
                          <w:marTop w:val="0"/>
                          <w:marBottom w:val="0"/>
                          <w:divBdr>
                            <w:top w:val="none" w:sz="0" w:space="0" w:color="auto"/>
                            <w:left w:val="none" w:sz="0" w:space="0" w:color="auto"/>
                            <w:bottom w:val="none" w:sz="0" w:space="0" w:color="auto"/>
                            <w:right w:val="none" w:sz="0" w:space="0" w:color="auto"/>
                          </w:divBdr>
                          <w:divsChild>
                            <w:div w:id="1767463141">
                              <w:marLeft w:val="0"/>
                              <w:marRight w:val="0"/>
                              <w:marTop w:val="0"/>
                              <w:marBottom w:val="0"/>
                              <w:divBdr>
                                <w:top w:val="none" w:sz="0" w:space="0" w:color="auto"/>
                                <w:left w:val="none" w:sz="0" w:space="0" w:color="auto"/>
                                <w:bottom w:val="none" w:sz="0" w:space="0" w:color="auto"/>
                                <w:right w:val="none" w:sz="0" w:space="0" w:color="auto"/>
                              </w:divBdr>
                              <w:divsChild>
                                <w:div w:id="1586455818">
                                  <w:marLeft w:val="0"/>
                                  <w:marRight w:val="0"/>
                                  <w:marTop w:val="0"/>
                                  <w:marBottom w:val="0"/>
                                  <w:divBdr>
                                    <w:top w:val="none" w:sz="0" w:space="0" w:color="auto"/>
                                    <w:left w:val="none" w:sz="0" w:space="0" w:color="auto"/>
                                    <w:bottom w:val="none" w:sz="0" w:space="0" w:color="auto"/>
                                    <w:right w:val="none" w:sz="0" w:space="0" w:color="auto"/>
                                  </w:divBdr>
                                  <w:divsChild>
                                    <w:div w:id="391078040">
                                      <w:marLeft w:val="0"/>
                                      <w:marRight w:val="0"/>
                                      <w:marTop w:val="0"/>
                                      <w:marBottom w:val="0"/>
                                      <w:divBdr>
                                        <w:top w:val="single" w:sz="4" w:space="0" w:color="F5F5F5"/>
                                        <w:left w:val="single" w:sz="4" w:space="0" w:color="F5F5F5"/>
                                        <w:bottom w:val="single" w:sz="4" w:space="0" w:color="F5F5F5"/>
                                        <w:right w:val="single" w:sz="4" w:space="0" w:color="F5F5F5"/>
                                      </w:divBdr>
                                      <w:divsChild>
                                        <w:div w:id="1458908704">
                                          <w:marLeft w:val="0"/>
                                          <w:marRight w:val="0"/>
                                          <w:marTop w:val="0"/>
                                          <w:marBottom w:val="0"/>
                                          <w:divBdr>
                                            <w:top w:val="none" w:sz="0" w:space="0" w:color="auto"/>
                                            <w:left w:val="none" w:sz="0" w:space="0" w:color="auto"/>
                                            <w:bottom w:val="none" w:sz="0" w:space="0" w:color="auto"/>
                                            <w:right w:val="none" w:sz="0" w:space="0" w:color="auto"/>
                                          </w:divBdr>
                                          <w:divsChild>
                                            <w:div w:id="49788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2212219">
      <w:bodyDiv w:val="1"/>
      <w:marLeft w:val="0"/>
      <w:marRight w:val="0"/>
      <w:marTop w:val="0"/>
      <w:marBottom w:val="0"/>
      <w:divBdr>
        <w:top w:val="none" w:sz="0" w:space="0" w:color="auto"/>
        <w:left w:val="none" w:sz="0" w:space="0" w:color="auto"/>
        <w:bottom w:val="none" w:sz="0" w:space="0" w:color="auto"/>
        <w:right w:val="none" w:sz="0" w:space="0" w:color="auto"/>
      </w:divBdr>
    </w:div>
    <w:div w:id="749615404">
      <w:bodyDiv w:val="1"/>
      <w:marLeft w:val="0"/>
      <w:marRight w:val="0"/>
      <w:marTop w:val="0"/>
      <w:marBottom w:val="0"/>
      <w:divBdr>
        <w:top w:val="none" w:sz="0" w:space="0" w:color="auto"/>
        <w:left w:val="none" w:sz="0" w:space="0" w:color="auto"/>
        <w:bottom w:val="none" w:sz="0" w:space="0" w:color="auto"/>
        <w:right w:val="none" w:sz="0" w:space="0" w:color="auto"/>
      </w:divBdr>
    </w:div>
    <w:div w:id="754939106">
      <w:bodyDiv w:val="1"/>
      <w:marLeft w:val="0"/>
      <w:marRight w:val="0"/>
      <w:marTop w:val="0"/>
      <w:marBottom w:val="0"/>
      <w:divBdr>
        <w:top w:val="none" w:sz="0" w:space="0" w:color="auto"/>
        <w:left w:val="none" w:sz="0" w:space="0" w:color="auto"/>
        <w:bottom w:val="none" w:sz="0" w:space="0" w:color="auto"/>
        <w:right w:val="none" w:sz="0" w:space="0" w:color="auto"/>
      </w:divBdr>
      <w:divsChild>
        <w:div w:id="1749574948">
          <w:marLeft w:val="0"/>
          <w:marRight w:val="0"/>
          <w:marTop w:val="0"/>
          <w:marBottom w:val="0"/>
          <w:divBdr>
            <w:top w:val="none" w:sz="0" w:space="0" w:color="auto"/>
            <w:left w:val="none" w:sz="0" w:space="0" w:color="auto"/>
            <w:bottom w:val="none" w:sz="0" w:space="0" w:color="auto"/>
            <w:right w:val="none" w:sz="0" w:space="0" w:color="auto"/>
          </w:divBdr>
          <w:divsChild>
            <w:div w:id="649746557">
              <w:marLeft w:val="0"/>
              <w:marRight w:val="0"/>
              <w:marTop w:val="0"/>
              <w:marBottom w:val="0"/>
              <w:divBdr>
                <w:top w:val="none" w:sz="0" w:space="0" w:color="auto"/>
                <w:left w:val="none" w:sz="0" w:space="0" w:color="auto"/>
                <w:bottom w:val="none" w:sz="0" w:space="0" w:color="auto"/>
                <w:right w:val="none" w:sz="0" w:space="0" w:color="auto"/>
              </w:divBdr>
              <w:divsChild>
                <w:div w:id="491215736">
                  <w:marLeft w:val="0"/>
                  <w:marRight w:val="0"/>
                  <w:marTop w:val="0"/>
                  <w:marBottom w:val="0"/>
                  <w:divBdr>
                    <w:top w:val="none" w:sz="0" w:space="0" w:color="auto"/>
                    <w:left w:val="none" w:sz="0" w:space="0" w:color="auto"/>
                    <w:bottom w:val="none" w:sz="0" w:space="0" w:color="auto"/>
                    <w:right w:val="none" w:sz="0" w:space="0" w:color="auto"/>
                  </w:divBdr>
                  <w:divsChild>
                    <w:div w:id="520704617">
                      <w:marLeft w:val="0"/>
                      <w:marRight w:val="0"/>
                      <w:marTop w:val="0"/>
                      <w:marBottom w:val="0"/>
                      <w:divBdr>
                        <w:top w:val="none" w:sz="0" w:space="0" w:color="auto"/>
                        <w:left w:val="none" w:sz="0" w:space="0" w:color="auto"/>
                        <w:bottom w:val="none" w:sz="0" w:space="0" w:color="auto"/>
                        <w:right w:val="none" w:sz="0" w:space="0" w:color="auto"/>
                      </w:divBdr>
                      <w:divsChild>
                        <w:div w:id="1112627043">
                          <w:marLeft w:val="0"/>
                          <w:marRight w:val="0"/>
                          <w:marTop w:val="0"/>
                          <w:marBottom w:val="0"/>
                          <w:divBdr>
                            <w:top w:val="none" w:sz="0" w:space="0" w:color="auto"/>
                            <w:left w:val="none" w:sz="0" w:space="0" w:color="auto"/>
                            <w:bottom w:val="none" w:sz="0" w:space="0" w:color="auto"/>
                            <w:right w:val="none" w:sz="0" w:space="0" w:color="auto"/>
                          </w:divBdr>
                          <w:divsChild>
                            <w:div w:id="832339158">
                              <w:marLeft w:val="0"/>
                              <w:marRight w:val="0"/>
                              <w:marTop w:val="0"/>
                              <w:marBottom w:val="0"/>
                              <w:divBdr>
                                <w:top w:val="none" w:sz="0" w:space="0" w:color="auto"/>
                                <w:left w:val="none" w:sz="0" w:space="0" w:color="auto"/>
                                <w:bottom w:val="none" w:sz="0" w:space="0" w:color="auto"/>
                                <w:right w:val="none" w:sz="0" w:space="0" w:color="auto"/>
                              </w:divBdr>
                              <w:divsChild>
                                <w:div w:id="1075860507">
                                  <w:marLeft w:val="0"/>
                                  <w:marRight w:val="0"/>
                                  <w:marTop w:val="0"/>
                                  <w:marBottom w:val="0"/>
                                  <w:divBdr>
                                    <w:top w:val="none" w:sz="0" w:space="0" w:color="auto"/>
                                    <w:left w:val="none" w:sz="0" w:space="0" w:color="auto"/>
                                    <w:bottom w:val="none" w:sz="0" w:space="0" w:color="auto"/>
                                    <w:right w:val="none" w:sz="0" w:space="0" w:color="auto"/>
                                  </w:divBdr>
                                  <w:divsChild>
                                    <w:div w:id="678770904">
                                      <w:marLeft w:val="0"/>
                                      <w:marRight w:val="0"/>
                                      <w:marTop w:val="0"/>
                                      <w:marBottom w:val="0"/>
                                      <w:divBdr>
                                        <w:top w:val="single" w:sz="4" w:space="0" w:color="F5F5F5"/>
                                        <w:left w:val="single" w:sz="4" w:space="0" w:color="F5F5F5"/>
                                        <w:bottom w:val="single" w:sz="4" w:space="0" w:color="F5F5F5"/>
                                        <w:right w:val="single" w:sz="4" w:space="0" w:color="F5F5F5"/>
                                      </w:divBdr>
                                      <w:divsChild>
                                        <w:div w:id="481583495">
                                          <w:marLeft w:val="0"/>
                                          <w:marRight w:val="0"/>
                                          <w:marTop w:val="0"/>
                                          <w:marBottom w:val="0"/>
                                          <w:divBdr>
                                            <w:top w:val="none" w:sz="0" w:space="0" w:color="auto"/>
                                            <w:left w:val="none" w:sz="0" w:space="0" w:color="auto"/>
                                            <w:bottom w:val="none" w:sz="0" w:space="0" w:color="auto"/>
                                            <w:right w:val="none" w:sz="0" w:space="0" w:color="auto"/>
                                          </w:divBdr>
                                          <w:divsChild>
                                            <w:div w:id="188358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4308402">
      <w:bodyDiv w:val="1"/>
      <w:marLeft w:val="0"/>
      <w:marRight w:val="0"/>
      <w:marTop w:val="0"/>
      <w:marBottom w:val="0"/>
      <w:divBdr>
        <w:top w:val="none" w:sz="0" w:space="0" w:color="auto"/>
        <w:left w:val="none" w:sz="0" w:space="0" w:color="auto"/>
        <w:bottom w:val="none" w:sz="0" w:space="0" w:color="auto"/>
        <w:right w:val="none" w:sz="0" w:space="0" w:color="auto"/>
      </w:divBdr>
    </w:div>
    <w:div w:id="768547002">
      <w:bodyDiv w:val="1"/>
      <w:marLeft w:val="0"/>
      <w:marRight w:val="0"/>
      <w:marTop w:val="0"/>
      <w:marBottom w:val="0"/>
      <w:divBdr>
        <w:top w:val="none" w:sz="0" w:space="0" w:color="auto"/>
        <w:left w:val="none" w:sz="0" w:space="0" w:color="auto"/>
        <w:bottom w:val="none" w:sz="0" w:space="0" w:color="auto"/>
        <w:right w:val="none" w:sz="0" w:space="0" w:color="auto"/>
      </w:divBdr>
      <w:divsChild>
        <w:div w:id="1598364528">
          <w:marLeft w:val="0"/>
          <w:marRight w:val="0"/>
          <w:marTop w:val="0"/>
          <w:marBottom w:val="0"/>
          <w:divBdr>
            <w:top w:val="none" w:sz="0" w:space="0" w:color="auto"/>
            <w:left w:val="none" w:sz="0" w:space="0" w:color="auto"/>
            <w:bottom w:val="none" w:sz="0" w:space="0" w:color="auto"/>
            <w:right w:val="none" w:sz="0" w:space="0" w:color="auto"/>
          </w:divBdr>
          <w:divsChild>
            <w:div w:id="649483479">
              <w:marLeft w:val="0"/>
              <w:marRight w:val="0"/>
              <w:marTop w:val="0"/>
              <w:marBottom w:val="0"/>
              <w:divBdr>
                <w:top w:val="none" w:sz="0" w:space="0" w:color="auto"/>
                <w:left w:val="none" w:sz="0" w:space="0" w:color="auto"/>
                <w:bottom w:val="none" w:sz="0" w:space="0" w:color="auto"/>
                <w:right w:val="none" w:sz="0" w:space="0" w:color="auto"/>
              </w:divBdr>
              <w:divsChild>
                <w:div w:id="1625885367">
                  <w:marLeft w:val="0"/>
                  <w:marRight w:val="0"/>
                  <w:marTop w:val="0"/>
                  <w:marBottom w:val="0"/>
                  <w:divBdr>
                    <w:top w:val="none" w:sz="0" w:space="0" w:color="auto"/>
                    <w:left w:val="none" w:sz="0" w:space="0" w:color="auto"/>
                    <w:bottom w:val="none" w:sz="0" w:space="0" w:color="auto"/>
                    <w:right w:val="none" w:sz="0" w:space="0" w:color="auto"/>
                  </w:divBdr>
                  <w:divsChild>
                    <w:div w:id="39863643">
                      <w:marLeft w:val="0"/>
                      <w:marRight w:val="0"/>
                      <w:marTop w:val="0"/>
                      <w:marBottom w:val="0"/>
                      <w:divBdr>
                        <w:top w:val="none" w:sz="0" w:space="0" w:color="auto"/>
                        <w:left w:val="none" w:sz="0" w:space="0" w:color="auto"/>
                        <w:bottom w:val="none" w:sz="0" w:space="0" w:color="auto"/>
                        <w:right w:val="none" w:sz="0" w:space="0" w:color="auto"/>
                      </w:divBdr>
                      <w:divsChild>
                        <w:div w:id="983966455">
                          <w:marLeft w:val="0"/>
                          <w:marRight w:val="0"/>
                          <w:marTop w:val="0"/>
                          <w:marBottom w:val="0"/>
                          <w:divBdr>
                            <w:top w:val="none" w:sz="0" w:space="0" w:color="auto"/>
                            <w:left w:val="none" w:sz="0" w:space="0" w:color="auto"/>
                            <w:bottom w:val="none" w:sz="0" w:space="0" w:color="auto"/>
                            <w:right w:val="none" w:sz="0" w:space="0" w:color="auto"/>
                          </w:divBdr>
                          <w:divsChild>
                            <w:div w:id="1744135113">
                              <w:marLeft w:val="0"/>
                              <w:marRight w:val="0"/>
                              <w:marTop w:val="0"/>
                              <w:marBottom w:val="0"/>
                              <w:divBdr>
                                <w:top w:val="none" w:sz="0" w:space="0" w:color="auto"/>
                                <w:left w:val="none" w:sz="0" w:space="0" w:color="auto"/>
                                <w:bottom w:val="none" w:sz="0" w:space="0" w:color="auto"/>
                                <w:right w:val="none" w:sz="0" w:space="0" w:color="auto"/>
                              </w:divBdr>
                              <w:divsChild>
                                <w:div w:id="1828784064">
                                  <w:marLeft w:val="0"/>
                                  <w:marRight w:val="0"/>
                                  <w:marTop w:val="0"/>
                                  <w:marBottom w:val="0"/>
                                  <w:divBdr>
                                    <w:top w:val="none" w:sz="0" w:space="0" w:color="auto"/>
                                    <w:left w:val="none" w:sz="0" w:space="0" w:color="auto"/>
                                    <w:bottom w:val="none" w:sz="0" w:space="0" w:color="auto"/>
                                    <w:right w:val="none" w:sz="0" w:space="0" w:color="auto"/>
                                  </w:divBdr>
                                  <w:divsChild>
                                    <w:div w:id="2089425554">
                                      <w:marLeft w:val="0"/>
                                      <w:marRight w:val="0"/>
                                      <w:marTop w:val="0"/>
                                      <w:marBottom w:val="0"/>
                                      <w:divBdr>
                                        <w:top w:val="single" w:sz="4" w:space="0" w:color="F5F5F5"/>
                                        <w:left w:val="single" w:sz="4" w:space="0" w:color="F5F5F5"/>
                                        <w:bottom w:val="single" w:sz="4" w:space="0" w:color="F5F5F5"/>
                                        <w:right w:val="single" w:sz="4" w:space="0" w:color="F5F5F5"/>
                                      </w:divBdr>
                                      <w:divsChild>
                                        <w:div w:id="430780402">
                                          <w:marLeft w:val="0"/>
                                          <w:marRight w:val="0"/>
                                          <w:marTop w:val="0"/>
                                          <w:marBottom w:val="0"/>
                                          <w:divBdr>
                                            <w:top w:val="none" w:sz="0" w:space="0" w:color="auto"/>
                                            <w:left w:val="none" w:sz="0" w:space="0" w:color="auto"/>
                                            <w:bottom w:val="none" w:sz="0" w:space="0" w:color="auto"/>
                                            <w:right w:val="none" w:sz="0" w:space="0" w:color="auto"/>
                                          </w:divBdr>
                                          <w:divsChild>
                                            <w:div w:id="36433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9356108">
      <w:bodyDiv w:val="1"/>
      <w:marLeft w:val="0"/>
      <w:marRight w:val="0"/>
      <w:marTop w:val="0"/>
      <w:marBottom w:val="0"/>
      <w:divBdr>
        <w:top w:val="none" w:sz="0" w:space="0" w:color="auto"/>
        <w:left w:val="none" w:sz="0" w:space="0" w:color="auto"/>
        <w:bottom w:val="none" w:sz="0" w:space="0" w:color="auto"/>
        <w:right w:val="none" w:sz="0" w:space="0" w:color="auto"/>
      </w:divBdr>
      <w:divsChild>
        <w:div w:id="62609365">
          <w:marLeft w:val="0"/>
          <w:marRight w:val="0"/>
          <w:marTop w:val="0"/>
          <w:marBottom w:val="0"/>
          <w:divBdr>
            <w:top w:val="none" w:sz="0" w:space="0" w:color="auto"/>
            <w:left w:val="none" w:sz="0" w:space="0" w:color="auto"/>
            <w:bottom w:val="none" w:sz="0" w:space="0" w:color="auto"/>
            <w:right w:val="none" w:sz="0" w:space="0" w:color="auto"/>
          </w:divBdr>
          <w:divsChild>
            <w:div w:id="435949412">
              <w:marLeft w:val="0"/>
              <w:marRight w:val="0"/>
              <w:marTop w:val="0"/>
              <w:marBottom w:val="0"/>
              <w:divBdr>
                <w:top w:val="none" w:sz="0" w:space="0" w:color="auto"/>
                <w:left w:val="none" w:sz="0" w:space="0" w:color="auto"/>
                <w:bottom w:val="none" w:sz="0" w:space="0" w:color="auto"/>
                <w:right w:val="none" w:sz="0" w:space="0" w:color="auto"/>
              </w:divBdr>
              <w:divsChild>
                <w:div w:id="260726584">
                  <w:marLeft w:val="0"/>
                  <w:marRight w:val="0"/>
                  <w:marTop w:val="0"/>
                  <w:marBottom w:val="0"/>
                  <w:divBdr>
                    <w:top w:val="none" w:sz="0" w:space="0" w:color="auto"/>
                    <w:left w:val="none" w:sz="0" w:space="0" w:color="auto"/>
                    <w:bottom w:val="none" w:sz="0" w:space="0" w:color="auto"/>
                    <w:right w:val="none" w:sz="0" w:space="0" w:color="auto"/>
                  </w:divBdr>
                  <w:divsChild>
                    <w:div w:id="775834316">
                      <w:marLeft w:val="0"/>
                      <w:marRight w:val="0"/>
                      <w:marTop w:val="0"/>
                      <w:marBottom w:val="0"/>
                      <w:divBdr>
                        <w:top w:val="none" w:sz="0" w:space="0" w:color="auto"/>
                        <w:left w:val="none" w:sz="0" w:space="0" w:color="auto"/>
                        <w:bottom w:val="none" w:sz="0" w:space="0" w:color="auto"/>
                        <w:right w:val="none" w:sz="0" w:space="0" w:color="auto"/>
                      </w:divBdr>
                      <w:divsChild>
                        <w:div w:id="350498320">
                          <w:marLeft w:val="0"/>
                          <w:marRight w:val="0"/>
                          <w:marTop w:val="0"/>
                          <w:marBottom w:val="0"/>
                          <w:divBdr>
                            <w:top w:val="none" w:sz="0" w:space="0" w:color="auto"/>
                            <w:left w:val="none" w:sz="0" w:space="0" w:color="auto"/>
                            <w:bottom w:val="none" w:sz="0" w:space="0" w:color="auto"/>
                            <w:right w:val="none" w:sz="0" w:space="0" w:color="auto"/>
                          </w:divBdr>
                          <w:divsChild>
                            <w:div w:id="1307590818">
                              <w:marLeft w:val="0"/>
                              <w:marRight w:val="0"/>
                              <w:marTop w:val="0"/>
                              <w:marBottom w:val="0"/>
                              <w:divBdr>
                                <w:top w:val="none" w:sz="0" w:space="0" w:color="auto"/>
                                <w:left w:val="none" w:sz="0" w:space="0" w:color="auto"/>
                                <w:bottom w:val="none" w:sz="0" w:space="0" w:color="auto"/>
                                <w:right w:val="none" w:sz="0" w:space="0" w:color="auto"/>
                              </w:divBdr>
                              <w:divsChild>
                                <w:div w:id="683484128">
                                  <w:marLeft w:val="0"/>
                                  <w:marRight w:val="0"/>
                                  <w:marTop w:val="0"/>
                                  <w:marBottom w:val="0"/>
                                  <w:divBdr>
                                    <w:top w:val="none" w:sz="0" w:space="0" w:color="auto"/>
                                    <w:left w:val="none" w:sz="0" w:space="0" w:color="auto"/>
                                    <w:bottom w:val="none" w:sz="0" w:space="0" w:color="auto"/>
                                    <w:right w:val="none" w:sz="0" w:space="0" w:color="auto"/>
                                  </w:divBdr>
                                  <w:divsChild>
                                    <w:div w:id="212815662">
                                      <w:marLeft w:val="0"/>
                                      <w:marRight w:val="0"/>
                                      <w:marTop w:val="0"/>
                                      <w:marBottom w:val="0"/>
                                      <w:divBdr>
                                        <w:top w:val="single" w:sz="6" w:space="0" w:color="F5F5F5"/>
                                        <w:left w:val="single" w:sz="6" w:space="0" w:color="F5F5F5"/>
                                        <w:bottom w:val="single" w:sz="6" w:space="0" w:color="F5F5F5"/>
                                        <w:right w:val="single" w:sz="6" w:space="0" w:color="F5F5F5"/>
                                      </w:divBdr>
                                      <w:divsChild>
                                        <w:div w:id="143746542">
                                          <w:marLeft w:val="0"/>
                                          <w:marRight w:val="0"/>
                                          <w:marTop w:val="0"/>
                                          <w:marBottom w:val="0"/>
                                          <w:divBdr>
                                            <w:top w:val="none" w:sz="0" w:space="0" w:color="auto"/>
                                            <w:left w:val="none" w:sz="0" w:space="0" w:color="auto"/>
                                            <w:bottom w:val="none" w:sz="0" w:space="0" w:color="auto"/>
                                            <w:right w:val="none" w:sz="0" w:space="0" w:color="auto"/>
                                          </w:divBdr>
                                          <w:divsChild>
                                            <w:div w:id="164226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0666146">
      <w:bodyDiv w:val="1"/>
      <w:marLeft w:val="0"/>
      <w:marRight w:val="0"/>
      <w:marTop w:val="0"/>
      <w:marBottom w:val="0"/>
      <w:divBdr>
        <w:top w:val="none" w:sz="0" w:space="0" w:color="auto"/>
        <w:left w:val="none" w:sz="0" w:space="0" w:color="auto"/>
        <w:bottom w:val="none" w:sz="0" w:space="0" w:color="auto"/>
        <w:right w:val="none" w:sz="0" w:space="0" w:color="auto"/>
      </w:divBdr>
      <w:divsChild>
        <w:div w:id="996107963">
          <w:marLeft w:val="0"/>
          <w:marRight w:val="0"/>
          <w:marTop w:val="0"/>
          <w:marBottom w:val="0"/>
          <w:divBdr>
            <w:top w:val="none" w:sz="0" w:space="0" w:color="auto"/>
            <w:left w:val="none" w:sz="0" w:space="0" w:color="auto"/>
            <w:bottom w:val="none" w:sz="0" w:space="0" w:color="auto"/>
            <w:right w:val="none" w:sz="0" w:space="0" w:color="auto"/>
          </w:divBdr>
          <w:divsChild>
            <w:div w:id="1471511062">
              <w:marLeft w:val="0"/>
              <w:marRight w:val="0"/>
              <w:marTop w:val="0"/>
              <w:marBottom w:val="0"/>
              <w:divBdr>
                <w:top w:val="none" w:sz="0" w:space="0" w:color="auto"/>
                <w:left w:val="none" w:sz="0" w:space="0" w:color="auto"/>
                <w:bottom w:val="none" w:sz="0" w:space="0" w:color="auto"/>
                <w:right w:val="none" w:sz="0" w:space="0" w:color="auto"/>
              </w:divBdr>
              <w:divsChild>
                <w:div w:id="1507134247">
                  <w:marLeft w:val="0"/>
                  <w:marRight w:val="0"/>
                  <w:marTop w:val="0"/>
                  <w:marBottom w:val="0"/>
                  <w:divBdr>
                    <w:top w:val="none" w:sz="0" w:space="0" w:color="auto"/>
                    <w:left w:val="none" w:sz="0" w:space="0" w:color="auto"/>
                    <w:bottom w:val="none" w:sz="0" w:space="0" w:color="auto"/>
                    <w:right w:val="none" w:sz="0" w:space="0" w:color="auto"/>
                  </w:divBdr>
                  <w:divsChild>
                    <w:div w:id="1101606474">
                      <w:marLeft w:val="0"/>
                      <w:marRight w:val="0"/>
                      <w:marTop w:val="0"/>
                      <w:marBottom w:val="0"/>
                      <w:divBdr>
                        <w:top w:val="none" w:sz="0" w:space="0" w:color="auto"/>
                        <w:left w:val="none" w:sz="0" w:space="0" w:color="auto"/>
                        <w:bottom w:val="none" w:sz="0" w:space="0" w:color="auto"/>
                        <w:right w:val="none" w:sz="0" w:space="0" w:color="auto"/>
                      </w:divBdr>
                      <w:divsChild>
                        <w:div w:id="788940229">
                          <w:marLeft w:val="0"/>
                          <w:marRight w:val="0"/>
                          <w:marTop w:val="0"/>
                          <w:marBottom w:val="0"/>
                          <w:divBdr>
                            <w:top w:val="none" w:sz="0" w:space="0" w:color="auto"/>
                            <w:left w:val="none" w:sz="0" w:space="0" w:color="auto"/>
                            <w:bottom w:val="none" w:sz="0" w:space="0" w:color="auto"/>
                            <w:right w:val="none" w:sz="0" w:space="0" w:color="auto"/>
                          </w:divBdr>
                          <w:divsChild>
                            <w:div w:id="1494876948">
                              <w:marLeft w:val="0"/>
                              <w:marRight w:val="0"/>
                              <w:marTop w:val="0"/>
                              <w:marBottom w:val="0"/>
                              <w:divBdr>
                                <w:top w:val="none" w:sz="0" w:space="0" w:color="auto"/>
                                <w:left w:val="none" w:sz="0" w:space="0" w:color="auto"/>
                                <w:bottom w:val="none" w:sz="0" w:space="0" w:color="auto"/>
                                <w:right w:val="none" w:sz="0" w:space="0" w:color="auto"/>
                              </w:divBdr>
                              <w:divsChild>
                                <w:div w:id="1797522027">
                                  <w:marLeft w:val="0"/>
                                  <w:marRight w:val="0"/>
                                  <w:marTop w:val="0"/>
                                  <w:marBottom w:val="0"/>
                                  <w:divBdr>
                                    <w:top w:val="none" w:sz="0" w:space="0" w:color="auto"/>
                                    <w:left w:val="none" w:sz="0" w:space="0" w:color="auto"/>
                                    <w:bottom w:val="none" w:sz="0" w:space="0" w:color="auto"/>
                                    <w:right w:val="none" w:sz="0" w:space="0" w:color="auto"/>
                                  </w:divBdr>
                                  <w:divsChild>
                                    <w:div w:id="732389239">
                                      <w:marLeft w:val="0"/>
                                      <w:marRight w:val="0"/>
                                      <w:marTop w:val="0"/>
                                      <w:marBottom w:val="0"/>
                                      <w:divBdr>
                                        <w:top w:val="single" w:sz="6" w:space="0" w:color="F5F5F5"/>
                                        <w:left w:val="single" w:sz="6" w:space="0" w:color="F5F5F5"/>
                                        <w:bottom w:val="single" w:sz="6" w:space="0" w:color="F5F5F5"/>
                                        <w:right w:val="single" w:sz="6" w:space="0" w:color="F5F5F5"/>
                                      </w:divBdr>
                                      <w:divsChild>
                                        <w:div w:id="339433346">
                                          <w:marLeft w:val="0"/>
                                          <w:marRight w:val="0"/>
                                          <w:marTop w:val="0"/>
                                          <w:marBottom w:val="0"/>
                                          <w:divBdr>
                                            <w:top w:val="none" w:sz="0" w:space="0" w:color="auto"/>
                                            <w:left w:val="none" w:sz="0" w:space="0" w:color="auto"/>
                                            <w:bottom w:val="none" w:sz="0" w:space="0" w:color="auto"/>
                                            <w:right w:val="none" w:sz="0" w:space="0" w:color="auto"/>
                                          </w:divBdr>
                                          <w:divsChild>
                                            <w:div w:id="49337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3479757">
      <w:bodyDiv w:val="1"/>
      <w:marLeft w:val="0"/>
      <w:marRight w:val="0"/>
      <w:marTop w:val="0"/>
      <w:marBottom w:val="0"/>
      <w:divBdr>
        <w:top w:val="none" w:sz="0" w:space="0" w:color="auto"/>
        <w:left w:val="none" w:sz="0" w:space="0" w:color="auto"/>
        <w:bottom w:val="none" w:sz="0" w:space="0" w:color="auto"/>
        <w:right w:val="none" w:sz="0" w:space="0" w:color="auto"/>
      </w:divBdr>
      <w:divsChild>
        <w:div w:id="1673921060">
          <w:marLeft w:val="0"/>
          <w:marRight w:val="0"/>
          <w:marTop w:val="0"/>
          <w:marBottom w:val="0"/>
          <w:divBdr>
            <w:top w:val="none" w:sz="0" w:space="0" w:color="auto"/>
            <w:left w:val="none" w:sz="0" w:space="0" w:color="auto"/>
            <w:bottom w:val="none" w:sz="0" w:space="0" w:color="auto"/>
            <w:right w:val="none" w:sz="0" w:space="0" w:color="auto"/>
          </w:divBdr>
          <w:divsChild>
            <w:div w:id="162088460">
              <w:marLeft w:val="0"/>
              <w:marRight w:val="0"/>
              <w:marTop w:val="0"/>
              <w:marBottom w:val="0"/>
              <w:divBdr>
                <w:top w:val="none" w:sz="0" w:space="0" w:color="auto"/>
                <w:left w:val="none" w:sz="0" w:space="0" w:color="auto"/>
                <w:bottom w:val="none" w:sz="0" w:space="0" w:color="auto"/>
                <w:right w:val="none" w:sz="0" w:space="0" w:color="auto"/>
              </w:divBdr>
              <w:divsChild>
                <w:div w:id="1716002668">
                  <w:marLeft w:val="0"/>
                  <w:marRight w:val="0"/>
                  <w:marTop w:val="0"/>
                  <w:marBottom w:val="0"/>
                  <w:divBdr>
                    <w:top w:val="none" w:sz="0" w:space="0" w:color="auto"/>
                    <w:left w:val="none" w:sz="0" w:space="0" w:color="auto"/>
                    <w:bottom w:val="none" w:sz="0" w:space="0" w:color="auto"/>
                    <w:right w:val="none" w:sz="0" w:space="0" w:color="auto"/>
                  </w:divBdr>
                  <w:divsChild>
                    <w:div w:id="319384349">
                      <w:marLeft w:val="0"/>
                      <w:marRight w:val="0"/>
                      <w:marTop w:val="0"/>
                      <w:marBottom w:val="0"/>
                      <w:divBdr>
                        <w:top w:val="none" w:sz="0" w:space="0" w:color="auto"/>
                        <w:left w:val="none" w:sz="0" w:space="0" w:color="auto"/>
                        <w:bottom w:val="none" w:sz="0" w:space="0" w:color="auto"/>
                        <w:right w:val="none" w:sz="0" w:space="0" w:color="auto"/>
                      </w:divBdr>
                      <w:divsChild>
                        <w:div w:id="1945965166">
                          <w:marLeft w:val="0"/>
                          <w:marRight w:val="0"/>
                          <w:marTop w:val="0"/>
                          <w:marBottom w:val="0"/>
                          <w:divBdr>
                            <w:top w:val="none" w:sz="0" w:space="0" w:color="auto"/>
                            <w:left w:val="none" w:sz="0" w:space="0" w:color="auto"/>
                            <w:bottom w:val="none" w:sz="0" w:space="0" w:color="auto"/>
                            <w:right w:val="none" w:sz="0" w:space="0" w:color="auto"/>
                          </w:divBdr>
                          <w:divsChild>
                            <w:div w:id="625548486">
                              <w:marLeft w:val="0"/>
                              <w:marRight w:val="0"/>
                              <w:marTop w:val="0"/>
                              <w:marBottom w:val="0"/>
                              <w:divBdr>
                                <w:top w:val="none" w:sz="0" w:space="0" w:color="auto"/>
                                <w:left w:val="none" w:sz="0" w:space="0" w:color="auto"/>
                                <w:bottom w:val="none" w:sz="0" w:space="0" w:color="auto"/>
                                <w:right w:val="none" w:sz="0" w:space="0" w:color="auto"/>
                              </w:divBdr>
                              <w:divsChild>
                                <w:div w:id="752314119">
                                  <w:marLeft w:val="0"/>
                                  <w:marRight w:val="0"/>
                                  <w:marTop w:val="0"/>
                                  <w:marBottom w:val="0"/>
                                  <w:divBdr>
                                    <w:top w:val="none" w:sz="0" w:space="0" w:color="auto"/>
                                    <w:left w:val="none" w:sz="0" w:space="0" w:color="auto"/>
                                    <w:bottom w:val="none" w:sz="0" w:space="0" w:color="auto"/>
                                    <w:right w:val="none" w:sz="0" w:space="0" w:color="auto"/>
                                  </w:divBdr>
                                  <w:divsChild>
                                    <w:div w:id="1990748162">
                                      <w:marLeft w:val="0"/>
                                      <w:marRight w:val="0"/>
                                      <w:marTop w:val="0"/>
                                      <w:marBottom w:val="0"/>
                                      <w:divBdr>
                                        <w:top w:val="single" w:sz="4" w:space="0" w:color="F5F5F5"/>
                                        <w:left w:val="single" w:sz="4" w:space="0" w:color="F5F5F5"/>
                                        <w:bottom w:val="single" w:sz="4" w:space="0" w:color="F5F5F5"/>
                                        <w:right w:val="single" w:sz="4" w:space="0" w:color="F5F5F5"/>
                                      </w:divBdr>
                                      <w:divsChild>
                                        <w:div w:id="203758500">
                                          <w:marLeft w:val="0"/>
                                          <w:marRight w:val="0"/>
                                          <w:marTop w:val="0"/>
                                          <w:marBottom w:val="0"/>
                                          <w:divBdr>
                                            <w:top w:val="none" w:sz="0" w:space="0" w:color="auto"/>
                                            <w:left w:val="none" w:sz="0" w:space="0" w:color="auto"/>
                                            <w:bottom w:val="none" w:sz="0" w:space="0" w:color="auto"/>
                                            <w:right w:val="none" w:sz="0" w:space="0" w:color="auto"/>
                                          </w:divBdr>
                                          <w:divsChild>
                                            <w:div w:id="891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5557194">
      <w:bodyDiv w:val="1"/>
      <w:marLeft w:val="0"/>
      <w:marRight w:val="0"/>
      <w:marTop w:val="0"/>
      <w:marBottom w:val="0"/>
      <w:divBdr>
        <w:top w:val="none" w:sz="0" w:space="0" w:color="auto"/>
        <w:left w:val="none" w:sz="0" w:space="0" w:color="auto"/>
        <w:bottom w:val="none" w:sz="0" w:space="0" w:color="auto"/>
        <w:right w:val="none" w:sz="0" w:space="0" w:color="auto"/>
      </w:divBdr>
      <w:divsChild>
        <w:div w:id="1061447455">
          <w:marLeft w:val="0"/>
          <w:marRight w:val="0"/>
          <w:marTop w:val="0"/>
          <w:marBottom w:val="0"/>
          <w:divBdr>
            <w:top w:val="none" w:sz="0" w:space="0" w:color="auto"/>
            <w:left w:val="none" w:sz="0" w:space="0" w:color="auto"/>
            <w:bottom w:val="none" w:sz="0" w:space="0" w:color="auto"/>
            <w:right w:val="none" w:sz="0" w:space="0" w:color="auto"/>
          </w:divBdr>
          <w:divsChild>
            <w:div w:id="1447196055">
              <w:marLeft w:val="0"/>
              <w:marRight w:val="0"/>
              <w:marTop w:val="0"/>
              <w:marBottom w:val="0"/>
              <w:divBdr>
                <w:top w:val="none" w:sz="0" w:space="0" w:color="auto"/>
                <w:left w:val="none" w:sz="0" w:space="0" w:color="auto"/>
                <w:bottom w:val="none" w:sz="0" w:space="0" w:color="auto"/>
                <w:right w:val="none" w:sz="0" w:space="0" w:color="auto"/>
              </w:divBdr>
              <w:divsChild>
                <w:div w:id="1986273878">
                  <w:marLeft w:val="0"/>
                  <w:marRight w:val="0"/>
                  <w:marTop w:val="0"/>
                  <w:marBottom w:val="0"/>
                  <w:divBdr>
                    <w:top w:val="none" w:sz="0" w:space="0" w:color="auto"/>
                    <w:left w:val="none" w:sz="0" w:space="0" w:color="auto"/>
                    <w:bottom w:val="none" w:sz="0" w:space="0" w:color="auto"/>
                    <w:right w:val="none" w:sz="0" w:space="0" w:color="auto"/>
                  </w:divBdr>
                  <w:divsChild>
                    <w:div w:id="1763646702">
                      <w:marLeft w:val="0"/>
                      <w:marRight w:val="0"/>
                      <w:marTop w:val="0"/>
                      <w:marBottom w:val="0"/>
                      <w:divBdr>
                        <w:top w:val="none" w:sz="0" w:space="0" w:color="auto"/>
                        <w:left w:val="none" w:sz="0" w:space="0" w:color="auto"/>
                        <w:bottom w:val="none" w:sz="0" w:space="0" w:color="auto"/>
                        <w:right w:val="none" w:sz="0" w:space="0" w:color="auto"/>
                      </w:divBdr>
                      <w:divsChild>
                        <w:div w:id="80033525">
                          <w:marLeft w:val="0"/>
                          <w:marRight w:val="0"/>
                          <w:marTop w:val="0"/>
                          <w:marBottom w:val="0"/>
                          <w:divBdr>
                            <w:top w:val="none" w:sz="0" w:space="0" w:color="auto"/>
                            <w:left w:val="none" w:sz="0" w:space="0" w:color="auto"/>
                            <w:bottom w:val="none" w:sz="0" w:space="0" w:color="auto"/>
                            <w:right w:val="none" w:sz="0" w:space="0" w:color="auto"/>
                          </w:divBdr>
                          <w:divsChild>
                            <w:div w:id="813641561">
                              <w:marLeft w:val="0"/>
                              <w:marRight w:val="0"/>
                              <w:marTop w:val="0"/>
                              <w:marBottom w:val="0"/>
                              <w:divBdr>
                                <w:top w:val="none" w:sz="0" w:space="0" w:color="auto"/>
                                <w:left w:val="none" w:sz="0" w:space="0" w:color="auto"/>
                                <w:bottom w:val="none" w:sz="0" w:space="0" w:color="auto"/>
                                <w:right w:val="none" w:sz="0" w:space="0" w:color="auto"/>
                              </w:divBdr>
                              <w:divsChild>
                                <w:div w:id="1327317451">
                                  <w:marLeft w:val="0"/>
                                  <w:marRight w:val="0"/>
                                  <w:marTop w:val="0"/>
                                  <w:marBottom w:val="0"/>
                                  <w:divBdr>
                                    <w:top w:val="none" w:sz="0" w:space="0" w:color="auto"/>
                                    <w:left w:val="none" w:sz="0" w:space="0" w:color="auto"/>
                                    <w:bottom w:val="none" w:sz="0" w:space="0" w:color="auto"/>
                                    <w:right w:val="none" w:sz="0" w:space="0" w:color="auto"/>
                                  </w:divBdr>
                                  <w:divsChild>
                                    <w:div w:id="589850500">
                                      <w:marLeft w:val="0"/>
                                      <w:marRight w:val="0"/>
                                      <w:marTop w:val="0"/>
                                      <w:marBottom w:val="0"/>
                                      <w:divBdr>
                                        <w:top w:val="single" w:sz="4" w:space="0" w:color="F5F5F5"/>
                                        <w:left w:val="single" w:sz="4" w:space="0" w:color="F5F5F5"/>
                                        <w:bottom w:val="single" w:sz="4" w:space="0" w:color="F5F5F5"/>
                                        <w:right w:val="single" w:sz="4" w:space="0" w:color="F5F5F5"/>
                                      </w:divBdr>
                                      <w:divsChild>
                                        <w:div w:id="1744372186">
                                          <w:marLeft w:val="0"/>
                                          <w:marRight w:val="0"/>
                                          <w:marTop w:val="0"/>
                                          <w:marBottom w:val="0"/>
                                          <w:divBdr>
                                            <w:top w:val="none" w:sz="0" w:space="0" w:color="auto"/>
                                            <w:left w:val="none" w:sz="0" w:space="0" w:color="auto"/>
                                            <w:bottom w:val="none" w:sz="0" w:space="0" w:color="auto"/>
                                            <w:right w:val="none" w:sz="0" w:space="0" w:color="auto"/>
                                          </w:divBdr>
                                          <w:divsChild>
                                            <w:div w:id="201656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8989345">
      <w:bodyDiv w:val="1"/>
      <w:marLeft w:val="0"/>
      <w:marRight w:val="0"/>
      <w:marTop w:val="0"/>
      <w:marBottom w:val="0"/>
      <w:divBdr>
        <w:top w:val="none" w:sz="0" w:space="0" w:color="auto"/>
        <w:left w:val="none" w:sz="0" w:space="0" w:color="auto"/>
        <w:bottom w:val="none" w:sz="0" w:space="0" w:color="auto"/>
        <w:right w:val="none" w:sz="0" w:space="0" w:color="auto"/>
      </w:divBdr>
    </w:div>
    <w:div w:id="783353260">
      <w:bodyDiv w:val="1"/>
      <w:marLeft w:val="0"/>
      <w:marRight w:val="0"/>
      <w:marTop w:val="0"/>
      <w:marBottom w:val="0"/>
      <w:divBdr>
        <w:top w:val="none" w:sz="0" w:space="0" w:color="auto"/>
        <w:left w:val="none" w:sz="0" w:space="0" w:color="auto"/>
        <w:bottom w:val="none" w:sz="0" w:space="0" w:color="auto"/>
        <w:right w:val="none" w:sz="0" w:space="0" w:color="auto"/>
      </w:divBdr>
    </w:div>
    <w:div w:id="789905898">
      <w:bodyDiv w:val="1"/>
      <w:marLeft w:val="0"/>
      <w:marRight w:val="0"/>
      <w:marTop w:val="0"/>
      <w:marBottom w:val="0"/>
      <w:divBdr>
        <w:top w:val="none" w:sz="0" w:space="0" w:color="auto"/>
        <w:left w:val="none" w:sz="0" w:space="0" w:color="auto"/>
        <w:bottom w:val="none" w:sz="0" w:space="0" w:color="auto"/>
        <w:right w:val="none" w:sz="0" w:space="0" w:color="auto"/>
      </w:divBdr>
      <w:divsChild>
        <w:div w:id="2055423542">
          <w:marLeft w:val="0"/>
          <w:marRight w:val="0"/>
          <w:marTop w:val="0"/>
          <w:marBottom w:val="0"/>
          <w:divBdr>
            <w:top w:val="none" w:sz="0" w:space="0" w:color="auto"/>
            <w:left w:val="none" w:sz="0" w:space="0" w:color="auto"/>
            <w:bottom w:val="none" w:sz="0" w:space="0" w:color="auto"/>
            <w:right w:val="none" w:sz="0" w:space="0" w:color="auto"/>
          </w:divBdr>
          <w:divsChild>
            <w:div w:id="1604074440">
              <w:marLeft w:val="0"/>
              <w:marRight w:val="0"/>
              <w:marTop w:val="0"/>
              <w:marBottom w:val="0"/>
              <w:divBdr>
                <w:top w:val="none" w:sz="0" w:space="0" w:color="auto"/>
                <w:left w:val="none" w:sz="0" w:space="0" w:color="auto"/>
                <w:bottom w:val="none" w:sz="0" w:space="0" w:color="auto"/>
                <w:right w:val="none" w:sz="0" w:space="0" w:color="auto"/>
              </w:divBdr>
              <w:divsChild>
                <w:div w:id="640961363">
                  <w:marLeft w:val="0"/>
                  <w:marRight w:val="0"/>
                  <w:marTop w:val="0"/>
                  <w:marBottom w:val="0"/>
                  <w:divBdr>
                    <w:top w:val="none" w:sz="0" w:space="0" w:color="auto"/>
                    <w:left w:val="none" w:sz="0" w:space="0" w:color="auto"/>
                    <w:bottom w:val="none" w:sz="0" w:space="0" w:color="auto"/>
                    <w:right w:val="none" w:sz="0" w:space="0" w:color="auto"/>
                  </w:divBdr>
                  <w:divsChild>
                    <w:div w:id="2106685359">
                      <w:marLeft w:val="0"/>
                      <w:marRight w:val="0"/>
                      <w:marTop w:val="0"/>
                      <w:marBottom w:val="0"/>
                      <w:divBdr>
                        <w:top w:val="none" w:sz="0" w:space="0" w:color="auto"/>
                        <w:left w:val="none" w:sz="0" w:space="0" w:color="auto"/>
                        <w:bottom w:val="none" w:sz="0" w:space="0" w:color="auto"/>
                        <w:right w:val="none" w:sz="0" w:space="0" w:color="auto"/>
                      </w:divBdr>
                      <w:divsChild>
                        <w:div w:id="645597364">
                          <w:marLeft w:val="0"/>
                          <w:marRight w:val="0"/>
                          <w:marTop w:val="0"/>
                          <w:marBottom w:val="0"/>
                          <w:divBdr>
                            <w:top w:val="none" w:sz="0" w:space="0" w:color="auto"/>
                            <w:left w:val="none" w:sz="0" w:space="0" w:color="auto"/>
                            <w:bottom w:val="none" w:sz="0" w:space="0" w:color="auto"/>
                            <w:right w:val="none" w:sz="0" w:space="0" w:color="auto"/>
                          </w:divBdr>
                          <w:divsChild>
                            <w:div w:id="1425152473">
                              <w:marLeft w:val="0"/>
                              <w:marRight w:val="0"/>
                              <w:marTop w:val="0"/>
                              <w:marBottom w:val="0"/>
                              <w:divBdr>
                                <w:top w:val="none" w:sz="0" w:space="0" w:color="auto"/>
                                <w:left w:val="none" w:sz="0" w:space="0" w:color="auto"/>
                                <w:bottom w:val="none" w:sz="0" w:space="0" w:color="auto"/>
                                <w:right w:val="none" w:sz="0" w:space="0" w:color="auto"/>
                              </w:divBdr>
                              <w:divsChild>
                                <w:div w:id="465588856">
                                  <w:marLeft w:val="0"/>
                                  <w:marRight w:val="0"/>
                                  <w:marTop w:val="0"/>
                                  <w:marBottom w:val="0"/>
                                  <w:divBdr>
                                    <w:top w:val="none" w:sz="0" w:space="0" w:color="auto"/>
                                    <w:left w:val="none" w:sz="0" w:space="0" w:color="auto"/>
                                    <w:bottom w:val="none" w:sz="0" w:space="0" w:color="auto"/>
                                    <w:right w:val="none" w:sz="0" w:space="0" w:color="auto"/>
                                  </w:divBdr>
                                  <w:divsChild>
                                    <w:div w:id="833765394">
                                      <w:marLeft w:val="0"/>
                                      <w:marRight w:val="0"/>
                                      <w:marTop w:val="0"/>
                                      <w:marBottom w:val="0"/>
                                      <w:divBdr>
                                        <w:top w:val="single" w:sz="4" w:space="0" w:color="F5F5F5"/>
                                        <w:left w:val="single" w:sz="4" w:space="0" w:color="F5F5F5"/>
                                        <w:bottom w:val="single" w:sz="4" w:space="0" w:color="F5F5F5"/>
                                        <w:right w:val="single" w:sz="4" w:space="0" w:color="F5F5F5"/>
                                      </w:divBdr>
                                      <w:divsChild>
                                        <w:div w:id="1142774561">
                                          <w:marLeft w:val="0"/>
                                          <w:marRight w:val="0"/>
                                          <w:marTop w:val="0"/>
                                          <w:marBottom w:val="0"/>
                                          <w:divBdr>
                                            <w:top w:val="none" w:sz="0" w:space="0" w:color="auto"/>
                                            <w:left w:val="none" w:sz="0" w:space="0" w:color="auto"/>
                                            <w:bottom w:val="none" w:sz="0" w:space="0" w:color="auto"/>
                                            <w:right w:val="none" w:sz="0" w:space="0" w:color="auto"/>
                                          </w:divBdr>
                                          <w:divsChild>
                                            <w:div w:id="178087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1091479">
      <w:bodyDiv w:val="1"/>
      <w:marLeft w:val="0"/>
      <w:marRight w:val="0"/>
      <w:marTop w:val="0"/>
      <w:marBottom w:val="0"/>
      <w:divBdr>
        <w:top w:val="none" w:sz="0" w:space="0" w:color="auto"/>
        <w:left w:val="none" w:sz="0" w:space="0" w:color="auto"/>
        <w:bottom w:val="none" w:sz="0" w:space="0" w:color="auto"/>
        <w:right w:val="none" w:sz="0" w:space="0" w:color="auto"/>
      </w:divBdr>
    </w:div>
    <w:div w:id="800150323">
      <w:bodyDiv w:val="1"/>
      <w:marLeft w:val="0"/>
      <w:marRight w:val="0"/>
      <w:marTop w:val="0"/>
      <w:marBottom w:val="0"/>
      <w:divBdr>
        <w:top w:val="none" w:sz="0" w:space="0" w:color="auto"/>
        <w:left w:val="none" w:sz="0" w:space="0" w:color="auto"/>
        <w:bottom w:val="none" w:sz="0" w:space="0" w:color="auto"/>
        <w:right w:val="none" w:sz="0" w:space="0" w:color="auto"/>
      </w:divBdr>
      <w:divsChild>
        <w:div w:id="2023165958">
          <w:marLeft w:val="0"/>
          <w:marRight w:val="0"/>
          <w:marTop w:val="0"/>
          <w:marBottom w:val="0"/>
          <w:divBdr>
            <w:top w:val="none" w:sz="0" w:space="0" w:color="auto"/>
            <w:left w:val="none" w:sz="0" w:space="0" w:color="auto"/>
            <w:bottom w:val="none" w:sz="0" w:space="0" w:color="auto"/>
            <w:right w:val="none" w:sz="0" w:space="0" w:color="auto"/>
          </w:divBdr>
          <w:divsChild>
            <w:div w:id="416246701">
              <w:marLeft w:val="0"/>
              <w:marRight w:val="0"/>
              <w:marTop w:val="0"/>
              <w:marBottom w:val="0"/>
              <w:divBdr>
                <w:top w:val="none" w:sz="0" w:space="0" w:color="auto"/>
                <w:left w:val="none" w:sz="0" w:space="0" w:color="auto"/>
                <w:bottom w:val="none" w:sz="0" w:space="0" w:color="auto"/>
                <w:right w:val="none" w:sz="0" w:space="0" w:color="auto"/>
              </w:divBdr>
              <w:divsChild>
                <w:div w:id="153642419">
                  <w:marLeft w:val="0"/>
                  <w:marRight w:val="0"/>
                  <w:marTop w:val="0"/>
                  <w:marBottom w:val="0"/>
                  <w:divBdr>
                    <w:top w:val="none" w:sz="0" w:space="0" w:color="auto"/>
                    <w:left w:val="none" w:sz="0" w:space="0" w:color="auto"/>
                    <w:bottom w:val="none" w:sz="0" w:space="0" w:color="auto"/>
                    <w:right w:val="none" w:sz="0" w:space="0" w:color="auto"/>
                  </w:divBdr>
                  <w:divsChild>
                    <w:div w:id="1927298633">
                      <w:marLeft w:val="0"/>
                      <w:marRight w:val="0"/>
                      <w:marTop w:val="0"/>
                      <w:marBottom w:val="0"/>
                      <w:divBdr>
                        <w:top w:val="none" w:sz="0" w:space="0" w:color="auto"/>
                        <w:left w:val="none" w:sz="0" w:space="0" w:color="auto"/>
                        <w:bottom w:val="none" w:sz="0" w:space="0" w:color="auto"/>
                        <w:right w:val="none" w:sz="0" w:space="0" w:color="auto"/>
                      </w:divBdr>
                      <w:divsChild>
                        <w:div w:id="38746296">
                          <w:marLeft w:val="0"/>
                          <w:marRight w:val="0"/>
                          <w:marTop w:val="0"/>
                          <w:marBottom w:val="0"/>
                          <w:divBdr>
                            <w:top w:val="none" w:sz="0" w:space="0" w:color="auto"/>
                            <w:left w:val="none" w:sz="0" w:space="0" w:color="auto"/>
                            <w:bottom w:val="none" w:sz="0" w:space="0" w:color="auto"/>
                            <w:right w:val="none" w:sz="0" w:space="0" w:color="auto"/>
                          </w:divBdr>
                          <w:divsChild>
                            <w:div w:id="1827739623">
                              <w:marLeft w:val="0"/>
                              <w:marRight w:val="0"/>
                              <w:marTop w:val="0"/>
                              <w:marBottom w:val="0"/>
                              <w:divBdr>
                                <w:top w:val="none" w:sz="0" w:space="0" w:color="auto"/>
                                <w:left w:val="none" w:sz="0" w:space="0" w:color="auto"/>
                                <w:bottom w:val="none" w:sz="0" w:space="0" w:color="auto"/>
                                <w:right w:val="none" w:sz="0" w:space="0" w:color="auto"/>
                              </w:divBdr>
                              <w:divsChild>
                                <w:div w:id="111827844">
                                  <w:marLeft w:val="0"/>
                                  <w:marRight w:val="0"/>
                                  <w:marTop w:val="0"/>
                                  <w:marBottom w:val="0"/>
                                  <w:divBdr>
                                    <w:top w:val="none" w:sz="0" w:space="0" w:color="auto"/>
                                    <w:left w:val="none" w:sz="0" w:space="0" w:color="auto"/>
                                    <w:bottom w:val="none" w:sz="0" w:space="0" w:color="auto"/>
                                    <w:right w:val="none" w:sz="0" w:space="0" w:color="auto"/>
                                  </w:divBdr>
                                  <w:divsChild>
                                    <w:div w:id="605649358">
                                      <w:marLeft w:val="0"/>
                                      <w:marRight w:val="0"/>
                                      <w:marTop w:val="0"/>
                                      <w:marBottom w:val="0"/>
                                      <w:divBdr>
                                        <w:top w:val="single" w:sz="6" w:space="0" w:color="F5F5F5"/>
                                        <w:left w:val="single" w:sz="6" w:space="0" w:color="F5F5F5"/>
                                        <w:bottom w:val="single" w:sz="6" w:space="0" w:color="F5F5F5"/>
                                        <w:right w:val="single" w:sz="6" w:space="0" w:color="F5F5F5"/>
                                      </w:divBdr>
                                      <w:divsChild>
                                        <w:div w:id="382682998">
                                          <w:marLeft w:val="0"/>
                                          <w:marRight w:val="0"/>
                                          <w:marTop w:val="0"/>
                                          <w:marBottom w:val="0"/>
                                          <w:divBdr>
                                            <w:top w:val="none" w:sz="0" w:space="0" w:color="auto"/>
                                            <w:left w:val="none" w:sz="0" w:space="0" w:color="auto"/>
                                            <w:bottom w:val="none" w:sz="0" w:space="0" w:color="auto"/>
                                            <w:right w:val="none" w:sz="0" w:space="0" w:color="auto"/>
                                          </w:divBdr>
                                          <w:divsChild>
                                            <w:div w:id="72891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9886438">
      <w:bodyDiv w:val="1"/>
      <w:marLeft w:val="0"/>
      <w:marRight w:val="0"/>
      <w:marTop w:val="0"/>
      <w:marBottom w:val="0"/>
      <w:divBdr>
        <w:top w:val="none" w:sz="0" w:space="0" w:color="auto"/>
        <w:left w:val="none" w:sz="0" w:space="0" w:color="auto"/>
        <w:bottom w:val="none" w:sz="0" w:space="0" w:color="auto"/>
        <w:right w:val="none" w:sz="0" w:space="0" w:color="auto"/>
      </w:divBdr>
    </w:div>
    <w:div w:id="820587167">
      <w:bodyDiv w:val="1"/>
      <w:marLeft w:val="0"/>
      <w:marRight w:val="0"/>
      <w:marTop w:val="0"/>
      <w:marBottom w:val="0"/>
      <w:divBdr>
        <w:top w:val="none" w:sz="0" w:space="0" w:color="auto"/>
        <w:left w:val="none" w:sz="0" w:space="0" w:color="auto"/>
        <w:bottom w:val="none" w:sz="0" w:space="0" w:color="auto"/>
        <w:right w:val="none" w:sz="0" w:space="0" w:color="auto"/>
      </w:divBdr>
      <w:divsChild>
        <w:div w:id="497234308">
          <w:marLeft w:val="0"/>
          <w:marRight w:val="0"/>
          <w:marTop w:val="0"/>
          <w:marBottom w:val="0"/>
          <w:divBdr>
            <w:top w:val="none" w:sz="0" w:space="0" w:color="auto"/>
            <w:left w:val="none" w:sz="0" w:space="0" w:color="auto"/>
            <w:bottom w:val="none" w:sz="0" w:space="0" w:color="auto"/>
            <w:right w:val="none" w:sz="0" w:space="0" w:color="auto"/>
          </w:divBdr>
          <w:divsChild>
            <w:div w:id="2018188457">
              <w:marLeft w:val="0"/>
              <w:marRight w:val="0"/>
              <w:marTop w:val="0"/>
              <w:marBottom w:val="0"/>
              <w:divBdr>
                <w:top w:val="none" w:sz="0" w:space="0" w:color="auto"/>
                <w:left w:val="none" w:sz="0" w:space="0" w:color="auto"/>
                <w:bottom w:val="none" w:sz="0" w:space="0" w:color="auto"/>
                <w:right w:val="none" w:sz="0" w:space="0" w:color="auto"/>
              </w:divBdr>
              <w:divsChild>
                <w:div w:id="657927718">
                  <w:marLeft w:val="0"/>
                  <w:marRight w:val="0"/>
                  <w:marTop w:val="0"/>
                  <w:marBottom w:val="0"/>
                  <w:divBdr>
                    <w:top w:val="none" w:sz="0" w:space="0" w:color="auto"/>
                    <w:left w:val="none" w:sz="0" w:space="0" w:color="auto"/>
                    <w:bottom w:val="none" w:sz="0" w:space="0" w:color="auto"/>
                    <w:right w:val="none" w:sz="0" w:space="0" w:color="auto"/>
                  </w:divBdr>
                  <w:divsChild>
                    <w:div w:id="1500850890">
                      <w:marLeft w:val="0"/>
                      <w:marRight w:val="0"/>
                      <w:marTop w:val="0"/>
                      <w:marBottom w:val="0"/>
                      <w:divBdr>
                        <w:top w:val="none" w:sz="0" w:space="0" w:color="auto"/>
                        <w:left w:val="none" w:sz="0" w:space="0" w:color="auto"/>
                        <w:bottom w:val="none" w:sz="0" w:space="0" w:color="auto"/>
                        <w:right w:val="none" w:sz="0" w:space="0" w:color="auto"/>
                      </w:divBdr>
                      <w:divsChild>
                        <w:div w:id="847057306">
                          <w:marLeft w:val="0"/>
                          <w:marRight w:val="0"/>
                          <w:marTop w:val="0"/>
                          <w:marBottom w:val="0"/>
                          <w:divBdr>
                            <w:top w:val="none" w:sz="0" w:space="0" w:color="auto"/>
                            <w:left w:val="none" w:sz="0" w:space="0" w:color="auto"/>
                            <w:bottom w:val="none" w:sz="0" w:space="0" w:color="auto"/>
                            <w:right w:val="none" w:sz="0" w:space="0" w:color="auto"/>
                          </w:divBdr>
                          <w:divsChild>
                            <w:div w:id="441730808">
                              <w:marLeft w:val="0"/>
                              <w:marRight w:val="0"/>
                              <w:marTop w:val="0"/>
                              <w:marBottom w:val="0"/>
                              <w:divBdr>
                                <w:top w:val="none" w:sz="0" w:space="0" w:color="auto"/>
                                <w:left w:val="none" w:sz="0" w:space="0" w:color="auto"/>
                                <w:bottom w:val="none" w:sz="0" w:space="0" w:color="auto"/>
                                <w:right w:val="none" w:sz="0" w:space="0" w:color="auto"/>
                              </w:divBdr>
                              <w:divsChild>
                                <w:div w:id="1402171063">
                                  <w:marLeft w:val="0"/>
                                  <w:marRight w:val="0"/>
                                  <w:marTop w:val="0"/>
                                  <w:marBottom w:val="0"/>
                                  <w:divBdr>
                                    <w:top w:val="none" w:sz="0" w:space="0" w:color="auto"/>
                                    <w:left w:val="none" w:sz="0" w:space="0" w:color="auto"/>
                                    <w:bottom w:val="none" w:sz="0" w:space="0" w:color="auto"/>
                                    <w:right w:val="none" w:sz="0" w:space="0" w:color="auto"/>
                                  </w:divBdr>
                                  <w:divsChild>
                                    <w:div w:id="850218035">
                                      <w:marLeft w:val="0"/>
                                      <w:marRight w:val="0"/>
                                      <w:marTop w:val="0"/>
                                      <w:marBottom w:val="0"/>
                                      <w:divBdr>
                                        <w:top w:val="single" w:sz="4" w:space="0" w:color="F5F5F5"/>
                                        <w:left w:val="single" w:sz="4" w:space="0" w:color="F5F5F5"/>
                                        <w:bottom w:val="single" w:sz="4" w:space="0" w:color="F5F5F5"/>
                                        <w:right w:val="single" w:sz="4" w:space="0" w:color="F5F5F5"/>
                                      </w:divBdr>
                                      <w:divsChild>
                                        <w:div w:id="184565946">
                                          <w:marLeft w:val="0"/>
                                          <w:marRight w:val="0"/>
                                          <w:marTop w:val="0"/>
                                          <w:marBottom w:val="0"/>
                                          <w:divBdr>
                                            <w:top w:val="none" w:sz="0" w:space="0" w:color="auto"/>
                                            <w:left w:val="none" w:sz="0" w:space="0" w:color="auto"/>
                                            <w:bottom w:val="none" w:sz="0" w:space="0" w:color="auto"/>
                                            <w:right w:val="none" w:sz="0" w:space="0" w:color="auto"/>
                                          </w:divBdr>
                                          <w:divsChild>
                                            <w:div w:id="120317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2163878">
      <w:bodyDiv w:val="1"/>
      <w:marLeft w:val="0"/>
      <w:marRight w:val="0"/>
      <w:marTop w:val="0"/>
      <w:marBottom w:val="0"/>
      <w:divBdr>
        <w:top w:val="none" w:sz="0" w:space="0" w:color="auto"/>
        <w:left w:val="none" w:sz="0" w:space="0" w:color="auto"/>
        <w:bottom w:val="none" w:sz="0" w:space="0" w:color="auto"/>
        <w:right w:val="none" w:sz="0" w:space="0" w:color="auto"/>
      </w:divBdr>
      <w:divsChild>
        <w:div w:id="1079136566">
          <w:marLeft w:val="0"/>
          <w:marRight w:val="0"/>
          <w:marTop w:val="0"/>
          <w:marBottom w:val="0"/>
          <w:divBdr>
            <w:top w:val="none" w:sz="0" w:space="0" w:color="auto"/>
            <w:left w:val="none" w:sz="0" w:space="0" w:color="auto"/>
            <w:bottom w:val="none" w:sz="0" w:space="0" w:color="auto"/>
            <w:right w:val="none" w:sz="0" w:space="0" w:color="auto"/>
          </w:divBdr>
          <w:divsChild>
            <w:div w:id="699747518">
              <w:marLeft w:val="0"/>
              <w:marRight w:val="0"/>
              <w:marTop w:val="0"/>
              <w:marBottom w:val="0"/>
              <w:divBdr>
                <w:top w:val="none" w:sz="0" w:space="0" w:color="auto"/>
                <w:left w:val="none" w:sz="0" w:space="0" w:color="auto"/>
                <w:bottom w:val="none" w:sz="0" w:space="0" w:color="auto"/>
                <w:right w:val="none" w:sz="0" w:space="0" w:color="auto"/>
              </w:divBdr>
              <w:divsChild>
                <w:div w:id="1951352171">
                  <w:marLeft w:val="0"/>
                  <w:marRight w:val="0"/>
                  <w:marTop w:val="0"/>
                  <w:marBottom w:val="0"/>
                  <w:divBdr>
                    <w:top w:val="none" w:sz="0" w:space="0" w:color="auto"/>
                    <w:left w:val="none" w:sz="0" w:space="0" w:color="auto"/>
                    <w:bottom w:val="none" w:sz="0" w:space="0" w:color="auto"/>
                    <w:right w:val="none" w:sz="0" w:space="0" w:color="auto"/>
                  </w:divBdr>
                  <w:divsChild>
                    <w:div w:id="372459454">
                      <w:marLeft w:val="0"/>
                      <w:marRight w:val="0"/>
                      <w:marTop w:val="0"/>
                      <w:marBottom w:val="0"/>
                      <w:divBdr>
                        <w:top w:val="none" w:sz="0" w:space="0" w:color="auto"/>
                        <w:left w:val="none" w:sz="0" w:space="0" w:color="auto"/>
                        <w:bottom w:val="none" w:sz="0" w:space="0" w:color="auto"/>
                        <w:right w:val="none" w:sz="0" w:space="0" w:color="auto"/>
                      </w:divBdr>
                      <w:divsChild>
                        <w:div w:id="1589385618">
                          <w:marLeft w:val="0"/>
                          <w:marRight w:val="0"/>
                          <w:marTop w:val="0"/>
                          <w:marBottom w:val="0"/>
                          <w:divBdr>
                            <w:top w:val="none" w:sz="0" w:space="0" w:color="auto"/>
                            <w:left w:val="none" w:sz="0" w:space="0" w:color="auto"/>
                            <w:bottom w:val="none" w:sz="0" w:space="0" w:color="auto"/>
                            <w:right w:val="none" w:sz="0" w:space="0" w:color="auto"/>
                          </w:divBdr>
                          <w:divsChild>
                            <w:div w:id="2127849785">
                              <w:marLeft w:val="0"/>
                              <w:marRight w:val="0"/>
                              <w:marTop w:val="0"/>
                              <w:marBottom w:val="0"/>
                              <w:divBdr>
                                <w:top w:val="none" w:sz="0" w:space="0" w:color="auto"/>
                                <w:left w:val="none" w:sz="0" w:space="0" w:color="auto"/>
                                <w:bottom w:val="none" w:sz="0" w:space="0" w:color="auto"/>
                                <w:right w:val="none" w:sz="0" w:space="0" w:color="auto"/>
                              </w:divBdr>
                              <w:divsChild>
                                <w:div w:id="1000813448">
                                  <w:marLeft w:val="0"/>
                                  <w:marRight w:val="0"/>
                                  <w:marTop w:val="0"/>
                                  <w:marBottom w:val="0"/>
                                  <w:divBdr>
                                    <w:top w:val="none" w:sz="0" w:space="0" w:color="auto"/>
                                    <w:left w:val="none" w:sz="0" w:space="0" w:color="auto"/>
                                    <w:bottom w:val="none" w:sz="0" w:space="0" w:color="auto"/>
                                    <w:right w:val="none" w:sz="0" w:space="0" w:color="auto"/>
                                  </w:divBdr>
                                  <w:divsChild>
                                    <w:div w:id="375934232">
                                      <w:marLeft w:val="0"/>
                                      <w:marRight w:val="0"/>
                                      <w:marTop w:val="0"/>
                                      <w:marBottom w:val="0"/>
                                      <w:divBdr>
                                        <w:top w:val="single" w:sz="4" w:space="0" w:color="F5F5F5"/>
                                        <w:left w:val="single" w:sz="4" w:space="0" w:color="F5F5F5"/>
                                        <w:bottom w:val="single" w:sz="4" w:space="0" w:color="F5F5F5"/>
                                        <w:right w:val="single" w:sz="4" w:space="0" w:color="F5F5F5"/>
                                      </w:divBdr>
                                      <w:divsChild>
                                        <w:div w:id="726299370">
                                          <w:marLeft w:val="0"/>
                                          <w:marRight w:val="0"/>
                                          <w:marTop w:val="0"/>
                                          <w:marBottom w:val="0"/>
                                          <w:divBdr>
                                            <w:top w:val="none" w:sz="0" w:space="0" w:color="auto"/>
                                            <w:left w:val="none" w:sz="0" w:space="0" w:color="auto"/>
                                            <w:bottom w:val="none" w:sz="0" w:space="0" w:color="auto"/>
                                            <w:right w:val="none" w:sz="0" w:space="0" w:color="auto"/>
                                          </w:divBdr>
                                          <w:divsChild>
                                            <w:div w:id="200581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9446452">
      <w:bodyDiv w:val="1"/>
      <w:marLeft w:val="0"/>
      <w:marRight w:val="0"/>
      <w:marTop w:val="0"/>
      <w:marBottom w:val="0"/>
      <w:divBdr>
        <w:top w:val="none" w:sz="0" w:space="0" w:color="auto"/>
        <w:left w:val="none" w:sz="0" w:space="0" w:color="auto"/>
        <w:bottom w:val="none" w:sz="0" w:space="0" w:color="auto"/>
        <w:right w:val="none" w:sz="0" w:space="0" w:color="auto"/>
      </w:divBdr>
      <w:divsChild>
        <w:div w:id="357390350">
          <w:marLeft w:val="0"/>
          <w:marRight w:val="0"/>
          <w:marTop w:val="0"/>
          <w:marBottom w:val="0"/>
          <w:divBdr>
            <w:top w:val="none" w:sz="0" w:space="0" w:color="auto"/>
            <w:left w:val="none" w:sz="0" w:space="0" w:color="auto"/>
            <w:bottom w:val="none" w:sz="0" w:space="0" w:color="auto"/>
            <w:right w:val="none" w:sz="0" w:space="0" w:color="auto"/>
          </w:divBdr>
          <w:divsChild>
            <w:div w:id="933636743">
              <w:marLeft w:val="0"/>
              <w:marRight w:val="0"/>
              <w:marTop w:val="0"/>
              <w:marBottom w:val="0"/>
              <w:divBdr>
                <w:top w:val="none" w:sz="0" w:space="0" w:color="auto"/>
                <w:left w:val="none" w:sz="0" w:space="0" w:color="auto"/>
                <w:bottom w:val="none" w:sz="0" w:space="0" w:color="auto"/>
                <w:right w:val="none" w:sz="0" w:space="0" w:color="auto"/>
              </w:divBdr>
              <w:divsChild>
                <w:div w:id="40985321">
                  <w:marLeft w:val="0"/>
                  <w:marRight w:val="0"/>
                  <w:marTop w:val="0"/>
                  <w:marBottom w:val="0"/>
                  <w:divBdr>
                    <w:top w:val="none" w:sz="0" w:space="0" w:color="auto"/>
                    <w:left w:val="none" w:sz="0" w:space="0" w:color="auto"/>
                    <w:bottom w:val="none" w:sz="0" w:space="0" w:color="auto"/>
                    <w:right w:val="none" w:sz="0" w:space="0" w:color="auto"/>
                  </w:divBdr>
                  <w:divsChild>
                    <w:div w:id="326907170">
                      <w:marLeft w:val="0"/>
                      <w:marRight w:val="0"/>
                      <w:marTop w:val="0"/>
                      <w:marBottom w:val="0"/>
                      <w:divBdr>
                        <w:top w:val="none" w:sz="0" w:space="0" w:color="auto"/>
                        <w:left w:val="none" w:sz="0" w:space="0" w:color="auto"/>
                        <w:bottom w:val="none" w:sz="0" w:space="0" w:color="auto"/>
                        <w:right w:val="none" w:sz="0" w:space="0" w:color="auto"/>
                      </w:divBdr>
                      <w:divsChild>
                        <w:div w:id="1608537695">
                          <w:marLeft w:val="0"/>
                          <w:marRight w:val="0"/>
                          <w:marTop w:val="0"/>
                          <w:marBottom w:val="0"/>
                          <w:divBdr>
                            <w:top w:val="none" w:sz="0" w:space="0" w:color="auto"/>
                            <w:left w:val="none" w:sz="0" w:space="0" w:color="auto"/>
                            <w:bottom w:val="none" w:sz="0" w:space="0" w:color="auto"/>
                            <w:right w:val="none" w:sz="0" w:space="0" w:color="auto"/>
                          </w:divBdr>
                          <w:divsChild>
                            <w:div w:id="1417048244">
                              <w:marLeft w:val="0"/>
                              <w:marRight w:val="0"/>
                              <w:marTop w:val="0"/>
                              <w:marBottom w:val="0"/>
                              <w:divBdr>
                                <w:top w:val="none" w:sz="0" w:space="0" w:color="auto"/>
                                <w:left w:val="none" w:sz="0" w:space="0" w:color="auto"/>
                                <w:bottom w:val="none" w:sz="0" w:space="0" w:color="auto"/>
                                <w:right w:val="none" w:sz="0" w:space="0" w:color="auto"/>
                              </w:divBdr>
                              <w:divsChild>
                                <w:div w:id="773477561">
                                  <w:marLeft w:val="0"/>
                                  <w:marRight w:val="0"/>
                                  <w:marTop w:val="0"/>
                                  <w:marBottom w:val="0"/>
                                  <w:divBdr>
                                    <w:top w:val="none" w:sz="0" w:space="0" w:color="auto"/>
                                    <w:left w:val="none" w:sz="0" w:space="0" w:color="auto"/>
                                    <w:bottom w:val="none" w:sz="0" w:space="0" w:color="auto"/>
                                    <w:right w:val="none" w:sz="0" w:space="0" w:color="auto"/>
                                  </w:divBdr>
                                  <w:divsChild>
                                    <w:div w:id="438450208">
                                      <w:marLeft w:val="0"/>
                                      <w:marRight w:val="0"/>
                                      <w:marTop w:val="0"/>
                                      <w:marBottom w:val="0"/>
                                      <w:divBdr>
                                        <w:top w:val="single" w:sz="4" w:space="0" w:color="F5F5F5"/>
                                        <w:left w:val="single" w:sz="4" w:space="0" w:color="F5F5F5"/>
                                        <w:bottom w:val="single" w:sz="4" w:space="0" w:color="F5F5F5"/>
                                        <w:right w:val="single" w:sz="4" w:space="0" w:color="F5F5F5"/>
                                      </w:divBdr>
                                      <w:divsChild>
                                        <w:div w:id="1954554376">
                                          <w:marLeft w:val="0"/>
                                          <w:marRight w:val="0"/>
                                          <w:marTop w:val="0"/>
                                          <w:marBottom w:val="0"/>
                                          <w:divBdr>
                                            <w:top w:val="none" w:sz="0" w:space="0" w:color="auto"/>
                                            <w:left w:val="none" w:sz="0" w:space="0" w:color="auto"/>
                                            <w:bottom w:val="none" w:sz="0" w:space="0" w:color="auto"/>
                                            <w:right w:val="none" w:sz="0" w:space="0" w:color="auto"/>
                                          </w:divBdr>
                                          <w:divsChild>
                                            <w:div w:id="42357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1533114">
      <w:bodyDiv w:val="1"/>
      <w:marLeft w:val="0"/>
      <w:marRight w:val="0"/>
      <w:marTop w:val="0"/>
      <w:marBottom w:val="0"/>
      <w:divBdr>
        <w:top w:val="none" w:sz="0" w:space="0" w:color="auto"/>
        <w:left w:val="none" w:sz="0" w:space="0" w:color="auto"/>
        <w:bottom w:val="none" w:sz="0" w:space="0" w:color="auto"/>
        <w:right w:val="none" w:sz="0" w:space="0" w:color="auto"/>
      </w:divBdr>
      <w:divsChild>
        <w:div w:id="1680421973">
          <w:marLeft w:val="0"/>
          <w:marRight w:val="0"/>
          <w:marTop w:val="0"/>
          <w:marBottom w:val="0"/>
          <w:divBdr>
            <w:top w:val="none" w:sz="0" w:space="0" w:color="auto"/>
            <w:left w:val="none" w:sz="0" w:space="0" w:color="auto"/>
            <w:bottom w:val="none" w:sz="0" w:space="0" w:color="auto"/>
            <w:right w:val="none" w:sz="0" w:space="0" w:color="auto"/>
          </w:divBdr>
          <w:divsChild>
            <w:div w:id="816996014">
              <w:marLeft w:val="0"/>
              <w:marRight w:val="0"/>
              <w:marTop w:val="0"/>
              <w:marBottom w:val="0"/>
              <w:divBdr>
                <w:top w:val="none" w:sz="0" w:space="0" w:color="auto"/>
                <w:left w:val="none" w:sz="0" w:space="0" w:color="auto"/>
                <w:bottom w:val="none" w:sz="0" w:space="0" w:color="auto"/>
                <w:right w:val="none" w:sz="0" w:space="0" w:color="auto"/>
              </w:divBdr>
              <w:divsChild>
                <w:div w:id="2119597243">
                  <w:marLeft w:val="0"/>
                  <w:marRight w:val="0"/>
                  <w:marTop w:val="0"/>
                  <w:marBottom w:val="0"/>
                  <w:divBdr>
                    <w:top w:val="none" w:sz="0" w:space="0" w:color="auto"/>
                    <w:left w:val="none" w:sz="0" w:space="0" w:color="auto"/>
                    <w:bottom w:val="none" w:sz="0" w:space="0" w:color="auto"/>
                    <w:right w:val="none" w:sz="0" w:space="0" w:color="auto"/>
                  </w:divBdr>
                  <w:divsChild>
                    <w:div w:id="223685672">
                      <w:marLeft w:val="0"/>
                      <w:marRight w:val="0"/>
                      <w:marTop w:val="0"/>
                      <w:marBottom w:val="0"/>
                      <w:divBdr>
                        <w:top w:val="none" w:sz="0" w:space="0" w:color="auto"/>
                        <w:left w:val="none" w:sz="0" w:space="0" w:color="auto"/>
                        <w:bottom w:val="none" w:sz="0" w:space="0" w:color="auto"/>
                        <w:right w:val="none" w:sz="0" w:space="0" w:color="auto"/>
                      </w:divBdr>
                      <w:divsChild>
                        <w:div w:id="1156413509">
                          <w:marLeft w:val="0"/>
                          <w:marRight w:val="0"/>
                          <w:marTop w:val="0"/>
                          <w:marBottom w:val="0"/>
                          <w:divBdr>
                            <w:top w:val="none" w:sz="0" w:space="0" w:color="auto"/>
                            <w:left w:val="none" w:sz="0" w:space="0" w:color="auto"/>
                            <w:bottom w:val="none" w:sz="0" w:space="0" w:color="auto"/>
                            <w:right w:val="none" w:sz="0" w:space="0" w:color="auto"/>
                          </w:divBdr>
                          <w:divsChild>
                            <w:div w:id="1362704650">
                              <w:marLeft w:val="0"/>
                              <w:marRight w:val="0"/>
                              <w:marTop w:val="0"/>
                              <w:marBottom w:val="0"/>
                              <w:divBdr>
                                <w:top w:val="none" w:sz="0" w:space="0" w:color="auto"/>
                                <w:left w:val="none" w:sz="0" w:space="0" w:color="auto"/>
                                <w:bottom w:val="none" w:sz="0" w:space="0" w:color="auto"/>
                                <w:right w:val="none" w:sz="0" w:space="0" w:color="auto"/>
                              </w:divBdr>
                              <w:divsChild>
                                <w:div w:id="181747155">
                                  <w:marLeft w:val="0"/>
                                  <w:marRight w:val="0"/>
                                  <w:marTop w:val="0"/>
                                  <w:marBottom w:val="0"/>
                                  <w:divBdr>
                                    <w:top w:val="none" w:sz="0" w:space="0" w:color="auto"/>
                                    <w:left w:val="none" w:sz="0" w:space="0" w:color="auto"/>
                                    <w:bottom w:val="none" w:sz="0" w:space="0" w:color="auto"/>
                                    <w:right w:val="none" w:sz="0" w:space="0" w:color="auto"/>
                                  </w:divBdr>
                                  <w:divsChild>
                                    <w:div w:id="629017214">
                                      <w:marLeft w:val="0"/>
                                      <w:marRight w:val="0"/>
                                      <w:marTop w:val="0"/>
                                      <w:marBottom w:val="0"/>
                                      <w:divBdr>
                                        <w:top w:val="single" w:sz="4" w:space="0" w:color="F5F5F5"/>
                                        <w:left w:val="single" w:sz="4" w:space="0" w:color="F5F5F5"/>
                                        <w:bottom w:val="single" w:sz="4" w:space="0" w:color="F5F5F5"/>
                                        <w:right w:val="single" w:sz="4" w:space="0" w:color="F5F5F5"/>
                                      </w:divBdr>
                                      <w:divsChild>
                                        <w:div w:id="1221134347">
                                          <w:marLeft w:val="0"/>
                                          <w:marRight w:val="0"/>
                                          <w:marTop w:val="0"/>
                                          <w:marBottom w:val="0"/>
                                          <w:divBdr>
                                            <w:top w:val="none" w:sz="0" w:space="0" w:color="auto"/>
                                            <w:left w:val="none" w:sz="0" w:space="0" w:color="auto"/>
                                            <w:bottom w:val="none" w:sz="0" w:space="0" w:color="auto"/>
                                            <w:right w:val="none" w:sz="0" w:space="0" w:color="auto"/>
                                          </w:divBdr>
                                          <w:divsChild>
                                            <w:div w:id="88764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4882433">
      <w:bodyDiv w:val="1"/>
      <w:marLeft w:val="0"/>
      <w:marRight w:val="0"/>
      <w:marTop w:val="0"/>
      <w:marBottom w:val="0"/>
      <w:divBdr>
        <w:top w:val="none" w:sz="0" w:space="0" w:color="auto"/>
        <w:left w:val="none" w:sz="0" w:space="0" w:color="auto"/>
        <w:bottom w:val="none" w:sz="0" w:space="0" w:color="auto"/>
        <w:right w:val="none" w:sz="0" w:space="0" w:color="auto"/>
      </w:divBdr>
      <w:divsChild>
        <w:div w:id="1298730363">
          <w:marLeft w:val="0"/>
          <w:marRight w:val="0"/>
          <w:marTop w:val="0"/>
          <w:marBottom w:val="0"/>
          <w:divBdr>
            <w:top w:val="none" w:sz="0" w:space="0" w:color="auto"/>
            <w:left w:val="none" w:sz="0" w:space="0" w:color="auto"/>
            <w:bottom w:val="none" w:sz="0" w:space="0" w:color="auto"/>
            <w:right w:val="none" w:sz="0" w:space="0" w:color="auto"/>
          </w:divBdr>
          <w:divsChild>
            <w:div w:id="1427462646">
              <w:marLeft w:val="0"/>
              <w:marRight w:val="0"/>
              <w:marTop w:val="0"/>
              <w:marBottom w:val="0"/>
              <w:divBdr>
                <w:top w:val="none" w:sz="0" w:space="0" w:color="auto"/>
                <w:left w:val="none" w:sz="0" w:space="0" w:color="auto"/>
                <w:bottom w:val="none" w:sz="0" w:space="0" w:color="auto"/>
                <w:right w:val="none" w:sz="0" w:space="0" w:color="auto"/>
              </w:divBdr>
              <w:divsChild>
                <w:div w:id="2030640819">
                  <w:marLeft w:val="0"/>
                  <w:marRight w:val="0"/>
                  <w:marTop w:val="0"/>
                  <w:marBottom w:val="0"/>
                  <w:divBdr>
                    <w:top w:val="none" w:sz="0" w:space="0" w:color="auto"/>
                    <w:left w:val="none" w:sz="0" w:space="0" w:color="auto"/>
                    <w:bottom w:val="none" w:sz="0" w:space="0" w:color="auto"/>
                    <w:right w:val="none" w:sz="0" w:space="0" w:color="auto"/>
                  </w:divBdr>
                  <w:divsChild>
                    <w:div w:id="108740435">
                      <w:marLeft w:val="0"/>
                      <w:marRight w:val="0"/>
                      <w:marTop w:val="0"/>
                      <w:marBottom w:val="0"/>
                      <w:divBdr>
                        <w:top w:val="none" w:sz="0" w:space="0" w:color="auto"/>
                        <w:left w:val="none" w:sz="0" w:space="0" w:color="auto"/>
                        <w:bottom w:val="none" w:sz="0" w:space="0" w:color="auto"/>
                        <w:right w:val="none" w:sz="0" w:space="0" w:color="auto"/>
                      </w:divBdr>
                      <w:divsChild>
                        <w:div w:id="65494299">
                          <w:marLeft w:val="0"/>
                          <w:marRight w:val="0"/>
                          <w:marTop w:val="0"/>
                          <w:marBottom w:val="0"/>
                          <w:divBdr>
                            <w:top w:val="none" w:sz="0" w:space="0" w:color="auto"/>
                            <w:left w:val="none" w:sz="0" w:space="0" w:color="auto"/>
                            <w:bottom w:val="none" w:sz="0" w:space="0" w:color="auto"/>
                            <w:right w:val="none" w:sz="0" w:space="0" w:color="auto"/>
                          </w:divBdr>
                          <w:divsChild>
                            <w:div w:id="1799492906">
                              <w:marLeft w:val="0"/>
                              <w:marRight w:val="0"/>
                              <w:marTop w:val="0"/>
                              <w:marBottom w:val="0"/>
                              <w:divBdr>
                                <w:top w:val="none" w:sz="0" w:space="0" w:color="auto"/>
                                <w:left w:val="none" w:sz="0" w:space="0" w:color="auto"/>
                                <w:bottom w:val="none" w:sz="0" w:space="0" w:color="auto"/>
                                <w:right w:val="none" w:sz="0" w:space="0" w:color="auto"/>
                              </w:divBdr>
                              <w:divsChild>
                                <w:div w:id="1022979296">
                                  <w:marLeft w:val="0"/>
                                  <w:marRight w:val="0"/>
                                  <w:marTop w:val="0"/>
                                  <w:marBottom w:val="0"/>
                                  <w:divBdr>
                                    <w:top w:val="none" w:sz="0" w:space="0" w:color="auto"/>
                                    <w:left w:val="none" w:sz="0" w:space="0" w:color="auto"/>
                                    <w:bottom w:val="none" w:sz="0" w:space="0" w:color="auto"/>
                                    <w:right w:val="none" w:sz="0" w:space="0" w:color="auto"/>
                                  </w:divBdr>
                                  <w:divsChild>
                                    <w:div w:id="1750035055">
                                      <w:marLeft w:val="0"/>
                                      <w:marRight w:val="0"/>
                                      <w:marTop w:val="0"/>
                                      <w:marBottom w:val="0"/>
                                      <w:divBdr>
                                        <w:top w:val="single" w:sz="4" w:space="0" w:color="F5F5F5"/>
                                        <w:left w:val="single" w:sz="4" w:space="0" w:color="F5F5F5"/>
                                        <w:bottom w:val="single" w:sz="4" w:space="0" w:color="F5F5F5"/>
                                        <w:right w:val="single" w:sz="4" w:space="0" w:color="F5F5F5"/>
                                      </w:divBdr>
                                      <w:divsChild>
                                        <w:div w:id="2111074128">
                                          <w:marLeft w:val="0"/>
                                          <w:marRight w:val="0"/>
                                          <w:marTop w:val="0"/>
                                          <w:marBottom w:val="0"/>
                                          <w:divBdr>
                                            <w:top w:val="none" w:sz="0" w:space="0" w:color="auto"/>
                                            <w:left w:val="none" w:sz="0" w:space="0" w:color="auto"/>
                                            <w:bottom w:val="none" w:sz="0" w:space="0" w:color="auto"/>
                                            <w:right w:val="none" w:sz="0" w:space="0" w:color="auto"/>
                                          </w:divBdr>
                                          <w:divsChild>
                                            <w:div w:id="16497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7521640">
      <w:bodyDiv w:val="1"/>
      <w:marLeft w:val="0"/>
      <w:marRight w:val="0"/>
      <w:marTop w:val="0"/>
      <w:marBottom w:val="0"/>
      <w:divBdr>
        <w:top w:val="none" w:sz="0" w:space="0" w:color="auto"/>
        <w:left w:val="none" w:sz="0" w:space="0" w:color="auto"/>
        <w:bottom w:val="none" w:sz="0" w:space="0" w:color="auto"/>
        <w:right w:val="none" w:sz="0" w:space="0" w:color="auto"/>
      </w:divBdr>
      <w:divsChild>
        <w:div w:id="775564976">
          <w:marLeft w:val="0"/>
          <w:marRight w:val="0"/>
          <w:marTop w:val="0"/>
          <w:marBottom w:val="0"/>
          <w:divBdr>
            <w:top w:val="none" w:sz="0" w:space="0" w:color="auto"/>
            <w:left w:val="none" w:sz="0" w:space="0" w:color="auto"/>
            <w:bottom w:val="none" w:sz="0" w:space="0" w:color="auto"/>
            <w:right w:val="none" w:sz="0" w:space="0" w:color="auto"/>
          </w:divBdr>
          <w:divsChild>
            <w:div w:id="43138737">
              <w:marLeft w:val="0"/>
              <w:marRight w:val="0"/>
              <w:marTop w:val="0"/>
              <w:marBottom w:val="0"/>
              <w:divBdr>
                <w:top w:val="none" w:sz="0" w:space="0" w:color="auto"/>
                <w:left w:val="none" w:sz="0" w:space="0" w:color="auto"/>
                <w:bottom w:val="none" w:sz="0" w:space="0" w:color="auto"/>
                <w:right w:val="none" w:sz="0" w:space="0" w:color="auto"/>
              </w:divBdr>
              <w:divsChild>
                <w:div w:id="1392654530">
                  <w:marLeft w:val="0"/>
                  <w:marRight w:val="0"/>
                  <w:marTop w:val="0"/>
                  <w:marBottom w:val="0"/>
                  <w:divBdr>
                    <w:top w:val="none" w:sz="0" w:space="0" w:color="auto"/>
                    <w:left w:val="none" w:sz="0" w:space="0" w:color="auto"/>
                    <w:bottom w:val="none" w:sz="0" w:space="0" w:color="auto"/>
                    <w:right w:val="none" w:sz="0" w:space="0" w:color="auto"/>
                  </w:divBdr>
                  <w:divsChild>
                    <w:div w:id="1364742839">
                      <w:marLeft w:val="0"/>
                      <w:marRight w:val="0"/>
                      <w:marTop w:val="0"/>
                      <w:marBottom w:val="0"/>
                      <w:divBdr>
                        <w:top w:val="none" w:sz="0" w:space="0" w:color="auto"/>
                        <w:left w:val="none" w:sz="0" w:space="0" w:color="auto"/>
                        <w:bottom w:val="none" w:sz="0" w:space="0" w:color="auto"/>
                        <w:right w:val="none" w:sz="0" w:space="0" w:color="auto"/>
                      </w:divBdr>
                      <w:divsChild>
                        <w:div w:id="135949295">
                          <w:marLeft w:val="0"/>
                          <w:marRight w:val="0"/>
                          <w:marTop w:val="0"/>
                          <w:marBottom w:val="0"/>
                          <w:divBdr>
                            <w:top w:val="none" w:sz="0" w:space="0" w:color="auto"/>
                            <w:left w:val="none" w:sz="0" w:space="0" w:color="auto"/>
                            <w:bottom w:val="none" w:sz="0" w:space="0" w:color="auto"/>
                            <w:right w:val="none" w:sz="0" w:space="0" w:color="auto"/>
                          </w:divBdr>
                          <w:divsChild>
                            <w:div w:id="1180435907">
                              <w:marLeft w:val="0"/>
                              <w:marRight w:val="0"/>
                              <w:marTop w:val="0"/>
                              <w:marBottom w:val="0"/>
                              <w:divBdr>
                                <w:top w:val="none" w:sz="0" w:space="0" w:color="auto"/>
                                <w:left w:val="none" w:sz="0" w:space="0" w:color="auto"/>
                                <w:bottom w:val="none" w:sz="0" w:space="0" w:color="auto"/>
                                <w:right w:val="none" w:sz="0" w:space="0" w:color="auto"/>
                              </w:divBdr>
                              <w:divsChild>
                                <w:div w:id="30886182">
                                  <w:marLeft w:val="0"/>
                                  <w:marRight w:val="0"/>
                                  <w:marTop w:val="0"/>
                                  <w:marBottom w:val="0"/>
                                  <w:divBdr>
                                    <w:top w:val="none" w:sz="0" w:space="0" w:color="auto"/>
                                    <w:left w:val="none" w:sz="0" w:space="0" w:color="auto"/>
                                    <w:bottom w:val="none" w:sz="0" w:space="0" w:color="auto"/>
                                    <w:right w:val="none" w:sz="0" w:space="0" w:color="auto"/>
                                  </w:divBdr>
                                  <w:divsChild>
                                    <w:div w:id="1970015483">
                                      <w:marLeft w:val="0"/>
                                      <w:marRight w:val="0"/>
                                      <w:marTop w:val="0"/>
                                      <w:marBottom w:val="0"/>
                                      <w:divBdr>
                                        <w:top w:val="single" w:sz="4" w:space="0" w:color="F5F5F5"/>
                                        <w:left w:val="single" w:sz="4" w:space="0" w:color="F5F5F5"/>
                                        <w:bottom w:val="single" w:sz="4" w:space="0" w:color="F5F5F5"/>
                                        <w:right w:val="single" w:sz="4" w:space="0" w:color="F5F5F5"/>
                                      </w:divBdr>
                                      <w:divsChild>
                                        <w:div w:id="969824872">
                                          <w:marLeft w:val="0"/>
                                          <w:marRight w:val="0"/>
                                          <w:marTop w:val="0"/>
                                          <w:marBottom w:val="0"/>
                                          <w:divBdr>
                                            <w:top w:val="none" w:sz="0" w:space="0" w:color="auto"/>
                                            <w:left w:val="none" w:sz="0" w:space="0" w:color="auto"/>
                                            <w:bottom w:val="none" w:sz="0" w:space="0" w:color="auto"/>
                                            <w:right w:val="none" w:sz="0" w:space="0" w:color="auto"/>
                                          </w:divBdr>
                                          <w:divsChild>
                                            <w:div w:id="116250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0149087">
      <w:bodyDiv w:val="1"/>
      <w:marLeft w:val="0"/>
      <w:marRight w:val="0"/>
      <w:marTop w:val="0"/>
      <w:marBottom w:val="0"/>
      <w:divBdr>
        <w:top w:val="none" w:sz="0" w:space="0" w:color="auto"/>
        <w:left w:val="none" w:sz="0" w:space="0" w:color="auto"/>
        <w:bottom w:val="none" w:sz="0" w:space="0" w:color="auto"/>
        <w:right w:val="none" w:sz="0" w:space="0" w:color="auto"/>
      </w:divBdr>
      <w:divsChild>
        <w:div w:id="1278099618">
          <w:marLeft w:val="0"/>
          <w:marRight w:val="0"/>
          <w:marTop w:val="0"/>
          <w:marBottom w:val="0"/>
          <w:divBdr>
            <w:top w:val="none" w:sz="0" w:space="0" w:color="auto"/>
            <w:left w:val="none" w:sz="0" w:space="0" w:color="auto"/>
            <w:bottom w:val="none" w:sz="0" w:space="0" w:color="auto"/>
            <w:right w:val="none" w:sz="0" w:space="0" w:color="auto"/>
          </w:divBdr>
          <w:divsChild>
            <w:div w:id="148668260">
              <w:marLeft w:val="0"/>
              <w:marRight w:val="0"/>
              <w:marTop w:val="0"/>
              <w:marBottom w:val="0"/>
              <w:divBdr>
                <w:top w:val="none" w:sz="0" w:space="0" w:color="auto"/>
                <w:left w:val="none" w:sz="0" w:space="0" w:color="auto"/>
                <w:bottom w:val="none" w:sz="0" w:space="0" w:color="auto"/>
                <w:right w:val="none" w:sz="0" w:space="0" w:color="auto"/>
              </w:divBdr>
              <w:divsChild>
                <w:div w:id="442531072">
                  <w:marLeft w:val="0"/>
                  <w:marRight w:val="0"/>
                  <w:marTop w:val="0"/>
                  <w:marBottom w:val="0"/>
                  <w:divBdr>
                    <w:top w:val="none" w:sz="0" w:space="0" w:color="auto"/>
                    <w:left w:val="none" w:sz="0" w:space="0" w:color="auto"/>
                    <w:bottom w:val="none" w:sz="0" w:space="0" w:color="auto"/>
                    <w:right w:val="none" w:sz="0" w:space="0" w:color="auto"/>
                  </w:divBdr>
                  <w:divsChild>
                    <w:div w:id="645814285">
                      <w:marLeft w:val="0"/>
                      <w:marRight w:val="0"/>
                      <w:marTop w:val="0"/>
                      <w:marBottom w:val="0"/>
                      <w:divBdr>
                        <w:top w:val="none" w:sz="0" w:space="0" w:color="auto"/>
                        <w:left w:val="none" w:sz="0" w:space="0" w:color="auto"/>
                        <w:bottom w:val="none" w:sz="0" w:space="0" w:color="auto"/>
                        <w:right w:val="none" w:sz="0" w:space="0" w:color="auto"/>
                      </w:divBdr>
                      <w:divsChild>
                        <w:div w:id="1686977915">
                          <w:marLeft w:val="0"/>
                          <w:marRight w:val="0"/>
                          <w:marTop w:val="0"/>
                          <w:marBottom w:val="0"/>
                          <w:divBdr>
                            <w:top w:val="none" w:sz="0" w:space="0" w:color="auto"/>
                            <w:left w:val="none" w:sz="0" w:space="0" w:color="auto"/>
                            <w:bottom w:val="none" w:sz="0" w:space="0" w:color="auto"/>
                            <w:right w:val="none" w:sz="0" w:space="0" w:color="auto"/>
                          </w:divBdr>
                          <w:divsChild>
                            <w:div w:id="1706177846">
                              <w:marLeft w:val="0"/>
                              <w:marRight w:val="0"/>
                              <w:marTop w:val="0"/>
                              <w:marBottom w:val="0"/>
                              <w:divBdr>
                                <w:top w:val="none" w:sz="0" w:space="0" w:color="auto"/>
                                <w:left w:val="none" w:sz="0" w:space="0" w:color="auto"/>
                                <w:bottom w:val="none" w:sz="0" w:space="0" w:color="auto"/>
                                <w:right w:val="none" w:sz="0" w:space="0" w:color="auto"/>
                              </w:divBdr>
                              <w:divsChild>
                                <w:div w:id="451755595">
                                  <w:marLeft w:val="0"/>
                                  <w:marRight w:val="0"/>
                                  <w:marTop w:val="0"/>
                                  <w:marBottom w:val="0"/>
                                  <w:divBdr>
                                    <w:top w:val="none" w:sz="0" w:space="0" w:color="auto"/>
                                    <w:left w:val="none" w:sz="0" w:space="0" w:color="auto"/>
                                    <w:bottom w:val="none" w:sz="0" w:space="0" w:color="auto"/>
                                    <w:right w:val="none" w:sz="0" w:space="0" w:color="auto"/>
                                  </w:divBdr>
                                  <w:divsChild>
                                    <w:div w:id="1463690680">
                                      <w:marLeft w:val="0"/>
                                      <w:marRight w:val="0"/>
                                      <w:marTop w:val="0"/>
                                      <w:marBottom w:val="0"/>
                                      <w:divBdr>
                                        <w:top w:val="single" w:sz="4" w:space="0" w:color="F5F5F5"/>
                                        <w:left w:val="single" w:sz="4" w:space="0" w:color="F5F5F5"/>
                                        <w:bottom w:val="single" w:sz="4" w:space="0" w:color="F5F5F5"/>
                                        <w:right w:val="single" w:sz="4" w:space="0" w:color="F5F5F5"/>
                                      </w:divBdr>
                                      <w:divsChild>
                                        <w:div w:id="815537990">
                                          <w:marLeft w:val="0"/>
                                          <w:marRight w:val="0"/>
                                          <w:marTop w:val="0"/>
                                          <w:marBottom w:val="0"/>
                                          <w:divBdr>
                                            <w:top w:val="none" w:sz="0" w:space="0" w:color="auto"/>
                                            <w:left w:val="none" w:sz="0" w:space="0" w:color="auto"/>
                                            <w:bottom w:val="none" w:sz="0" w:space="0" w:color="auto"/>
                                            <w:right w:val="none" w:sz="0" w:space="0" w:color="auto"/>
                                          </w:divBdr>
                                          <w:divsChild>
                                            <w:div w:id="18029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3008534">
      <w:bodyDiv w:val="1"/>
      <w:marLeft w:val="0"/>
      <w:marRight w:val="0"/>
      <w:marTop w:val="0"/>
      <w:marBottom w:val="0"/>
      <w:divBdr>
        <w:top w:val="none" w:sz="0" w:space="0" w:color="auto"/>
        <w:left w:val="none" w:sz="0" w:space="0" w:color="auto"/>
        <w:bottom w:val="none" w:sz="0" w:space="0" w:color="auto"/>
        <w:right w:val="none" w:sz="0" w:space="0" w:color="auto"/>
      </w:divBdr>
      <w:divsChild>
        <w:div w:id="836506530">
          <w:marLeft w:val="0"/>
          <w:marRight w:val="0"/>
          <w:marTop w:val="0"/>
          <w:marBottom w:val="0"/>
          <w:divBdr>
            <w:top w:val="none" w:sz="0" w:space="0" w:color="auto"/>
            <w:left w:val="none" w:sz="0" w:space="0" w:color="auto"/>
            <w:bottom w:val="none" w:sz="0" w:space="0" w:color="auto"/>
            <w:right w:val="none" w:sz="0" w:space="0" w:color="auto"/>
          </w:divBdr>
          <w:divsChild>
            <w:div w:id="2011450088">
              <w:marLeft w:val="0"/>
              <w:marRight w:val="0"/>
              <w:marTop w:val="0"/>
              <w:marBottom w:val="0"/>
              <w:divBdr>
                <w:top w:val="none" w:sz="0" w:space="0" w:color="auto"/>
                <w:left w:val="none" w:sz="0" w:space="0" w:color="auto"/>
                <w:bottom w:val="none" w:sz="0" w:space="0" w:color="auto"/>
                <w:right w:val="none" w:sz="0" w:space="0" w:color="auto"/>
              </w:divBdr>
              <w:divsChild>
                <w:div w:id="1665084622">
                  <w:marLeft w:val="0"/>
                  <w:marRight w:val="0"/>
                  <w:marTop w:val="0"/>
                  <w:marBottom w:val="0"/>
                  <w:divBdr>
                    <w:top w:val="none" w:sz="0" w:space="0" w:color="auto"/>
                    <w:left w:val="none" w:sz="0" w:space="0" w:color="auto"/>
                    <w:bottom w:val="none" w:sz="0" w:space="0" w:color="auto"/>
                    <w:right w:val="none" w:sz="0" w:space="0" w:color="auto"/>
                  </w:divBdr>
                  <w:divsChild>
                    <w:div w:id="2075465936">
                      <w:marLeft w:val="0"/>
                      <w:marRight w:val="0"/>
                      <w:marTop w:val="0"/>
                      <w:marBottom w:val="0"/>
                      <w:divBdr>
                        <w:top w:val="none" w:sz="0" w:space="0" w:color="auto"/>
                        <w:left w:val="none" w:sz="0" w:space="0" w:color="auto"/>
                        <w:bottom w:val="none" w:sz="0" w:space="0" w:color="auto"/>
                        <w:right w:val="none" w:sz="0" w:space="0" w:color="auto"/>
                      </w:divBdr>
                      <w:divsChild>
                        <w:div w:id="73355783">
                          <w:marLeft w:val="0"/>
                          <w:marRight w:val="0"/>
                          <w:marTop w:val="0"/>
                          <w:marBottom w:val="0"/>
                          <w:divBdr>
                            <w:top w:val="none" w:sz="0" w:space="0" w:color="auto"/>
                            <w:left w:val="none" w:sz="0" w:space="0" w:color="auto"/>
                            <w:bottom w:val="none" w:sz="0" w:space="0" w:color="auto"/>
                            <w:right w:val="none" w:sz="0" w:space="0" w:color="auto"/>
                          </w:divBdr>
                          <w:divsChild>
                            <w:div w:id="736821929">
                              <w:marLeft w:val="0"/>
                              <w:marRight w:val="0"/>
                              <w:marTop w:val="0"/>
                              <w:marBottom w:val="0"/>
                              <w:divBdr>
                                <w:top w:val="none" w:sz="0" w:space="0" w:color="auto"/>
                                <w:left w:val="none" w:sz="0" w:space="0" w:color="auto"/>
                                <w:bottom w:val="none" w:sz="0" w:space="0" w:color="auto"/>
                                <w:right w:val="none" w:sz="0" w:space="0" w:color="auto"/>
                              </w:divBdr>
                              <w:divsChild>
                                <w:div w:id="1035085731">
                                  <w:marLeft w:val="0"/>
                                  <w:marRight w:val="0"/>
                                  <w:marTop w:val="0"/>
                                  <w:marBottom w:val="0"/>
                                  <w:divBdr>
                                    <w:top w:val="none" w:sz="0" w:space="0" w:color="auto"/>
                                    <w:left w:val="none" w:sz="0" w:space="0" w:color="auto"/>
                                    <w:bottom w:val="none" w:sz="0" w:space="0" w:color="auto"/>
                                    <w:right w:val="none" w:sz="0" w:space="0" w:color="auto"/>
                                  </w:divBdr>
                                  <w:divsChild>
                                    <w:div w:id="1354068338">
                                      <w:marLeft w:val="0"/>
                                      <w:marRight w:val="0"/>
                                      <w:marTop w:val="0"/>
                                      <w:marBottom w:val="0"/>
                                      <w:divBdr>
                                        <w:top w:val="single" w:sz="4" w:space="0" w:color="F5F5F5"/>
                                        <w:left w:val="single" w:sz="4" w:space="0" w:color="F5F5F5"/>
                                        <w:bottom w:val="single" w:sz="4" w:space="0" w:color="F5F5F5"/>
                                        <w:right w:val="single" w:sz="4" w:space="0" w:color="F5F5F5"/>
                                      </w:divBdr>
                                      <w:divsChild>
                                        <w:div w:id="63525606">
                                          <w:marLeft w:val="0"/>
                                          <w:marRight w:val="0"/>
                                          <w:marTop w:val="0"/>
                                          <w:marBottom w:val="0"/>
                                          <w:divBdr>
                                            <w:top w:val="none" w:sz="0" w:space="0" w:color="auto"/>
                                            <w:left w:val="none" w:sz="0" w:space="0" w:color="auto"/>
                                            <w:bottom w:val="none" w:sz="0" w:space="0" w:color="auto"/>
                                            <w:right w:val="none" w:sz="0" w:space="0" w:color="auto"/>
                                          </w:divBdr>
                                          <w:divsChild>
                                            <w:div w:id="115829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2466405">
      <w:bodyDiv w:val="1"/>
      <w:marLeft w:val="0"/>
      <w:marRight w:val="0"/>
      <w:marTop w:val="0"/>
      <w:marBottom w:val="0"/>
      <w:divBdr>
        <w:top w:val="none" w:sz="0" w:space="0" w:color="auto"/>
        <w:left w:val="none" w:sz="0" w:space="0" w:color="auto"/>
        <w:bottom w:val="none" w:sz="0" w:space="0" w:color="auto"/>
        <w:right w:val="none" w:sz="0" w:space="0" w:color="auto"/>
      </w:divBdr>
    </w:div>
    <w:div w:id="915555079">
      <w:bodyDiv w:val="1"/>
      <w:marLeft w:val="0"/>
      <w:marRight w:val="0"/>
      <w:marTop w:val="0"/>
      <w:marBottom w:val="0"/>
      <w:divBdr>
        <w:top w:val="none" w:sz="0" w:space="0" w:color="auto"/>
        <w:left w:val="none" w:sz="0" w:space="0" w:color="auto"/>
        <w:bottom w:val="none" w:sz="0" w:space="0" w:color="auto"/>
        <w:right w:val="none" w:sz="0" w:space="0" w:color="auto"/>
      </w:divBdr>
    </w:div>
    <w:div w:id="915749097">
      <w:bodyDiv w:val="1"/>
      <w:marLeft w:val="0"/>
      <w:marRight w:val="0"/>
      <w:marTop w:val="0"/>
      <w:marBottom w:val="0"/>
      <w:divBdr>
        <w:top w:val="none" w:sz="0" w:space="0" w:color="auto"/>
        <w:left w:val="none" w:sz="0" w:space="0" w:color="auto"/>
        <w:bottom w:val="none" w:sz="0" w:space="0" w:color="auto"/>
        <w:right w:val="none" w:sz="0" w:space="0" w:color="auto"/>
      </w:divBdr>
    </w:div>
    <w:div w:id="924849874">
      <w:bodyDiv w:val="1"/>
      <w:marLeft w:val="0"/>
      <w:marRight w:val="0"/>
      <w:marTop w:val="0"/>
      <w:marBottom w:val="0"/>
      <w:divBdr>
        <w:top w:val="none" w:sz="0" w:space="0" w:color="auto"/>
        <w:left w:val="none" w:sz="0" w:space="0" w:color="auto"/>
        <w:bottom w:val="none" w:sz="0" w:space="0" w:color="auto"/>
        <w:right w:val="none" w:sz="0" w:space="0" w:color="auto"/>
      </w:divBdr>
    </w:div>
    <w:div w:id="933981474">
      <w:bodyDiv w:val="1"/>
      <w:marLeft w:val="0"/>
      <w:marRight w:val="0"/>
      <w:marTop w:val="0"/>
      <w:marBottom w:val="0"/>
      <w:divBdr>
        <w:top w:val="none" w:sz="0" w:space="0" w:color="auto"/>
        <w:left w:val="none" w:sz="0" w:space="0" w:color="auto"/>
        <w:bottom w:val="none" w:sz="0" w:space="0" w:color="auto"/>
        <w:right w:val="none" w:sz="0" w:space="0" w:color="auto"/>
      </w:divBdr>
    </w:div>
    <w:div w:id="936867819">
      <w:bodyDiv w:val="1"/>
      <w:marLeft w:val="0"/>
      <w:marRight w:val="0"/>
      <w:marTop w:val="0"/>
      <w:marBottom w:val="0"/>
      <w:divBdr>
        <w:top w:val="none" w:sz="0" w:space="0" w:color="auto"/>
        <w:left w:val="none" w:sz="0" w:space="0" w:color="auto"/>
        <w:bottom w:val="none" w:sz="0" w:space="0" w:color="auto"/>
        <w:right w:val="none" w:sz="0" w:space="0" w:color="auto"/>
      </w:divBdr>
      <w:divsChild>
        <w:div w:id="1047798404">
          <w:marLeft w:val="0"/>
          <w:marRight w:val="0"/>
          <w:marTop w:val="0"/>
          <w:marBottom w:val="0"/>
          <w:divBdr>
            <w:top w:val="none" w:sz="0" w:space="0" w:color="auto"/>
            <w:left w:val="none" w:sz="0" w:space="0" w:color="auto"/>
            <w:bottom w:val="none" w:sz="0" w:space="0" w:color="auto"/>
            <w:right w:val="none" w:sz="0" w:space="0" w:color="auto"/>
          </w:divBdr>
          <w:divsChild>
            <w:div w:id="273709069">
              <w:marLeft w:val="0"/>
              <w:marRight w:val="0"/>
              <w:marTop w:val="0"/>
              <w:marBottom w:val="0"/>
              <w:divBdr>
                <w:top w:val="none" w:sz="0" w:space="0" w:color="auto"/>
                <w:left w:val="none" w:sz="0" w:space="0" w:color="auto"/>
                <w:bottom w:val="none" w:sz="0" w:space="0" w:color="auto"/>
                <w:right w:val="none" w:sz="0" w:space="0" w:color="auto"/>
              </w:divBdr>
              <w:divsChild>
                <w:div w:id="152260570">
                  <w:marLeft w:val="0"/>
                  <w:marRight w:val="0"/>
                  <w:marTop w:val="0"/>
                  <w:marBottom w:val="0"/>
                  <w:divBdr>
                    <w:top w:val="none" w:sz="0" w:space="0" w:color="auto"/>
                    <w:left w:val="none" w:sz="0" w:space="0" w:color="auto"/>
                    <w:bottom w:val="none" w:sz="0" w:space="0" w:color="auto"/>
                    <w:right w:val="none" w:sz="0" w:space="0" w:color="auto"/>
                  </w:divBdr>
                  <w:divsChild>
                    <w:div w:id="179785564">
                      <w:marLeft w:val="0"/>
                      <w:marRight w:val="0"/>
                      <w:marTop w:val="0"/>
                      <w:marBottom w:val="0"/>
                      <w:divBdr>
                        <w:top w:val="none" w:sz="0" w:space="0" w:color="auto"/>
                        <w:left w:val="none" w:sz="0" w:space="0" w:color="auto"/>
                        <w:bottom w:val="none" w:sz="0" w:space="0" w:color="auto"/>
                        <w:right w:val="none" w:sz="0" w:space="0" w:color="auto"/>
                      </w:divBdr>
                      <w:divsChild>
                        <w:div w:id="1731539765">
                          <w:marLeft w:val="0"/>
                          <w:marRight w:val="0"/>
                          <w:marTop w:val="0"/>
                          <w:marBottom w:val="0"/>
                          <w:divBdr>
                            <w:top w:val="none" w:sz="0" w:space="0" w:color="auto"/>
                            <w:left w:val="none" w:sz="0" w:space="0" w:color="auto"/>
                            <w:bottom w:val="none" w:sz="0" w:space="0" w:color="auto"/>
                            <w:right w:val="none" w:sz="0" w:space="0" w:color="auto"/>
                          </w:divBdr>
                          <w:divsChild>
                            <w:div w:id="115149520">
                              <w:marLeft w:val="0"/>
                              <w:marRight w:val="0"/>
                              <w:marTop w:val="0"/>
                              <w:marBottom w:val="0"/>
                              <w:divBdr>
                                <w:top w:val="none" w:sz="0" w:space="0" w:color="auto"/>
                                <w:left w:val="none" w:sz="0" w:space="0" w:color="auto"/>
                                <w:bottom w:val="none" w:sz="0" w:space="0" w:color="auto"/>
                                <w:right w:val="none" w:sz="0" w:space="0" w:color="auto"/>
                              </w:divBdr>
                              <w:divsChild>
                                <w:div w:id="520440160">
                                  <w:marLeft w:val="0"/>
                                  <w:marRight w:val="0"/>
                                  <w:marTop w:val="0"/>
                                  <w:marBottom w:val="0"/>
                                  <w:divBdr>
                                    <w:top w:val="none" w:sz="0" w:space="0" w:color="auto"/>
                                    <w:left w:val="none" w:sz="0" w:space="0" w:color="auto"/>
                                    <w:bottom w:val="none" w:sz="0" w:space="0" w:color="auto"/>
                                    <w:right w:val="none" w:sz="0" w:space="0" w:color="auto"/>
                                  </w:divBdr>
                                  <w:divsChild>
                                    <w:div w:id="322127534">
                                      <w:marLeft w:val="0"/>
                                      <w:marRight w:val="0"/>
                                      <w:marTop w:val="0"/>
                                      <w:marBottom w:val="0"/>
                                      <w:divBdr>
                                        <w:top w:val="single" w:sz="4" w:space="0" w:color="F5F5F5"/>
                                        <w:left w:val="single" w:sz="4" w:space="0" w:color="F5F5F5"/>
                                        <w:bottom w:val="single" w:sz="4" w:space="0" w:color="F5F5F5"/>
                                        <w:right w:val="single" w:sz="4" w:space="0" w:color="F5F5F5"/>
                                      </w:divBdr>
                                      <w:divsChild>
                                        <w:div w:id="1146891765">
                                          <w:marLeft w:val="0"/>
                                          <w:marRight w:val="0"/>
                                          <w:marTop w:val="0"/>
                                          <w:marBottom w:val="0"/>
                                          <w:divBdr>
                                            <w:top w:val="none" w:sz="0" w:space="0" w:color="auto"/>
                                            <w:left w:val="none" w:sz="0" w:space="0" w:color="auto"/>
                                            <w:bottom w:val="none" w:sz="0" w:space="0" w:color="auto"/>
                                            <w:right w:val="none" w:sz="0" w:space="0" w:color="auto"/>
                                          </w:divBdr>
                                          <w:divsChild>
                                            <w:div w:id="47264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4389755">
      <w:bodyDiv w:val="1"/>
      <w:marLeft w:val="0"/>
      <w:marRight w:val="0"/>
      <w:marTop w:val="0"/>
      <w:marBottom w:val="0"/>
      <w:divBdr>
        <w:top w:val="none" w:sz="0" w:space="0" w:color="auto"/>
        <w:left w:val="none" w:sz="0" w:space="0" w:color="auto"/>
        <w:bottom w:val="none" w:sz="0" w:space="0" w:color="auto"/>
        <w:right w:val="none" w:sz="0" w:space="0" w:color="auto"/>
      </w:divBdr>
    </w:div>
    <w:div w:id="958875471">
      <w:bodyDiv w:val="1"/>
      <w:marLeft w:val="0"/>
      <w:marRight w:val="0"/>
      <w:marTop w:val="0"/>
      <w:marBottom w:val="0"/>
      <w:divBdr>
        <w:top w:val="none" w:sz="0" w:space="0" w:color="auto"/>
        <w:left w:val="none" w:sz="0" w:space="0" w:color="auto"/>
        <w:bottom w:val="none" w:sz="0" w:space="0" w:color="auto"/>
        <w:right w:val="none" w:sz="0" w:space="0" w:color="auto"/>
      </w:divBdr>
      <w:divsChild>
        <w:div w:id="1453130180">
          <w:marLeft w:val="0"/>
          <w:marRight w:val="0"/>
          <w:marTop w:val="0"/>
          <w:marBottom w:val="0"/>
          <w:divBdr>
            <w:top w:val="none" w:sz="0" w:space="0" w:color="auto"/>
            <w:left w:val="none" w:sz="0" w:space="0" w:color="auto"/>
            <w:bottom w:val="none" w:sz="0" w:space="0" w:color="auto"/>
            <w:right w:val="none" w:sz="0" w:space="0" w:color="auto"/>
          </w:divBdr>
          <w:divsChild>
            <w:div w:id="701324327">
              <w:marLeft w:val="0"/>
              <w:marRight w:val="0"/>
              <w:marTop w:val="0"/>
              <w:marBottom w:val="0"/>
              <w:divBdr>
                <w:top w:val="none" w:sz="0" w:space="0" w:color="auto"/>
                <w:left w:val="none" w:sz="0" w:space="0" w:color="auto"/>
                <w:bottom w:val="none" w:sz="0" w:space="0" w:color="auto"/>
                <w:right w:val="none" w:sz="0" w:space="0" w:color="auto"/>
              </w:divBdr>
              <w:divsChild>
                <w:div w:id="2126577728">
                  <w:marLeft w:val="0"/>
                  <w:marRight w:val="0"/>
                  <w:marTop w:val="0"/>
                  <w:marBottom w:val="0"/>
                  <w:divBdr>
                    <w:top w:val="none" w:sz="0" w:space="0" w:color="auto"/>
                    <w:left w:val="none" w:sz="0" w:space="0" w:color="auto"/>
                    <w:bottom w:val="none" w:sz="0" w:space="0" w:color="auto"/>
                    <w:right w:val="none" w:sz="0" w:space="0" w:color="auto"/>
                  </w:divBdr>
                  <w:divsChild>
                    <w:div w:id="1653556008">
                      <w:marLeft w:val="0"/>
                      <w:marRight w:val="0"/>
                      <w:marTop w:val="0"/>
                      <w:marBottom w:val="0"/>
                      <w:divBdr>
                        <w:top w:val="none" w:sz="0" w:space="0" w:color="auto"/>
                        <w:left w:val="none" w:sz="0" w:space="0" w:color="auto"/>
                        <w:bottom w:val="none" w:sz="0" w:space="0" w:color="auto"/>
                        <w:right w:val="none" w:sz="0" w:space="0" w:color="auto"/>
                      </w:divBdr>
                      <w:divsChild>
                        <w:div w:id="1662804751">
                          <w:marLeft w:val="0"/>
                          <w:marRight w:val="0"/>
                          <w:marTop w:val="0"/>
                          <w:marBottom w:val="0"/>
                          <w:divBdr>
                            <w:top w:val="none" w:sz="0" w:space="0" w:color="auto"/>
                            <w:left w:val="none" w:sz="0" w:space="0" w:color="auto"/>
                            <w:bottom w:val="none" w:sz="0" w:space="0" w:color="auto"/>
                            <w:right w:val="none" w:sz="0" w:space="0" w:color="auto"/>
                          </w:divBdr>
                          <w:divsChild>
                            <w:div w:id="1575818090">
                              <w:marLeft w:val="0"/>
                              <w:marRight w:val="0"/>
                              <w:marTop w:val="0"/>
                              <w:marBottom w:val="0"/>
                              <w:divBdr>
                                <w:top w:val="none" w:sz="0" w:space="0" w:color="auto"/>
                                <w:left w:val="none" w:sz="0" w:space="0" w:color="auto"/>
                                <w:bottom w:val="none" w:sz="0" w:space="0" w:color="auto"/>
                                <w:right w:val="none" w:sz="0" w:space="0" w:color="auto"/>
                              </w:divBdr>
                              <w:divsChild>
                                <w:div w:id="884294803">
                                  <w:marLeft w:val="0"/>
                                  <w:marRight w:val="0"/>
                                  <w:marTop w:val="0"/>
                                  <w:marBottom w:val="0"/>
                                  <w:divBdr>
                                    <w:top w:val="none" w:sz="0" w:space="0" w:color="auto"/>
                                    <w:left w:val="none" w:sz="0" w:space="0" w:color="auto"/>
                                    <w:bottom w:val="none" w:sz="0" w:space="0" w:color="auto"/>
                                    <w:right w:val="none" w:sz="0" w:space="0" w:color="auto"/>
                                  </w:divBdr>
                                  <w:divsChild>
                                    <w:div w:id="1534228186">
                                      <w:marLeft w:val="0"/>
                                      <w:marRight w:val="0"/>
                                      <w:marTop w:val="0"/>
                                      <w:marBottom w:val="0"/>
                                      <w:divBdr>
                                        <w:top w:val="single" w:sz="4" w:space="0" w:color="F5F5F5"/>
                                        <w:left w:val="single" w:sz="4" w:space="0" w:color="F5F5F5"/>
                                        <w:bottom w:val="single" w:sz="4" w:space="0" w:color="F5F5F5"/>
                                        <w:right w:val="single" w:sz="4" w:space="0" w:color="F5F5F5"/>
                                      </w:divBdr>
                                      <w:divsChild>
                                        <w:div w:id="1554611394">
                                          <w:marLeft w:val="0"/>
                                          <w:marRight w:val="0"/>
                                          <w:marTop w:val="0"/>
                                          <w:marBottom w:val="0"/>
                                          <w:divBdr>
                                            <w:top w:val="none" w:sz="0" w:space="0" w:color="auto"/>
                                            <w:left w:val="none" w:sz="0" w:space="0" w:color="auto"/>
                                            <w:bottom w:val="none" w:sz="0" w:space="0" w:color="auto"/>
                                            <w:right w:val="none" w:sz="0" w:space="0" w:color="auto"/>
                                          </w:divBdr>
                                          <w:divsChild>
                                            <w:div w:id="22834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0623113">
      <w:bodyDiv w:val="1"/>
      <w:marLeft w:val="0"/>
      <w:marRight w:val="0"/>
      <w:marTop w:val="0"/>
      <w:marBottom w:val="0"/>
      <w:divBdr>
        <w:top w:val="none" w:sz="0" w:space="0" w:color="auto"/>
        <w:left w:val="none" w:sz="0" w:space="0" w:color="auto"/>
        <w:bottom w:val="none" w:sz="0" w:space="0" w:color="auto"/>
        <w:right w:val="none" w:sz="0" w:space="0" w:color="auto"/>
      </w:divBdr>
    </w:div>
    <w:div w:id="984240911">
      <w:bodyDiv w:val="1"/>
      <w:marLeft w:val="0"/>
      <w:marRight w:val="0"/>
      <w:marTop w:val="0"/>
      <w:marBottom w:val="0"/>
      <w:divBdr>
        <w:top w:val="none" w:sz="0" w:space="0" w:color="auto"/>
        <w:left w:val="none" w:sz="0" w:space="0" w:color="auto"/>
        <w:bottom w:val="none" w:sz="0" w:space="0" w:color="auto"/>
        <w:right w:val="none" w:sz="0" w:space="0" w:color="auto"/>
      </w:divBdr>
      <w:divsChild>
        <w:div w:id="1347756756">
          <w:marLeft w:val="0"/>
          <w:marRight w:val="0"/>
          <w:marTop w:val="0"/>
          <w:marBottom w:val="0"/>
          <w:divBdr>
            <w:top w:val="none" w:sz="0" w:space="0" w:color="auto"/>
            <w:left w:val="none" w:sz="0" w:space="0" w:color="auto"/>
            <w:bottom w:val="none" w:sz="0" w:space="0" w:color="auto"/>
            <w:right w:val="none" w:sz="0" w:space="0" w:color="auto"/>
          </w:divBdr>
          <w:divsChild>
            <w:div w:id="2113936541">
              <w:marLeft w:val="0"/>
              <w:marRight w:val="0"/>
              <w:marTop w:val="0"/>
              <w:marBottom w:val="0"/>
              <w:divBdr>
                <w:top w:val="none" w:sz="0" w:space="0" w:color="auto"/>
                <w:left w:val="none" w:sz="0" w:space="0" w:color="auto"/>
                <w:bottom w:val="none" w:sz="0" w:space="0" w:color="auto"/>
                <w:right w:val="none" w:sz="0" w:space="0" w:color="auto"/>
              </w:divBdr>
              <w:divsChild>
                <w:div w:id="2098623940">
                  <w:marLeft w:val="0"/>
                  <w:marRight w:val="0"/>
                  <w:marTop w:val="0"/>
                  <w:marBottom w:val="0"/>
                  <w:divBdr>
                    <w:top w:val="none" w:sz="0" w:space="0" w:color="auto"/>
                    <w:left w:val="none" w:sz="0" w:space="0" w:color="auto"/>
                    <w:bottom w:val="none" w:sz="0" w:space="0" w:color="auto"/>
                    <w:right w:val="none" w:sz="0" w:space="0" w:color="auto"/>
                  </w:divBdr>
                  <w:divsChild>
                    <w:div w:id="583489809">
                      <w:marLeft w:val="0"/>
                      <w:marRight w:val="0"/>
                      <w:marTop w:val="0"/>
                      <w:marBottom w:val="0"/>
                      <w:divBdr>
                        <w:top w:val="none" w:sz="0" w:space="0" w:color="auto"/>
                        <w:left w:val="none" w:sz="0" w:space="0" w:color="auto"/>
                        <w:bottom w:val="none" w:sz="0" w:space="0" w:color="auto"/>
                        <w:right w:val="none" w:sz="0" w:space="0" w:color="auto"/>
                      </w:divBdr>
                      <w:divsChild>
                        <w:div w:id="705715247">
                          <w:marLeft w:val="0"/>
                          <w:marRight w:val="0"/>
                          <w:marTop w:val="0"/>
                          <w:marBottom w:val="0"/>
                          <w:divBdr>
                            <w:top w:val="none" w:sz="0" w:space="0" w:color="auto"/>
                            <w:left w:val="none" w:sz="0" w:space="0" w:color="auto"/>
                            <w:bottom w:val="none" w:sz="0" w:space="0" w:color="auto"/>
                            <w:right w:val="none" w:sz="0" w:space="0" w:color="auto"/>
                          </w:divBdr>
                          <w:divsChild>
                            <w:div w:id="602225979">
                              <w:marLeft w:val="0"/>
                              <w:marRight w:val="0"/>
                              <w:marTop w:val="0"/>
                              <w:marBottom w:val="0"/>
                              <w:divBdr>
                                <w:top w:val="none" w:sz="0" w:space="0" w:color="auto"/>
                                <w:left w:val="none" w:sz="0" w:space="0" w:color="auto"/>
                                <w:bottom w:val="none" w:sz="0" w:space="0" w:color="auto"/>
                                <w:right w:val="none" w:sz="0" w:space="0" w:color="auto"/>
                              </w:divBdr>
                              <w:divsChild>
                                <w:div w:id="1115979008">
                                  <w:marLeft w:val="0"/>
                                  <w:marRight w:val="0"/>
                                  <w:marTop w:val="0"/>
                                  <w:marBottom w:val="0"/>
                                  <w:divBdr>
                                    <w:top w:val="none" w:sz="0" w:space="0" w:color="auto"/>
                                    <w:left w:val="none" w:sz="0" w:space="0" w:color="auto"/>
                                    <w:bottom w:val="none" w:sz="0" w:space="0" w:color="auto"/>
                                    <w:right w:val="none" w:sz="0" w:space="0" w:color="auto"/>
                                  </w:divBdr>
                                  <w:divsChild>
                                    <w:div w:id="732894354">
                                      <w:marLeft w:val="0"/>
                                      <w:marRight w:val="0"/>
                                      <w:marTop w:val="0"/>
                                      <w:marBottom w:val="0"/>
                                      <w:divBdr>
                                        <w:top w:val="single" w:sz="4" w:space="0" w:color="F5F5F5"/>
                                        <w:left w:val="single" w:sz="4" w:space="0" w:color="F5F5F5"/>
                                        <w:bottom w:val="single" w:sz="4" w:space="0" w:color="F5F5F5"/>
                                        <w:right w:val="single" w:sz="4" w:space="0" w:color="F5F5F5"/>
                                      </w:divBdr>
                                      <w:divsChild>
                                        <w:div w:id="88889825">
                                          <w:marLeft w:val="0"/>
                                          <w:marRight w:val="0"/>
                                          <w:marTop w:val="0"/>
                                          <w:marBottom w:val="0"/>
                                          <w:divBdr>
                                            <w:top w:val="none" w:sz="0" w:space="0" w:color="auto"/>
                                            <w:left w:val="none" w:sz="0" w:space="0" w:color="auto"/>
                                            <w:bottom w:val="none" w:sz="0" w:space="0" w:color="auto"/>
                                            <w:right w:val="none" w:sz="0" w:space="0" w:color="auto"/>
                                          </w:divBdr>
                                          <w:divsChild>
                                            <w:div w:id="20061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9702149">
      <w:bodyDiv w:val="1"/>
      <w:marLeft w:val="0"/>
      <w:marRight w:val="0"/>
      <w:marTop w:val="0"/>
      <w:marBottom w:val="0"/>
      <w:divBdr>
        <w:top w:val="none" w:sz="0" w:space="0" w:color="auto"/>
        <w:left w:val="none" w:sz="0" w:space="0" w:color="auto"/>
        <w:bottom w:val="none" w:sz="0" w:space="0" w:color="auto"/>
        <w:right w:val="none" w:sz="0" w:space="0" w:color="auto"/>
      </w:divBdr>
    </w:div>
    <w:div w:id="1023095777">
      <w:bodyDiv w:val="1"/>
      <w:marLeft w:val="0"/>
      <w:marRight w:val="0"/>
      <w:marTop w:val="0"/>
      <w:marBottom w:val="0"/>
      <w:divBdr>
        <w:top w:val="none" w:sz="0" w:space="0" w:color="auto"/>
        <w:left w:val="none" w:sz="0" w:space="0" w:color="auto"/>
        <w:bottom w:val="none" w:sz="0" w:space="0" w:color="auto"/>
        <w:right w:val="none" w:sz="0" w:space="0" w:color="auto"/>
      </w:divBdr>
      <w:divsChild>
        <w:div w:id="360056637">
          <w:marLeft w:val="0"/>
          <w:marRight w:val="0"/>
          <w:marTop w:val="0"/>
          <w:marBottom w:val="0"/>
          <w:divBdr>
            <w:top w:val="none" w:sz="0" w:space="0" w:color="auto"/>
            <w:left w:val="none" w:sz="0" w:space="0" w:color="auto"/>
            <w:bottom w:val="none" w:sz="0" w:space="0" w:color="auto"/>
            <w:right w:val="none" w:sz="0" w:space="0" w:color="auto"/>
          </w:divBdr>
          <w:divsChild>
            <w:div w:id="242833481">
              <w:marLeft w:val="0"/>
              <w:marRight w:val="0"/>
              <w:marTop w:val="0"/>
              <w:marBottom w:val="0"/>
              <w:divBdr>
                <w:top w:val="none" w:sz="0" w:space="0" w:color="auto"/>
                <w:left w:val="none" w:sz="0" w:space="0" w:color="auto"/>
                <w:bottom w:val="none" w:sz="0" w:space="0" w:color="auto"/>
                <w:right w:val="none" w:sz="0" w:space="0" w:color="auto"/>
              </w:divBdr>
              <w:divsChild>
                <w:div w:id="91821782">
                  <w:marLeft w:val="0"/>
                  <w:marRight w:val="0"/>
                  <w:marTop w:val="0"/>
                  <w:marBottom w:val="0"/>
                  <w:divBdr>
                    <w:top w:val="none" w:sz="0" w:space="0" w:color="auto"/>
                    <w:left w:val="none" w:sz="0" w:space="0" w:color="auto"/>
                    <w:bottom w:val="none" w:sz="0" w:space="0" w:color="auto"/>
                    <w:right w:val="none" w:sz="0" w:space="0" w:color="auto"/>
                  </w:divBdr>
                  <w:divsChild>
                    <w:div w:id="1210529479">
                      <w:marLeft w:val="0"/>
                      <w:marRight w:val="0"/>
                      <w:marTop w:val="0"/>
                      <w:marBottom w:val="0"/>
                      <w:divBdr>
                        <w:top w:val="none" w:sz="0" w:space="0" w:color="auto"/>
                        <w:left w:val="none" w:sz="0" w:space="0" w:color="auto"/>
                        <w:bottom w:val="none" w:sz="0" w:space="0" w:color="auto"/>
                        <w:right w:val="none" w:sz="0" w:space="0" w:color="auto"/>
                      </w:divBdr>
                      <w:divsChild>
                        <w:div w:id="1382558374">
                          <w:marLeft w:val="0"/>
                          <w:marRight w:val="0"/>
                          <w:marTop w:val="0"/>
                          <w:marBottom w:val="0"/>
                          <w:divBdr>
                            <w:top w:val="none" w:sz="0" w:space="0" w:color="auto"/>
                            <w:left w:val="none" w:sz="0" w:space="0" w:color="auto"/>
                            <w:bottom w:val="none" w:sz="0" w:space="0" w:color="auto"/>
                            <w:right w:val="none" w:sz="0" w:space="0" w:color="auto"/>
                          </w:divBdr>
                          <w:divsChild>
                            <w:div w:id="505900075">
                              <w:marLeft w:val="0"/>
                              <w:marRight w:val="0"/>
                              <w:marTop w:val="0"/>
                              <w:marBottom w:val="0"/>
                              <w:divBdr>
                                <w:top w:val="none" w:sz="0" w:space="0" w:color="auto"/>
                                <w:left w:val="none" w:sz="0" w:space="0" w:color="auto"/>
                                <w:bottom w:val="none" w:sz="0" w:space="0" w:color="auto"/>
                                <w:right w:val="none" w:sz="0" w:space="0" w:color="auto"/>
                              </w:divBdr>
                              <w:divsChild>
                                <w:div w:id="507644733">
                                  <w:marLeft w:val="0"/>
                                  <w:marRight w:val="0"/>
                                  <w:marTop w:val="0"/>
                                  <w:marBottom w:val="0"/>
                                  <w:divBdr>
                                    <w:top w:val="none" w:sz="0" w:space="0" w:color="auto"/>
                                    <w:left w:val="none" w:sz="0" w:space="0" w:color="auto"/>
                                    <w:bottom w:val="none" w:sz="0" w:space="0" w:color="auto"/>
                                    <w:right w:val="none" w:sz="0" w:space="0" w:color="auto"/>
                                  </w:divBdr>
                                  <w:divsChild>
                                    <w:div w:id="315768347">
                                      <w:marLeft w:val="0"/>
                                      <w:marRight w:val="0"/>
                                      <w:marTop w:val="0"/>
                                      <w:marBottom w:val="0"/>
                                      <w:divBdr>
                                        <w:top w:val="single" w:sz="4" w:space="0" w:color="F5F5F5"/>
                                        <w:left w:val="single" w:sz="4" w:space="0" w:color="F5F5F5"/>
                                        <w:bottom w:val="single" w:sz="4" w:space="0" w:color="F5F5F5"/>
                                        <w:right w:val="single" w:sz="4" w:space="0" w:color="F5F5F5"/>
                                      </w:divBdr>
                                      <w:divsChild>
                                        <w:div w:id="1036660843">
                                          <w:marLeft w:val="0"/>
                                          <w:marRight w:val="0"/>
                                          <w:marTop w:val="0"/>
                                          <w:marBottom w:val="0"/>
                                          <w:divBdr>
                                            <w:top w:val="none" w:sz="0" w:space="0" w:color="auto"/>
                                            <w:left w:val="none" w:sz="0" w:space="0" w:color="auto"/>
                                            <w:bottom w:val="none" w:sz="0" w:space="0" w:color="auto"/>
                                            <w:right w:val="none" w:sz="0" w:space="0" w:color="auto"/>
                                          </w:divBdr>
                                          <w:divsChild>
                                            <w:div w:id="121912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3407219">
      <w:bodyDiv w:val="1"/>
      <w:marLeft w:val="0"/>
      <w:marRight w:val="0"/>
      <w:marTop w:val="0"/>
      <w:marBottom w:val="0"/>
      <w:divBdr>
        <w:top w:val="none" w:sz="0" w:space="0" w:color="auto"/>
        <w:left w:val="none" w:sz="0" w:space="0" w:color="auto"/>
        <w:bottom w:val="none" w:sz="0" w:space="0" w:color="auto"/>
        <w:right w:val="none" w:sz="0" w:space="0" w:color="auto"/>
      </w:divBdr>
      <w:divsChild>
        <w:div w:id="976758832">
          <w:marLeft w:val="0"/>
          <w:marRight w:val="0"/>
          <w:marTop w:val="0"/>
          <w:marBottom w:val="0"/>
          <w:divBdr>
            <w:top w:val="none" w:sz="0" w:space="0" w:color="auto"/>
            <w:left w:val="none" w:sz="0" w:space="0" w:color="auto"/>
            <w:bottom w:val="none" w:sz="0" w:space="0" w:color="auto"/>
            <w:right w:val="none" w:sz="0" w:space="0" w:color="auto"/>
          </w:divBdr>
          <w:divsChild>
            <w:div w:id="2043824551">
              <w:marLeft w:val="0"/>
              <w:marRight w:val="0"/>
              <w:marTop w:val="0"/>
              <w:marBottom w:val="0"/>
              <w:divBdr>
                <w:top w:val="none" w:sz="0" w:space="0" w:color="auto"/>
                <w:left w:val="none" w:sz="0" w:space="0" w:color="auto"/>
                <w:bottom w:val="none" w:sz="0" w:space="0" w:color="auto"/>
                <w:right w:val="none" w:sz="0" w:space="0" w:color="auto"/>
              </w:divBdr>
              <w:divsChild>
                <w:div w:id="937249633">
                  <w:marLeft w:val="0"/>
                  <w:marRight w:val="0"/>
                  <w:marTop w:val="0"/>
                  <w:marBottom w:val="0"/>
                  <w:divBdr>
                    <w:top w:val="none" w:sz="0" w:space="0" w:color="auto"/>
                    <w:left w:val="none" w:sz="0" w:space="0" w:color="auto"/>
                    <w:bottom w:val="none" w:sz="0" w:space="0" w:color="auto"/>
                    <w:right w:val="none" w:sz="0" w:space="0" w:color="auto"/>
                  </w:divBdr>
                  <w:divsChild>
                    <w:div w:id="1030952119">
                      <w:marLeft w:val="0"/>
                      <w:marRight w:val="0"/>
                      <w:marTop w:val="0"/>
                      <w:marBottom w:val="0"/>
                      <w:divBdr>
                        <w:top w:val="none" w:sz="0" w:space="0" w:color="auto"/>
                        <w:left w:val="none" w:sz="0" w:space="0" w:color="auto"/>
                        <w:bottom w:val="none" w:sz="0" w:space="0" w:color="auto"/>
                        <w:right w:val="none" w:sz="0" w:space="0" w:color="auto"/>
                      </w:divBdr>
                      <w:divsChild>
                        <w:div w:id="184515591">
                          <w:marLeft w:val="0"/>
                          <w:marRight w:val="0"/>
                          <w:marTop w:val="0"/>
                          <w:marBottom w:val="0"/>
                          <w:divBdr>
                            <w:top w:val="none" w:sz="0" w:space="0" w:color="auto"/>
                            <w:left w:val="none" w:sz="0" w:space="0" w:color="auto"/>
                            <w:bottom w:val="none" w:sz="0" w:space="0" w:color="auto"/>
                            <w:right w:val="none" w:sz="0" w:space="0" w:color="auto"/>
                          </w:divBdr>
                          <w:divsChild>
                            <w:div w:id="1323776318">
                              <w:marLeft w:val="0"/>
                              <w:marRight w:val="0"/>
                              <w:marTop w:val="0"/>
                              <w:marBottom w:val="0"/>
                              <w:divBdr>
                                <w:top w:val="none" w:sz="0" w:space="0" w:color="auto"/>
                                <w:left w:val="none" w:sz="0" w:space="0" w:color="auto"/>
                                <w:bottom w:val="none" w:sz="0" w:space="0" w:color="auto"/>
                                <w:right w:val="none" w:sz="0" w:space="0" w:color="auto"/>
                              </w:divBdr>
                              <w:divsChild>
                                <w:div w:id="525872643">
                                  <w:marLeft w:val="0"/>
                                  <w:marRight w:val="0"/>
                                  <w:marTop w:val="0"/>
                                  <w:marBottom w:val="0"/>
                                  <w:divBdr>
                                    <w:top w:val="none" w:sz="0" w:space="0" w:color="auto"/>
                                    <w:left w:val="none" w:sz="0" w:space="0" w:color="auto"/>
                                    <w:bottom w:val="none" w:sz="0" w:space="0" w:color="auto"/>
                                    <w:right w:val="none" w:sz="0" w:space="0" w:color="auto"/>
                                  </w:divBdr>
                                  <w:divsChild>
                                    <w:div w:id="2114011682">
                                      <w:marLeft w:val="0"/>
                                      <w:marRight w:val="0"/>
                                      <w:marTop w:val="0"/>
                                      <w:marBottom w:val="0"/>
                                      <w:divBdr>
                                        <w:top w:val="single" w:sz="6" w:space="0" w:color="F5F5F5"/>
                                        <w:left w:val="single" w:sz="6" w:space="0" w:color="F5F5F5"/>
                                        <w:bottom w:val="single" w:sz="6" w:space="0" w:color="F5F5F5"/>
                                        <w:right w:val="single" w:sz="6" w:space="0" w:color="F5F5F5"/>
                                      </w:divBdr>
                                      <w:divsChild>
                                        <w:div w:id="376976598">
                                          <w:marLeft w:val="0"/>
                                          <w:marRight w:val="0"/>
                                          <w:marTop w:val="0"/>
                                          <w:marBottom w:val="0"/>
                                          <w:divBdr>
                                            <w:top w:val="none" w:sz="0" w:space="0" w:color="auto"/>
                                            <w:left w:val="none" w:sz="0" w:space="0" w:color="auto"/>
                                            <w:bottom w:val="none" w:sz="0" w:space="0" w:color="auto"/>
                                            <w:right w:val="none" w:sz="0" w:space="0" w:color="auto"/>
                                          </w:divBdr>
                                          <w:divsChild>
                                            <w:div w:id="147124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6182498">
      <w:bodyDiv w:val="1"/>
      <w:marLeft w:val="0"/>
      <w:marRight w:val="0"/>
      <w:marTop w:val="0"/>
      <w:marBottom w:val="0"/>
      <w:divBdr>
        <w:top w:val="none" w:sz="0" w:space="0" w:color="auto"/>
        <w:left w:val="none" w:sz="0" w:space="0" w:color="auto"/>
        <w:bottom w:val="none" w:sz="0" w:space="0" w:color="auto"/>
        <w:right w:val="none" w:sz="0" w:space="0" w:color="auto"/>
      </w:divBdr>
    </w:div>
    <w:div w:id="1047336849">
      <w:bodyDiv w:val="1"/>
      <w:marLeft w:val="0"/>
      <w:marRight w:val="0"/>
      <w:marTop w:val="0"/>
      <w:marBottom w:val="0"/>
      <w:divBdr>
        <w:top w:val="none" w:sz="0" w:space="0" w:color="auto"/>
        <w:left w:val="none" w:sz="0" w:space="0" w:color="auto"/>
        <w:bottom w:val="none" w:sz="0" w:space="0" w:color="auto"/>
        <w:right w:val="none" w:sz="0" w:space="0" w:color="auto"/>
      </w:divBdr>
      <w:divsChild>
        <w:div w:id="233011567">
          <w:marLeft w:val="0"/>
          <w:marRight w:val="0"/>
          <w:marTop w:val="0"/>
          <w:marBottom w:val="0"/>
          <w:divBdr>
            <w:top w:val="none" w:sz="0" w:space="0" w:color="auto"/>
            <w:left w:val="none" w:sz="0" w:space="0" w:color="auto"/>
            <w:bottom w:val="none" w:sz="0" w:space="0" w:color="auto"/>
            <w:right w:val="none" w:sz="0" w:space="0" w:color="auto"/>
          </w:divBdr>
          <w:divsChild>
            <w:div w:id="281108180">
              <w:marLeft w:val="0"/>
              <w:marRight w:val="0"/>
              <w:marTop w:val="0"/>
              <w:marBottom w:val="0"/>
              <w:divBdr>
                <w:top w:val="none" w:sz="0" w:space="0" w:color="auto"/>
                <w:left w:val="none" w:sz="0" w:space="0" w:color="auto"/>
                <w:bottom w:val="none" w:sz="0" w:space="0" w:color="auto"/>
                <w:right w:val="none" w:sz="0" w:space="0" w:color="auto"/>
              </w:divBdr>
              <w:divsChild>
                <w:div w:id="1119646818">
                  <w:marLeft w:val="0"/>
                  <w:marRight w:val="0"/>
                  <w:marTop w:val="0"/>
                  <w:marBottom w:val="0"/>
                  <w:divBdr>
                    <w:top w:val="none" w:sz="0" w:space="0" w:color="auto"/>
                    <w:left w:val="none" w:sz="0" w:space="0" w:color="auto"/>
                    <w:bottom w:val="none" w:sz="0" w:space="0" w:color="auto"/>
                    <w:right w:val="none" w:sz="0" w:space="0" w:color="auto"/>
                  </w:divBdr>
                  <w:divsChild>
                    <w:div w:id="1664628778">
                      <w:marLeft w:val="0"/>
                      <w:marRight w:val="0"/>
                      <w:marTop w:val="0"/>
                      <w:marBottom w:val="0"/>
                      <w:divBdr>
                        <w:top w:val="none" w:sz="0" w:space="0" w:color="auto"/>
                        <w:left w:val="none" w:sz="0" w:space="0" w:color="auto"/>
                        <w:bottom w:val="none" w:sz="0" w:space="0" w:color="auto"/>
                        <w:right w:val="none" w:sz="0" w:space="0" w:color="auto"/>
                      </w:divBdr>
                      <w:divsChild>
                        <w:div w:id="40256412">
                          <w:marLeft w:val="0"/>
                          <w:marRight w:val="0"/>
                          <w:marTop w:val="0"/>
                          <w:marBottom w:val="0"/>
                          <w:divBdr>
                            <w:top w:val="none" w:sz="0" w:space="0" w:color="auto"/>
                            <w:left w:val="none" w:sz="0" w:space="0" w:color="auto"/>
                            <w:bottom w:val="none" w:sz="0" w:space="0" w:color="auto"/>
                            <w:right w:val="none" w:sz="0" w:space="0" w:color="auto"/>
                          </w:divBdr>
                          <w:divsChild>
                            <w:div w:id="2143185467">
                              <w:marLeft w:val="0"/>
                              <w:marRight w:val="0"/>
                              <w:marTop w:val="0"/>
                              <w:marBottom w:val="0"/>
                              <w:divBdr>
                                <w:top w:val="none" w:sz="0" w:space="0" w:color="auto"/>
                                <w:left w:val="none" w:sz="0" w:space="0" w:color="auto"/>
                                <w:bottom w:val="none" w:sz="0" w:space="0" w:color="auto"/>
                                <w:right w:val="none" w:sz="0" w:space="0" w:color="auto"/>
                              </w:divBdr>
                              <w:divsChild>
                                <w:div w:id="1804809687">
                                  <w:marLeft w:val="0"/>
                                  <w:marRight w:val="0"/>
                                  <w:marTop w:val="0"/>
                                  <w:marBottom w:val="0"/>
                                  <w:divBdr>
                                    <w:top w:val="none" w:sz="0" w:space="0" w:color="auto"/>
                                    <w:left w:val="none" w:sz="0" w:space="0" w:color="auto"/>
                                    <w:bottom w:val="none" w:sz="0" w:space="0" w:color="auto"/>
                                    <w:right w:val="none" w:sz="0" w:space="0" w:color="auto"/>
                                  </w:divBdr>
                                  <w:divsChild>
                                    <w:div w:id="432820799">
                                      <w:marLeft w:val="0"/>
                                      <w:marRight w:val="0"/>
                                      <w:marTop w:val="0"/>
                                      <w:marBottom w:val="0"/>
                                      <w:divBdr>
                                        <w:top w:val="single" w:sz="6" w:space="0" w:color="F5F5F5"/>
                                        <w:left w:val="single" w:sz="6" w:space="0" w:color="F5F5F5"/>
                                        <w:bottom w:val="single" w:sz="6" w:space="0" w:color="F5F5F5"/>
                                        <w:right w:val="single" w:sz="6" w:space="0" w:color="F5F5F5"/>
                                      </w:divBdr>
                                      <w:divsChild>
                                        <w:div w:id="1671373230">
                                          <w:marLeft w:val="0"/>
                                          <w:marRight w:val="0"/>
                                          <w:marTop w:val="0"/>
                                          <w:marBottom w:val="0"/>
                                          <w:divBdr>
                                            <w:top w:val="none" w:sz="0" w:space="0" w:color="auto"/>
                                            <w:left w:val="none" w:sz="0" w:space="0" w:color="auto"/>
                                            <w:bottom w:val="none" w:sz="0" w:space="0" w:color="auto"/>
                                            <w:right w:val="none" w:sz="0" w:space="0" w:color="auto"/>
                                          </w:divBdr>
                                          <w:divsChild>
                                            <w:div w:id="113707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3505189">
      <w:bodyDiv w:val="1"/>
      <w:marLeft w:val="0"/>
      <w:marRight w:val="0"/>
      <w:marTop w:val="0"/>
      <w:marBottom w:val="0"/>
      <w:divBdr>
        <w:top w:val="none" w:sz="0" w:space="0" w:color="auto"/>
        <w:left w:val="none" w:sz="0" w:space="0" w:color="auto"/>
        <w:bottom w:val="none" w:sz="0" w:space="0" w:color="auto"/>
        <w:right w:val="none" w:sz="0" w:space="0" w:color="auto"/>
      </w:divBdr>
      <w:divsChild>
        <w:div w:id="1889759778">
          <w:marLeft w:val="0"/>
          <w:marRight w:val="0"/>
          <w:marTop w:val="0"/>
          <w:marBottom w:val="0"/>
          <w:divBdr>
            <w:top w:val="none" w:sz="0" w:space="0" w:color="auto"/>
            <w:left w:val="none" w:sz="0" w:space="0" w:color="auto"/>
            <w:bottom w:val="none" w:sz="0" w:space="0" w:color="auto"/>
            <w:right w:val="none" w:sz="0" w:space="0" w:color="auto"/>
          </w:divBdr>
          <w:divsChild>
            <w:div w:id="593906179">
              <w:marLeft w:val="0"/>
              <w:marRight w:val="0"/>
              <w:marTop w:val="0"/>
              <w:marBottom w:val="0"/>
              <w:divBdr>
                <w:top w:val="none" w:sz="0" w:space="0" w:color="auto"/>
                <w:left w:val="none" w:sz="0" w:space="0" w:color="auto"/>
                <w:bottom w:val="none" w:sz="0" w:space="0" w:color="auto"/>
                <w:right w:val="none" w:sz="0" w:space="0" w:color="auto"/>
              </w:divBdr>
              <w:divsChild>
                <w:div w:id="624623947">
                  <w:marLeft w:val="0"/>
                  <w:marRight w:val="0"/>
                  <w:marTop w:val="0"/>
                  <w:marBottom w:val="0"/>
                  <w:divBdr>
                    <w:top w:val="none" w:sz="0" w:space="0" w:color="auto"/>
                    <w:left w:val="none" w:sz="0" w:space="0" w:color="auto"/>
                    <w:bottom w:val="none" w:sz="0" w:space="0" w:color="auto"/>
                    <w:right w:val="none" w:sz="0" w:space="0" w:color="auto"/>
                  </w:divBdr>
                  <w:divsChild>
                    <w:div w:id="404300970">
                      <w:marLeft w:val="0"/>
                      <w:marRight w:val="0"/>
                      <w:marTop w:val="0"/>
                      <w:marBottom w:val="0"/>
                      <w:divBdr>
                        <w:top w:val="none" w:sz="0" w:space="0" w:color="auto"/>
                        <w:left w:val="none" w:sz="0" w:space="0" w:color="auto"/>
                        <w:bottom w:val="none" w:sz="0" w:space="0" w:color="auto"/>
                        <w:right w:val="none" w:sz="0" w:space="0" w:color="auto"/>
                      </w:divBdr>
                      <w:divsChild>
                        <w:div w:id="1211839555">
                          <w:marLeft w:val="0"/>
                          <w:marRight w:val="0"/>
                          <w:marTop w:val="0"/>
                          <w:marBottom w:val="0"/>
                          <w:divBdr>
                            <w:top w:val="none" w:sz="0" w:space="0" w:color="auto"/>
                            <w:left w:val="none" w:sz="0" w:space="0" w:color="auto"/>
                            <w:bottom w:val="none" w:sz="0" w:space="0" w:color="auto"/>
                            <w:right w:val="none" w:sz="0" w:space="0" w:color="auto"/>
                          </w:divBdr>
                          <w:divsChild>
                            <w:div w:id="428278993">
                              <w:marLeft w:val="0"/>
                              <w:marRight w:val="0"/>
                              <w:marTop w:val="0"/>
                              <w:marBottom w:val="0"/>
                              <w:divBdr>
                                <w:top w:val="none" w:sz="0" w:space="0" w:color="auto"/>
                                <w:left w:val="none" w:sz="0" w:space="0" w:color="auto"/>
                                <w:bottom w:val="none" w:sz="0" w:space="0" w:color="auto"/>
                                <w:right w:val="none" w:sz="0" w:space="0" w:color="auto"/>
                              </w:divBdr>
                              <w:divsChild>
                                <w:div w:id="1730616423">
                                  <w:marLeft w:val="0"/>
                                  <w:marRight w:val="0"/>
                                  <w:marTop w:val="0"/>
                                  <w:marBottom w:val="0"/>
                                  <w:divBdr>
                                    <w:top w:val="none" w:sz="0" w:space="0" w:color="auto"/>
                                    <w:left w:val="none" w:sz="0" w:space="0" w:color="auto"/>
                                    <w:bottom w:val="none" w:sz="0" w:space="0" w:color="auto"/>
                                    <w:right w:val="none" w:sz="0" w:space="0" w:color="auto"/>
                                  </w:divBdr>
                                  <w:divsChild>
                                    <w:div w:id="1008601795">
                                      <w:marLeft w:val="0"/>
                                      <w:marRight w:val="0"/>
                                      <w:marTop w:val="0"/>
                                      <w:marBottom w:val="0"/>
                                      <w:divBdr>
                                        <w:top w:val="single" w:sz="4" w:space="0" w:color="F5F5F5"/>
                                        <w:left w:val="single" w:sz="4" w:space="0" w:color="F5F5F5"/>
                                        <w:bottom w:val="single" w:sz="4" w:space="0" w:color="F5F5F5"/>
                                        <w:right w:val="single" w:sz="4" w:space="0" w:color="F5F5F5"/>
                                      </w:divBdr>
                                      <w:divsChild>
                                        <w:div w:id="1397707710">
                                          <w:marLeft w:val="0"/>
                                          <w:marRight w:val="0"/>
                                          <w:marTop w:val="0"/>
                                          <w:marBottom w:val="0"/>
                                          <w:divBdr>
                                            <w:top w:val="none" w:sz="0" w:space="0" w:color="auto"/>
                                            <w:left w:val="none" w:sz="0" w:space="0" w:color="auto"/>
                                            <w:bottom w:val="none" w:sz="0" w:space="0" w:color="auto"/>
                                            <w:right w:val="none" w:sz="0" w:space="0" w:color="auto"/>
                                          </w:divBdr>
                                          <w:divsChild>
                                            <w:div w:id="80612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4348945">
      <w:bodyDiv w:val="1"/>
      <w:marLeft w:val="0"/>
      <w:marRight w:val="0"/>
      <w:marTop w:val="0"/>
      <w:marBottom w:val="0"/>
      <w:divBdr>
        <w:top w:val="none" w:sz="0" w:space="0" w:color="auto"/>
        <w:left w:val="none" w:sz="0" w:space="0" w:color="auto"/>
        <w:bottom w:val="none" w:sz="0" w:space="0" w:color="auto"/>
        <w:right w:val="none" w:sz="0" w:space="0" w:color="auto"/>
      </w:divBdr>
    </w:div>
    <w:div w:id="1055851878">
      <w:bodyDiv w:val="1"/>
      <w:marLeft w:val="0"/>
      <w:marRight w:val="0"/>
      <w:marTop w:val="0"/>
      <w:marBottom w:val="0"/>
      <w:divBdr>
        <w:top w:val="none" w:sz="0" w:space="0" w:color="auto"/>
        <w:left w:val="none" w:sz="0" w:space="0" w:color="auto"/>
        <w:bottom w:val="none" w:sz="0" w:space="0" w:color="auto"/>
        <w:right w:val="none" w:sz="0" w:space="0" w:color="auto"/>
      </w:divBdr>
      <w:divsChild>
        <w:div w:id="1067994079">
          <w:marLeft w:val="0"/>
          <w:marRight w:val="0"/>
          <w:marTop w:val="0"/>
          <w:marBottom w:val="0"/>
          <w:divBdr>
            <w:top w:val="none" w:sz="0" w:space="0" w:color="auto"/>
            <w:left w:val="none" w:sz="0" w:space="0" w:color="auto"/>
            <w:bottom w:val="none" w:sz="0" w:space="0" w:color="auto"/>
            <w:right w:val="none" w:sz="0" w:space="0" w:color="auto"/>
          </w:divBdr>
          <w:divsChild>
            <w:div w:id="270746450">
              <w:marLeft w:val="0"/>
              <w:marRight w:val="0"/>
              <w:marTop w:val="0"/>
              <w:marBottom w:val="0"/>
              <w:divBdr>
                <w:top w:val="none" w:sz="0" w:space="0" w:color="auto"/>
                <w:left w:val="none" w:sz="0" w:space="0" w:color="auto"/>
                <w:bottom w:val="none" w:sz="0" w:space="0" w:color="auto"/>
                <w:right w:val="none" w:sz="0" w:space="0" w:color="auto"/>
              </w:divBdr>
              <w:divsChild>
                <w:div w:id="1219318063">
                  <w:marLeft w:val="0"/>
                  <w:marRight w:val="0"/>
                  <w:marTop w:val="0"/>
                  <w:marBottom w:val="0"/>
                  <w:divBdr>
                    <w:top w:val="none" w:sz="0" w:space="0" w:color="auto"/>
                    <w:left w:val="none" w:sz="0" w:space="0" w:color="auto"/>
                    <w:bottom w:val="none" w:sz="0" w:space="0" w:color="auto"/>
                    <w:right w:val="none" w:sz="0" w:space="0" w:color="auto"/>
                  </w:divBdr>
                  <w:divsChild>
                    <w:div w:id="2049914946">
                      <w:marLeft w:val="0"/>
                      <w:marRight w:val="0"/>
                      <w:marTop w:val="0"/>
                      <w:marBottom w:val="0"/>
                      <w:divBdr>
                        <w:top w:val="none" w:sz="0" w:space="0" w:color="auto"/>
                        <w:left w:val="none" w:sz="0" w:space="0" w:color="auto"/>
                        <w:bottom w:val="none" w:sz="0" w:space="0" w:color="auto"/>
                        <w:right w:val="none" w:sz="0" w:space="0" w:color="auto"/>
                      </w:divBdr>
                      <w:divsChild>
                        <w:div w:id="179783378">
                          <w:marLeft w:val="0"/>
                          <w:marRight w:val="0"/>
                          <w:marTop w:val="0"/>
                          <w:marBottom w:val="0"/>
                          <w:divBdr>
                            <w:top w:val="none" w:sz="0" w:space="0" w:color="auto"/>
                            <w:left w:val="none" w:sz="0" w:space="0" w:color="auto"/>
                            <w:bottom w:val="none" w:sz="0" w:space="0" w:color="auto"/>
                            <w:right w:val="none" w:sz="0" w:space="0" w:color="auto"/>
                          </w:divBdr>
                          <w:divsChild>
                            <w:div w:id="116022599">
                              <w:marLeft w:val="0"/>
                              <w:marRight w:val="0"/>
                              <w:marTop w:val="0"/>
                              <w:marBottom w:val="0"/>
                              <w:divBdr>
                                <w:top w:val="none" w:sz="0" w:space="0" w:color="auto"/>
                                <w:left w:val="none" w:sz="0" w:space="0" w:color="auto"/>
                                <w:bottom w:val="none" w:sz="0" w:space="0" w:color="auto"/>
                                <w:right w:val="none" w:sz="0" w:space="0" w:color="auto"/>
                              </w:divBdr>
                              <w:divsChild>
                                <w:div w:id="643311182">
                                  <w:marLeft w:val="0"/>
                                  <w:marRight w:val="0"/>
                                  <w:marTop w:val="0"/>
                                  <w:marBottom w:val="0"/>
                                  <w:divBdr>
                                    <w:top w:val="none" w:sz="0" w:space="0" w:color="auto"/>
                                    <w:left w:val="none" w:sz="0" w:space="0" w:color="auto"/>
                                    <w:bottom w:val="none" w:sz="0" w:space="0" w:color="auto"/>
                                    <w:right w:val="none" w:sz="0" w:space="0" w:color="auto"/>
                                  </w:divBdr>
                                  <w:divsChild>
                                    <w:div w:id="853493819">
                                      <w:marLeft w:val="0"/>
                                      <w:marRight w:val="0"/>
                                      <w:marTop w:val="0"/>
                                      <w:marBottom w:val="0"/>
                                      <w:divBdr>
                                        <w:top w:val="single" w:sz="4" w:space="0" w:color="F5F5F5"/>
                                        <w:left w:val="single" w:sz="4" w:space="0" w:color="F5F5F5"/>
                                        <w:bottom w:val="single" w:sz="4" w:space="0" w:color="F5F5F5"/>
                                        <w:right w:val="single" w:sz="4" w:space="0" w:color="F5F5F5"/>
                                      </w:divBdr>
                                      <w:divsChild>
                                        <w:div w:id="1588035497">
                                          <w:marLeft w:val="0"/>
                                          <w:marRight w:val="0"/>
                                          <w:marTop w:val="0"/>
                                          <w:marBottom w:val="0"/>
                                          <w:divBdr>
                                            <w:top w:val="none" w:sz="0" w:space="0" w:color="auto"/>
                                            <w:left w:val="none" w:sz="0" w:space="0" w:color="auto"/>
                                            <w:bottom w:val="none" w:sz="0" w:space="0" w:color="auto"/>
                                            <w:right w:val="none" w:sz="0" w:space="0" w:color="auto"/>
                                          </w:divBdr>
                                          <w:divsChild>
                                            <w:div w:id="140287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7481939">
      <w:bodyDiv w:val="1"/>
      <w:marLeft w:val="0"/>
      <w:marRight w:val="0"/>
      <w:marTop w:val="0"/>
      <w:marBottom w:val="0"/>
      <w:divBdr>
        <w:top w:val="none" w:sz="0" w:space="0" w:color="auto"/>
        <w:left w:val="none" w:sz="0" w:space="0" w:color="auto"/>
        <w:bottom w:val="none" w:sz="0" w:space="0" w:color="auto"/>
        <w:right w:val="none" w:sz="0" w:space="0" w:color="auto"/>
      </w:divBdr>
      <w:divsChild>
        <w:div w:id="1566185749">
          <w:marLeft w:val="0"/>
          <w:marRight w:val="0"/>
          <w:marTop w:val="0"/>
          <w:marBottom w:val="0"/>
          <w:divBdr>
            <w:top w:val="none" w:sz="0" w:space="0" w:color="auto"/>
            <w:left w:val="none" w:sz="0" w:space="0" w:color="auto"/>
            <w:bottom w:val="none" w:sz="0" w:space="0" w:color="auto"/>
            <w:right w:val="none" w:sz="0" w:space="0" w:color="auto"/>
          </w:divBdr>
          <w:divsChild>
            <w:div w:id="905995073">
              <w:marLeft w:val="0"/>
              <w:marRight w:val="0"/>
              <w:marTop w:val="0"/>
              <w:marBottom w:val="0"/>
              <w:divBdr>
                <w:top w:val="none" w:sz="0" w:space="0" w:color="auto"/>
                <w:left w:val="none" w:sz="0" w:space="0" w:color="auto"/>
                <w:bottom w:val="none" w:sz="0" w:space="0" w:color="auto"/>
                <w:right w:val="none" w:sz="0" w:space="0" w:color="auto"/>
              </w:divBdr>
              <w:divsChild>
                <w:div w:id="1348868483">
                  <w:marLeft w:val="0"/>
                  <w:marRight w:val="0"/>
                  <w:marTop w:val="0"/>
                  <w:marBottom w:val="0"/>
                  <w:divBdr>
                    <w:top w:val="none" w:sz="0" w:space="0" w:color="auto"/>
                    <w:left w:val="none" w:sz="0" w:space="0" w:color="auto"/>
                    <w:bottom w:val="none" w:sz="0" w:space="0" w:color="auto"/>
                    <w:right w:val="none" w:sz="0" w:space="0" w:color="auto"/>
                  </w:divBdr>
                  <w:divsChild>
                    <w:div w:id="997268594">
                      <w:marLeft w:val="0"/>
                      <w:marRight w:val="0"/>
                      <w:marTop w:val="0"/>
                      <w:marBottom w:val="0"/>
                      <w:divBdr>
                        <w:top w:val="none" w:sz="0" w:space="0" w:color="auto"/>
                        <w:left w:val="none" w:sz="0" w:space="0" w:color="auto"/>
                        <w:bottom w:val="none" w:sz="0" w:space="0" w:color="auto"/>
                        <w:right w:val="none" w:sz="0" w:space="0" w:color="auto"/>
                      </w:divBdr>
                      <w:divsChild>
                        <w:div w:id="302005741">
                          <w:marLeft w:val="0"/>
                          <w:marRight w:val="0"/>
                          <w:marTop w:val="0"/>
                          <w:marBottom w:val="0"/>
                          <w:divBdr>
                            <w:top w:val="none" w:sz="0" w:space="0" w:color="auto"/>
                            <w:left w:val="none" w:sz="0" w:space="0" w:color="auto"/>
                            <w:bottom w:val="none" w:sz="0" w:space="0" w:color="auto"/>
                            <w:right w:val="none" w:sz="0" w:space="0" w:color="auto"/>
                          </w:divBdr>
                          <w:divsChild>
                            <w:div w:id="1523782915">
                              <w:marLeft w:val="0"/>
                              <w:marRight w:val="0"/>
                              <w:marTop w:val="0"/>
                              <w:marBottom w:val="0"/>
                              <w:divBdr>
                                <w:top w:val="none" w:sz="0" w:space="0" w:color="auto"/>
                                <w:left w:val="none" w:sz="0" w:space="0" w:color="auto"/>
                                <w:bottom w:val="none" w:sz="0" w:space="0" w:color="auto"/>
                                <w:right w:val="none" w:sz="0" w:space="0" w:color="auto"/>
                              </w:divBdr>
                              <w:divsChild>
                                <w:div w:id="781606561">
                                  <w:marLeft w:val="0"/>
                                  <w:marRight w:val="0"/>
                                  <w:marTop w:val="0"/>
                                  <w:marBottom w:val="0"/>
                                  <w:divBdr>
                                    <w:top w:val="none" w:sz="0" w:space="0" w:color="auto"/>
                                    <w:left w:val="none" w:sz="0" w:space="0" w:color="auto"/>
                                    <w:bottom w:val="none" w:sz="0" w:space="0" w:color="auto"/>
                                    <w:right w:val="none" w:sz="0" w:space="0" w:color="auto"/>
                                  </w:divBdr>
                                  <w:divsChild>
                                    <w:div w:id="56318903">
                                      <w:marLeft w:val="0"/>
                                      <w:marRight w:val="0"/>
                                      <w:marTop w:val="0"/>
                                      <w:marBottom w:val="0"/>
                                      <w:divBdr>
                                        <w:top w:val="single" w:sz="4" w:space="0" w:color="F5F5F5"/>
                                        <w:left w:val="single" w:sz="4" w:space="0" w:color="F5F5F5"/>
                                        <w:bottom w:val="single" w:sz="4" w:space="0" w:color="F5F5F5"/>
                                        <w:right w:val="single" w:sz="4" w:space="0" w:color="F5F5F5"/>
                                      </w:divBdr>
                                      <w:divsChild>
                                        <w:div w:id="2140562746">
                                          <w:marLeft w:val="0"/>
                                          <w:marRight w:val="0"/>
                                          <w:marTop w:val="0"/>
                                          <w:marBottom w:val="0"/>
                                          <w:divBdr>
                                            <w:top w:val="none" w:sz="0" w:space="0" w:color="auto"/>
                                            <w:left w:val="none" w:sz="0" w:space="0" w:color="auto"/>
                                            <w:bottom w:val="none" w:sz="0" w:space="0" w:color="auto"/>
                                            <w:right w:val="none" w:sz="0" w:space="0" w:color="auto"/>
                                          </w:divBdr>
                                          <w:divsChild>
                                            <w:div w:id="99491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6341659">
      <w:bodyDiv w:val="1"/>
      <w:marLeft w:val="0"/>
      <w:marRight w:val="0"/>
      <w:marTop w:val="0"/>
      <w:marBottom w:val="0"/>
      <w:divBdr>
        <w:top w:val="none" w:sz="0" w:space="0" w:color="auto"/>
        <w:left w:val="none" w:sz="0" w:space="0" w:color="auto"/>
        <w:bottom w:val="none" w:sz="0" w:space="0" w:color="auto"/>
        <w:right w:val="none" w:sz="0" w:space="0" w:color="auto"/>
      </w:divBdr>
      <w:divsChild>
        <w:div w:id="523638113">
          <w:marLeft w:val="0"/>
          <w:marRight w:val="0"/>
          <w:marTop w:val="0"/>
          <w:marBottom w:val="0"/>
          <w:divBdr>
            <w:top w:val="none" w:sz="0" w:space="0" w:color="auto"/>
            <w:left w:val="none" w:sz="0" w:space="0" w:color="auto"/>
            <w:bottom w:val="none" w:sz="0" w:space="0" w:color="auto"/>
            <w:right w:val="none" w:sz="0" w:space="0" w:color="auto"/>
          </w:divBdr>
          <w:divsChild>
            <w:div w:id="691077194">
              <w:marLeft w:val="0"/>
              <w:marRight w:val="0"/>
              <w:marTop w:val="0"/>
              <w:marBottom w:val="0"/>
              <w:divBdr>
                <w:top w:val="none" w:sz="0" w:space="0" w:color="auto"/>
                <w:left w:val="none" w:sz="0" w:space="0" w:color="auto"/>
                <w:bottom w:val="none" w:sz="0" w:space="0" w:color="auto"/>
                <w:right w:val="none" w:sz="0" w:space="0" w:color="auto"/>
              </w:divBdr>
              <w:divsChild>
                <w:div w:id="461576765">
                  <w:marLeft w:val="0"/>
                  <w:marRight w:val="0"/>
                  <w:marTop w:val="0"/>
                  <w:marBottom w:val="0"/>
                  <w:divBdr>
                    <w:top w:val="none" w:sz="0" w:space="0" w:color="auto"/>
                    <w:left w:val="none" w:sz="0" w:space="0" w:color="auto"/>
                    <w:bottom w:val="none" w:sz="0" w:space="0" w:color="auto"/>
                    <w:right w:val="none" w:sz="0" w:space="0" w:color="auto"/>
                  </w:divBdr>
                  <w:divsChild>
                    <w:div w:id="818885923">
                      <w:marLeft w:val="0"/>
                      <w:marRight w:val="0"/>
                      <w:marTop w:val="0"/>
                      <w:marBottom w:val="0"/>
                      <w:divBdr>
                        <w:top w:val="none" w:sz="0" w:space="0" w:color="auto"/>
                        <w:left w:val="none" w:sz="0" w:space="0" w:color="auto"/>
                        <w:bottom w:val="none" w:sz="0" w:space="0" w:color="auto"/>
                        <w:right w:val="none" w:sz="0" w:space="0" w:color="auto"/>
                      </w:divBdr>
                      <w:divsChild>
                        <w:div w:id="157043628">
                          <w:marLeft w:val="0"/>
                          <w:marRight w:val="0"/>
                          <w:marTop w:val="0"/>
                          <w:marBottom w:val="0"/>
                          <w:divBdr>
                            <w:top w:val="none" w:sz="0" w:space="0" w:color="auto"/>
                            <w:left w:val="none" w:sz="0" w:space="0" w:color="auto"/>
                            <w:bottom w:val="none" w:sz="0" w:space="0" w:color="auto"/>
                            <w:right w:val="none" w:sz="0" w:space="0" w:color="auto"/>
                          </w:divBdr>
                          <w:divsChild>
                            <w:div w:id="1902248300">
                              <w:marLeft w:val="0"/>
                              <w:marRight w:val="0"/>
                              <w:marTop w:val="0"/>
                              <w:marBottom w:val="0"/>
                              <w:divBdr>
                                <w:top w:val="none" w:sz="0" w:space="0" w:color="auto"/>
                                <w:left w:val="none" w:sz="0" w:space="0" w:color="auto"/>
                                <w:bottom w:val="none" w:sz="0" w:space="0" w:color="auto"/>
                                <w:right w:val="none" w:sz="0" w:space="0" w:color="auto"/>
                              </w:divBdr>
                              <w:divsChild>
                                <w:div w:id="1670212678">
                                  <w:marLeft w:val="0"/>
                                  <w:marRight w:val="0"/>
                                  <w:marTop w:val="0"/>
                                  <w:marBottom w:val="0"/>
                                  <w:divBdr>
                                    <w:top w:val="none" w:sz="0" w:space="0" w:color="auto"/>
                                    <w:left w:val="none" w:sz="0" w:space="0" w:color="auto"/>
                                    <w:bottom w:val="none" w:sz="0" w:space="0" w:color="auto"/>
                                    <w:right w:val="none" w:sz="0" w:space="0" w:color="auto"/>
                                  </w:divBdr>
                                  <w:divsChild>
                                    <w:div w:id="1286889071">
                                      <w:marLeft w:val="0"/>
                                      <w:marRight w:val="0"/>
                                      <w:marTop w:val="0"/>
                                      <w:marBottom w:val="0"/>
                                      <w:divBdr>
                                        <w:top w:val="single" w:sz="4" w:space="0" w:color="F5F5F5"/>
                                        <w:left w:val="single" w:sz="4" w:space="0" w:color="F5F5F5"/>
                                        <w:bottom w:val="single" w:sz="4" w:space="0" w:color="F5F5F5"/>
                                        <w:right w:val="single" w:sz="4" w:space="0" w:color="F5F5F5"/>
                                      </w:divBdr>
                                      <w:divsChild>
                                        <w:div w:id="984041893">
                                          <w:marLeft w:val="0"/>
                                          <w:marRight w:val="0"/>
                                          <w:marTop w:val="0"/>
                                          <w:marBottom w:val="0"/>
                                          <w:divBdr>
                                            <w:top w:val="none" w:sz="0" w:space="0" w:color="auto"/>
                                            <w:left w:val="none" w:sz="0" w:space="0" w:color="auto"/>
                                            <w:bottom w:val="none" w:sz="0" w:space="0" w:color="auto"/>
                                            <w:right w:val="none" w:sz="0" w:space="0" w:color="auto"/>
                                          </w:divBdr>
                                          <w:divsChild>
                                            <w:div w:id="17405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0513753">
      <w:bodyDiv w:val="1"/>
      <w:marLeft w:val="0"/>
      <w:marRight w:val="0"/>
      <w:marTop w:val="0"/>
      <w:marBottom w:val="0"/>
      <w:divBdr>
        <w:top w:val="none" w:sz="0" w:space="0" w:color="auto"/>
        <w:left w:val="none" w:sz="0" w:space="0" w:color="auto"/>
        <w:bottom w:val="none" w:sz="0" w:space="0" w:color="auto"/>
        <w:right w:val="none" w:sz="0" w:space="0" w:color="auto"/>
      </w:divBdr>
      <w:divsChild>
        <w:div w:id="1952475212">
          <w:marLeft w:val="0"/>
          <w:marRight w:val="0"/>
          <w:marTop w:val="0"/>
          <w:marBottom w:val="0"/>
          <w:divBdr>
            <w:top w:val="none" w:sz="0" w:space="0" w:color="auto"/>
            <w:left w:val="none" w:sz="0" w:space="0" w:color="auto"/>
            <w:bottom w:val="none" w:sz="0" w:space="0" w:color="auto"/>
            <w:right w:val="none" w:sz="0" w:space="0" w:color="auto"/>
          </w:divBdr>
          <w:divsChild>
            <w:div w:id="909462406">
              <w:marLeft w:val="0"/>
              <w:marRight w:val="0"/>
              <w:marTop w:val="0"/>
              <w:marBottom w:val="0"/>
              <w:divBdr>
                <w:top w:val="none" w:sz="0" w:space="0" w:color="auto"/>
                <w:left w:val="none" w:sz="0" w:space="0" w:color="auto"/>
                <w:bottom w:val="none" w:sz="0" w:space="0" w:color="auto"/>
                <w:right w:val="none" w:sz="0" w:space="0" w:color="auto"/>
              </w:divBdr>
              <w:divsChild>
                <w:div w:id="451478189">
                  <w:marLeft w:val="0"/>
                  <w:marRight w:val="0"/>
                  <w:marTop w:val="0"/>
                  <w:marBottom w:val="0"/>
                  <w:divBdr>
                    <w:top w:val="none" w:sz="0" w:space="0" w:color="auto"/>
                    <w:left w:val="none" w:sz="0" w:space="0" w:color="auto"/>
                    <w:bottom w:val="none" w:sz="0" w:space="0" w:color="auto"/>
                    <w:right w:val="none" w:sz="0" w:space="0" w:color="auto"/>
                  </w:divBdr>
                  <w:divsChild>
                    <w:div w:id="2117825795">
                      <w:marLeft w:val="0"/>
                      <w:marRight w:val="0"/>
                      <w:marTop w:val="0"/>
                      <w:marBottom w:val="0"/>
                      <w:divBdr>
                        <w:top w:val="none" w:sz="0" w:space="0" w:color="auto"/>
                        <w:left w:val="none" w:sz="0" w:space="0" w:color="auto"/>
                        <w:bottom w:val="none" w:sz="0" w:space="0" w:color="auto"/>
                        <w:right w:val="none" w:sz="0" w:space="0" w:color="auto"/>
                      </w:divBdr>
                      <w:divsChild>
                        <w:div w:id="265699753">
                          <w:marLeft w:val="0"/>
                          <w:marRight w:val="0"/>
                          <w:marTop w:val="0"/>
                          <w:marBottom w:val="0"/>
                          <w:divBdr>
                            <w:top w:val="none" w:sz="0" w:space="0" w:color="auto"/>
                            <w:left w:val="none" w:sz="0" w:space="0" w:color="auto"/>
                            <w:bottom w:val="none" w:sz="0" w:space="0" w:color="auto"/>
                            <w:right w:val="none" w:sz="0" w:space="0" w:color="auto"/>
                          </w:divBdr>
                          <w:divsChild>
                            <w:div w:id="1086805545">
                              <w:marLeft w:val="0"/>
                              <w:marRight w:val="0"/>
                              <w:marTop w:val="0"/>
                              <w:marBottom w:val="0"/>
                              <w:divBdr>
                                <w:top w:val="none" w:sz="0" w:space="0" w:color="auto"/>
                                <w:left w:val="none" w:sz="0" w:space="0" w:color="auto"/>
                                <w:bottom w:val="none" w:sz="0" w:space="0" w:color="auto"/>
                                <w:right w:val="none" w:sz="0" w:space="0" w:color="auto"/>
                              </w:divBdr>
                              <w:divsChild>
                                <w:div w:id="1398547920">
                                  <w:marLeft w:val="0"/>
                                  <w:marRight w:val="0"/>
                                  <w:marTop w:val="0"/>
                                  <w:marBottom w:val="0"/>
                                  <w:divBdr>
                                    <w:top w:val="none" w:sz="0" w:space="0" w:color="auto"/>
                                    <w:left w:val="none" w:sz="0" w:space="0" w:color="auto"/>
                                    <w:bottom w:val="none" w:sz="0" w:space="0" w:color="auto"/>
                                    <w:right w:val="none" w:sz="0" w:space="0" w:color="auto"/>
                                  </w:divBdr>
                                  <w:divsChild>
                                    <w:div w:id="1009061537">
                                      <w:marLeft w:val="0"/>
                                      <w:marRight w:val="0"/>
                                      <w:marTop w:val="0"/>
                                      <w:marBottom w:val="0"/>
                                      <w:divBdr>
                                        <w:top w:val="single" w:sz="4" w:space="0" w:color="F5F5F5"/>
                                        <w:left w:val="single" w:sz="4" w:space="0" w:color="F5F5F5"/>
                                        <w:bottom w:val="single" w:sz="4" w:space="0" w:color="F5F5F5"/>
                                        <w:right w:val="single" w:sz="4" w:space="0" w:color="F5F5F5"/>
                                      </w:divBdr>
                                      <w:divsChild>
                                        <w:div w:id="106852368">
                                          <w:marLeft w:val="0"/>
                                          <w:marRight w:val="0"/>
                                          <w:marTop w:val="0"/>
                                          <w:marBottom w:val="0"/>
                                          <w:divBdr>
                                            <w:top w:val="none" w:sz="0" w:space="0" w:color="auto"/>
                                            <w:left w:val="none" w:sz="0" w:space="0" w:color="auto"/>
                                            <w:bottom w:val="none" w:sz="0" w:space="0" w:color="auto"/>
                                            <w:right w:val="none" w:sz="0" w:space="0" w:color="auto"/>
                                          </w:divBdr>
                                          <w:divsChild>
                                            <w:div w:id="75366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4397510">
      <w:bodyDiv w:val="1"/>
      <w:marLeft w:val="0"/>
      <w:marRight w:val="0"/>
      <w:marTop w:val="0"/>
      <w:marBottom w:val="0"/>
      <w:divBdr>
        <w:top w:val="none" w:sz="0" w:space="0" w:color="auto"/>
        <w:left w:val="none" w:sz="0" w:space="0" w:color="auto"/>
        <w:bottom w:val="none" w:sz="0" w:space="0" w:color="auto"/>
        <w:right w:val="none" w:sz="0" w:space="0" w:color="auto"/>
      </w:divBdr>
      <w:divsChild>
        <w:div w:id="901794062">
          <w:marLeft w:val="0"/>
          <w:marRight w:val="0"/>
          <w:marTop w:val="0"/>
          <w:marBottom w:val="0"/>
          <w:divBdr>
            <w:top w:val="none" w:sz="0" w:space="0" w:color="auto"/>
            <w:left w:val="none" w:sz="0" w:space="0" w:color="auto"/>
            <w:bottom w:val="none" w:sz="0" w:space="0" w:color="auto"/>
            <w:right w:val="none" w:sz="0" w:space="0" w:color="auto"/>
          </w:divBdr>
          <w:divsChild>
            <w:div w:id="1438597242">
              <w:marLeft w:val="0"/>
              <w:marRight w:val="0"/>
              <w:marTop w:val="0"/>
              <w:marBottom w:val="0"/>
              <w:divBdr>
                <w:top w:val="none" w:sz="0" w:space="0" w:color="auto"/>
                <w:left w:val="none" w:sz="0" w:space="0" w:color="auto"/>
                <w:bottom w:val="none" w:sz="0" w:space="0" w:color="auto"/>
                <w:right w:val="none" w:sz="0" w:space="0" w:color="auto"/>
              </w:divBdr>
              <w:divsChild>
                <w:div w:id="1964070023">
                  <w:marLeft w:val="0"/>
                  <w:marRight w:val="0"/>
                  <w:marTop w:val="0"/>
                  <w:marBottom w:val="0"/>
                  <w:divBdr>
                    <w:top w:val="none" w:sz="0" w:space="0" w:color="auto"/>
                    <w:left w:val="none" w:sz="0" w:space="0" w:color="auto"/>
                    <w:bottom w:val="none" w:sz="0" w:space="0" w:color="auto"/>
                    <w:right w:val="none" w:sz="0" w:space="0" w:color="auto"/>
                  </w:divBdr>
                  <w:divsChild>
                    <w:div w:id="2066415779">
                      <w:marLeft w:val="0"/>
                      <w:marRight w:val="0"/>
                      <w:marTop w:val="0"/>
                      <w:marBottom w:val="0"/>
                      <w:divBdr>
                        <w:top w:val="none" w:sz="0" w:space="0" w:color="auto"/>
                        <w:left w:val="none" w:sz="0" w:space="0" w:color="auto"/>
                        <w:bottom w:val="none" w:sz="0" w:space="0" w:color="auto"/>
                        <w:right w:val="none" w:sz="0" w:space="0" w:color="auto"/>
                      </w:divBdr>
                      <w:divsChild>
                        <w:div w:id="394552750">
                          <w:marLeft w:val="0"/>
                          <w:marRight w:val="0"/>
                          <w:marTop w:val="0"/>
                          <w:marBottom w:val="0"/>
                          <w:divBdr>
                            <w:top w:val="none" w:sz="0" w:space="0" w:color="auto"/>
                            <w:left w:val="none" w:sz="0" w:space="0" w:color="auto"/>
                            <w:bottom w:val="none" w:sz="0" w:space="0" w:color="auto"/>
                            <w:right w:val="none" w:sz="0" w:space="0" w:color="auto"/>
                          </w:divBdr>
                          <w:divsChild>
                            <w:div w:id="659575738">
                              <w:marLeft w:val="0"/>
                              <w:marRight w:val="0"/>
                              <w:marTop w:val="0"/>
                              <w:marBottom w:val="0"/>
                              <w:divBdr>
                                <w:top w:val="none" w:sz="0" w:space="0" w:color="auto"/>
                                <w:left w:val="none" w:sz="0" w:space="0" w:color="auto"/>
                                <w:bottom w:val="none" w:sz="0" w:space="0" w:color="auto"/>
                                <w:right w:val="none" w:sz="0" w:space="0" w:color="auto"/>
                              </w:divBdr>
                              <w:divsChild>
                                <w:div w:id="2124688938">
                                  <w:marLeft w:val="0"/>
                                  <w:marRight w:val="0"/>
                                  <w:marTop w:val="0"/>
                                  <w:marBottom w:val="0"/>
                                  <w:divBdr>
                                    <w:top w:val="none" w:sz="0" w:space="0" w:color="auto"/>
                                    <w:left w:val="none" w:sz="0" w:space="0" w:color="auto"/>
                                    <w:bottom w:val="none" w:sz="0" w:space="0" w:color="auto"/>
                                    <w:right w:val="none" w:sz="0" w:space="0" w:color="auto"/>
                                  </w:divBdr>
                                  <w:divsChild>
                                    <w:div w:id="960919744">
                                      <w:marLeft w:val="0"/>
                                      <w:marRight w:val="0"/>
                                      <w:marTop w:val="0"/>
                                      <w:marBottom w:val="0"/>
                                      <w:divBdr>
                                        <w:top w:val="single" w:sz="6" w:space="0" w:color="F5F5F5"/>
                                        <w:left w:val="single" w:sz="6" w:space="0" w:color="F5F5F5"/>
                                        <w:bottom w:val="single" w:sz="6" w:space="0" w:color="F5F5F5"/>
                                        <w:right w:val="single" w:sz="6" w:space="0" w:color="F5F5F5"/>
                                      </w:divBdr>
                                      <w:divsChild>
                                        <w:div w:id="4793968">
                                          <w:marLeft w:val="0"/>
                                          <w:marRight w:val="0"/>
                                          <w:marTop w:val="0"/>
                                          <w:marBottom w:val="0"/>
                                          <w:divBdr>
                                            <w:top w:val="none" w:sz="0" w:space="0" w:color="auto"/>
                                            <w:left w:val="none" w:sz="0" w:space="0" w:color="auto"/>
                                            <w:bottom w:val="none" w:sz="0" w:space="0" w:color="auto"/>
                                            <w:right w:val="none" w:sz="0" w:space="0" w:color="auto"/>
                                          </w:divBdr>
                                          <w:divsChild>
                                            <w:div w:id="56919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1409875">
      <w:bodyDiv w:val="1"/>
      <w:marLeft w:val="0"/>
      <w:marRight w:val="0"/>
      <w:marTop w:val="0"/>
      <w:marBottom w:val="0"/>
      <w:divBdr>
        <w:top w:val="none" w:sz="0" w:space="0" w:color="auto"/>
        <w:left w:val="none" w:sz="0" w:space="0" w:color="auto"/>
        <w:bottom w:val="none" w:sz="0" w:space="0" w:color="auto"/>
        <w:right w:val="none" w:sz="0" w:space="0" w:color="auto"/>
      </w:divBdr>
      <w:divsChild>
        <w:div w:id="722410259">
          <w:marLeft w:val="0"/>
          <w:marRight w:val="0"/>
          <w:marTop w:val="0"/>
          <w:marBottom w:val="0"/>
          <w:divBdr>
            <w:top w:val="none" w:sz="0" w:space="0" w:color="auto"/>
            <w:left w:val="none" w:sz="0" w:space="0" w:color="auto"/>
            <w:bottom w:val="none" w:sz="0" w:space="0" w:color="auto"/>
            <w:right w:val="none" w:sz="0" w:space="0" w:color="auto"/>
          </w:divBdr>
          <w:divsChild>
            <w:div w:id="1182941099">
              <w:marLeft w:val="0"/>
              <w:marRight w:val="0"/>
              <w:marTop w:val="0"/>
              <w:marBottom w:val="0"/>
              <w:divBdr>
                <w:top w:val="none" w:sz="0" w:space="0" w:color="auto"/>
                <w:left w:val="none" w:sz="0" w:space="0" w:color="auto"/>
                <w:bottom w:val="none" w:sz="0" w:space="0" w:color="auto"/>
                <w:right w:val="none" w:sz="0" w:space="0" w:color="auto"/>
              </w:divBdr>
              <w:divsChild>
                <w:div w:id="1114515594">
                  <w:marLeft w:val="0"/>
                  <w:marRight w:val="0"/>
                  <w:marTop w:val="0"/>
                  <w:marBottom w:val="0"/>
                  <w:divBdr>
                    <w:top w:val="none" w:sz="0" w:space="0" w:color="auto"/>
                    <w:left w:val="none" w:sz="0" w:space="0" w:color="auto"/>
                    <w:bottom w:val="none" w:sz="0" w:space="0" w:color="auto"/>
                    <w:right w:val="none" w:sz="0" w:space="0" w:color="auto"/>
                  </w:divBdr>
                  <w:divsChild>
                    <w:div w:id="822891014">
                      <w:marLeft w:val="0"/>
                      <w:marRight w:val="0"/>
                      <w:marTop w:val="0"/>
                      <w:marBottom w:val="0"/>
                      <w:divBdr>
                        <w:top w:val="none" w:sz="0" w:space="0" w:color="auto"/>
                        <w:left w:val="none" w:sz="0" w:space="0" w:color="auto"/>
                        <w:bottom w:val="none" w:sz="0" w:space="0" w:color="auto"/>
                        <w:right w:val="none" w:sz="0" w:space="0" w:color="auto"/>
                      </w:divBdr>
                      <w:divsChild>
                        <w:div w:id="888612317">
                          <w:marLeft w:val="0"/>
                          <w:marRight w:val="0"/>
                          <w:marTop w:val="0"/>
                          <w:marBottom w:val="0"/>
                          <w:divBdr>
                            <w:top w:val="none" w:sz="0" w:space="0" w:color="auto"/>
                            <w:left w:val="none" w:sz="0" w:space="0" w:color="auto"/>
                            <w:bottom w:val="none" w:sz="0" w:space="0" w:color="auto"/>
                            <w:right w:val="none" w:sz="0" w:space="0" w:color="auto"/>
                          </w:divBdr>
                          <w:divsChild>
                            <w:div w:id="433869784">
                              <w:marLeft w:val="0"/>
                              <w:marRight w:val="0"/>
                              <w:marTop w:val="0"/>
                              <w:marBottom w:val="0"/>
                              <w:divBdr>
                                <w:top w:val="none" w:sz="0" w:space="0" w:color="auto"/>
                                <w:left w:val="none" w:sz="0" w:space="0" w:color="auto"/>
                                <w:bottom w:val="none" w:sz="0" w:space="0" w:color="auto"/>
                                <w:right w:val="none" w:sz="0" w:space="0" w:color="auto"/>
                              </w:divBdr>
                              <w:divsChild>
                                <w:div w:id="233129242">
                                  <w:marLeft w:val="0"/>
                                  <w:marRight w:val="0"/>
                                  <w:marTop w:val="0"/>
                                  <w:marBottom w:val="0"/>
                                  <w:divBdr>
                                    <w:top w:val="none" w:sz="0" w:space="0" w:color="auto"/>
                                    <w:left w:val="none" w:sz="0" w:space="0" w:color="auto"/>
                                    <w:bottom w:val="none" w:sz="0" w:space="0" w:color="auto"/>
                                    <w:right w:val="none" w:sz="0" w:space="0" w:color="auto"/>
                                  </w:divBdr>
                                  <w:divsChild>
                                    <w:div w:id="621690768">
                                      <w:marLeft w:val="0"/>
                                      <w:marRight w:val="0"/>
                                      <w:marTop w:val="0"/>
                                      <w:marBottom w:val="0"/>
                                      <w:divBdr>
                                        <w:top w:val="single" w:sz="4" w:space="0" w:color="F5F5F5"/>
                                        <w:left w:val="single" w:sz="4" w:space="0" w:color="F5F5F5"/>
                                        <w:bottom w:val="single" w:sz="4" w:space="0" w:color="F5F5F5"/>
                                        <w:right w:val="single" w:sz="4" w:space="0" w:color="F5F5F5"/>
                                      </w:divBdr>
                                      <w:divsChild>
                                        <w:div w:id="790902929">
                                          <w:marLeft w:val="0"/>
                                          <w:marRight w:val="0"/>
                                          <w:marTop w:val="0"/>
                                          <w:marBottom w:val="0"/>
                                          <w:divBdr>
                                            <w:top w:val="none" w:sz="0" w:space="0" w:color="auto"/>
                                            <w:left w:val="none" w:sz="0" w:space="0" w:color="auto"/>
                                            <w:bottom w:val="none" w:sz="0" w:space="0" w:color="auto"/>
                                            <w:right w:val="none" w:sz="0" w:space="0" w:color="auto"/>
                                          </w:divBdr>
                                          <w:divsChild>
                                            <w:div w:id="184681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4297740">
      <w:bodyDiv w:val="1"/>
      <w:marLeft w:val="0"/>
      <w:marRight w:val="0"/>
      <w:marTop w:val="0"/>
      <w:marBottom w:val="0"/>
      <w:divBdr>
        <w:top w:val="none" w:sz="0" w:space="0" w:color="auto"/>
        <w:left w:val="none" w:sz="0" w:space="0" w:color="auto"/>
        <w:bottom w:val="none" w:sz="0" w:space="0" w:color="auto"/>
        <w:right w:val="none" w:sz="0" w:space="0" w:color="auto"/>
      </w:divBdr>
    </w:div>
    <w:div w:id="1155072664">
      <w:bodyDiv w:val="1"/>
      <w:marLeft w:val="0"/>
      <w:marRight w:val="0"/>
      <w:marTop w:val="0"/>
      <w:marBottom w:val="0"/>
      <w:divBdr>
        <w:top w:val="none" w:sz="0" w:space="0" w:color="auto"/>
        <w:left w:val="none" w:sz="0" w:space="0" w:color="auto"/>
        <w:bottom w:val="none" w:sz="0" w:space="0" w:color="auto"/>
        <w:right w:val="none" w:sz="0" w:space="0" w:color="auto"/>
      </w:divBdr>
      <w:divsChild>
        <w:div w:id="973606152">
          <w:marLeft w:val="0"/>
          <w:marRight w:val="0"/>
          <w:marTop w:val="90"/>
          <w:marBottom w:val="90"/>
          <w:divBdr>
            <w:top w:val="none" w:sz="0" w:space="0" w:color="auto"/>
            <w:left w:val="none" w:sz="0" w:space="0" w:color="auto"/>
            <w:bottom w:val="none" w:sz="0" w:space="0" w:color="auto"/>
            <w:right w:val="none" w:sz="0" w:space="0" w:color="auto"/>
          </w:divBdr>
        </w:div>
      </w:divsChild>
    </w:div>
    <w:div w:id="1156067878">
      <w:bodyDiv w:val="1"/>
      <w:marLeft w:val="0"/>
      <w:marRight w:val="0"/>
      <w:marTop w:val="0"/>
      <w:marBottom w:val="0"/>
      <w:divBdr>
        <w:top w:val="none" w:sz="0" w:space="0" w:color="auto"/>
        <w:left w:val="none" w:sz="0" w:space="0" w:color="auto"/>
        <w:bottom w:val="none" w:sz="0" w:space="0" w:color="auto"/>
        <w:right w:val="none" w:sz="0" w:space="0" w:color="auto"/>
      </w:divBdr>
    </w:div>
    <w:div w:id="1169632665">
      <w:bodyDiv w:val="1"/>
      <w:marLeft w:val="0"/>
      <w:marRight w:val="0"/>
      <w:marTop w:val="0"/>
      <w:marBottom w:val="0"/>
      <w:divBdr>
        <w:top w:val="none" w:sz="0" w:space="0" w:color="auto"/>
        <w:left w:val="none" w:sz="0" w:space="0" w:color="auto"/>
        <w:bottom w:val="none" w:sz="0" w:space="0" w:color="auto"/>
        <w:right w:val="none" w:sz="0" w:space="0" w:color="auto"/>
      </w:divBdr>
      <w:divsChild>
        <w:div w:id="1113944307">
          <w:marLeft w:val="0"/>
          <w:marRight w:val="0"/>
          <w:marTop w:val="0"/>
          <w:marBottom w:val="0"/>
          <w:divBdr>
            <w:top w:val="none" w:sz="0" w:space="0" w:color="auto"/>
            <w:left w:val="none" w:sz="0" w:space="0" w:color="auto"/>
            <w:bottom w:val="none" w:sz="0" w:space="0" w:color="auto"/>
            <w:right w:val="none" w:sz="0" w:space="0" w:color="auto"/>
          </w:divBdr>
          <w:divsChild>
            <w:div w:id="1494834761">
              <w:marLeft w:val="0"/>
              <w:marRight w:val="0"/>
              <w:marTop w:val="0"/>
              <w:marBottom w:val="0"/>
              <w:divBdr>
                <w:top w:val="none" w:sz="0" w:space="0" w:color="auto"/>
                <w:left w:val="none" w:sz="0" w:space="0" w:color="auto"/>
                <w:bottom w:val="none" w:sz="0" w:space="0" w:color="auto"/>
                <w:right w:val="none" w:sz="0" w:space="0" w:color="auto"/>
              </w:divBdr>
              <w:divsChild>
                <w:div w:id="1485508384">
                  <w:marLeft w:val="0"/>
                  <w:marRight w:val="0"/>
                  <w:marTop w:val="0"/>
                  <w:marBottom w:val="0"/>
                  <w:divBdr>
                    <w:top w:val="none" w:sz="0" w:space="0" w:color="auto"/>
                    <w:left w:val="none" w:sz="0" w:space="0" w:color="auto"/>
                    <w:bottom w:val="none" w:sz="0" w:space="0" w:color="auto"/>
                    <w:right w:val="none" w:sz="0" w:space="0" w:color="auto"/>
                  </w:divBdr>
                  <w:divsChild>
                    <w:div w:id="1024794885">
                      <w:marLeft w:val="0"/>
                      <w:marRight w:val="0"/>
                      <w:marTop w:val="0"/>
                      <w:marBottom w:val="0"/>
                      <w:divBdr>
                        <w:top w:val="none" w:sz="0" w:space="0" w:color="auto"/>
                        <w:left w:val="none" w:sz="0" w:space="0" w:color="auto"/>
                        <w:bottom w:val="none" w:sz="0" w:space="0" w:color="auto"/>
                        <w:right w:val="none" w:sz="0" w:space="0" w:color="auto"/>
                      </w:divBdr>
                      <w:divsChild>
                        <w:div w:id="354695364">
                          <w:marLeft w:val="0"/>
                          <w:marRight w:val="0"/>
                          <w:marTop w:val="0"/>
                          <w:marBottom w:val="0"/>
                          <w:divBdr>
                            <w:top w:val="none" w:sz="0" w:space="0" w:color="auto"/>
                            <w:left w:val="none" w:sz="0" w:space="0" w:color="auto"/>
                            <w:bottom w:val="none" w:sz="0" w:space="0" w:color="auto"/>
                            <w:right w:val="none" w:sz="0" w:space="0" w:color="auto"/>
                          </w:divBdr>
                          <w:divsChild>
                            <w:div w:id="1735005713">
                              <w:marLeft w:val="0"/>
                              <w:marRight w:val="0"/>
                              <w:marTop w:val="0"/>
                              <w:marBottom w:val="0"/>
                              <w:divBdr>
                                <w:top w:val="none" w:sz="0" w:space="0" w:color="auto"/>
                                <w:left w:val="none" w:sz="0" w:space="0" w:color="auto"/>
                                <w:bottom w:val="none" w:sz="0" w:space="0" w:color="auto"/>
                                <w:right w:val="none" w:sz="0" w:space="0" w:color="auto"/>
                              </w:divBdr>
                              <w:divsChild>
                                <w:div w:id="1963806832">
                                  <w:marLeft w:val="0"/>
                                  <w:marRight w:val="0"/>
                                  <w:marTop w:val="0"/>
                                  <w:marBottom w:val="0"/>
                                  <w:divBdr>
                                    <w:top w:val="none" w:sz="0" w:space="0" w:color="auto"/>
                                    <w:left w:val="none" w:sz="0" w:space="0" w:color="auto"/>
                                    <w:bottom w:val="none" w:sz="0" w:space="0" w:color="auto"/>
                                    <w:right w:val="none" w:sz="0" w:space="0" w:color="auto"/>
                                  </w:divBdr>
                                  <w:divsChild>
                                    <w:div w:id="102457110">
                                      <w:marLeft w:val="0"/>
                                      <w:marRight w:val="0"/>
                                      <w:marTop w:val="0"/>
                                      <w:marBottom w:val="0"/>
                                      <w:divBdr>
                                        <w:top w:val="single" w:sz="4" w:space="0" w:color="F5F5F5"/>
                                        <w:left w:val="single" w:sz="4" w:space="0" w:color="F5F5F5"/>
                                        <w:bottom w:val="single" w:sz="4" w:space="0" w:color="F5F5F5"/>
                                        <w:right w:val="single" w:sz="4" w:space="0" w:color="F5F5F5"/>
                                      </w:divBdr>
                                      <w:divsChild>
                                        <w:div w:id="1400713837">
                                          <w:marLeft w:val="0"/>
                                          <w:marRight w:val="0"/>
                                          <w:marTop w:val="0"/>
                                          <w:marBottom w:val="0"/>
                                          <w:divBdr>
                                            <w:top w:val="none" w:sz="0" w:space="0" w:color="auto"/>
                                            <w:left w:val="none" w:sz="0" w:space="0" w:color="auto"/>
                                            <w:bottom w:val="none" w:sz="0" w:space="0" w:color="auto"/>
                                            <w:right w:val="none" w:sz="0" w:space="0" w:color="auto"/>
                                          </w:divBdr>
                                          <w:divsChild>
                                            <w:div w:id="36837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9392983">
      <w:bodyDiv w:val="1"/>
      <w:marLeft w:val="0"/>
      <w:marRight w:val="0"/>
      <w:marTop w:val="0"/>
      <w:marBottom w:val="0"/>
      <w:divBdr>
        <w:top w:val="none" w:sz="0" w:space="0" w:color="auto"/>
        <w:left w:val="none" w:sz="0" w:space="0" w:color="auto"/>
        <w:bottom w:val="none" w:sz="0" w:space="0" w:color="auto"/>
        <w:right w:val="none" w:sz="0" w:space="0" w:color="auto"/>
      </w:divBdr>
    </w:div>
    <w:div w:id="1203400745">
      <w:bodyDiv w:val="1"/>
      <w:marLeft w:val="0"/>
      <w:marRight w:val="0"/>
      <w:marTop w:val="0"/>
      <w:marBottom w:val="0"/>
      <w:divBdr>
        <w:top w:val="none" w:sz="0" w:space="0" w:color="auto"/>
        <w:left w:val="none" w:sz="0" w:space="0" w:color="auto"/>
        <w:bottom w:val="none" w:sz="0" w:space="0" w:color="auto"/>
        <w:right w:val="none" w:sz="0" w:space="0" w:color="auto"/>
      </w:divBdr>
      <w:divsChild>
        <w:div w:id="478766145">
          <w:marLeft w:val="0"/>
          <w:marRight w:val="0"/>
          <w:marTop w:val="0"/>
          <w:marBottom w:val="0"/>
          <w:divBdr>
            <w:top w:val="none" w:sz="0" w:space="0" w:color="auto"/>
            <w:left w:val="none" w:sz="0" w:space="0" w:color="auto"/>
            <w:bottom w:val="none" w:sz="0" w:space="0" w:color="auto"/>
            <w:right w:val="none" w:sz="0" w:space="0" w:color="auto"/>
          </w:divBdr>
          <w:divsChild>
            <w:div w:id="1486898735">
              <w:marLeft w:val="0"/>
              <w:marRight w:val="0"/>
              <w:marTop w:val="0"/>
              <w:marBottom w:val="0"/>
              <w:divBdr>
                <w:top w:val="none" w:sz="0" w:space="0" w:color="auto"/>
                <w:left w:val="none" w:sz="0" w:space="0" w:color="auto"/>
                <w:bottom w:val="none" w:sz="0" w:space="0" w:color="auto"/>
                <w:right w:val="none" w:sz="0" w:space="0" w:color="auto"/>
              </w:divBdr>
              <w:divsChild>
                <w:div w:id="292056771">
                  <w:marLeft w:val="0"/>
                  <w:marRight w:val="0"/>
                  <w:marTop w:val="0"/>
                  <w:marBottom w:val="0"/>
                  <w:divBdr>
                    <w:top w:val="none" w:sz="0" w:space="0" w:color="auto"/>
                    <w:left w:val="none" w:sz="0" w:space="0" w:color="auto"/>
                    <w:bottom w:val="none" w:sz="0" w:space="0" w:color="auto"/>
                    <w:right w:val="none" w:sz="0" w:space="0" w:color="auto"/>
                  </w:divBdr>
                  <w:divsChild>
                    <w:div w:id="1187871032">
                      <w:marLeft w:val="0"/>
                      <w:marRight w:val="0"/>
                      <w:marTop w:val="0"/>
                      <w:marBottom w:val="0"/>
                      <w:divBdr>
                        <w:top w:val="none" w:sz="0" w:space="0" w:color="auto"/>
                        <w:left w:val="none" w:sz="0" w:space="0" w:color="auto"/>
                        <w:bottom w:val="none" w:sz="0" w:space="0" w:color="auto"/>
                        <w:right w:val="none" w:sz="0" w:space="0" w:color="auto"/>
                      </w:divBdr>
                      <w:divsChild>
                        <w:div w:id="1551385233">
                          <w:marLeft w:val="0"/>
                          <w:marRight w:val="0"/>
                          <w:marTop w:val="0"/>
                          <w:marBottom w:val="0"/>
                          <w:divBdr>
                            <w:top w:val="none" w:sz="0" w:space="0" w:color="auto"/>
                            <w:left w:val="none" w:sz="0" w:space="0" w:color="auto"/>
                            <w:bottom w:val="none" w:sz="0" w:space="0" w:color="auto"/>
                            <w:right w:val="none" w:sz="0" w:space="0" w:color="auto"/>
                          </w:divBdr>
                          <w:divsChild>
                            <w:div w:id="213782875">
                              <w:marLeft w:val="0"/>
                              <w:marRight w:val="0"/>
                              <w:marTop w:val="0"/>
                              <w:marBottom w:val="0"/>
                              <w:divBdr>
                                <w:top w:val="none" w:sz="0" w:space="0" w:color="auto"/>
                                <w:left w:val="none" w:sz="0" w:space="0" w:color="auto"/>
                                <w:bottom w:val="none" w:sz="0" w:space="0" w:color="auto"/>
                                <w:right w:val="none" w:sz="0" w:space="0" w:color="auto"/>
                              </w:divBdr>
                              <w:divsChild>
                                <w:div w:id="559168977">
                                  <w:marLeft w:val="0"/>
                                  <w:marRight w:val="0"/>
                                  <w:marTop w:val="0"/>
                                  <w:marBottom w:val="0"/>
                                  <w:divBdr>
                                    <w:top w:val="none" w:sz="0" w:space="0" w:color="auto"/>
                                    <w:left w:val="none" w:sz="0" w:space="0" w:color="auto"/>
                                    <w:bottom w:val="none" w:sz="0" w:space="0" w:color="auto"/>
                                    <w:right w:val="none" w:sz="0" w:space="0" w:color="auto"/>
                                  </w:divBdr>
                                  <w:divsChild>
                                    <w:div w:id="756443074">
                                      <w:marLeft w:val="0"/>
                                      <w:marRight w:val="0"/>
                                      <w:marTop w:val="0"/>
                                      <w:marBottom w:val="0"/>
                                      <w:divBdr>
                                        <w:top w:val="single" w:sz="4" w:space="0" w:color="F5F5F5"/>
                                        <w:left w:val="single" w:sz="4" w:space="0" w:color="F5F5F5"/>
                                        <w:bottom w:val="single" w:sz="4" w:space="0" w:color="F5F5F5"/>
                                        <w:right w:val="single" w:sz="4" w:space="0" w:color="F5F5F5"/>
                                      </w:divBdr>
                                      <w:divsChild>
                                        <w:div w:id="41029074">
                                          <w:marLeft w:val="0"/>
                                          <w:marRight w:val="0"/>
                                          <w:marTop w:val="0"/>
                                          <w:marBottom w:val="0"/>
                                          <w:divBdr>
                                            <w:top w:val="none" w:sz="0" w:space="0" w:color="auto"/>
                                            <w:left w:val="none" w:sz="0" w:space="0" w:color="auto"/>
                                            <w:bottom w:val="none" w:sz="0" w:space="0" w:color="auto"/>
                                            <w:right w:val="none" w:sz="0" w:space="0" w:color="auto"/>
                                          </w:divBdr>
                                          <w:divsChild>
                                            <w:div w:id="23654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369651">
      <w:bodyDiv w:val="1"/>
      <w:marLeft w:val="0"/>
      <w:marRight w:val="0"/>
      <w:marTop w:val="0"/>
      <w:marBottom w:val="0"/>
      <w:divBdr>
        <w:top w:val="none" w:sz="0" w:space="0" w:color="auto"/>
        <w:left w:val="none" w:sz="0" w:space="0" w:color="auto"/>
        <w:bottom w:val="none" w:sz="0" w:space="0" w:color="auto"/>
        <w:right w:val="none" w:sz="0" w:space="0" w:color="auto"/>
      </w:divBdr>
      <w:divsChild>
        <w:div w:id="2094662358">
          <w:marLeft w:val="0"/>
          <w:marRight w:val="0"/>
          <w:marTop w:val="0"/>
          <w:marBottom w:val="0"/>
          <w:divBdr>
            <w:top w:val="none" w:sz="0" w:space="0" w:color="auto"/>
            <w:left w:val="none" w:sz="0" w:space="0" w:color="auto"/>
            <w:bottom w:val="none" w:sz="0" w:space="0" w:color="auto"/>
            <w:right w:val="none" w:sz="0" w:space="0" w:color="auto"/>
          </w:divBdr>
          <w:divsChild>
            <w:div w:id="1554806258">
              <w:marLeft w:val="0"/>
              <w:marRight w:val="0"/>
              <w:marTop w:val="0"/>
              <w:marBottom w:val="0"/>
              <w:divBdr>
                <w:top w:val="none" w:sz="0" w:space="0" w:color="auto"/>
                <w:left w:val="none" w:sz="0" w:space="0" w:color="auto"/>
                <w:bottom w:val="none" w:sz="0" w:space="0" w:color="auto"/>
                <w:right w:val="none" w:sz="0" w:space="0" w:color="auto"/>
              </w:divBdr>
              <w:divsChild>
                <w:div w:id="1360618082">
                  <w:marLeft w:val="0"/>
                  <w:marRight w:val="0"/>
                  <w:marTop w:val="0"/>
                  <w:marBottom w:val="0"/>
                  <w:divBdr>
                    <w:top w:val="none" w:sz="0" w:space="0" w:color="auto"/>
                    <w:left w:val="none" w:sz="0" w:space="0" w:color="auto"/>
                    <w:bottom w:val="none" w:sz="0" w:space="0" w:color="auto"/>
                    <w:right w:val="none" w:sz="0" w:space="0" w:color="auto"/>
                  </w:divBdr>
                  <w:divsChild>
                    <w:div w:id="1849831483">
                      <w:marLeft w:val="0"/>
                      <w:marRight w:val="0"/>
                      <w:marTop w:val="0"/>
                      <w:marBottom w:val="0"/>
                      <w:divBdr>
                        <w:top w:val="none" w:sz="0" w:space="0" w:color="auto"/>
                        <w:left w:val="none" w:sz="0" w:space="0" w:color="auto"/>
                        <w:bottom w:val="none" w:sz="0" w:space="0" w:color="auto"/>
                        <w:right w:val="none" w:sz="0" w:space="0" w:color="auto"/>
                      </w:divBdr>
                      <w:divsChild>
                        <w:div w:id="1561212554">
                          <w:marLeft w:val="0"/>
                          <w:marRight w:val="0"/>
                          <w:marTop w:val="0"/>
                          <w:marBottom w:val="0"/>
                          <w:divBdr>
                            <w:top w:val="none" w:sz="0" w:space="0" w:color="auto"/>
                            <w:left w:val="none" w:sz="0" w:space="0" w:color="auto"/>
                            <w:bottom w:val="none" w:sz="0" w:space="0" w:color="auto"/>
                            <w:right w:val="none" w:sz="0" w:space="0" w:color="auto"/>
                          </w:divBdr>
                          <w:divsChild>
                            <w:div w:id="16933290">
                              <w:marLeft w:val="0"/>
                              <w:marRight w:val="0"/>
                              <w:marTop w:val="0"/>
                              <w:marBottom w:val="0"/>
                              <w:divBdr>
                                <w:top w:val="none" w:sz="0" w:space="0" w:color="auto"/>
                                <w:left w:val="none" w:sz="0" w:space="0" w:color="auto"/>
                                <w:bottom w:val="none" w:sz="0" w:space="0" w:color="auto"/>
                                <w:right w:val="none" w:sz="0" w:space="0" w:color="auto"/>
                              </w:divBdr>
                              <w:divsChild>
                                <w:div w:id="401410879">
                                  <w:marLeft w:val="0"/>
                                  <w:marRight w:val="0"/>
                                  <w:marTop w:val="0"/>
                                  <w:marBottom w:val="0"/>
                                  <w:divBdr>
                                    <w:top w:val="none" w:sz="0" w:space="0" w:color="auto"/>
                                    <w:left w:val="none" w:sz="0" w:space="0" w:color="auto"/>
                                    <w:bottom w:val="none" w:sz="0" w:space="0" w:color="auto"/>
                                    <w:right w:val="none" w:sz="0" w:space="0" w:color="auto"/>
                                  </w:divBdr>
                                  <w:divsChild>
                                    <w:div w:id="490098440">
                                      <w:marLeft w:val="0"/>
                                      <w:marRight w:val="0"/>
                                      <w:marTop w:val="0"/>
                                      <w:marBottom w:val="0"/>
                                      <w:divBdr>
                                        <w:top w:val="single" w:sz="4" w:space="0" w:color="F5F5F5"/>
                                        <w:left w:val="single" w:sz="4" w:space="0" w:color="F5F5F5"/>
                                        <w:bottom w:val="single" w:sz="4" w:space="0" w:color="F5F5F5"/>
                                        <w:right w:val="single" w:sz="4" w:space="0" w:color="F5F5F5"/>
                                      </w:divBdr>
                                      <w:divsChild>
                                        <w:div w:id="1581136947">
                                          <w:marLeft w:val="0"/>
                                          <w:marRight w:val="0"/>
                                          <w:marTop w:val="0"/>
                                          <w:marBottom w:val="0"/>
                                          <w:divBdr>
                                            <w:top w:val="none" w:sz="0" w:space="0" w:color="auto"/>
                                            <w:left w:val="none" w:sz="0" w:space="0" w:color="auto"/>
                                            <w:bottom w:val="none" w:sz="0" w:space="0" w:color="auto"/>
                                            <w:right w:val="none" w:sz="0" w:space="0" w:color="auto"/>
                                          </w:divBdr>
                                          <w:divsChild>
                                            <w:div w:id="133433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9536301">
      <w:bodyDiv w:val="1"/>
      <w:marLeft w:val="0"/>
      <w:marRight w:val="0"/>
      <w:marTop w:val="0"/>
      <w:marBottom w:val="0"/>
      <w:divBdr>
        <w:top w:val="none" w:sz="0" w:space="0" w:color="auto"/>
        <w:left w:val="none" w:sz="0" w:space="0" w:color="auto"/>
        <w:bottom w:val="none" w:sz="0" w:space="0" w:color="auto"/>
        <w:right w:val="none" w:sz="0" w:space="0" w:color="auto"/>
      </w:divBdr>
      <w:divsChild>
        <w:div w:id="2056924051">
          <w:marLeft w:val="0"/>
          <w:marRight w:val="0"/>
          <w:marTop w:val="0"/>
          <w:marBottom w:val="0"/>
          <w:divBdr>
            <w:top w:val="none" w:sz="0" w:space="0" w:color="auto"/>
            <w:left w:val="none" w:sz="0" w:space="0" w:color="auto"/>
            <w:bottom w:val="none" w:sz="0" w:space="0" w:color="auto"/>
            <w:right w:val="none" w:sz="0" w:space="0" w:color="auto"/>
          </w:divBdr>
          <w:divsChild>
            <w:div w:id="1798915614">
              <w:marLeft w:val="0"/>
              <w:marRight w:val="0"/>
              <w:marTop w:val="0"/>
              <w:marBottom w:val="0"/>
              <w:divBdr>
                <w:top w:val="none" w:sz="0" w:space="0" w:color="auto"/>
                <w:left w:val="none" w:sz="0" w:space="0" w:color="auto"/>
                <w:bottom w:val="none" w:sz="0" w:space="0" w:color="auto"/>
                <w:right w:val="none" w:sz="0" w:space="0" w:color="auto"/>
              </w:divBdr>
              <w:divsChild>
                <w:div w:id="195627448">
                  <w:marLeft w:val="0"/>
                  <w:marRight w:val="0"/>
                  <w:marTop w:val="0"/>
                  <w:marBottom w:val="0"/>
                  <w:divBdr>
                    <w:top w:val="none" w:sz="0" w:space="0" w:color="auto"/>
                    <w:left w:val="none" w:sz="0" w:space="0" w:color="auto"/>
                    <w:bottom w:val="none" w:sz="0" w:space="0" w:color="auto"/>
                    <w:right w:val="none" w:sz="0" w:space="0" w:color="auto"/>
                  </w:divBdr>
                  <w:divsChild>
                    <w:div w:id="696085048">
                      <w:marLeft w:val="0"/>
                      <w:marRight w:val="0"/>
                      <w:marTop w:val="0"/>
                      <w:marBottom w:val="0"/>
                      <w:divBdr>
                        <w:top w:val="none" w:sz="0" w:space="0" w:color="auto"/>
                        <w:left w:val="none" w:sz="0" w:space="0" w:color="auto"/>
                        <w:bottom w:val="none" w:sz="0" w:space="0" w:color="auto"/>
                        <w:right w:val="none" w:sz="0" w:space="0" w:color="auto"/>
                      </w:divBdr>
                      <w:divsChild>
                        <w:div w:id="1008289097">
                          <w:marLeft w:val="0"/>
                          <w:marRight w:val="0"/>
                          <w:marTop w:val="0"/>
                          <w:marBottom w:val="0"/>
                          <w:divBdr>
                            <w:top w:val="none" w:sz="0" w:space="0" w:color="auto"/>
                            <w:left w:val="none" w:sz="0" w:space="0" w:color="auto"/>
                            <w:bottom w:val="none" w:sz="0" w:space="0" w:color="auto"/>
                            <w:right w:val="none" w:sz="0" w:space="0" w:color="auto"/>
                          </w:divBdr>
                          <w:divsChild>
                            <w:div w:id="1037782513">
                              <w:marLeft w:val="0"/>
                              <w:marRight w:val="0"/>
                              <w:marTop w:val="0"/>
                              <w:marBottom w:val="0"/>
                              <w:divBdr>
                                <w:top w:val="none" w:sz="0" w:space="0" w:color="auto"/>
                                <w:left w:val="none" w:sz="0" w:space="0" w:color="auto"/>
                                <w:bottom w:val="none" w:sz="0" w:space="0" w:color="auto"/>
                                <w:right w:val="none" w:sz="0" w:space="0" w:color="auto"/>
                              </w:divBdr>
                              <w:divsChild>
                                <w:div w:id="1491873066">
                                  <w:marLeft w:val="0"/>
                                  <w:marRight w:val="0"/>
                                  <w:marTop w:val="0"/>
                                  <w:marBottom w:val="0"/>
                                  <w:divBdr>
                                    <w:top w:val="none" w:sz="0" w:space="0" w:color="auto"/>
                                    <w:left w:val="none" w:sz="0" w:space="0" w:color="auto"/>
                                    <w:bottom w:val="none" w:sz="0" w:space="0" w:color="auto"/>
                                    <w:right w:val="none" w:sz="0" w:space="0" w:color="auto"/>
                                  </w:divBdr>
                                  <w:divsChild>
                                    <w:div w:id="393626284">
                                      <w:marLeft w:val="0"/>
                                      <w:marRight w:val="0"/>
                                      <w:marTop w:val="0"/>
                                      <w:marBottom w:val="0"/>
                                      <w:divBdr>
                                        <w:top w:val="single" w:sz="4" w:space="0" w:color="F5F5F5"/>
                                        <w:left w:val="single" w:sz="4" w:space="0" w:color="F5F5F5"/>
                                        <w:bottom w:val="single" w:sz="4" w:space="0" w:color="F5F5F5"/>
                                        <w:right w:val="single" w:sz="4" w:space="0" w:color="F5F5F5"/>
                                      </w:divBdr>
                                      <w:divsChild>
                                        <w:div w:id="980890538">
                                          <w:marLeft w:val="0"/>
                                          <w:marRight w:val="0"/>
                                          <w:marTop w:val="0"/>
                                          <w:marBottom w:val="0"/>
                                          <w:divBdr>
                                            <w:top w:val="none" w:sz="0" w:space="0" w:color="auto"/>
                                            <w:left w:val="none" w:sz="0" w:space="0" w:color="auto"/>
                                            <w:bottom w:val="none" w:sz="0" w:space="0" w:color="auto"/>
                                            <w:right w:val="none" w:sz="0" w:space="0" w:color="auto"/>
                                          </w:divBdr>
                                          <w:divsChild>
                                            <w:div w:id="10247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8930461">
      <w:bodyDiv w:val="1"/>
      <w:marLeft w:val="0"/>
      <w:marRight w:val="0"/>
      <w:marTop w:val="0"/>
      <w:marBottom w:val="0"/>
      <w:divBdr>
        <w:top w:val="none" w:sz="0" w:space="0" w:color="auto"/>
        <w:left w:val="none" w:sz="0" w:space="0" w:color="auto"/>
        <w:bottom w:val="none" w:sz="0" w:space="0" w:color="auto"/>
        <w:right w:val="none" w:sz="0" w:space="0" w:color="auto"/>
      </w:divBdr>
      <w:divsChild>
        <w:div w:id="432239733">
          <w:marLeft w:val="0"/>
          <w:marRight w:val="0"/>
          <w:marTop w:val="0"/>
          <w:marBottom w:val="0"/>
          <w:divBdr>
            <w:top w:val="none" w:sz="0" w:space="0" w:color="auto"/>
            <w:left w:val="none" w:sz="0" w:space="0" w:color="auto"/>
            <w:bottom w:val="none" w:sz="0" w:space="0" w:color="auto"/>
            <w:right w:val="none" w:sz="0" w:space="0" w:color="auto"/>
          </w:divBdr>
          <w:divsChild>
            <w:div w:id="427433213">
              <w:marLeft w:val="0"/>
              <w:marRight w:val="0"/>
              <w:marTop w:val="0"/>
              <w:marBottom w:val="0"/>
              <w:divBdr>
                <w:top w:val="none" w:sz="0" w:space="0" w:color="auto"/>
                <w:left w:val="none" w:sz="0" w:space="0" w:color="auto"/>
                <w:bottom w:val="none" w:sz="0" w:space="0" w:color="auto"/>
                <w:right w:val="none" w:sz="0" w:space="0" w:color="auto"/>
              </w:divBdr>
              <w:divsChild>
                <w:div w:id="2072119741">
                  <w:marLeft w:val="0"/>
                  <w:marRight w:val="0"/>
                  <w:marTop w:val="0"/>
                  <w:marBottom w:val="0"/>
                  <w:divBdr>
                    <w:top w:val="none" w:sz="0" w:space="0" w:color="auto"/>
                    <w:left w:val="none" w:sz="0" w:space="0" w:color="auto"/>
                    <w:bottom w:val="none" w:sz="0" w:space="0" w:color="auto"/>
                    <w:right w:val="none" w:sz="0" w:space="0" w:color="auto"/>
                  </w:divBdr>
                  <w:divsChild>
                    <w:div w:id="960646926">
                      <w:marLeft w:val="0"/>
                      <w:marRight w:val="0"/>
                      <w:marTop w:val="0"/>
                      <w:marBottom w:val="0"/>
                      <w:divBdr>
                        <w:top w:val="none" w:sz="0" w:space="0" w:color="auto"/>
                        <w:left w:val="none" w:sz="0" w:space="0" w:color="auto"/>
                        <w:bottom w:val="none" w:sz="0" w:space="0" w:color="auto"/>
                        <w:right w:val="none" w:sz="0" w:space="0" w:color="auto"/>
                      </w:divBdr>
                      <w:divsChild>
                        <w:div w:id="1651247463">
                          <w:marLeft w:val="0"/>
                          <w:marRight w:val="0"/>
                          <w:marTop w:val="0"/>
                          <w:marBottom w:val="0"/>
                          <w:divBdr>
                            <w:top w:val="none" w:sz="0" w:space="0" w:color="auto"/>
                            <w:left w:val="none" w:sz="0" w:space="0" w:color="auto"/>
                            <w:bottom w:val="none" w:sz="0" w:space="0" w:color="auto"/>
                            <w:right w:val="none" w:sz="0" w:space="0" w:color="auto"/>
                          </w:divBdr>
                          <w:divsChild>
                            <w:div w:id="487211225">
                              <w:marLeft w:val="0"/>
                              <w:marRight w:val="0"/>
                              <w:marTop w:val="0"/>
                              <w:marBottom w:val="0"/>
                              <w:divBdr>
                                <w:top w:val="none" w:sz="0" w:space="0" w:color="auto"/>
                                <w:left w:val="none" w:sz="0" w:space="0" w:color="auto"/>
                                <w:bottom w:val="none" w:sz="0" w:space="0" w:color="auto"/>
                                <w:right w:val="none" w:sz="0" w:space="0" w:color="auto"/>
                              </w:divBdr>
                              <w:divsChild>
                                <w:div w:id="258410270">
                                  <w:marLeft w:val="0"/>
                                  <w:marRight w:val="0"/>
                                  <w:marTop w:val="0"/>
                                  <w:marBottom w:val="0"/>
                                  <w:divBdr>
                                    <w:top w:val="none" w:sz="0" w:space="0" w:color="auto"/>
                                    <w:left w:val="none" w:sz="0" w:space="0" w:color="auto"/>
                                    <w:bottom w:val="none" w:sz="0" w:space="0" w:color="auto"/>
                                    <w:right w:val="none" w:sz="0" w:space="0" w:color="auto"/>
                                  </w:divBdr>
                                  <w:divsChild>
                                    <w:div w:id="1252154111">
                                      <w:marLeft w:val="0"/>
                                      <w:marRight w:val="0"/>
                                      <w:marTop w:val="0"/>
                                      <w:marBottom w:val="0"/>
                                      <w:divBdr>
                                        <w:top w:val="single" w:sz="4" w:space="0" w:color="F5F5F5"/>
                                        <w:left w:val="single" w:sz="4" w:space="0" w:color="F5F5F5"/>
                                        <w:bottom w:val="single" w:sz="4" w:space="0" w:color="F5F5F5"/>
                                        <w:right w:val="single" w:sz="4" w:space="0" w:color="F5F5F5"/>
                                      </w:divBdr>
                                      <w:divsChild>
                                        <w:div w:id="1101757424">
                                          <w:marLeft w:val="0"/>
                                          <w:marRight w:val="0"/>
                                          <w:marTop w:val="0"/>
                                          <w:marBottom w:val="0"/>
                                          <w:divBdr>
                                            <w:top w:val="none" w:sz="0" w:space="0" w:color="auto"/>
                                            <w:left w:val="none" w:sz="0" w:space="0" w:color="auto"/>
                                            <w:bottom w:val="none" w:sz="0" w:space="0" w:color="auto"/>
                                            <w:right w:val="none" w:sz="0" w:space="0" w:color="auto"/>
                                          </w:divBdr>
                                          <w:divsChild>
                                            <w:div w:id="66362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5990740">
      <w:bodyDiv w:val="1"/>
      <w:marLeft w:val="0"/>
      <w:marRight w:val="0"/>
      <w:marTop w:val="0"/>
      <w:marBottom w:val="0"/>
      <w:divBdr>
        <w:top w:val="none" w:sz="0" w:space="0" w:color="auto"/>
        <w:left w:val="none" w:sz="0" w:space="0" w:color="auto"/>
        <w:bottom w:val="none" w:sz="0" w:space="0" w:color="auto"/>
        <w:right w:val="none" w:sz="0" w:space="0" w:color="auto"/>
      </w:divBdr>
      <w:divsChild>
        <w:div w:id="313074207">
          <w:marLeft w:val="0"/>
          <w:marRight w:val="0"/>
          <w:marTop w:val="0"/>
          <w:marBottom w:val="0"/>
          <w:divBdr>
            <w:top w:val="none" w:sz="0" w:space="0" w:color="auto"/>
            <w:left w:val="none" w:sz="0" w:space="0" w:color="auto"/>
            <w:bottom w:val="none" w:sz="0" w:space="0" w:color="auto"/>
            <w:right w:val="none" w:sz="0" w:space="0" w:color="auto"/>
          </w:divBdr>
          <w:divsChild>
            <w:div w:id="230237867">
              <w:marLeft w:val="0"/>
              <w:marRight w:val="0"/>
              <w:marTop w:val="0"/>
              <w:marBottom w:val="0"/>
              <w:divBdr>
                <w:top w:val="none" w:sz="0" w:space="0" w:color="auto"/>
                <w:left w:val="none" w:sz="0" w:space="0" w:color="auto"/>
                <w:bottom w:val="none" w:sz="0" w:space="0" w:color="auto"/>
                <w:right w:val="none" w:sz="0" w:space="0" w:color="auto"/>
              </w:divBdr>
              <w:divsChild>
                <w:div w:id="82924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39810">
          <w:marLeft w:val="0"/>
          <w:marRight w:val="0"/>
          <w:marTop w:val="0"/>
          <w:marBottom w:val="0"/>
          <w:divBdr>
            <w:top w:val="none" w:sz="0" w:space="0" w:color="auto"/>
            <w:left w:val="none" w:sz="0" w:space="0" w:color="auto"/>
            <w:bottom w:val="none" w:sz="0" w:space="0" w:color="auto"/>
            <w:right w:val="none" w:sz="0" w:space="0" w:color="auto"/>
          </w:divBdr>
        </w:div>
        <w:div w:id="1714965040">
          <w:marLeft w:val="0"/>
          <w:marRight w:val="0"/>
          <w:marTop w:val="0"/>
          <w:marBottom w:val="0"/>
          <w:divBdr>
            <w:top w:val="none" w:sz="0" w:space="0" w:color="auto"/>
            <w:left w:val="none" w:sz="0" w:space="0" w:color="auto"/>
            <w:bottom w:val="none" w:sz="0" w:space="0" w:color="auto"/>
            <w:right w:val="none" w:sz="0" w:space="0" w:color="auto"/>
          </w:divBdr>
          <w:divsChild>
            <w:div w:id="1946962878">
              <w:marLeft w:val="0"/>
              <w:marRight w:val="0"/>
              <w:marTop w:val="0"/>
              <w:marBottom w:val="0"/>
              <w:divBdr>
                <w:top w:val="none" w:sz="0" w:space="0" w:color="auto"/>
                <w:left w:val="none" w:sz="0" w:space="0" w:color="auto"/>
                <w:bottom w:val="none" w:sz="0" w:space="0" w:color="auto"/>
                <w:right w:val="none" w:sz="0" w:space="0" w:color="auto"/>
              </w:divBdr>
              <w:divsChild>
                <w:div w:id="1759790688">
                  <w:marLeft w:val="0"/>
                  <w:marRight w:val="0"/>
                  <w:marTop w:val="0"/>
                  <w:marBottom w:val="0"/>
                  <w:divBdr>
                    <w:top w:val="none" w:sz="0" w:space="0" w:color="auto"/>
                    <w:left w:val="none" w:sz="0" w:space="0" w:color="auto"/>
                    <w:bottom w:val="none" w:sz="0" w:space="0" w:color="auto"/>
                    <w:right w:val="none" w:sz="0" w:space="0" w:color="auto"/>
                  </w:divBdr>
                  <w:divsChild>
                    <w:div w:id="6838281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029868560">
          <w:marLeft w:val="0"/>
          <w:marRight w:val="0"/>
          <w:marTop w:val="0"/>
          <w:marBottom w:val="0"/>
          <w:divBdr>
            <w:top w:val="none" w:sz="0" w:space="0" w:color="auto"/>
            <w:left w:val="none" w:sz="0" w:space="0" w:color="auto"/>
            <w:bottom w:val="none" w:sz="0" w:space="0" w:color="auto"/>
            <w:right w:val="none" w:sz="0" w:space="0" w:color="auto"/>
          </w:divBdr>
          <w:divsChild>
            <w:div w:id="421611465">
              <w:marLeft w:val="0"/>
              <w:marRight w:val="0"/>
              <w:marTop w:val="0"/>
              <w:marBottom w:val="0"/>
              <w:divBdr>
                <w:top w:val="none" w:sz="0" w:space="0" w:color="auto"/>
                <w:left w:val="none" w:sz="0" w:space="0" w:color="auto"/>
                <w:bottom w:val="none" w:sz="0" w:space="0" w:color="auto"/>
                <w:right w:val="none" w:sz="0" w:space="0" w:color="auto"/>
              </w:divBdr>
              <w:divsChild>
                <w:div w:id="843126206">
                  <w:marLeft w:val="0"/>
                  <w:marRight w:val="0"/>
                  <w:marTop w:val="0"/>
                  <w:marBottom w:val="0"/>
                  <w:divBdr>
                    <w:top w:val="none" w:sz="0" w:space="0" w:color="auto"/>
                    <w:left w:val="none" w:sz="0" w:space="0" w:color="auto"/>
                    <w:bottom w:val="none" w:sz="0" w:space="0" w:color="auto"/>
                    <w:right w:val="none" w:sz="0" w:space="0" w:color="auto"/>
                  </w:divBdr>
                  <w:divsChild>
                    <w:div w:id="111753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769878">
      <w:bodyDiv w:val="1"/>
      <w:marLeft w:val="0"/>
      <w:marRight w:val="0"/>
      <w:marTop w:val="0"/>
      <w:marBottom w:val="0"/>
      <w:divBdr>
        <w:top w:val="none" w:sz="0" w:space="0" w:color="auto"/>
        <w:left w:val="none" w:sz="0" w:space="0" w:color="auto"/>
        <w:bottom w:val="none" w:sz="0" w:space="0" w:color="auto"/>
        <w:right w:val="none" w:sz="0" w:space="0" w:color="auto"/>
      </w:divBdr>
    </w:div>
    <w:div w:id="1269194347">
      <w:bodyDiv w:val="1"/>
      <w:marLeft w:val="0"/>
      <w:marRight w:val="0"/>
      <w:marTop w:val="0"/>
      <w:marBottom w:val="0"/>
      <w:divBdr>
        <w:top w:val="none" w:sz="0" w:space="0" w:color="auto"/>
        <w:left w:val="none" w:sz="0" w:space="0" w:color="auto"/>
        <w:bottom w:val="none" w:sz="0" w:space="0" w:color="auto"/>
        <w:right w:val="none" w:sz="0" w:space="0" w:color="auto"/>
      </w:divBdr>
    </w:div>
    <w:div w:id="1272936528">
      <w:bodyDiv w:val="1"/>
      <w:marLeft w:val="0"/>
      <w:marRight w:val="0"/>
      <w:marTop w:val="0"/>
      <w:marBottom w:val="0"/>
      <w:divBdr>
        <w:top w:val="none" w:sz="0" w:space="0" w:color="auto"/>
        <w:left w:val="none" w:sz="0" w:space="0" w:color="auto"/>
        <w:bottom w:val="none" w:sz="0" w:space="0" w:color="auto"/>
        <w:right w:val="none" w:sz="0" w:space="0" w:color="auto"/>
      </w:divBdr>
      <w:divsChild>
        <w:div w:id="701904358">
          <w:marLeft w:val="0"/>
          <w:marRight w:val="0"/>
          <w:marTop w:val="0"/>
          <w:marBottom w:val="0"/>
          <w:divBdr>
            <w:top w:val="none" w:sz="0" w:space="0" w:color="auto"/>
            <w:left w:val="none" w:sz="0" w:space="0" w:color="auto"/>
            <w:bottom w:val="none" w:sz="0" w:space="0" w:color="auto"/>
            <w:right w:val="none" w:sz="0" w:space="0" w:color="auto"/>
          </w:divBdr>
          <w:divsChild>
            <w:div w:id="1306816000">
              <w:marLeft w:val="0"/>
              <w:marRight w:val="0"/>
              <w:marTop w:val="0"/>
              <w:marBottom w:val="0"/>
              <w:divBdr>
                <w:top w:val="none" w:sz="0" w:space="0" w:color="auto"/>
                <w:left w:val="none" w:sz="0" w:space="0" w:color="auto"/>
                <w:bottom w:val="none" w:sz="0" w:space="0" w:color="auto"/>
                <w:right w:val="none" w:sz="0" w:space="0" w:color="auto"/>
              </w:divBdr>
              <w:divsChild>
                <w:div w:id="2024934022">
                  <w:marLeft w:val="0"/>
                  <w:marRight w:val="0"/>
                  <w:marTop w:val="0"/>
                  <w:marBottom w:val="0"/>
                  <w:divBdr>
                    <w:top w:val="none" w:sz="0" w:space="0" w:color="auto"/>
                    <w:left w:val="none" w:sz="0" w:space="0" w:color="auto"/>
                    <w:bottom w:val="none" w:sz="0" w:space="0" w:color="auto"/>
                    <w:right w:val="none" w:sz="0" w:space="0" w:color="auto"/>
                  </w:divBdr>
                  <w:divsChild>
                    <w:div w:id="2134713713">
                      <w:marLeft w:val="0"/>
                      <w:marRight w:val="0"/>
                      <w:marTop w:val="0"/>
                      <w:marBottom w:val="0"/>
                      <w:divBdr>
                        <w:top w:val="none" w:sz="0" w:space="0" w:color="auto"/>
                        <w:left w:val="none" w:sz="0" w:space="0" w:color="auto"/>
                        <w:bottom w:val="none" w:sz="0" w:space="0" w:color="auto"/>
                        <w:right w:val="none" w:sz="0" w:space="0" w:color="auto"/>
                      </w:divBdr>
                      <w:divsChild>
                        <w:div w:id="634682503">
                          <w:marLeft w:val="0"/>
                          <w:marRight w:val="0"/>
                          <w:marTop w:val="0"/>
                          <w:marBottom w:val="0"/>
                          <w:divBdr>
                            <w:top w:val="none" w:sz="0" w:space="0" w:color="auto"/>
                            <w:left w:val="none" w:sz="0" w:space="0" w:color="auto"/>
                            <w:bottom w:val="none" w:sz="0" w:space="0" w:color="auto"/>
                            <w:right w:val="none" w:sz="0" w:space="0" w:color="auto"/>
                          </w:divBdr>
                          <w:divsChild>
                            <w:div w:id="1834175134">
                              <w:marLeft w:val="0"/>
                              <w:marRight w:val="0"/>
                              <w:marTop w:val="0"/>
                              <w:marBottom w:val="0"/>
                              <w:divBdr>
                                <w:top w:val="none" w:sz="0" w:space="0" w:color="auto"/>
                                <w:left w:val="none" w:sz="0" w:space="0" w:color="auto"/>
                                <w:bottom w:val="none" w:sz="0" w:space="0" w:color="auto"/>
                                <w:right w:val="none" w:sz="0" w:space="0" w:color="auto"/>
                              </w:divBdr>
                              <w:divsChild>
                                <w:div w:id="1029724869">
                                  <w:marLeft w:val="0"/>
                                  <w:marRight w:val="0"/>
                                  <w:marTop w:val="0"/>
                                  <w:marBottom w:val="0"/>
                                  <w:divBdr>
                                    <w:top w:val="none" w:sz="0" w:space="0" w:color="auto"/>
                                    <w:left w:val="none" w:sz="0" w:space="0" w:color="auto"/>
                                    <w:bottom w:val="none" w:sz="0" w:space="0" w:color="auto"/>
                                    <w:right w:val="none" w:sz="0" w:space="0" w:color="auto"/>
                                  </w:divBdr>
                                  <w:divsChild>
                                    <w:div w:id="249581985">
                                      <w:marLeft w:val="0"/>
                                      <w:marRight w:val="0"/>
                                      <w:marTop w:val="0"/>
                                      <w:marBottom w:val="0"/>
                                      <w:divBdr>
                                        <w:top w:val="single" w:sz="4" w:space="0" w:color="F5F5F5"/>
                                        <w:left w:val="single" w:sz="4" w:space="0" w:color="F5F5F5"/>
                                        <w:bottom w:val="single" w:sz="4" w:space="0" w:color="F5F5F5"/>
                                        <w:right w:val="single" w:sz="4" w:space="0" w:color="F5F5F5"/>
                                      </w:divBdr>
                                      <w:divsChild>
                                        <w:div w:id="907501955">
                                          <w:marLeft w:val="0"/>
                                          <w:marRight w:val="0"/>
                                          <w:marTop w:val="0"/>
                                          <w:marBottom w:val="0"/>
                                          <w:divBdr>
                                            <w:top w:val="none" w:sz="0" w:space="0" w:color="auto"/>
                                            <w:left w:val="none" w:sz="0" w:space="0" w:color="auto"/>
                                            <w:bottom w:val="none" w:sz="0" w:space="0" w:color="auto"/>
                                            <w:right w:val="none" w:sz="0" w:space="0" w:color="auto"/>
                                          </w:divBdr>
                                          <w:divsChild>
                                            <w:div w:id="8944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5592926">
      <w:bodyDiv w:val="1"/>
      <w:marLeft w:val="0"/>
      <w:marRight w:val="0"/>
      <w:marTop w:val="0"/>
      <w:marBottom w:val="0"/>
      <w:divBdr>
        <w:top w:val="none" w:sz="0" w:space="0" w:color="auto"/>
        <w:left w:val="none" w:sz="0" w:space="0" w:color="auto"/>
        <w:bottom w:val="none" w:sz="0" w:space="0" w:color="auto"/>
        <w:right w:val="none" w:sz="0" w:space="0" w:color="auto"/>
      </w:divBdr>
      <w:divsChild>
        <w:div w:id="1727560868">
          <w:marLeft w:val="0"/>
          <w:marRight w:val="0"/>
          <w:marTop w:val="0"/>
          <w:marBottom w:val="0"/>
          <w:divBdr>
            <w:top w:val="none" w:sz="0" w:space="0" w:color="auto"/>
            <w:left w:val="none" w:sz="0" w:space="0" w:color="auto"/>
            <w:bottom w:val="none" w:sz="0" w:space="0" w:color="auto"/>
            <w:right w:val="none" w:sz="0" w:space="0" w:color="auto"/>
          </w:divBdr>
          <w:divsChild>
            <w:div w:id="55249123">
              <w:marLeft w:val="0"/>
              <w:marRight w:val="0"/>
              <w:marTop w:val="0"/>
              <w:marBottom w:val="0"/>
              <w:divBdr>
                <w:top w:val="none" w:sz="0" w:space="0" w:color="auto"/>
                <w:left w:val="none" w:sz="0" w:space="0" w:color="auto"/>
                <w:bottom w:val="none" w:sz="0" w:space="0" w:color="auto"/>
                <w:right w:val="none" w:sz="0" w:space="0" w:color="auto"/>
              </w:divBdr>
              <w:divsChild>
                <w:div w:id="150761129">
                  <w:marLeft w:val="0"/>
                  <w:marRight w:val="0"/>
                  <w:marTop w:val="0"/>
                  <w:marBottom w:val="0"/>
                  <w:divBdr>
                    <w:top w:val="none" w:sz="0" w:space="0" w:color="auto"/>
                    <w:left w:val="none" w:sz="0" w:space="0" w:color="auto"/>
                    <w:bottom w:val="none" w:sz="0" w:space="0" w:color="auto"/>
                    <w:right w:val="none" w:sz="0" w:space="0" w:color="auto"/>
                  </w:divBdr>
                  <w:divsChild>
                    <w:div w:id="1569488271">
                      <w:marLeft w:val="0"/>
                      <w:marRight w:val="0"/>
                      <w:marTop w:val="0"/>
                      <w:marBottom w:val="0"/>
                      <w:divBdr>
                        <w:top w:val="none" w:sz="0" w:space="0" w:color="auto"/>
                        <w:left w:val="none" w:sz="0" w:space="0" w:color="auto"/>
                        <w:bottom w:val="none" w:sz="0" w:space="0" w:color="auto"/>
                        <w:right w:val="none" w:sz="0" w:space="0" w:color="auto"/>
                      </w:divBdr>
                      <w:divsChild>
                        <w:div w:id="1937443853">
                          <w:marLeft w:val="0"/>
                          <w:marRight w:val="0"/>
                          <w:marTop w:val="0"/>
                          <w:marBottom w:val="0"/>
                          <w:divBdr>
                            <w:top w:val="none" w:sz="0" w:space="0" w:color="auto"/>
                            <w:left w:val="none" w:sz="0" w:space="0" w:color="auto"/>
                            <w:bottom w:val="none" w:sz="0" w:space="0" w:color="auto"/>
                            <w:right w:val="none" w:sz="0" w:space="0" w:color="auto"/>
                          </w:divBdr>
                          <w:divsChild>
                            <w:div w:id="1796292135">
                              <w:marLeft w:val="0"/>
                              <w:marRight w:val="0"/>
                              <w:marTop w:val="0"/>
                              <w:marBottom w:val="0"/>
                              <w:divBdr>
                                <w:top w:val="none" w:sz="0" w:space="0" w:color="auto"/>
                                <w:left w:val="none" w:sz="0" w:space="0" w:color="auto"/>
                                <w:bottom w:val="none" w:sz="0" w:space="0" w:color="auto"/>
                                <w:right w:val="none" w:sz="0" w:space="0" w:color="auto"/>
                              </w:divBdr>
                              <w:divsChild>
                                <w:div w:id="720130293">
                                  <w:marLeft w:val="0"/>
                                  <w:marRight w:val="0"/>
                                  <w:marTop w:val="0"/>
                                  <w:marBottom w:val="0"/>
                                  <w:divBdr>
                                    <w:top w:val="none" w:sz="0" w:space="0" w:color="auto"/>
                                    <w:left w:val="none" w:sz="0" w:space="0" w:color="auto"/>
                                    <w:bottom w:val="none" w:sz="0" w:space="0" w:color="auto"/>
                                    <w:right w:val="none" w:sz="0" w:space="0" w:color="auto"/>
                                  </w:divBdr>
                                  <w:divsChild>
                                    <w:div w:id="284385645">
                                      <w:marLeft w:val="0"/>
                                      <w:marRight w:val="0"/>
                                      <w:marTop w:val="0"/>
                                      <w:marBottom w:val="0"/>
                                      <w:divBdr>
                                        <w:top w:val="single" w:sz="4" w:space="0" w:color="F5F5F5"/>
                                        <w:left w:val="single" w:sz="4" w:space="0" w:color="F5F5F5"/>
                                        <w:bottom w:val="single" w:sz="4" w:space="0" w:color="F5F5F5"/>
                                        <w:right w:val="single" w:sz="4" w:space="0" w:color="F5F5F5"/>
                                      </w:divBdr>
                                      <w:divsChild>
                                        <w:div w:id="964696880">
                                          <w:marLeft w:val="0"/>
                                          <w:marRight w:val="0"/>
                                          <w:marTop w:val="0"/>
                                          <w:marBottom w:val="0"/>
                                          <w:divBdr>
                                            <w:top w:val="none" w:sz="0" w:space="0" w:color="auto"/>
                                            <w:left w:val="none" w:sz="0" w:space="0" w:color="auto"/>
                                            <w:bottom w:val="none" w:sz="0" w:space="0" w:color="auto"/>
                                            <w:right w:val="none" w:sz="0" w:space="0" w:color="auto"/>
                                          </w:divBdr>
                                          <w:divsChild>
                                            <w:div w:id="13418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9528257">
      <w:bodyDiv w:val="1"/>
      <w:marLeft w:val="0"/>
      <w:marRight w:val="0"/>
      <w:marTop w:val="0"/>
      <w:marBottom w:val="0"/>
      <w:divBdr>
        <w:top w:val="none" w:sz="0" w:space="0" w:color="auto"/>
        <w:left w:val="none" w:sz="0" w:space="0" w:color="auto"/>
        <w:bottom w:val="none" w:sz="0" w:space="0" w:color="auto"/>
        <w:right w:val="none" w:sz="0" w:space="0" w:color="auto"/>
      </w:divBdr>
      <w:divsChild>
        <w:div w:id="1751385204">
          <w:marLeft w:val="0"/>
          <w:marRight w:val="0"/>
          <w:marTop w:val="0"/>
          <w:marBottom w:val="0"/>
          <w:divBdr>
            <w:top w:val="none" w:sz="0" w:space="0" w:color="auto"/>
            <w:left w:val="none" w:sz="0" w:space="0" w:color="auto"/>
            <w:bottom w:val="none" w:sz="0" w:space="0" w:color="auto"/>
            <w:right w:val="none" w:sz="0" w:space="0" w:color="auto"/>
          </w:divBdr>
          <w:divsChild>
            <w:div w:id="54860020">
              <w:marLeft w:val="0"/>
              <w:marRight w:val="0"/>
              <w:marTop w:val="0"/>
              <w:marBottom w:val="0"/>
              <w:divBdr>
                <w:top w:val="none" w:sz="0" w:space="0" w:color="auto"/>
                <w:left w:val="none" w:sz="0" w:space="0" w:color="auto"/>
                <w:bottom w:val="none" w:sz="0" w:space="0" w:color="auto"/>
                <w:right w:val="none" w:sz="0" w:space="0" w:color="auto"/>
              </w:divBdr>
              <w:divsChild>
                <w:div w:id="1313873739">
                  <w:marLeft w:val="0"/>
                  <w:marRight w:val="0"/>
                  <w:marTop w:val="0"/>
                  <w:marBottom w:val="0"/>
                  <w:divBdr>
                    <w:top w:val="none" w:sz="0" w:space="0" w:color="auto"/>
                    <w:left w:val="none" w:sz="0" w:space="0" w:color="auto"/>
                    <w:bottom w:val="none" w:sz="0" w:space="0" w:color="auto"/>
                    <w:right w:val="none" w:sz="0" w:space="0" w:color="auto"/>
                  </w:divBdr>
                  <w:divsChild>
                    <w:div w:id="1607929132">
                      <w:marLeft w:val="0"/>
                      <w:marRight w:val="0"/>
                      <w:marTop w:val="0"/>
                      <w:marBottom w:val="0"/>
                      <w:divBdr>
                        <w:top w:val="none" w:sz="0" w:space="0" w:color="auto"/>
                        <w:left w:val="none" w:sz="0" w:space="0" w:color="auto"/>
                        <w:bottom w:val="none" w:sz="0" w:space="0" w:color="auto"/>
                        <w:right w:val="none" w:sz="0" w:space="0" w:color="auto"/>
                      </w:divBdr>
                      <w:divsChild>
                        <w:div w:id="1092237468">
                          <w:marLeft w:val="0"/>
                          <w:marRight w:val="0"/>
                          <w:marTop w:val="0"/>
                          <w:marBottom w:val="0"/>
                          <w:divBdr>
                            <w:top w:val="none" w:sz="0" w:space="0" w:color="auto"/>
                            <w:left w:val="none" w:sz="0" w:space="0" w:color="auto"/>
                            <w:bottom w:val="none" w:sz="0" w:space="0" w:color="auto"/>
                            <w:right w:val="none" w:sz="0" w:space="0" w:color="auto"/>
                          </w:divBdr>
                          <w:divsChild>
                            <w:div w:id="2135129092">
                              <w:marLeft w:val="0"/>
                              <w:marRight w:val="0"/>
                              <w:marTop w:val="0"/>
                              <w:marBottom w:val="0"/>
                              <w:divBdr>
                                <w:top w:val="none" w:sz="0" w:space="0" w:color="auto"/>
                                <w:left w:val="none" w:sz="0" w:space="0" w:color="auto"/>
                                <w:bottom w:val="none" w:sz="0" w:space="0" w:color="auto"/>
                                <w:right w:val="none" w:sz="0" w:space="0" w:color="auto"/>
                              </w:divBdr>
                              <w:divsChild>
                                <w:div w:id="589505248">
                                  <w:marLeft w:val="0"/>
                                  <w:marRight w:val="0"/>
                                  <w:marTop w:val="0"/>
                                  <w:marBottom w:val="0"/>
                                  <w:divBdr>
                                    <w:top w:val="none" w:sz="0" w:space="0" w:color="auto"/>
                                    <w:left w:val="none" w:sz="0" w:space="0" w:color="auto"/>
                                    <w:bottom w:val="none" w:sz="0" w:space="0" w:color="auto"/>
                                    <w:right w:val="none" w:sz="0" w:space="0" w:color="auto"/>
                                  </w:divBdr>
                                  <w:divsChild>
                                    <w:div w:id="1888759165">
                                      <w:marLeft w:val="0"/>
                                      <w:marRight w:val="0"/>
                                      <w:marTop w:val="0"/>
                                      <w:marBottom w:val="0"/>
                                      <w:divBdr>
                                        <w:top w:val="single" w:sz="4" w:space="0" w:color="F5F5F5"/>
                                        <w:left w:val="single" w:sz="4" w:space="0" w:color="F5F5F5"/>
                                        <w:bottom w:val="single" w:sz="4" w:space="0" w:color="F5F5F5"/>
                                        <w:right w:val="single" w:sz="4" w:space="0" w:color="F5F5F5"/>
                                      </w:divBdr>
                                      <w:divsChild>
                                        <w:div w:id="1939294459">
                                          <w:marLeft w:val="0"/>
                                          <w:marRight w:val="0"/>
                                          <w:marTop w:val="0"/>
                                          <w:marBottom w:val="0"/>
                                          <w:divBdr>
                                            <w:top w:val="none" w:sz="0" w:space="0" w:color="auto"/>
                                            <w:left w:val="none" w:sz="0" w:space="0" w:color="auto"/>
                                            <w:bottom w:val="none" w:sz="0" w:space="0" w:color="auto"/>
                                            <w:right w:val="none" w:sz="0" w:space="0" w:color="auto"/>
                                          </w:divBdr>
                                          <w:divsChild>
                                            <w:div w:id="194047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1573262">
      <w:bodyDiv w:val="1"/>
      <w:marLeft w:val="0"/>
      <w:marRight w:val="0"/>
      <w:marTop w:val="0"/>
      <w:marBottom w:val="0"/>
      <w:divBdr>
        <w:top w:val="none" w:sz="0" w:space="0" w:color="auto"/>
        <w:left w:val="none" w:sz="0" w:space="0" w:color="auto"/>
        <w:bottom w:val="none" w:sz="0" w:space="0" w:color="auto"/>
        <w:right w:val="none" w:sz="0" w:space="0" w:color="auto"/>
      </w:divBdr>
    </w:div>
    <w:div w:id="1287199529">
      <w:bodyDiv w:val="1"/>
      <w:marLeft w:val="0"/>
      <w:marRight w:val="0"/>
      <w:marTop w:val="0"/>
      <w:marBottom w:val="0"/>
      <w:divBdr>
        <w:top w:val="none" w:sz="0" w:space="0" w:color="auto"/>
        <w:left w:val="none" w:sz="0" w:space="0" w:color="auto"/>
        <w:bottom w:val="none" w:sz="0" w:space="0" w:color="auto"/>
        <w:right w:val="none" w:sz="0" w:space="0" w:color="auto"/>
      </w:divBdr>
      <w:divsChild>
        <w:div w:id="593712122">
          <w:marLeft w:val="0"/>
          <w:marRight w:val="0"/>
          <w:marTop w:val="0"/>
          <w:marBottom w:val="0"/>
          <w:divBdr>
            <w:top w:val="none" w:sz="0" w:space="0" w:color="auto"/>
            <w:left w:val="none" w:sz="0" w:space="0" w:color="auto"/>
            <w:bottom w:val="none" w:sz="0" w:space="0" w:color="auto"/>
            <w:right w:val="none" w:sz="0" w:space="0" w:color="auto"/>
          </w:divBdr>
          <w:divsChild>
            <w:div w:id="1691947754">
              <w:marLeft w:val="0"/>
              <w:marRight w:val="0"/>
              <w:marTop w:val="0"/>
              <w:marBottom w:val="0"/>
              <w:divBdr>
                <w:top w:val="none" w:sz="0" w:space="0" w:color="auto"/>
                <w:left w:val="none" w:sz="0" w:space="0" w:color="auto"/>
                <w:bottom w:val="none" w:sz="0" w:space="0" w:color="auto"/>
                <w:right w:val="none" w:sz="0" w:space="0" w:color="auto"/>
              </w:divBdr>
              <w:divsChild>
                <w:div w:id="381833344">
                  <w:marLeft w:val="0"/>
                  <w:marRight w:val="0"/>
                  <w:marTop w:val="0"/>
                  <w:marBottom w:val="0"/>
                  <w:divBdr>
                    <w:top w:val="none" w:sz="0" w:space="0" w:color="auto"/>
                    <w:left w:val="none" w:sz="0" w:space="0" w:color="auto"/>
                    <w:bottom w:val="none" w:sz="0" w:space="0" w:color="auto"/>
                    <w:right w:val="none" w:sz="0" w:space="0" w:color="auto"/>
                  </w:divBdr>
                  <w:divsChild>
                    <w:div w:id="311518539">
                      <w:marLeft w:val="0"/>
                      <w:marRight w:val="0"/>
                      <w:marTop w:val="0"/>
                      <w:marBottom w:val="0"/>
                      <w:divBdr>
                        <w:top w:val="none" w:sz="0" w:space="0" w:color="auto"/>
                        <w:left w:val="none" w:sz="0" w:space="0" w:color="auto"/>
                        <w:bottom w:val="none" w:sz="0" w:space="0" w:color="auto"/>
                        <w:right w:val="none" w:sz="0" w:space="0" w:color="auto"/>
                      </w:divBdr>
                      <w:divsChild>
                        <w:div w:id="984235193">
                          <w:marLeft w:val="0"/>
                          <w:marRight w:val="0"/>
                          <w:marTop w:val="0"/>
                          <w:marBottom w:val="0"/>
                          <w:divBdr>
                            <w:top w:val="none" w:sz="0" w:space="0" w:color="auto"/>
                            <w:left w:val="none" w:sz="0" w:space="0" w:color="auto"/>
                            <w:bottom w:val="none" w:sz="0" w:space="0" w:color="auto"/>
                            <w:right w:val="none" w:sz="0" w:space="0" w:color="auto"/>
                          </w:divBdr>
                          <w:divsChild>
                            <w:div w:id="1026253669">
                              <w:marLeft w:val="0"/>
                              <w:marRight w:val="0"/>
                              <w:marTop w:val="0"/>
                              <w:marBottom w:val="0"/>
                              <w:divBdr>
                                <w:top w:val="none" w:sz="0" w:space="0" w:color="auto"/>
                                <w:left w:val="none" w:sz="0" w:space="0" w:color="auto"/>
                                <w:bottom w:val="none" w:sz="0" w:space="0" w:color="auto"/>
                                <w:right w:val="none" w:sz="0" w:space="0" w:color="auto"/>
                              </w:divBdr>
                              <w:divsChild>
                                <w:div w:id="1626697524">
                                  <w:marLeft w:val="0"/>
                                  <w:marRight w:val="0"/>
                                  <w:marTop w:val="0"/>
                                  <w:marBottom w:val="0"/>
                                  <w:divBdr>
                                    <w:top w:val="none" w:sz="0" w:space="0" w:color="auto"/>
                                    <w:left w:val="none" w:sz="0" w:space="0" w:color="auto"/>
                                    <w:bottom w:val="none" w:sz="0" w:space="0" w:color="auto"/>
                                    <w:right w:val="none" w:sz="0" w:space="0" w:color="auto"/>
                                  </w:divBdr>
                                  <w:divsChild>
                                    <w:div w:id="572473855">
                                      <w:marLeft w:val="0"/>
                                      <w:marRight w:val="0"/>
                                      <w:marTop w:val="0"/>
                                      <w:marBottom w:val="0"/>
                                      <w:divBdr>
                                        <w:top w:val="single" w:sz="4" w:space="0" w:color="F5F5F5"/>
                                        <w:left w:val="single" w:sz="4" w:space="0" w:color="F5F5F5"/>
                                        <w:bottom w:val="single" w:sz="4" w:space="0" w:color="F5F5F5"/>
                                        <w:right w:val="single" w:sz="4" w:space="0" w:color="F5F5F5"/>
                                      </w:divBdr>
                                      <w:divsChild>
                                        <w:div w:id="1171261451">
                                          <w:marLeft w:val="0"/>
                                          <w:marRight w:val="0"/>
                                          <w:marTop w:val="0"/>
                                          <w:marBottom w:val="0"/>
                                          <w:divBdr>
                                            <w:top w:val="none" w:sz="0" w:space="0" w:color="auto"/>
                                            <w:left w:val="none" w:sz="0" w:space="0" w:color="auto"/>
                                            <w:bottom w:val="none" w:sz="0" w:space="0" w:color="auto"/>
                                            <w:right w:val="none" w:sz="0" w:space="0" w:color="auto"/>
                                          </w:divBdr>
                                          <w:divsChild>
                                            <w:div w:id="82471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7370097">
      <w:bodyDiv w:val="1"/>
      <w:marLeft w:val="0"/>
      <w:marRight w:val="0"/>
      <w:marTop w:val="0"/>
      <w:marBottom w:val="0"/>
      <w:divBdr>
        <w:top w:val="none" w:sz="0" w:space="0" w:color="auto"/>
        <w:left w:val="none" w:sz="0" w:space="0" w:color="auto"/>
        <w:bottom w:val="none" w:sz="0" w:space="0" w:color="auto"/>
        <w:right w:val="none" w:sz="0" w:space="0" w:color="auto"/>
      </w:divBdr>
      <w:divsChild>
        <w:div w:id="1082407522">
          <w:marLeft w:val="0"/>
          <w:marRight w:val="0"/>
          <w:marTop w:val="0"/>
          <w:marBottom w:val="0"/>
          <w:divBdr>
            <w:top w:val="none" w:sz="0" w:space="0" w:color="auto"/>
            <w:left w:val="none" w:sz="0" w:space="0" w:color="auto"/>
            <w:bottom w:val="none" w:sz="0" w:space="0" w:color="auto"/>
            <w:right w:val="none" w:sz="0" w:space="0" w:color="auto"/>
          </w:divBdr>
          <w:divsChild>
            <w:div w:id="1498956049">
              <w:marLeft w:val="0"/>
              <w:marRight w:val="0"/>
              <w:marTop w:val="0"/>
              <w:marBottom w:val="0"/>
              <w:divBdr>
                <w:top w:val="none" w:sz="0" w:space="0" w:color="auto"/>
                <w:left w:val="none" w:sz="0" w:space="0" w:color="auto"/>
                <w:bottom w:val="none" w:sz="0" w:space="0" w:color="auto"/>
                <w:right w:val="none" w:sz="0" w:space="0" w:color="auto"/>
              </w:divBdr>
              <w:divsChild>
                <w:div w:id="976496788">
                  <w:marLeft w:val="0"/>
                  <w:marRight w:val="0"/>
                  <w:marTop w:val="0"/>
                  <w:marBottom w:val="0"/>
                  <w:divBdr>
                    <w:top w:val="none" w:sz="0" w:space="0" w:color="auto"/>
                    <w:left w:val="none" w:sz="0" w:space="0" w:color="auto"/>
                    <w:bottom w:val="none" w:sz="0" w:space="0" w:color="auto"/>
                    <w:right w:val="none" w:sz="0" w:space="0" w:color="auto"/>
                  </w:divBdr>
                  <w:divsChild>
                    <w:div w:id="480539070">
                      <w:marLeft w:val="0"/>
                      <w:marRight w:val="0"/>
                      <w:marTop w:val="0"/>
                      <w:marBottom w:val="0"/>
                      <w:divBdr>
                        <w:top w:val="none" w:sz="0" w:space="0" w:color="auto"/>
                        <w:left w:val="none" w:sz="0" w:space="0" w:color="auto"/>
                        <w:bottom w:val="none" w:sz="0" w:space="0" w:color="auto"/>
                        <w:right w:val="none" w:sz="0" w:space="0" w:color="auto"/>
                      </w:divBdr>
                      <w:divsChild>
                        <w:div w:id="1223129484">
                          <w:marLeft w:val="0"/>
                          <w:marRight w:val="0"/>
                          <w:marTop w:val="0"/>
                          <w:marBottom w:val="0"/>
                          <w:divBdr>
                            <w:top w:val="none" w:sz="0" w:space="0" w:color="auto"/>
                            <w:left w:val="none" w:sz="0" w:space="0" w:color="auto"/>
                            <w:bottom w:val="none" w:sz="0" w:space="0" w:color="auto"/>
                            <w:right w:val="none" w:sz="0" w:space="0" w:color="auto"/>
                          </w:divBdr>
                          <w:divsChild>
                            <w:div w:id="1201280290">
                              <w:marLeft w:val="0"/>
                              <w:marRight w:val="0"/>
                              <w:marTop w:val="0"/>
                              <w:marBottom w:val="0"/>
                              <w:divBdr>
                                <w:top w:val="none" w:sz="0" w:space="0" w:color="auto"/>
                                <w:left w:val="none" w:sz="0" w:space="0" w:color="auto"/>
                                <w:bottom w:val="none" w:sz="0" w:space="0" w:color="auto"/>
                                <w:right w:val="none" w:sz="0" w:space="0" w:color="auto"/>
                              </w:divBdr>
                              <w:divsChild>
                                <w:div w:id="187329335">
                                  <w:marLeft w:val="0"/>
                                  <w:marRight w:val="0"/>
                                  <w:marTop w:val="0"/>
                                  <w:marBottom w:val="0"/>
                                  <w:divBdr>
                                    <w:top w:val="none" w:sz="0" w:space="0" w:color="auto"/>
                                    <w:left w:val="none" w:sz="0" w:space="0" w:color="auto"/>
                                    <w:bottom w:val="none" w:sz="0" w:space="0" w:color="auto"/>
                                    <w:right w:val="none" w:sz="0" w:space="0" w:color="auto"/>
                                  </w:divBdr>
                                  <w:divsChild>
                                    <w:div w:id="1468472629">
                                      <w:marLeft w:val="0"/>
                                      <w:marRight w:val="0"/>
                                      <w:marTop w:val="0"/>
                                      <w:marBottom w:val="0"/>
                                      <w:divBdr>
                                        <w:top w:val="single" w:sz="4" w:space="0" w:color="F5F5F5"/>
                                        <w:left w:val="single" w:sz="4" w:space="0" w:color="F5F5F5"/>
                                        <w:bottom w:val="single" w:sz="4" w:space="0" w:color="F5F5F5"/>
                                        <w:right w:val="single" w:sz="4" w:space="0" w:color="F5F5F5"/>
                                      </w:divBdr>
                                      <w:divsChild>
                                        <w:div w:id="333991417">
                                          <w:marLeft w:val="0"/>
                                          <w:marRight w:val="0"/>
                                          <w:marTop w:val="0"/>
                                          <w:marBottom w:val="0"/>
                                          <w:divBdr>
                                            <w:top w:val="none" w:sz="0" w:space="0" w:color="auto"/>
                                            <w:left w:val="none" w:sz="0" w:space="0" w:color="auto"/>
                                            <w:bottom w:val="none" w:sz="0" w:space="0" w:color="auto"/>
                                            <w:right w:val="none" w:sz="0" w:space="0" w:color="auto"/>
                                          </w:divBdr>
                                          <w:divsChild>
                                            <w:div w:id="107350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4817136">
      <w:bodyDiv w:val="1"/>
      <w:marLeft w:val="0"/>
      <w:marRight w:val="0"/>
      <w:marTop w:val="0"/>
      <w:marBottom w:val="0"/>
      <w:divBdr>
        <w:top w:val="none" w:sz="0" w:space="0" w:color="auto"/>
        <w:left w:val="none" w:sz="0" w:space="0" w:color="auto"/>
        <w:bottom w:val="none" w:sz="0" w:space="0" w:color="auto"/>
        <w:right w:val="none" w:sz="0" w:space="0" w:color="auto"/>
      </w:divBdr>
      <w:divsChild>
        <w:div w:id="1655913622">
          <w:marLeft w:val="0"/>
          <w:marRight w:val="0"/>
          <w:marTop w:val="0"/>
          <w:marBottom w:val="0"/>
          <w:divBdr>
            <w:top w:val="none" w:sz="0" w:space="0" w:color="auto"/>
            <w:left w:val="none" w:sz="0" w:space="0" w:color="auto"/>
            <w:bottom w:val="none" w:sz="0" w:space="0" w:color="auto"/>
            <w:right w:val="none" w:sz="0" w:space="0" w:color="auto"/>
          </w:divBdr>
          <w:divsChild>
            <w:div w:id="1530802409">
              <w:marLeft w:val="0"/>
              <w:marRight w:val="0"/>
              <w:marTop w:val="0"/>
              <w:marBottom w:val="0"/>
              <w:divBdr>
                <w:top w:val="none" w:sz="0" w:space="0" w:color="auto"/>
                <w:left w:val="none" w:sz="0" w:space="0" w:color="auto"/>
                <w:bottom w:val="none" w:sz="0" w:space="0" w:color="auto"/>
                <w:right w:val="none" w:sz="0" w:space="0" w:color="auto"/>
              </w:divBdr>
              <w:divsChild>
                <w:div w:id="2040356076">
                  <w:marLeft w:val="0"/>
                  <w:marRight w:val="0"/>
                  <w:marTop w:val="0"/>
                  <w:marBottom w:val="0"/>
                  <w:divBdr>
                    <w:top w:val="none" w:sz="0" w:space="0" w:color="auto"/>
                    <w:left w:val="none" w:sz="0" w:space="0" w:color="auto"/>
                    <w:bottom w:val="none" w:sz="0" w:space="0" w:color="auto"/>
                    <w:right w:val="none" w:sz="0" w:space="0" w:color="auto"/>
                  </w:divBdr>
                  <w:divsChild>
                    <w:div w:id="272127505">
                      <w:marLeft w:val="0"/>
                      <w:marRight w:val="0"/>
                      <w:marTop w:val="0"/>
                      <w:marBottom w:val="0"/>
                      <w:divBdr>
                        <w:top w:val="none" w:sz="0" w:space="0" w:color="auto"/>
                        <w:left w:val="none" w:sz="0" w:space="0" w:color="auto"/>
                        <w:bottom w:val="none" w:sz="0" w:space="0" w:color="auto"/>
                        <w:right w:val="none" w:sz="0" w:space="0" w:color="auto"/>
                      </w:divBdr>
                      <w:divsChild>
                        <w:div w:id="1328826380">
                          <w:marLeft w:val="0"/>
                          <w:marRight w:val="0"/>
                          <w:marTop w:val="0"/>
                          <w:marBottom w:val="0"/>
                          <w:divBdr>
                            <w:top w:val="none" w:sz="0" w:space="0" w:color="auto"/>
                            <w:left w:val="none" w:sz="0" w:space="0" w:color="auto"/>
                            <w:bottom w:val="none" w:sz="0" w:space="0" w:color="auto"/>
                            <w:right w:val="none" w:sz="0" w:space="0" w:color="auto"/>
                          </w:divBdr>
                          <w:divsChild>
                            <w:div w:id="751587636">
                              <w:marLeft w:val="0"/>
                              <w:marRight w:val="0"/>
                              <w:marTop w:val="0"/>
                              <w:marBottom w:val="0"/>
                              <w:divBdr>
                                <w:top w:val="none" w:sz="0" w:space="0" w:color="auto"/>
                                <w:left w:val="none" w:sz="0" w:space="0" w:color="auto"/>
                                <w:bottom w:val="none" w:sz="0" w:space="0" w:color="auto"/>
                                <w:right w:val="none" w:sz="0" w:space="0" w:color="auto"/>
                              </w:divBdr>
                              <w:divsChild>
                                <w:div w:id="1945921134">
                                  <w:marLeft w:val="0"/>
                                  <w:marRight w:val="0"/>
                                  <w:marTop w:val="0"/>
                                  <w:marBottom w:val="0"/>
                                  <w:divBdr>
                                    <w:top w:val="none" w:sz="0" w:space="0" w:color="auto"/>
                                    <w:left w:val="none" w:sz="0" w:space="0" w:color="auto"/>
                                    <w:bottom w:val="none" w:sz="0" w:space="0" w:color="auto"/>
                                    <w:right w:val="none" w:sz="0" w:space="0" w:color="auto"/>
                                  </w:divBdr>
                                  <w:divsChild>
                                    <w:div w:id="36315408">
                                      <w:marLeft w:val="0"/>
                                      <w:marRight w:val="0"/>
                                      <w:marTop w:val="0"/>
                                      <w:marBottom w:val="0"/>
                                      <w:divBdr>
                                        <w:top w:val="single" w:sz="4" w:space="0" w:color="F5F5F5"/>
                                        <w:left w:val="single" w:sz="4" w:space="0" w:color="F5F5F5"/>
                                        <w:bottom w:val="single" w:sz="4" w:space="0" w:color="F5F5F5"/>
                                        <w:right w:val="single" w:sz="4" w:space="0" w:color="F5F5F5"/>
                                      </w:divBdr>
                                      <w:divsChild>
                                        <w:div w:id="459618301">
                                          <w:marLeft w:val="0"/>
                                          <w:marRight w:val="0"/>
                                          <w:marTop w:val="0"/>
                                          <w:marBottom w:val="0"/>
                                          <w:divBdr>
                                            <w:top w:val="none" w:sz="0" w:space="0" w:color="auto"/>
                                            <w:left w:val="none" w:sz="0" w:space="0" w:color="auto"/>
                                            <w:bottom w:val="none" w:sz="0" w:space="0" w:color="auto"/>
                                            <w:right w:val="none" w:sz="0" w:space="0" w:color="auto"/>
                                          </w:divBdr>
                                          <w:divsChild>
                                            <w:div w:id="15707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0132647">
      <w:bodyDiv w:val="1"/>
      <w:marLeft w:val="0"/>
      <w:marRight w:val="0"/>
      <w:marTop w:val="0"/>
      <w:marBottom w:val="0"/>
      <w:divBdr>
        <w:top w:val="none" w:sz="0" w:space="0" w:color="auto"/>
        <w:left w:val="none" w:sz="0" w:space="0" w:color="auto"/>
        <w:bottom w:val="none" w:sz="0" w:space="0" w:color="auto"/>
        <w:right w:val="none" w:sz="0" w:space="0" w:color="auto"/>
      </w:divBdr>
      <w:divsChild>
        <w:div w:id="1344891079">
          <w:marLeft w:val="0"/>
          <w:marRight w:val="0"/>
          <w:marTop w:val="0"/>
          <w:marBottom w:val="0"/>
          <w:divBdr>
            <w:top w:val="none" w:sz="0" w:space="0" w:color="auto"/>
            <w:left w:val="none" w:sz="0" w:space="0" w:color="auto"/>
            <w:bottom w:val="none" w:sz="0" w:space="0" w:color="auto"/>
            <w:right w:val="none" w:sz="0" w:space="0" w:color="auto"/>
          </w:divBdr>
          <w:divsChild>
            <w:div w:id="1643538134">
              <w:marLeft w:val="0"/>
              <w:marRight w:val="0"/>
              <w:marTop w:val="0"/>
              <w:marBottom w:val="0"/>
              <w:divBdr>
                <w:top w:val="none" w:sz="0" w:space="0" w:color="auto"/>
                <w:left w:val="none" w:sz="0" w:space="0" w:color="auto"/>
                <w:bottom w:val="none" w:sz="0" w:space="0" w:color="auto"/>
                <w:right w:val="none" w:sz="0" w:space="0" w:color="auto"/>
              </w:divBdr>
              <w:divsChild>
                <w:div w:id="12267783">
                  <w:marLeft w:val="0"/>
                  <w:marRight w:val="0"/>
                  <w:marTop w:val="0"/>
                  <w:marBottom w:val="0"/>
                  <w:divBdr>
                    <w:top w:val="none" w:sz="0" w:space="0" w:color="auto"/>
                    <w:left w:val="none" w:sz="0" w:space="0" w:color="auto"/>
                    <w:bottom w:val="none" w:sz="0" w:space="0" w:color="auto"/>
                    <w:right w:val="none" w:sz="0" w:space="0" w:color="auto"/>
                  </w:divBdr>
                  <w:divsChild>
                    <w:div w:id="1021709206">
                      <w:marLeft w:val="0"/>
                      <w:marRight w:val="0"/>
                      <w:marTop w:val="0"/>
                      <w:marBottom w:val="0"/>
                      <w:divBdr>
                        <w:top w:val="none" w:sz="0" w:space="0" w:color="auto"/>
                        <w:left w:val="none" w:sz="0" w:space="0" w:color="auto"/>
                        <w:bottom w:val="none" w:sz="0" w:space="0" w:color="auto"/>
                        <w:right w:val="none" w:sz="0" w:space="0" w:color="auto"/>
                      </w:divBdr>
                      <w:divsChild>
                        <w:div w:id="814880871">
                          <w:marLeft w:val="0"/>
                          <w:marRight w:val="0"/>
                          <w:marTop w:val="0"/>
                          <w:marBottom w:val="0"/>
                          <w:divBdr>
                            <w:top w:val="none" w:sz="0" w:space="0" w:color="auto"/>
                            <w:left w:val="none" w:sz="0" w:space="0" w:color="auto"/>
                            <w:bottom w:val="none" w:sz="0" w:space="0" w:color="auto"/>
                            <w:right w:val="none" w:sz="0" w:space="0" w:color="auto"/>
                          </w:divBdr>
                          <w:divsChild>
                            <w:div w:id="1011646000">
                              <w:marLeft w:val="0"/>
                              <w:marRight w:val="0"/>
                              <w:marTop w:val="0"/>
                              <w:marBottom w:val="0"/>
                              <w:divBdr>
                                <w:top w:val="none" w:sz="0" w:space="0" w:color="auto"/>
                                <w:left w:val="none" w:sz="0" w:space="0" w:color="auto"/>
                                <w:bottom w:val="none" w:sz="0" w:space="0" w:color="auto"/>
                                <w:right w:val="none" w:sz="0" w:space="0" w:color="auto"/>
                              </w:divBdr>
                              <w:divsChild>
                                <w:div w:id="228656884">
                                  <w:marLeft w:val="0"/>
                                  <w:marRight w:val="0"/>
                                  <w:marTop w:val="0"/>
                                  <w:marBottom w:val="0"/>
                                  <w:divBdr>
                                    <w:top w:val="none" w:sz="0" w:space="0" w:color="auto"/>
                                    <w:left w:val="none" w:sz="0" w:space="0" w:color="auto"/>
                                    <w:bottom w:val="none" w:sz="0" w:space="0" w:color="auto"/>
                                    <w:right w:val="none" w:sz="0" w:space="0" w:color="auto"/>
                                  </w:divBdr>
                                  <w:divsChild>
                                    <w:div w:id="1280724801">
                                      <w:marLeft w:val="0"/>
                                      <w:marRight w:val="0"/>
                                      <w:marTop w:val="0"/>
                                      <w:marBottom w:val="0"/>
                                      <w:divBdr>
                                        <w:top w:val="single" w:sz="4" w:space="0" w:color="F5F5F5"/>
                                        <w:left w:val="single" w:sz="4" w:space="0" w:color="F5F5F5"/>
                                        <w:bottom w:val="single" w:sz="4" w:space="0" w:color="F5F5F5"/>
                                        <w:right w:val="single" w:sz="4" w:space="0" w:color="F5F5F5"/>
                                      </w:divBdr>
                                      <w:divsChild>
                                        <w:div w:id="1723404461">
                                          <w:marLeft w:val="0"/>
                                          <w:marRight w:val="0"/>
                                          <w:marTop w:val="0"/>
                                          <w:marBottom w:val="0"/>
                                          <w:divBdr>
                                            <w:top w:val="none" w:sz="0" w:space="0" w:color="auto"/>
                                            <w:left w:val="none" w:sz="0" w:space="0" w:color="auto"/>
                                            <w:bottom w:val="none" w:sz="0" w:space="0" w:color="auto"/>
                                            <w:right w:val="none" w:sz="0" w:space="0" w:color="auto"/>
                                          </w:divBdr>
                                          <w:divsChild>
                                            <w:div w:id="57108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4915282">
      <w:bodyDiv w:val="1"/>
      <w:marLeft w:val="0"/>
      <w:marRight w:val="0"/>
      <w:marTop w:val="0"/>
      <w:marBottom w:val="0"/>
      <w:divBdr>
        <w:top w:val="none" w:sz="0" w:space="0" w:color="auto"/>
        <w:left w:val="none" w:sz="0" w:space="0" w:color="auto"/>
        <w:bottom w:val="none" w:sz="0" w:space="0" w:color="auto"/>
        <w:right w:val="none" w:sz="0" w:space="0" w:color="auto"/>
      </w:divBdr>
    </w:div>
    <w:div w:id="1353066984">
      <w:bodyDiv w:val="1"/>
      <w:marLeft w:val="0"/>
      <w:marRight w:val="0"/>
      <w:marTop w:val="0"/>
      <w:marBottom w:val="0"/>
      <w:divBdr>
        <w:top w:val="none" w:sz="0" w:space="0" w:color="auto"/>
        <w:left w:val="none" w:sz="0" w:space="0" w:color="auto"/>
        <w:bottom w:val="none" w:sz="0" w:space="0" w:color="auto"/>
        <w:right w:val="none" w:sz="0" w:space="0" w:color="auto"/>
      </w:divBdr>
      <w:divsChild>
        <w:div w:id="1792089065">
          <w:marLeft w:val="0"/>
          <w:marRight w:val="0"/>
          <w:marTop w:val="0"/>
          <w:marBottom w:val="0"/>
          <w:divBdr>
            <w:top w:val="none" w:sz="0" w:space="0" w:color="auto"/>
            <w:left w:val="none" w:sz="0" w:space="0" w:color="auto"/>
            <w:bottom w:val="none" w:sz="0" w:space="0" w:color="auto"/>
            <w:right w:val="none" w:sz="0" w:space="0" w:color="auto"/>
          </w:divBdr>
          <w:divsChild>
            <w:div w:id="1527525722">
              <w:marLeft w:val="0"/>
              <w:marRight w:val="0"/>
              <w:marTop w:val="0"/>
              <w:marBottom w:val="0"/>
              <w:divBdr>
                <w:top w:val="none" w:sz="0" w:space="0" w:color="auto"/>
                <w:left w:val="none" w:sz="0" w:space="0" w:color="auto"/>
                <w:bottom w:val="none" w:sz="0" w:space="0" w:color="auto"/>
                <w:right w:val="none" w:sz="0" w:space="0" w:color="auto"/>
              </w:divBdr>
              <w:divsChild>
                <w:div w:id="1245190108">
                  <w:marLeft w:val="0"/>
                  <w:marRight w:val="0"/>
                  <w:marTop w:val="0"/>
                  <w:marBottom w:val="0"/>
                  <w:divBdr>
                    <w:top w:val="none" w:sz="0" w:space="0" w:color="auto"/>
                    <w:left w:val="none" w:sz="0" w:space="0" w:color="auto"/>
                    <w:bottom w:val="none" w:sz="0" w:space="0" w:color="auto"/>
                    <w:right w:val="none" w:sz="0" w:space="0" w:color="auto"/>
                  </w:divBdr>
                  <w:divsChild>
                    <w:div w:id="1975522347">
                      <w:marLeft w:val="0"/>
                      <w:marRight w:val="0"/>
                      <w:marTop w:val="0"/>
                      <w:marBottom w:val="0"/>
                      <w:divBdr>
                        <w:top w:val="none" w:sz="0" w:space="0" w:color="auto"/>
                        <w:left w:val="none" w:sz="0" w:space="0" w:color="auto"/>
                        <w:bottom w:val="none" w:sz="0" w:space="0" w:color="auto"/>
                        <w:right w:val="none" w:sz="0" w:space="0" w:color="auto"/>
                      </w:divBdr>
                      <w:divsChild>
                        <w:div w:id="1184443391">
                          <w:marLeft w:val="0"/>
                          <w:marRight w:val="0"/>
                          <w:marTop w:val="0"/>
                          <w:marBottom w:val="0"/>
                          <w:divBdr>
                            <w:top w:val="none" w:sz="0" w:space="0" w:color="auto"/>
                            <w:left w:val="none" w:sz="0" w:space="0" w:color="auto"/>
                            <w:bottom w:val="none" w:sz="0" w:space="0" w:color="auto"/>
                            <w:right w:val="none" w:sz="0" w:space="0" w:color="auto"/>
                          </w:divBdr>
                          <w:divsChild>
                            <w:div w:id="1636252504">
                              <w:marLeft w:val="0"/>
                              <w:marRight w:val="0"/>
                              <w:marTop w:val="0"/>
                              <w:marBottom w:val="0"/>
                              <w:divBdr>
                                <w:top w:val="none" w:sz="0" w:space="0" w:color="auto"/>
                                <w:left w:val="none" w:sz="0" w:space="0" w:color="auto"/>
                                <w:bottom w:val="none" w:sz="0" w:space="0" w:color="auto"/>
                                <w:right w:val="none" w:sz="0" w:space="0" w:color="auto"/>
                              </w:divBdr>
                              <w:divsChild>
                                <w:div w:id="1235504192">
                                  <w:marLeft w:val="0"/>
                                  <w:marRight w:val="0"/>
                                  <w:marTop w:val="0"/>
                                  <w:marBottom w:val="0"/>
                                  <w:divBdr>
                                    <w:top w:val="none" w:sz="0" w:space="0" w:color="auto"/>
                                    <w:left w:val="none" w:sz="0" w:space="0" w:color="auto"/>
                                    <w:bottom w:val="none" w:sz="0" w:space="0" w:color="auto"/>
                                    <w:right w:val="none" w:sz="0" w:space="0" w:color="auto"/>
                                  </w:divBdr>
                                  <w:divsChild>
                                    <w:div w:id="131338783">
                                      <w:marLeft w:val="0"/>
                                      <w:marRight w:val="0"/>
                                      <w:marTop w:val="0"/>
                                      <w:marBottom w:val="0"/>
                                      <w:divBdr>
                                        <w:top w:val="single" w:sz="4" w:space="0" w:color="F5F5F5"/>
                                        <w:left w:val="single" w:sz="4" w:space="0" w:color="F5F5F5"/>
                                        <w:bottom w:val="single" w:sz="4" w:space="0" w:color="F5F5F5"/>
                                        <w:right w:val="single" w:sz="4" w:space="0" w:color="F5F5F5"/>
                                      </w:divBdr>
                                      <w:divsChild>
                                        <w:div w:id="297536489">
                                          <w:marLeft w:val="0"/>
                                          <w:marRight w:val="0"/>
                                          <w:marTop w:val="0"/>
                                          <w:marBottom w:val="0"/>
                                          <w:divBdr>
                                            <w:top w:val="none" w:sz="0" w:space="0" w:color="auto"/>
                                            <w:left w:val="none" w:sz="0" w:space="0" w:color="auto"/>
                                            <w:bottom w:val="none" w:sz="0" w:space="0" w:color="auto"/>
                                            <w:right w:val="none" w:sz="0" w:space="0" w:color="auto"/>
                                          </w:divBdr>
                                          <w:divsChild>
                                            <w:div w:id="81907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6299641">
      <w:bodyDiv w:val="1"/>
      <w:marLeft w:val="0"/>
      <w:marRight w:val="0"/>
      <w:marTop w:val="0"/>
      <w:marBottom w:val="0"/>
      <w:divBdr>
        <w:top w:val="none" w:sz="0" w:space="0" w:color="auto"/>
        <w:left w:val="none" w:sz="0" w:space="0" w:color="auto"/>
        <w:bottom w:val="none" w:sz="0" w:space="0" w:color="auto"/>
        <w:right w:val="none" w:sz="0" w:space="0" w:color="auto"/>
      </w:divBdr>
      <w:divsChild>
        <w:div w:id="1851021183">
          <w:marLeft w:val="0"/>
          <w:marRight w:val="0"/>
          <w:marTop w:val="0"/>
          <w:marBottom w:val="0"/>
          <w:divBdr>
            <w:top w:val="none" w:sz="0" w:space="0" w:color="auto"/>
            <w:left w:val="none" w:sz="0" w:space="0" w:color="auto"/>
            <w:bottom w:val="none" w:sz="0" w:space="0" w:color="auto"/>
            <w:right w:val="none" w:sz="0" w:space="0" w:color="auto"/>
          </w:divBdr>
          <w:divsChild>
            <w:div w:id="61296275">
              <w:marLeft w:val="0"/>
              <w:marRight w:val="0"/>
              <w:marTop w:val="0"/>
              <w:marBottom w:val="0"/>
              <w:divBdr>
                <w:top w:val="none" w:sz="0" w:space="0" w:color="auto"/>
                <w:left w:val="none" w:sz="0" w:space="0" w:color="auto"/>
                <w:bottom w:val="none" w:sz="0" w:space="0" w:color="auto"/>
                <w:right w:val="none" w:sz="0" w:space="0" w:color="auto"/>
              </w:divBdr>
              <w:divsChild>
                <w:div w:id="1389843805">
                  <w:marLeft w:val="0"/>
                  <w:marRight w:val="0"/>
                  <w:marTop w:val="0"/>
                  <w:marBottom w:val="0"/>
                  <w:divBdr>
                    <w:top w:val="none" w:sz="0" w:space="0" w:color="auto"/>
                    <w:left w:val="none" w:sz="0" w:space="0" w:color="auto"/>
                    <w:bottom w:val="none" w:sz="0" w:space="0" w:color="auto"/>
                    <w:right w:val="none" w:sz="0" w:space="0" w:color="auto"/>
                  </w:divBdr>
                  <w:divsChild>
                    <w:div w:id="887498153">
                      <w:marLeft w:val="0"/>
                      <w:marRight w:val="0"/>
                      <w:marTop w:val="0"/>
                      <w:marBottom w:val="0"/>
                      <w:divBdr>
                        <w:top w:val="none" w:sz="0" w:space="0" w:color="auto"/>
                        <w:left w:val="none" w:sz="0" w:space="0" w:color="auto"/>
                        <w:bottom w:val="none" w:sz="0" w:space="0" w:color="auto"/>
                        <w:right w:val="none" w:sz="0" w:space="0" w:color="auto"/>
                      </w:divBdr>
                      <w:divsChild>
                        <w:div w:id="490561574">
                          <w:marLeft w:val="0"/>
                          <w:marRight w:val="0"/>
                          <w:marTop w:val="0"/>
                          <w:marBottom w:val="0"/>
                          <w:divBdr>
                            <w:top w:val="none" w:sz="0" w:space="0" w:color="auto"/>
                            <w:left w:val="none" w:sz="0" w:space="0" w:color="auto"/>
                            <w:bottom w:val="none" w:sz="0" w:space="0" w:color="auto"/>
                            <w:right w:val="none" w:sz="0" w:space="0" w:color="auto"/>
                          </w:divBdr>
                          <w:divsChild>
                            <w:div w:id="1546019337">
                              <w:marLeft w:val="0"/>
                              <w:marRight w:val="0"/>
                              <w:marTop w:val="0"/>
                              <w:marBottom w:val="0"/>
                              <w:divBdr>
                                <w:top w:val="none" w:sz="0" w:space="0" w:color="auto"/>
                                <w:left w:val="none" w:sz="0" w:space="0" w:color="auto"/>
                                <w:bottom w:val="none" w:sz="0" w:space="0" w:color="auto"/>
                                <w:right w:val="none" w:sz="0" w:space="0" w:color="auto"/>
                              </w:divBdr>
                              <w:divsChild>
                                <w:div w:id="1134714148">
                                  <w:marLeft w:val="0"/>
                                  <w:marRight w:val="0"/>
                                  <w:marTop w:val="0"/>
                                  <w:marBottom w:val="0"/>
                                  <w:divBdr>
                                    <w:top w:val="none" w:sz="0" w:space="0" w:color="auto"/>
                                    <w:left w:val="none" w:sz="0" w:space="0" w:color="auto"/>
                                    <w:bottom w:val="none" w:sz="0" w:space="0" w:color="auto"/>
                                    <w:right w:val="none" w:sz="0" w:space="0" w:color="auto"/>
                                  </w:divBdr>
                                  <w:divsChild>
                                    <w:div w:id="66147396">
                                      <w:marLeft w:val="0"/>
                                      <w:marRight w:val="0"/>
                                      <w:marTop w:val="0"/>
                                      <w:marBottom w:val="0"/>
                                      <w:divBdr>
                                        <w:top w:val="single" w:sz="4" w:space="0" w:color="F5F5F5"/>
                                        <w:left w:val="single" w:sz="4" w:space="0" w:color="F5F5F5"/>
                                        <w:bottom w:val="single" w:sz="4" w:space="0" w:color="F5F5F5"/>
                                        <w:right w:val="single" w:sz="4" w:space="0" w:color="F5F5F5"/>
                                      </w:divBdr>
                                      <w:divsChild>
                                        <w:div w:id="2087872246">
                                          <w:marLeft w:val="0"/>
                                          <w:marRight w:val="0"/>
                                          <w:marTop w:val="0"/>
                                          <w:marBottom w:val="0"/>
                                          <w:divBdr>
                                            <w:top w:val="none" w:sz="0" w:space="0" w:color="auto"/>
                                            <w:left w:val="none" w:sz="0" w:space="0" w:color="auto"/>
                                            <w:bottom w:val="none" w:sz="0" w:space="0" w:color="auto"/>
                                            <w:right w:val="none" w:sz="0" w:space="0" w:color="auto"/>
                                          </w:divBdr>
                                          <w:divsChild>
                                            <w:div w:id="60014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2900886">
      <w:bodyDiv w:val="1"/>
      <w:marLeft w:val="0"/>
      <w:marRight w:val="0"/>
      <w:marTop w:val="0"/>
      <w:marBottom w:val="0"/>
      <w:divBdr>
        <w:top w:val="none" w:sz="0" w:space="0" w:color="auto"/>
        <w:left w:val="none" w:sz="0" w:space="0" w:color="auto"/>
        <w:bottom w:val="none" w:sz="0" w:space="0" w:color="auto"/>
        <w:right w:val="none" w:sz="0" w:space="0" w:color="auto"/>
      </w:divBdr>
      <w:divsChild>
        <w:div w:id="1558591974">
          <w:marLeft w:val="0"/>
          <w:marRight w:val="0"/>
          <w:marTop w:val="0"/>
          <w:marBottom w:val="0"/>
          <w:divBdr>
            <w:top w:val="none" w:sz="0" w:space="0" w:color="auto"/>
            <w:left w:val="none" w:sz="0" w:space="0" w:color="auto"/>
            <w:bottom w:val="none" w:sz="0" w:space="0" w:color="auto"/>
            <w:right w:val="none" w:sz="0" w:space="0" w:color="auto"/>
          </w:divBdr>
          <w:divsChild>
            <w:div w:id="1403721208">
              <w:marLeft w:val="0"/>
              <w:marRight w:val="0"/>
              <w:marTop w:val="0"/>
              <w:marBottom w:val="0"/>
              <w:divBdr>
                <w:top w:val="none" w:sz="0" w:space="0" w:color="auto"/>
                <w:left w:val="none" w:sz="0" w:space="0" w:color="auto"/>
                <w:bottom w:val="none" w:sz="0" w:space="0" w:color="auto"/>
                <w:right w:val="none" w:sz="0" w:space="0" w:color="auto"/>
              </w:divBdr>
              <w:divsChild>
                <w:div w:id="2033844696">
                  <w:marLeft w:val="0"/>
                  <w:marRight w:val="0"/>
                  <w:marTop w:val="0"/>
                  <w:marBottom w:val="0"/>
                  <w:divBdr>
                    <w:top w:val="none" w:sz="0" w:space="0" w:color="auto"/>
                    <w:left w:val="none" w:sz="0" w:space="0" w:color="auto"/>
                    <w:bottom w:val="none" w:sz="0" w:space="0" w:color="auto"/>
                    <w:right w:val="none" w:sz="0" w:space="0" w:color="auto"/>
                  </w:divBdr>
                  <w:divsChild>
                    <w:div w:id="1101223551">
                      <w:marLeft w:val="0"/>
                      <w:marRight w:val="0"/>
                      <w:marTop w:val="0"/>
                      <w:marBottom w:val="0"/>
                      <w:divBdr>
                        <w:top w:val="none" w:sz="0" w:space="0" w:color="auto"/>
                        <w:left w:val="none" w:sz="0" w:space="0" w:color="auto"/>
                        <w:bottom w:val="none" w:sz="0" w:space="0" w:color="auto"/>
                        <w:right w:val="none" w:sz="0" w:space="0" w:color="auto"/>
                      </w:divBdr>
                      <w:divsChild>
                        <w:div w:id="926615491">
                          <w:marLeft w:val="0"/>
                          <w:marRight w:val="0"/>
                          <w:marTop w:val="0"/>
                          <w:marBottom w:val="0"/>
                          <w:divBdr>
                            <w:top w:val="none" w:sz="0" w:space="0" w:color="auto"/>
                            <w:left w:val="none" w:sz="0" w:space="0" w:color="auto"/>
                            <w:bottom w:val="none" w:sz="0" w:space="0" w:color="auto"/>
                            <w:right w:val="none" w:sz="0" w:space="0" w:color="auto"/>
                          </w:divBdr>
                          <w:divsChild>
                            <w:div w:id="534078592">
                              <w:marLeft w:val="0"/>
                              <w:marRight w:val="0"/>
                              <w:marTop w:val="0"/>
                              <w:marBottom w:val="0"/>
                              <w:divBdr>
                                <w:top w:val="none" w:sz="0" w:space="0" w:color="auto"/>
                                <w:left w:val="none" w:sz="0" w:space="0" w:color="auto"/>
                                <w:bottom w:val="none" w:sz="0" w:space="0" w:color="auto"/>
                                <w:right w:val="none" w:sz="0" w:space="0" w:color="auto"/>
                              </w:divBdr>
                              <w:divsChild>
                                <w:div w:id="760564412">
                                  <w:marLeft w:val="0"/>
                                  <w:marRight w:val="0"/>
                                  <w:marTop w:val="0"/>
                                  <w:marBottom w:val="0"/>
                                  <w:divBdr>
                                    <w:top w:val="none" w:sz="0" w:space="0" w:color="auto"/>
                                    <w:left w:val="none" w:sz="0" w:space="0" w:color="auto"/>
                                    <w:bottom w:val="none" w:sz="0" w:space="0" w:color="auto"/>
                                    <w:right w:val="none" w:sz="0" w:space="0" w:color="auto"/>
                                  </w:divBdr>
                                  <w:divsChild>
                                    <w:div w:id="1348797064">
                                      <w:marLeft w:val="0"/>
                                      <w:marRight w:val="0"/>
                                      <w:marTop w:val="0"/>
                                      <w:marBottom w:val="0"/>
                                      <w:divBdr>
                                        <w:top w:val="single" w:sz="6" w:space="0" w:color="F5F5F5"/>
                                        <w:left w:val="single" w:sz="6" w:space="0" w:color="F5F5F5"/>
                                        <w:bottom w:val="single" w:sz="6" w:space="0" w:color="F5F5F5"/>
                                        <w:right w:val="single" w:sz="6" w:space="0" w:color="F5F5F5"/>
                                      </w:divBdr>
                                      <w:divsChild>
                                        <w:div w:id="967707958">
                                          <w:marLeft w:val="0"/>
                                          <w:marRight w:val="0"/>
                                          <w:marTop w:val="0"/>
                                          <w:marBottom w:val="0"/>
                                          <w:divBdr>
                                            <w:top w:val="none" w:sz="0" w:space="0" w:color="auto"/>
                                            <w:left w:val="none" w:sz="0" w:space="0" w:color="auto"/>
                                            <w:bottom w:val="none" w:sz="0" w:space="0" w:color="auto"/>
                                            <w:right w:val="none" w:sz="0" w:space="0" w:color="auto"/>
                                          </w:divBdr>
                                          <w:divsChild>
                                            <w:div w:id="69692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3560360">
      <w:bodyDiv w:val="1"/>
      <w:marLeft w:val="0"/>
      <w:marRight w:val="0"/>
      <w:marTop w:val="0"/>
      <w:marBottom w:val="0"/>
      <w:divBdr>
        <w:top w:val="none" w:sz="0" w:space="0" w:color="auto"/>
        <w:left w:val="none" w:sz="0" w:space="0" w:color="auto"/>
        <w:bottom w:val="none" w:sz="0" w:space="0" w:color="auto"/>
        <w:right w:val="none" w:sz="0" w:space="0" w:color="auto"/>
      </w:divBdr>
      <w:divsChild>
        <w:div w:id="1386563971">
          <w:marLeft w:val="0"/>
          <w:marRight w:val="0"/>
          <w:marTop w:val="0"/>
          <w:marBottom w:val="0"/>
          <w:divBdr>
            <w:top w:val="none" w:sz="0" w:space="0" w:color="auto"/>
            <w:left w:val="none" w:sz="0" w:space="0" w:color="auto"/>
            <w:bottom w:val="none" w:sz="0" w:space="0" w:color="auto"/>
            <w:right w:val="none" w:sz="0" w:space="0" w:color="auto"/>
          </w:divBdr>
          <w:divsChild>
            <w:div w:id="1186602492">
              <w:marLeft w:val="0"/>
              <w:marRight w:val="0"/>
              <w:marTop w:val="0"/>
              <w:marBottom w:val="0"/>
              <w:divBdr>
                <w:top w:val="none" w:sz="0" w:space="0" w:color="auto"/>
                <w:left w:val="none" w:sz="0" w:space="0" w:color="auto"/>
                <w:bottom w:val="none" w:sz="0" w:space="0" w:color="auto"/>
                <w:right w:val="none" w:sz="0" w:space="0" w:color="auto"/>
              </w:divBdr>
              <w:divsChild>
                <w:div w:id="538514772">
                  <w:marLeft w:val="0"/>
                  <w:marRight w:val="0"/>
                  <w:marTop w:val="0"/>
                  <w:marBottom w:val="0"/>
                  <w:divBdr>
                    <w:top w:val="none" w:sz="0" w:space="0" w:color="auto"/>
                    <w:left w:val="none" w:sz="0" w:space="0" w:color="auto"/>
                    <w:bottom w:val="none" w:sz="0" w:space="0" w:color="auto"/>
                    <w:right w:val="none" w:sz="0" w:space="0" w:color="auto"/>
                  </w:divBdr>
                  <w:divsChild>
                    <w:div w:id="970942062">
                      <w:marLeft w:val="0"/>
                      <w:marRight w:val="0"/>
                      <w:marTop w:val="0"/>
                      <w:marBottom w:val="0"/>
                      <w:divBdr>
                        <w:top w:val="none" w:sz="0" w:space="0" w:color="auto"/>
                        <w:left w:val="none" w:sz="0" w:space="0" w:color="auto"/>
                        <w:bottom w:val="none" w:sz="0" w:space="0" w:color="auto"/>
                        <w:right w:val="none" w:sz="0" w:space="0" w:color="auto"/>
                      </w:divBdr>
                      <w:divsChild>
                        <w:div w:id="55208405">
                          <w:marLeft w:val="0"/>
                          <w:marRight w:val="0"/>
                          <w:marTop w:val="0"/>
                          <w:marBottom w:val="0"/>
                          <w:divBdr>
                            <w:top w:val="none" w:sz="0" w:space="0" w:color="auto"/>
                            <w:left w:val="none" w:sz="0" w:space="0" w:color="auto"/>
                            <w:bottom w:val="none" w:sz="0" w:space="0" w:color="auto"/>
                            <w:right w:val="none" w:sz="0" w:space="0" w:color="auto"/>
                          </w:divBdr>
                          <w:divsChild>
                            <w:div w:id="1377003404">
                              <w:marLeft w:val="0"/>
                              <w:marRight w:val="0"/>
                              <w:marTop w:val="0"/>
                              <w:marBottom w:val="0"/>
                              <w:divBdr>
                                <w:top w:val="none" w:sz="0" w:space="0" w:color="auto"/>
                                <w:left w:val="none" w:sz="0" w:space="0" w:color="auto"/>
                                <w:bottom w:val="none" w:sz="0" w:space="0" w:color="auto"/>
                                <w:right w:val="none" w:sz="0" w:space="0" w:color="auto"/>
                              </w:divBdr>
                              <w:divsChild>
                                <w:div w:id="907229587">
                                  <w:marLeft w:val="0"/>
                                  <w:marRight w:val="0"/>
                                  <w:marTop w:val="0"/>
                                  <w:marBottom w:val="0"/>
                                  <w:divBdr>
                                    <w:top w:val="none" w:sz="0" w:space="0" w:color="auto"/>
                                    <w:left w:val="none" w:sz="0" w:space="0" w:color="auto"/>
                                    <w:bottom w:val="none" w:sz="0" w:space="0" w:color="auto"/>
                                    <w:right w:val="none" w:sz="0" w:space="0" w:color="auto"/>
                                  </w:divBdr>
                                  <w:divsChild>
                                    <w:div w:id="1924561206">
                                      <w:marLeft w:val="0"/>
                                      <w:marRight w:val="0"/>
                                      <w:marTop w:val="0"/>
                                      <w:marBottom w:val="0"/>
                                      <w:divBdr>
                                        <w:top w:val="single" w:sz="4" w:space="0" w:color="F5F5F5"/>
                                        <w:left w:val="single" w:sz="4" w:space="0" w:color="F5F5F5"/>
                                        <w:bottom w:val="single" w:sz="4" w:space="0" w:color="F5F5F5"/>
                                        <w:right w:val="single" w:sz="4" w:space="0" w:color="F5F5F5"/>
                                      </w:divBdr>
                                      <w:divsChild>
                                        <w:div w:id="1816680684">
                                          <w:marLeft w:val="0"/>
                                          <w:marRight w:val="0"/>
                                          <w:marTop w:val="0"/>
                                          <w:marBottom w:val="0"/>
                                          <w:divBdr>
                                            <w:top w:val="none" w:sz="0" w:space="0" w:color="auto"/>
                                            <w:left w:val="none" w:sz="0" w:space="0" w:color="auto"/>
                                            <w:bottom w:val="none" w:sz="0" w:space="0" w:color="auto"/>
                                            <w:right w:val="none" w:sz="0" w:space="0" w:color="auto"/>
                                          </w:divBdr>
                                          <w:divsChild>
                                            <w:div w:id="68498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0687757">
      <w:bodyDiv w:val="1"/>
      <w:marLeft w:val="0"/>
      <w:marRight w:val="0"/>
      <w:marTop w:val="0"/>
      <w:marBottom w:val="0"/>
      <w:divBdr>
        <w:top w:val="none" w:sz="0" w:space="0" w:color="auto"/>
        <w:left w:val="none" w:sz="0" w:space="0" w:color="auto"/>
        <w:bottom w:val="none" w:sz="0" w:space="0" w:color="auto"/>
        <w:right w:val="none" w:sz="0" w:space="0" w:color="auto"/>
      </w:divBdr>
    </w:div>
    <w:div w:id="1392735147">
      <w:bodyDiv w:val="1"/>
      <w:marLeft w:val="0"/>
      <w:marRight w:val="0"/>
      <w:marTop w:val="0"/>
      <w:marBottom w:val="0"/>
      <w:divBdr>
        <w:top w:val="none" w:sz="0" w:space="0" w:color="auto"/>
        <w:left w:val="none" w:sz="0" w:space="0" w:color="auto"/>
        <w:bottom w:val="none" w:sz="0" w:space="0" w:color="auto"/>
        <w:right w:val="none" w:sz="0" w:space="0" w:color="auto"/>
      </w:divBdr>
      <w:divsChild>
        <w:div w:id="266618620">
          <w:marLeft w:val="0"/>
          <w:marRight w:val="0"/>
          <w:marTop w:val="0"/>
          <w:marBottom w:val="0"/>
          <w:divBdr>
            <w:top w:val="none" w:sz="0" w:space="0" w:color="auto"/>
            <w:left w:val="none" w:sz="0" w:space="0" w:color="auto"/>
            <w:bottom w:val="none" w:sz="0" w:space="0" w:color="auto"/>
            <w:right w:val="none" w:sz="0" w:space="0" w:color="auto"/>
          </w:divBdr>
          <w:divsChild>
            <w:div w:id="305210121">
              <w:marLeft w:val="0"/>
              <w:marRight w:val="0"/>
              <w:marTop w:val="0"/>
              <w:marBottom w:val="0"/>
              <w:divBdr>
                <w:top w:val="none" w:sz="0" w:space="0" w:color="auto"/>
                <w:left w:val="none" w:sz="0" w:space="0" w:color="auto"/>
                <w:bottom w:val="none" w:sz="0" w:space="0" w:color="auto"/>
                <w:right w:val="none" w:sz="0" w:space="0" w:color="auto"/>
              </w:divBdr>
              <w:divsChild>
                <w:div w:id="2124155421">
                  <w:marLeft w:val="0"/>
                  <w:marRight w:val="0"/>
                  <w:marTop w:val="0"/>
                  <w:marBottom w:val="0"/>
                  <w:divBdr>
                    <w:top w:val="none" w:sz="0" w:space="0" w:color="auto"/>
                    <w:left w:val="none" w:sz="0" w:space="0" w:color="auto"/>
                    <w:bottom w:val="none" w:sz="0" w:space="0" w:color="auto"/>
                    <w:right w:val="none" w:sz="0" w:space="0" w:color="auto"/>
                  </w:divBdr>
                  <w:divsChild>
                    <w:div w:id="923339683">
                      <w:marLeft w:val="0"/>
                      <w:marRight w:val="0"/>
                      <w:marTop w:val="0"/>
                      <w:marBottom w:val="0"/>
                      <w:divBdr>
                        <w:top w:val="none" w:sz="0" w:space="0" w:color="auto"/>
                        <w:left w:val="none" w:sz="0" w:space="0" w:color="auto"/>
                        <w:bottom w:val="none" w:sz="0" w:space="0" w:color="auto"/>
                        <w:right w:val="none" w:sz="0" w:space="0" w:color="auto"/>
                      </w:divBdr>
                      <w:divsChild>
                        <w:div w:id="2019234048">
                          <w:marLeft w:val="0"/>
                          <w:marRight w:val="0"/>
                          <w:marTop w:val="0"/>
                          <w:marBottom w:val="0"/>
                          <w:divBdr>
                            <w:top w:val="none" w:sz="0" w:space="0" w:color="auto"/>
                            <w:left w:val="none" w:sz="0" w:space="0" w:color="auto"/>
                            <w:bottom w:val="none" w:sz="0" w:space="0" w:color="auto"/>
                            <w:right w:val="none" w:sz="0" w:space="0" w:color="auto"/>
                          </w:divBdr>
                          <w:divsChild>
                            <w:div w:id="2105344470">
                              <w:marLeft w:val="0"/>
                              <w:marRight w:val="0"/>
                              <w:marTop w:val="0"/>
                              <w:marBottom w:val="0"/>
                              <w:divBdr>
                                <w:top w:val="none" w:sz="0" w:space="0" w:color="auto"/>
                                <w:left w:val="none" w:sz="0" w:space="0" w:color="auto"/>
                                <w:bottom w:val="none" w:sz="0" w:space="0" w:color="auto"/>
                                <w:right w:val="none" w:sz="0" w:space="0" w:color="auto"/>
                              </w:divBdr>
                              <w:divsChild>
                                <w:div w:id="908733513">
                                  <w:marLeft w:val="0"/>
                                  <w:marRight w:val="0"/>
                                  <w:marTop w:val="0"/>
                                  <w:marBottom w:val="0"/>
                                  <w:divBdr>
                                    <w:top w:val="none" w:sz="0" w:space="0" w:color="auto"/>
                                    <w:left w:val="none" w:sz="0" w:space="0" w:color="auto"/>
                                    <w:bottom w:val="none" w:sz="0" w:space="0" w:color="auto"/>
                                    <w:right w:val="none" w:sz="0" w:space="0" w:color="auto"/>
                                  </w:divBdr>
                                  <w:divsChild>
                                    <w:div w:id="289560090">
                                      <w:marLeft w:val="0"/>
                                      <w:marRight w:val="0"/>
                                      <w:marTop w:val="0"/>
                                      <w:marBottom w:val="0"/>
                                      <w:divBdr>
                                        <w:top w:val="single" w:sz="4" w:space="0" w:color="F5F5F5"/>
                                        <w:left w:val="single" w:sz="4" w:space="0" w:color="F5F5F5"/>
                                        <w:bottom w:val="single" w:sz="4" w:space="0" w:color="F5F5F5"/>
                                        <w:right w:val="single" w:sz="4" w:space="0" w:color="F5F5F5"/>
                                      </w:divBdr>
                                      <w:divsChild>
                                        <w:div w:id="316613018">
                                          <w:marLeft w:val="0"/>
                                          <w:marRight w:val="0"/>
                                          <w:marTop w:val="0"/>
                                          <w:marBottom w:val="0"/>
                                          <w:divBdr>
                                            <w:top w:val="none" w:sz="0" w:space="0" w:color="auto"/>
                                            <w:left w:val="none" w:sz="0" w:space="0" w:color="auto"/>
                                            <w:bottom w:val="none" w:sz="0" w:space="0" w:color="auto"/>
                                            <w:right w:val="none" w:sz="0" w:space="0" w:color="auto"/>
                                          </w:divBdr>
                                          <w:divsChild>
                                            <w:div w:id="126885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3120269">
      <w:bodyDiv w:val="1"/>
      <w:marLeft w:val="0"/>
      <w:marRight w:val="0"/>
      <w:marTop w:val="0"/>
      <w:marBottom w:val="0"/>
      <w:divBdr>
        <w:top w:val="none" w:sz="0" w:space="0" w:color="auto"/>
        <w:left w:val="none" w:sz="0" w:space="0" w:color="auto"/>
        <w:bottom w:val="none" w:sz="0" w:space="0" w:color="auto"/>
        <w:right w:val="none" w:sz="0" w:space="0" w:color="auto"/>
      </w:divBdr>
    </w:div>
    <w:div w:id="1400320377">
      <w:bodyDiv w:val="1"/>
      <w:marLeft w:val="0"/>
      <w:marRight w:val="0"/>
      <w:marTop w:val="0"/>
      <w:marBottom w:val="0"/>
      <w:divBdr>
        <w:top w:val="none" w:sz="0" w:space="0" w:color="auto"/>
        <w:left w:val="none" w:sz="0" w:space="0" w:color="auto"/>
        <w:bottom w:val="none" w:sz="0" w:space="0" w:color="auto"/>
        <w:right w:val="none" w:sz="0" w:space="0" w:color="auto"/>
      </w:divBdr>
      <w:divsChild>
        <w:div w:id="1546600328">
          <w:marLeft w:val="0"/>
          <w:marRight w:val="0"/>
          <w:marTop w:val="0"/>
          <w:marBottom w:val="0"/>
          <w:divBdr>
            <w:top w:val="none" w:sz="0" w:space="0" w:color="auto"/>
            <w:left w:val="none" w:sz="0" w:space="0" w:color="auto"/>
            <w:bottom w:val="none" w:sz="0" w:space="0" w:color="auto"/>
            <w:right w:val="none" w:sz="0" w:space="0" w:color="auto"/>
          </w:divBdr>
          <w:divsChild>
            <w:div w:id="981887793">
              <w:marLeft w:val="0"/>
              <w:marRight w:val="0"/>
              <w:marTop w:val="0"/>
              <w:marBottom w:val="0"/>
              <w:divBdr>
                <w:top w:val="none" w:sz="0" w:space="0" w:color="auto"/>
                <w:left w:val="none" w:sz="0" w:space="0" w:color="auto"/>
                <w:bottom w:val="none" w:sz="0" w:space="0" w:color="auto"/>
                <w:right w:val="none" w:sz="0" w:space="0" w:color="auto"/>
              </w:divBdr>
              <w:divsChild>
                <w:div w:id="2057924611">
                  <w:marLeft w:val="0"/>
                  <w:marRight w:val="0"/>
                  <w:marTop w:val="0"/>
                  <w:marBottom w:val="0"/>
                  <w:divBdr>
                    <w:top w:val="none" w:sz="0" w:space="0" w:color="auto"/>
                    <w:left w:val="none" w:sz="0" w:space="0" w:color="auto"/>
                    <w:bottom w:val="none" w:sz="0" w:space="0" w:color="auto"/>
                    <w:right w:val="none" w:sz="0" w:space="0" w:color="auto"/>
                  </w:divBdr>
                  <w:divsChild>
                    <w:div w:id="490877495">
                      <w:marLeft w:val="0"/>
                      <w:marRight w:val="0"/>
                      <w:marTop w:val="0"/>
                      <w:marBottom w:val="0"/>
                      <w:divBdr>
                        <w:top w:val="none" w:sz="0" w:space="0" w:color="auto"/>
                        <w:left w:val="none" w:sz="0" w:space="0" w:color="auto"/>
                        <w:bottom w:val="none" w:sz="0" w:space="0" w:color="auto"/>
                        <w:right w:val="none" w:sz="0" w:space="0" w:color="auto"/>
                      </w:divBdr>
                      <w:divsChild>
                        <w:div w:id="1343051726">
                          <w:marLeft w:val="0"/>
                          <w:marRight w:val="0"/>
                          <w:marTop w:val="0"/>
                          <w:marBottom w:val="0"/>
                          <w:divBdr>
                            <w:top w:val="none" w:sz="0" w:space="0" w:color="auto"/>
                            <w:left w:val="none" w:sz="0" w:space="0" w:color="auto"/>
                            <w:bottom w:val="none" w:sz="0" w:space="0" w:color="auto"/>
                            <w:right w:val="none" w:sz="0" w:space="0" w:color="auto"/>
                          </w:divBdr>
                          <w:divsChild>
                            <w:div w:id="1722168706">
                              <w:marLeft w:val="0"/>
                              <w:marRight w:val="0"/>
                              <w:marTop w:val="0"/>
                              <w:marBottom w:val="0"/>
                              <w:divBdr>
                                <w:top w:val="none" w:sz="0" w:space="0" w:color="auto"/>
                                <w:left w:val="none" w:sz="0" w:space="0" w:color="auto"/>
                                <w:bottom w:val="none" w:sz="0" w:space="0" w:color="auto"/>
                                <w:right w:val="none" w:sz="0" w:space="0" w:color="auto"/>
                              </w:divBdr>
                              <w:divsChild>
                                <w:div w:id="1480882537">
                                  <w:marLeft w:val="0"/>
                                  <w:marRight w:val="0"/>
                                  <w:marTop w:val="0"/>
                                  <w:marBottom w:val="0"/>
                                  <w:divBdr>
                                    <w:top w:val="none" w:sz="0" w:space="0" w:color="auto"/>
                                    <w:left w:val="none" w:sz="0" w:space="0" w:color="auto"/>
                                    <w:bottom w:val="none" w:sz="0" w:space="0" w:color="auto"/>
                                    <w:right w:val="none" w:sz="0" w:space="0" w:color="auto"/>
                                  </w:divBdr>
                                  <w:divsChild>
                                    <w:div w:id="8873553">
                                      <w:marLeft w:val="0"/>
                                      <w:marRight w:val="0"/>
                                      <w:marTop w:val="0"/>
                                      <w:marBottom w:val="0"/>
                                      <w:divBdr>
                                        <w:top w:val="single" w:sz="4" w:space="0" w:color="F5F5F5"/>
                                        <w:left w:val="single" w:sz="4" w:space="0" w:color="F5F5F5"/>
                                        <w:bottom w:val="single" w:sz="4" w:space="0" w:color="F5F5F5"/>
                                        <w:right w:val="single" w:sz="4" w:space="0" w:color="F5F5F5"/>
                                      </w:divBdr>
                                      <w:divsChild>
                                        <w:div w:id="659384634">
                                          <w:marLeft w:val="0"/>
                                          <w:marRight w:val="0"/>
                                          <w:marTop w:val="0"/>
                                          <w:marBottom w:val="0"/>
                                          <w:divBdr>
                                            <w:top w:val="none" w:sz="0" w:space="0" w:color="auto"/>
                                            <w:left w:val="none" w:sz="0" w:space="0" w:color="auto"/>
                                            <w:bottom w:val="none" w:sz="0" w:space="0" w:color="auto"/>
                                            <w:right w:val="none" w:sz="0" w:space="0" w:color="auto"/>
                                          </w:divBdr>
                                          <w:divsChild>
                                            <w:div w:id="45999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3067947">
      <w:bodyDiv w:val="1"/>
      <w:marLeft w:val="0"/>
      <w:marRight w:val="0"/>
      <w:marTop w:val="0"/>
      <w:marBottom w:val="0"/>
      <w:divBdr>
        <w:top w:val="none" w:sz="0" w:space="0" w:color="auto"/>
        <w:left w:val="none" w:sz="0" w:space="0" w:color="auto"/>
        <w:bottom w:val="none" w:sz="0" w:space="0" w:color="auto"/>
        <w:right w:val="none" w:sz="0" w:space="0" w:color="auto"/>
      </w:divBdr>
      <w:divsChild>
        <w:div w:id="1924414217">
          <w:marLeft w:val="0"/>
          <w:marRight w:val="0"/>
          <w:marTop w:val="0"/>
          <w:marBottom w:val="0"/>
          <w:divBdr>
            <w:top w:val="none" w:sz="0" w:space="0" w:color="auto"/>
            <w:left w:val="none" w:sz="0" w:space="0" w:color="auto"/>
            <w:bottom w:val="none" w:sz="0" w:space="0" w:color="auto"/>
            <w:right w:val="none" w:sz="0" w:space="0" w:color="auto"/>
          </w:divBdr>
          <w:divsChild>
            <w:div w:id="620652701">
              <w:marLeft w:val="0"/>
              <w:marRight w:val="0"/>
              <w:marTop w:val="0"/>
              <w:marBottom w:val="0"/>
              <w:divBdr>
                <w:top w:val="none" w:sz="0" w:space="0" w:color="auto"/>
                <w:left w:val="none" w:sz="0" w:space="0" w:color="auto"/>
                <w:bottom w:val="none" w:sz="0" w:space="0" w:color="auto"/>
                <w:right w:val="none" w:sz="0" w:space="0" w:color="auto"/>
              </w:divBdr>
              <w:divsChild>
                <w:div w:id="1233348863">
                  <w:marLeft w:val="0"/>
                  <w:marRight w:val="0"/>
                  <w:marTop w:val="0"/>
                  <w:marBottom w:val="0"/>
                  <w:divBdr>
                    <w:top w:val="none" w:sz="0" w:space="0" w:color="auto"/>
                    <w:left w:val="none" w:sz="0" w:space="0" w:color="auto"/>
                    <w:bottom w:val="none" w:sz="0" w:space="0" w:color="auto"/>
                    <w:right w:val="none" w:sz="0" w:space="0" w:color="auto"/>
                  </w:divBdr>
                  <w:divsChild>
                    <w:div w:id="1232083445">
                      <w:marLeft w:val="0"/>
                      <w:marRight w:val="0"/>
                      <w:marTop w:val="0"/>
                      <w:marBottom w:val="0"/>
                      <w:divBdr>
                        <w:top w:val="none" w:sz="0" w:space="0" w:color="auto"/>
                        <w:left w:val="none" w:sz="0" w:space="0" w:color="auto"/>
                        <w:bottom w:val="none" w:sz="0" w:space="0" w:color="auto"/>
                        <w:right w:val="none" w:sz="0" w:space="0" w:color="auto"/>
                      </w:divBdr>
                      <w:divsChild>
                        <w:div w:id="2064912604">
                          <w:marLeft w:val="0"/>
                          <w:marRight w:val="0"/>
                          <w:marTop w:val="0"/>
                          <w:marBottom w:val="0"/>
                          <w:divBdr>
                            <w:top w:val="none" w:sz="0" w:space="0" w:color="auto"/>
                            <w:left w:val="none" w:sz="0" w:space="0" w:color="auto"/>
                            <w:bottom w:val="none" w:sz="0" w:space="0" w:color="auto"/>
                            <w:right w:val="none" w:sz="0" w:space="0" w:color="auto"/>
                          </w:divBdr>
                          <w:divsChild>
                            <w:div w:id="2136169365">
                              <w:marLeft w:val="0"/>
                              <w:marRight w:val="0"/>
                              <w:marTop w:val="0"/>
                              <w:marBottom w:val="0"/>
                              <w:divBdr>
                                <w:top w:val="none" w:sz="0" w:space="0" w:color="auto"/>
                                <w:left w:val="none" w:sz="0" w:space="0" w:color="auto"/>
                                <w:bottom w:val="none" w:sz="0" w:space="0" w:color="auto"/>
                                <w:right w:val="none" w:sz="0" w:space="0" w:color="auto"/>
                              </w:divBdr>
                              <w:divsChild>
                                <w:div w:id="103110702">
                                  <w:marLeft w:val="0"/>
                                  <w:marRight w:val="0"/>
                                  <w:marTop w:val="0"/>
                                  <w:marBottom w:val="0"/>
                                  <w:divBdr>
                                    <w:top w:val="none" w:sz="0" w:space="0" w:color="auto"/>
                                    <w:left w:val="none" w:sz="0" w:space="0" w:color="auto"/>
                                    <w:bottom w:val="none" w:sz="0" w:space="0" w:color="auto"/>
                                    <w:right w:val="none" w:sz="0" w:space="0" w:color="auto"/>
                                  </w:divBdr>
                                  <w:divsChild>
                                    <w:div w:id="207306062">
                                      <w:marLeft w:val="0"/>
                                      <w:marRight w:val="0"/>
                                      <w:marTop w:val="0"/>
                                      <w:marBottom w:val="0"/>
                                      <w:divBdr>
                                        <w:top w:val="single" w:sz="6" w:space="0" w:color="F5F5F5"/>
                                        <w:left w:val="single" w:sz="6" w:space="0" w:color="F5F5F5"/>
                                        <w:bottom w:val="single" w:sz="6" w:space="0" w:color="F5F5F5"/>
                                        <w:right w:val="single" w:sz="6" w:space="0" w:color="F5F5F5"/>
                                      </w:divBdr>
                                      <w:divsChild>
                                        <w:div w:id="415134795">
                                          <w:marLeft w:val="0"/>
                                          <w:marRight w:val="0"/>
                                          <w:marTop w:val="0"/>
                                          <w:marBottom w:val="0"/>
                                          <w:divBdr>
                                            <w:top w:val="none" w:sz="0" w:space="0" w:color="auto"/>
                                            <w:left w:val="none" w:sz="0" w:space="0" w:color="auto"/>
                                            <w:bottom w:val="none" w:sz="0" w:space="0" w:color="auto"/>
                                            <w:right w:val="none" w:sz="0" w:space="0" w:color="auto"/>
                                          </w:divBdr>
                                          <w:divsChild>
                                            <w:div w:id="5705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8378241">
      <w:bodyDiv w:val="1"/>
      <w:marLeft w:val="0"/>
      <w:marRight w:val="0"/>
      <w:marTop w:val="0"/>
      <w:marBottom w:val="0"/>
      <w:divBdr>
        <w:top w:val="none" w:sz="0" w:space="0" w:color="auto"/>
        <w:left w:val="none" w:sz="0" w:space="0" w:color="auto"/>
        <w:bottom w:val="none" w:sz="0" w:space="0" w:color="auto"/>
        <w:right w:val="none" w:sz="0" w:space="0" w:color="auto"/>
      </w:divBdr>
      <w:divsChild>
        <w:div w:id="566190009">
          <w:marLeft w:val="0"/>
          <w:marRight w:val="0"/>
          <w:marTop w:val="0"/>
          <w:marBottom w:val="0"/>
          <w:divBdr>
            <w:top w:val="none" w:sz="0" w:space="0" w:color="auto"/>
            <w:left w:val="none" w:sz="0" w:space="0" w:color="auto"/>
            <w:bottom w:val="none" w:sz="0" w:space="0" w:color="auto"/>
            <w:right w:val="none" w:sz="0" w:space="0" w:color="auto"/>
          </w:divBdr>
          <w:divsChild>
            <w:div w:id="1668243894">
              <w:marLeft w:val="0"/>
              <w:marRight w:val="0"/>
              <w:marTop w:val="0"/>
              <w:marBottom w:val="0"/>
              <w:divBdr>
                <w:top w:val="none" w:sz="0" w:space="0" w:color="auto"/>
                <w:left w:val="none" w:sz="0" w:space="0" w:color="auto"/>
                <w:bottom w:val="none" w:sz="0" w:space="0" w:color="auto"/>
                <w:right w:val="none" w:sz="0" w:space="0" w:color="auto"/>
              </w:divBdr>
              <w:divsChild>
                <w:div w:id="1469395747">
                  <w:marLeft w:val="0"/>
                  <w:marRight w:val="0"/>
                  <w:marTop w:val="0"/>
                  <w:marBottom w:val="0"/>
                  <w:divBdr>
                    <w:top w:val="none" w:sz="0" w:space="0" w:color="auto"/>
                    <w:left w:val="none" w:sz="0" w:space="0" w:color="auto"/>
                    <w:bottom w:val="none" w:sz="0" w:space="0" w:color="auto"/>
                    <w:right w:val="none" w:sz="0" w:space="0" w:color="auto"/>
                  </w:divBdr>
                  <w:divsChild>
                    <w:div w:id="982083043">
                      <w:marLeft w:val="0"/>
                      <w:marRight w:val="0"/>
                      <w:marTop w:val="0"/>
                      <w:marBottom w:val="0"/>
                      <w:divBdr>
                        <w:top w:val="none" w:sz="0" w:space="0" w:color="auto"/>
                        <w:left w:val="none" w:sz="0" w:space="0" w:color="auto"/>
                        <w:bottom w:val="none" w:sz="0" w:space="0" w:color="auto"/>
                        <w:right w:val="none" w:sz="0" w:space="0" w:color="auto"/>
                      </w:divBdr>
                      <w:divsChild>
                        <w:div w:id="87820717">
                          <w:marLeft w:val="0"/>
                          <w:marRight w:val="0"/>
                          <w:marTop w:val="0"/>
                          <w:marBottom w:val="0"/>
                          <w:divBdr>
                            <w:top w:val="none" w:sz="0" w:space="0" w:color="auto"/>
                            <w:left w:val="none" w:sz="0" w:space="0" w:color="auto"/>
                            <w:bottom w:val="none" w:sz="0" w:space="0" w:color="auto"/>
                            <w:right w:val="none" w:sz="0" w:space="0" w:color="auto"/>
                          </w:divBdr>
                          <w:divsChild>
                            <w:div w:id="108476894">
                              <w:marLeft w:val="0"/>
                              <w:marRight w:val="0"/>
                              <w:marTop w:val="0"/>
                              <w:marBottom w:val="0"/>
                              <w:divBdr>
                                <w:top w:val="none" w:sz="0" w:space="0" w:color="auto"/>
                                <w:left w:val="none" w:sz="0" w:space="0" w:color="auto"/>
                                <w:bottom w:val="none" w:sz="0" w:space="0" w:color="auto"/>
                                <w:right w:val="none" w:sz="0" w:space="0" w:color="auto"/>
                              </w:divBdr>
                              <w:divsChild>
                                <w:div w:id="1523744347">
                                  <w:marLeft w:val="0"/>
                                  <w:marRight w:val="0"/>
                                  <w:marTop w:val="0"/>
                                  <w:marBottom w:val="0"/>
                                  <w:divBdr>
                                    <w:top w:val="none" w:sz="0" w:space="0" w:color="auto"/>
                                    <w:left w:val="none" w:sz="0" w:space="0" w:color="auto"/>
                                    <w:bottom w:val="none" w:sz="0" w:space="0" w:color="auto"/>
                                    <w:right w:val="none" w:sz="0" w:space="0" w:color="auto"/>
                                  </w:divBdr>
                                  <w:divsChild>
                                    <w:div w:id="57213467">
                                      <w:marLeft w:val="0"/>
                                      <w:marRight w:val="0"/>
                                      <w:marTop w:val="0"/>
                                      <w:marBottom w:val="0"/>
                                      <w:divBdr>
                                        <w:top w:val="single" w:sz="4" w:space="0" w:color="F5F5F5"/>
                                        <w:left w:val="single" w:sz="4" w:space="0" w:color="F5F5F5"/>
                                        <w:bottom w:val="single" w:sz="4" w:space="0" w:color="F5F5F5"/>
                                        <w:right w:val="single" w:sz="4" w:space="0" w:color="F5F5F5"/>
                                      </w:divBdr>
                                      <w:divsChild>
                                        <w:div w:id="1685092497">
                                          <w:marLeft w:val="0"/>
                                          <w:marRight w:val="0"/>
                                          <w:marTop w:val="0"/>
                                          <w:marBottom w:val="0"/>
                                          <w:divBdr>
                                            <w:top w:val="none" w:sz="0" w:space="0" w:color="auto"/>
                                            <w:left w:val="none" w:sz="0" w:space="0" w:color="auto"/>
                                            <w:bottom w:val="none" w:sz="0" w:space="0" w:color="auto"/>
                                            <w:right w:val="none" w:sz="0" w:space="0" w:color="auto"/>
                                          </w:divBdr>
                                          <w:divsChild>
                                            <w:div w:id="27239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9304891">
      <w:bodyDiv w:val="1"/>
      <w:marLeft w:val="0"/>
      <w:marRight w:val="0"/>
      <w:marTop w:val="0"/>
      <w:marBottom w:val="0"/>
      <w:divBdr>
        <w:top w:val="none" w:sz="0" w:space="0" w:color="auto"/>
        <w:left w:val="none" w:sz="0" w:space="0" w:color="auto"/>
        <w:bottom w:val="none" w:sz="0" w:space="0" w:color="auto"/>
        <w:right w:val="none" w:sz="0" w:space="0" w:color="auto"/>
      </w:divBdr>
      <w:divsChild>
        <w:div w:id="1338079006">
          <w:marLeft w:val="0"/>
          <w:marRight w:val="0"/>
          <w:marTop w:val="0"/>
          <w:marBottom w:val="0"/>
          <w:divBdr>
            <w:top w:val="none" w:sz="0" w:space="0" w:color="auto"/>
            <w:left w:val="none" w:sz="0" w:space="0" w:color="auto"/>
            <w:bottom w:val="none" w:sz="0" w:space="0" w:color="auto"/>
            <w:right w:val="none" w:sz="0" w:space="0" w:color="auto"/>
          </w:divBdr>
          <w:divsChild>
            <w:div w:id="1432164142">
              <w:marLeft w:val="0"/>
              <w:marRight w:val="0"/>
              <w:marTop w:val="0"/>
              <w:marBottom w:val="0"/>
              <w:divBdr>
                <w:top w:val="none" w:sz="0" w:space="0" w:color="auto"/>
                <w:left w:val="none" w:sz="0" w:space="0" w:color="auto"/>
                <w:bottom w:val="none" w:sz="0" w:space="0" w:color="auto"/>
                <w:right w:val="none" w:sz="0" w:space="0" w:color="auto"/>
              </w:divBdr>
              <w:divsChild>
                <w:div w:id="2082823513">
                  <w:marLeft w:val="0"/>
                  <w:marRight w:val="0"/>
                  <w:marTop w:val="0"/>
                  <w:marBottom w:val="0"/>
                  <w:divBdr>
                    <w:top w:val="none" w:sz="0" w:space="0" w:color="auto"/>
                    <w:left w:val="none" w:sz="0" w:space="0" w:color="auto"/>
                    <w:bottom w:val="none" w:sz="0" w:space="0" w:color="auto"/>
                    <w:right w:val="none" w:sz="0" w:space="0" w:color="auto"/>
                  </w:divBdr>
                  <w:divsChild>
                    <w:div w:id="1954240561">
                      <w:marLeft w:val="0"/>
                      <w:marRight w:val="0"/>
                      <w:marTop w:val="0"/>
                      <w:marBottom w:val="0"/>
                      <w:divBdr>
                        <w:top w:val="none" w:sz="0" w:space="0" w:color="auto"/>
                        <w:left w:val="none" w:sz="0" w:space="0" w:color="auto"/>
                        <w:bottom w:val="none" w:sz="0" w:space="0" w:color="auto"/>
                        <w:right w:val="none" w:sz="0" w:space="0" w:color="auto"/>
                      </w:divBdr>
                      <w:divsChild>
                        <w:div w:id="1873684632">
                          <w:marLeft w:val="0"/>
                          <w:marRight w:val="0"/>
                          <w:marTop w:val="0"/>
                          <w:marBottom w:val="0"/>
                          <w:divBdr>
                            <w:top w:val="none" w:sz="0" w:space="0" w:color="auto"/>
                            <w:left w:val="none" w:sz="0" w:space="0" w:color="auto"/>
                            <w:bottom w:val="none" w:sz="0" w:space="0" w:color="auto"/>
                            <w:right w:val="none" w:sz="0" w:space="0" w:color="auto"/>
                          </w:divBdr>
                          <w:divsChild>
                            <w:div w:id="906957478">
                              <w:marLeft w:val="0"/>
                              <w:marRight w:val="0"/>
                              <w:marTop w:val="0"/>
                              <w:marBottom w:val="0"/>
                              <w:divBdr>
                                <w:top w:val="none" w:sz="0" w:space="0" w:color="auto"/>
                                <w:left w:val="none" w:sz="0" w:space="0" w:color="auto"/>
                                <w:bottom w:val="none" w:sz="0" w:space="0" w:color="auto"/>
                                <w:right w:val="none" w:sz="0" w:space="0" w:color="auto"/>
                              </w:divBdr>
                              <w:divsChild>
                                <w:div w:id="1392538116">
                                  <w:marLeft w:val="0"/>
                                  <w:marRight w:val="0"/>
                                  <w:marTop w:val="0"/>
                                  <w:marBottom w:val="0"/>
                                  <w:divBdr>
                                    <w:top w:val="none" w:sz="0" w:space="0" w:color="auto"/>
                                    <w:left w:val="none" w:sz="0" w:space="0" w:color="auto"/>
                                    <w:bottom w:val="none" w:sz="0" w:space="0" w:color="auto"/>
                                    <w:right w:val="none" w:sz="0" w:space="0" w:color="auto"/>
                                  </w:divBdr>
                                  <w:divsChild>
                                    <w:div w:id="947539575">
                                      <w:marLeft w:val="0"/>
                                      <w:marRight w:val="0"/>
                                      <w:marTop w:val="0"/>
                                      <w:marBottom w:val="0"/>
                                      <w:divBdr>
                                        <w:top w:val="single" w:sz="4" w:space="0" w:color="F5F5F5"/>
                                        <w:left w:val="single" w:sz="4" w:space="0" w:color="F5F5F5"/>
                                        <w:bottom w:val="single" w:sz="4" w:space="0" w:color="F5F5F5"/>
                                        <w:right w:val="single" w:sz="4" w:space="0" w:color="F5F5F5"/>
                                      </w:divBdr>
                                      <w:divsChild>
                                        <w:div w:id="51663536">
                                          <w:marLeft w:val="0"/>
                                          <w:marRight w:val="0"/>
                                          <w:marTop w:val="0"/>
                                          <w:marBottom w:val="0"/>
                                          <w:divBdr>
                                            <w:top w:val="none" w:sz="0" w:space="0" w:color="auto"/>
                                            <w:left w:val="none" w:sz="0" w:space="0" w:color="auto"/>
                                            <w:bottom w:val="none" w:sz="0" w:space="0" w:color="auto"/>
                                            <w:right w:val="none" w:sz="0" w:space="0" w:color="auto"/>
                                          </w:divBdr>
                                          <w:divsChild>
                                            <w:div w:id="80265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6361028">
      <w:bodyDiv w:val="1"/>
      <w:marLeft w:val="0"/>
      <w:marRight w:val="0"/>
      <w:marTop w:val="0"/>
      <w:marBottom w:val="0"/>
      <w:divBdr>
        <w:top w:val="none" w:sz="0" w:space="0" w:color="auto"/>
        <w:left w:val="none" w:sz="0" w:space="0" w:color="auto"/>
        <w:bottom w:val="none" w:sz="0" w:space="0" w:color="auto"/>
        <w:right w:val="none" w:sz="0" w:space="0" w:color="auto"/>
      </w:divBdr>
    </w:div>
    <w:div w:id="1439721350">
      <w:bodyDiv w:val="1"/>
      <w:marLeft w:val="0"/>
      <w:marRight w:val="0"/>
      <w:marTop w:val="0"/>
      <w:marBottom w:val="0"/>
      <w:divBdr>
        <w:top w:val="none" w:sz="0" w:space="0" w:color="auto"/>
        <w:left w:val="none" w:sz="0" w:space="0" w:color="auto"/>
        <w:bottom w:val="none" w:sz="0" w:space="0" w:color="auto"/>
        <w:right w:val="none" w:sz="0" w:space="0" w:color="auto"/>
      </w:divBdr>
      <w:divsChild>
        <w:div w:id="131531238">
          <w:marLeft w:val="0"/>
          <w:marRight w:val="0"/>
          <w:marTop w:val="0"/>
          <w:marBottom w:val="0"/>
          <w:divBdr>
            <w:top w:val="none" w:sz="0" w:space="0" w:color="auto"/>
            <w:left w:val="none" w:sz="0" w:space="0" w:color="auto"/>
            <w:bottom w:val="none" w:sz="0" w:space="0" w:color="auto"/>
            <w:right w:val="none" w:sz="0" w:space="0" w:color="auto"/>
          </w:divBdr>
          <w:divsChild>
            <w:div w:id="1268808112">
              <w:marLeft w:val="0"/>
              <w:marRight w:val="0"/>
              <w:marTop w:val="0"/>
              <w:marBottom w:val="0"/>
              <w:divBdr>
                <w:top w:val="none" w:sz="0" w:space="0" w:color="auto"/>
                <w:left w:val="none" w:sz="0" w:space="0" w:color="auto"/>
                <w:bottom w:val="none" w:sz="0" w:space="0" w:color="auto"/>
                <w:right w:val="none" w:sz="0" w:space="0" w:color="auto"/>
              </w:divBdr>
              <w:divsChild>
                <w:div w:id="979770245">
                  <w:marLeft w:val="0"/>
                  <w:marRight w:val="0"/>
                  <w:marTop w:val="0"/>
                  <w:marBottom w:val="0"/>
                  <w:divBdr>
                    <w:top w:val="none" w:sz="0" w:space="0" w:color="auto"/>
                    <w:left w:val="none" w:sz="0" w:space="0" w:color="auto"/>
                    <w:bottom w:val="none" w:sz="0" w:space="0" w:color="auto"/>
                    <w:right w:val="none" w:sz="0" w:space="0" w:color="auto"/>
                  </w:divBdr>
                  <w:divsChild>
                    <w:div w:id="984508241">
                      <w:marLeft w:val="0"/>
                      <w:marRight w:val="0"/>
                      <w:marTop w:val="0"/>
                      <w:marBottom w:val="0"/>
                      <w:divBdr>
                        <w:top w:val="none" w:sz="0" w:space="0" w:color="auto"/>
                        <w:left w:val="none" w:sz="0" w:space="0" w:color="auto"/>
                        <w:bottom w:val="none" w:sz="0" w:space="0" w:color="auto"/>
                        <w:right w:val="none" w:sz="0" w:space="0" w:color="auto"/>
                      </w:divBdr>
                      <w:divsChild>
                        <w:div w:id="1545872965">
                          <w:marLeft w:val="0"/>
                          <w:marRight w:val="0"/>
                          <w:marTop w:val="0"/>
                          <w:marBottom w:val="0"/>
                          <w:divBdr>
                            <w:top w:val="none" w:sz="0" w:space="0" w:color="auto"/>
                            <w:left w:val="none" w:sz="0" w:space="0" w:color="auto"/>
                            <w:bottom w:val="none" w:sz="0" w:space="0" w:color="auto"/>
                            <w:right w:val="none" w:sz="0" w:space="0" w:color="auto"/>
                          </w:divBdr>
                          <w:divsChild>
                            <w:div w:id="220601101">
                              <w:marLeft w:val="0"/>
                              <w:marRight w:val="0"/>
                              <w:marTop w:val="0"/>
                              <w:marBottom w:val="0"/>
                              <w:divBdr>
                                <w:top w:val="none" w:sz="0" w:space="0" w:color="auto"/>
                                <w:left w:val="none" w:sz="0" w:space="0" w:color="auto"/>
                                <w:bottom w:val="none" w:sz="0" w:space="0" w:color="auto"/>
                                <w:right w:val="none" w:sz="0" w:space="0" w:color="auto"/>
                              </w:divBdr>
                              <w:divsChild>
                                <w:div w:id="1839072150">
                                  <w:marLeft w:val="0"/>
                                  <w:marRight w:val="0"/>
                                  <w:marTop w:val="0"/>
                                  <w:marBottom w:val="0"/>
                                  <w:divBdr>
                                    <w:top w:val="none" w:sz="0" w:space="0" w:color="auto"/>
                                    <w:left w:val="none" w:sz="0" w:space="0" w:color="auto"/>
                                    <w:bottom w:val="none" w:sz="0" w:space="0" w:color="auto"/>
                                    <w:right w:val="none" w:sz="0" w:space="0" w:color="auto"/>
                                  </w:divBdr>
                                  <w:divsChild>
                                    <w:div w:id="1788313098">
                                      <w:marLeft w:val="0"/>
                                      <w:marRight w:val="0"/>
                                      <w:marTop w:val="0"/>
                                      <w:marBottom w:val="0"/>
                                      <w:divBdr>
                                        <w:top w:val="single" w:sz="4" w:space="0" w:color="F5F5F5"/>
                                        <w:left w:val="single" w:sz="4" w:space="0" w:color="F5F5F5"/>
                                        <w:bottom w:val="single" w:sz="4" w:space="0" w:color="F5F5F5"/>
                                        <w:right w:val="single" w:sz="4" w:space="0" w:color="F5F5F5"/>
                                      </w:divBdr>
                                      <w:divsChild>
                                        <w:div w:id="215509622">
                                          <w:marLeft w:val="0"/>
                                          <w:marRight w:val="0"/>
                                          <w:marTop w:val="0"/>
                                          <w:marBottom w:val="0"/>
                                          <w:divBdr>
                                            <w:top w:val="none" w:sz="0" w:space="0" w:color="auto"/>
                                            <w:left w:val="none" w:sz="0" w:space="0" w:color="auto"/>
                                            <w:bottom w:val="none" w:sz="0" w:space="0" w:color="auto"/>
                                            <w:right w:val="none" w:sz="0" w:space="0" w:color="auto"/>
                                          </w:divBdr>
                                          <w:divsChild>
                                            <w:div w:id="158756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1462781">
      <w:bodyDiv w:val="1"/>
      <w:marLeft w:val="0"/>
      <w:marRight w:val="0"/>
      <w:marTop w:val="0"/>
      <w:marBottom w:val="0"/>
      <w:divBdr>
        <w:top w:val="none" w:sz="0" w:space="0" w:color="auto"/>
        <w:left w:val="none" w:sz="0" w:space="0" w:color="auto"/>
        <w:bottom w:val="none" w:sz="0" w:space="0" w:color="auto"/>
        <w:right w:val="none" w:sz="0" w:space="0" w:color="auto"/>
      </w:divBdr>
    </w:div>
    <w:div w:id="1481382575">
      <w:bodyDiv w:val="1"/>
      <w:marLeft w:val="0"/>
      <w:marRight w:val="0"/>
      <w:marTop w:val="0"/>
      <w:marBottom w:val="0"/>
      <w:divBdr>
        <w:top w:val="none" w:sz="0" w:space="0" w:color="auto"/>
        <w:left w:val="none" w:sz="0" w:space="0" w:color="auto"/>
        <w:bottom w:val="none" w:sz="0" w:space="0" w:color="auto"/>
        <w:right w:val="none" w:sz="0" w:space="0" w:color="auto"/>
      </w:divBdr>
      <w:divsChild>
        <w:div w:id="1169784409">
          <w:marLeft w:val="0"/>
          <w:marRight w:val="0"/>
          <w:marTop w:val="0"/>
          <w:marBottom w:val="0"/>
          <w:divBdr>
            <w:top w:val="none" w:sz="0" w:space="0" w:color="auto"/>
            <w:left w:val="none" w:sz="0" w:space="0" w:color="auto"/>
            <w:bottom w:val="none" w:sz="0" w:space="0" w:color="auto"/>
            <w:right w:val="none" w:sz="0" w:space="0" w:color="auto"/>
          </w:divBdr>
          <w:divsChild>
            <w:div w:id="945774077">
              <w:marLeft w:val="0"/>
              <w:marRight w:val="0"/>
              <w:marTop w:val="0"/>
              <w:marBottom w:val="0"/>
              <w:divBdr>
                <w:top w:val="none" w:sz="0" w:space="0" w:color="auto"/>
                <w:left w:val="none" w:sz="0" w:space="0" w:color="auto"/>
                <w:bottom w:val="none" w:sz="0" w:space="0" w:color="auto"/>
                <w:right w:val="none" w:sz="0" w:space="0" w:color="auto"/>
              </w:divBdr>
              <w:divsChild>
                <w:div w:id="1842234314">
                  <w:marLeft w:val="0"/>
                  <w:marRight w:val="0"/>
                  <w:marTop w:val="0"/>
                  <w:marBottom w:val="0"/>
                  <w:divBdr>
                    <w:top w:val="none" w:sz="0" w:space="0" w:color="auto"/>
                    <w:left w:val="none" w:sz="0" w:space="0" w:color="auto"/>
                    <w:bottom w:val="none" w:sz="0" w:space="0" w:color="auto"/>
                    <w:right w:val="none" w:sz="0" w:space="0" w:color="auto"/>
                  </w:divBdr>
                  <w:divsChild>
                    <w:div w:id="97262533">
                      <w:marLeft w:val="0"/>
                      <w:marRight w:val="0"/>
                      <w:marTop w:val="0"/>
                      <w:marBottom w:val="0"/>
                      <w:divBdr>
                        <w:top w:val="none" w:sz="0" w:space="0" w:color="auto"/>
                        <w:left w:val="none" w:sz="0" w:space="0" w:color="auto"/>
                        <w:bottom w:val="none" w:sz="0" w:space="0" w:color="auto"/>
                        <w:right w:val="none" w:sz="0" w:space="0" w:color="auto"/>
                      </w:divBdr>
                      <w:divsChild>
                        <w:div w:id="355547614">
                          <w:marLeft w:val="0"/>
                          <w:marRight w:val="0"/>
                          <w:marTop w:val="0"/>
                          <w:marBottom w:val="0"/>
                          <w:divBdr>
                            <w:top w:val="none" w:sz="0" w:space="0" w:color="auto"/>
                            <w:left w:val="none" w:sz="0" w:space="0" w:color="auto"/>
                            <w:bottom w:val="none" w:sz="0" w:space="0" w:color="auto"/>
                            <w:right w:val="none" w:sz="0" w:space="0" w:color="auto"/>
                          </w:divBdr>
                          <w:divsChild>
                            <w:div w:id="1612007590">
                              <w:marLeft w:val="0"/>
                              <w:marRight w:val="0"/>
                              <w:marTop w:val="0"/>
                              <w:marBottom w:val="0"/>
                              <w:divBdr>
                                <w:top w:val="none" w:sz="0" w:space="0" w:color="auto"/>
                                <w:left w:val="none" w:sz="0" w:space="0" w:color="auto"/>
                                <w:bottom w:val="none" w:sz="0" w:space="0" w:color="auto"/>
                                <w:right w:val="none" w:sz="0" w:space="0" w:color="auto"/>
                              </w:divBdr>
                              <w:divsChild>
                                <w:div w:id="1586839782">
                                  <w:marLeft w:val="0"/>
                                  <w:marRight w:val="0"/>
                                  <w:marTop w:val="0"/>
                                  <w:marBottom w:val="0"/>
                                  <w:divBdr>
                                    <w:top w:val="none" w:sz="0" w:space="0" w:color="auto"/>
                                    <w:left w:val="none" w:sz="0" w:space="0" w:color="auto"/>
                                    <w:bottom w:val="none" w:sz="0" w:space="0" w:color="auto"/>
                                    <w:right w:val="none" w:sz="0" w:space="0" w:color="auto"/>
                                  </w:divBdr>
                                  <w:divsChild>
                                    <w:div w:id="454905654">
                                      <w:marLeft w:val="0"/>
                                      <w:marRight w:val="0"/>
                                      <w:marTop w:val="0"/>
                                      <w:marBottom w:val="0"/>
                                      <w:divBdr>
                                        <w:top w:val="single" w:sz="4" w:space="0" w:color="F5F5F5"/>
                                        <w:left w:val="single" w:sz="4" w:space="0" w:color="F5F5F5"/>
                                        <w:bottom w:val="single" w:sz="4" w:space="0" w:color="F5F5F5"/>
                                        <w:right w:val="single" w:sz="4" w:space="0" w:color="F5F5F5"/>
                                      </w:divBdr>
                                      <w:divsChild>
                                        <w:div w:id="1184711969">
                                          <w:marLeft w:val="0"/>
                                          <w:marRight w:val="0"/>
                                          <w:marTop w:val="0"/>
                                          <w:marBottom w:val="0"/>
                                          <w:divBdr>
                                            <w:top w:val="none" w:sz="0" w:space="0" w:color="auto"/>
                                            <w:left w:val="none" w:sz="0" w:space="0" w:color="auto"/>
                                            <w:bottom w:val="none" w:sz="0" w:space="0" w:color="auto"/>
                                            <w:right w:val="none" w:sz="0" w:space="0" w:color="auto"/>
                                          </w:divBdr>
                                          <w:divsChild>
                                            <w:div w:id="18643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1538212">
      <w:bodyDiv w:val="1"/>
      <w:marLeft w:val="0"/>
      <w:marRight w:val="0"/>
      <w:marTop w:val="0"/>
      <w:marBottom w:val="0"/>
      <w:divBdr>
        <w:top w:val="none" w:sz="0" w:space="0" w:color="auto"/>
        <w:left w:val="none" w:sz="0" w:space="0" w:color="auto"/>
        <w:bottom w:val="none" w:sz="0" w:space="0" w:color="auto"/>
        <w:right w:val="none" w:sz="0" w:space="0" w:color="auto"/>
      </w:divBdr>
      <w:divsChild>
        <w:div w:id="1077435414">
          <w:marLeft w:val="0"/>
          <w:marRight w:val="0"/>
          <w:marTop w:val="0"/>
          <w:marBottom w:val="0"/>
          <w:divBdr>
            <w:top w:val="none" w:sz="0" w:space="0" w:color="auto"/>
            <w:left w:val="none" w:sz="0" w:space="0" w:color="auto"/>
            <w:bottom w:val="none" w:sz="0" w:space="0" w:color="auto"/>
            <w:right w:val="none" w:sz="0" w:space="0" w:color="auto"/>
          </w:divBdr>
          <w:divsChild>
            <w:div w:id="692417556">
              <w:marLeft w:val="0"/>
              <w:marRight w:val="0"/>
              <w:marTop w:val="0"/>
              <w:marBottom w:val="0"/>
              <w:divBdr>
                <w:top w:val="none" w:sz="0" w:space="0" w:color="auto"/>
                <w:left w:val="none" w:sz="0" w:space="0" w:color="auto"/>
                <w:bottom w:val="none" w:sz="0" w:space="0" w:color="auto"/>
                <w:right w:val="none" w:sz="0" w:space="0" w:color="auto"/>
              </w:divBdr>
              <w:divsChild>
                <w:div w:id="67388992">
                  <w:marLeft w:val="0"/>
                  <w:marRight w:val="0"/>
                  <w:marTop w:val="0"/>
                  <w:marBottom w:val="0"/>
                  <w:divBdr>
                    <w:top w:val="none" w:sz="0" w:space="0" w:color="auto"/>
                    <w:left w:val="none" w:sz="0" w:space="0" w:color="auto"/>
                    <w:bottom w:val="none" w:sz="0" w:space="0" w:color="auto"/>
                    <w:right w:val="none" w:sz="0" w:space="0" w:color="auto"/>
                  </w:divBdr>
                  <w:divsChild>
                    <w:div w:id="827406593">
                      <w:marLeft w:val="0"/>
                      <w:marRight w:val="0"/>
                      <w:marTop w:val="0"/>
                      <w:marBottom w:val="0"/>
                      <w:divBdr>
                        <w:top w:val="none" w:sz="0" w:space="0" w:color="auto"/>
                        <w:left w:val="none" w:sz="0" w:space="0" w:color="auto"/>
                        <w:bottom w:val="none" w:sz="0" w:space="0" w:color="auto"/>
                        <w:right w:val="none" w:sz="0" w:space="0" w:color="auto"/>
                      </w:divBdr>
                      <w:divsChild>
                        <w:div w:id="1097170757">
                          <w:marLeft w:val="0"/>
                          <w:marRight w:val="0"/>
                          <w:marTop w:val="0"/>
                          <w:marBottom w:val="0"/>
                          <w:divBdr>
                            <w:top w:val="none" w:sz="0" w:space="0" w:color="auto"/>
                            <w:left w:val="none" w:sz="0" w:space="0" w:color="auto"/>
                            <w:bottom w:val="none" w:sz="0" w:space="0" w:color="auto"/>
                            <w:right w:val="none" w:sz="0" w:space="0" w:color="auto"/>
                          </w:divBdr>
                          <w:divsChild>
                            <w:div w:id="1447429215">
                              <w:marLeft w:val="0"/>
                              <w:marRight w:val="0"/>
                              <w:marTop w:val="0"/>
                              <w:marBottom w:val="0"/>
                              <w:divBdr>
                                <w:top w:val="none" w:sz="0" w:space="0" w:color="auto"/>
                                <w:left w:val="none" w:sz="0" w:space="0" w:color="auto"/>
                                <w:bottom w:val="none" w:sz="0" w:space="0" w:color="auto"/>
                                <w:right w:val="none" w:sz="0" w:space="0" w:color="auto"/>
                              </w:divBdr>
                              <w:divsChild>
                                <w:div w:id="700588263">
                                  <w:marLeft w:val="0"/>
                                  <w:marRight w:val="0"/>
                                  <w:marTop w:val="0"/>
                                  <w:marBottom w:val="0"/>
                                  <w:divBdr>
                                    <w:top w:val="none" w:sz="0" w:space="0" w:color="auto"/>
                                    <w:left w:val="none" w:sz="0" w:space="0" w:color="auto"/>
                                    <w:bottom w:val="none" w:sz="0" w:space="0" w:color="auto"/>
                                    <w:right w:val="none" w:sz="0" w:space="0" w:color="auto"/>
                                  </w:divBdr>
                                  <w:divsChild>
                                    <w:div w:id="1688094296">
                                      <w:marLeft w:val="0"/>
                                      <w:marRight w:val="0"/>
                                      <w:marTop w:val="0"/>
                                      <w:marBottom w:val="0"/>
                                      <w:divBdr>
                                        <w:top w:val="single" w:sz="4" w:space="0" w:color="F5F5F5"/>
                                        <w:left w:val="single" w:sz="4" w:space="0" w:color="F5F5F5"/>
                                        <w:bottom w:val="single" w:sz="4" w:space="0" w:color="F5F5F5"/>
                                        <w:right w:val="single" w:sz="4" w:space="0" w:color="F5F5F5"/>
                                      </w:divBdr>
                                      <w:divsChild>
                                        <w:div w:id="602422265">
                                          <w:marLeft w:val="0"/>
                                          <w:marRight w:val="0"/>
                                          <w:marTop w:val="0"/>
                                          <w:marBottom w:val="0"/>
                                          <w:divBdr>
                                            <w:top w:val="none" w:sz="0" w:space="0" w:color="auto"/>
                                            <w:left w:val="none" w:sz="0" w:space="0" w:color="auto"/>
                                            <w:bottom w:val="none" w:sz="0" w:space="0" w:color="auto"/>
                                            <w:right w:val="none" w:sz="0" w:space="0" w:color="auto"/>
                                          </w:divBdr>
                                          <w:divsChild>
                                            <w:div w:id="49630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1846098">
      <w:bodyDiv w:val="1"/>
      <w:marLeft w:val="0"/>
      <w:marRight w:val="0"/>
      <w:marTop w:val="0"/>
      <w:marBottom w:val="0"/>
      <w:divBdr>
        <w:top w:val="none" w:sz="0" w:space="0" w:color="auto"/>
        <w:left w:val="none" w:sz="0" w:space="0" w:color="auto"/>
        <w:bottom w:val="none" w:sz="0" w:space="0" w:color="auto"/>
        <w:right w:val="none" w:sz="0" w:space="0" w:color="auto"/>
      </w:divBdr>
    </w:div>
    <w:div w:id="1541939523">
      <w:bodyDiv w:val="1"/>
      <w:marLeft w:val="0"/>
      <w:marRight w:val="0"/>
      <w:marTop w:val="0"/>
      <w:marBottom w:val="0"/>
      <w:divBdr>
        <w:top w:val="none" w:sz="0" w:space="0" w:color="auto"/>
        <w:left w:val="none" w:sz="0" w:space="0" w:color="auto"/>
        <w:bottom w:val="none" w:sz="0" w:space="0" w:color="auto"/>
        <w:right w:val="none" w:sz="0" w:space="0" w:color="auto"/>
      </w:divBdr>
    </w:div>
    <w:div w:id="1544168306">
      <w:bodyDiv w:val="1"/>
      <w:marLeft w:val="0"/>
      <w:marRight w:val="0"/>
      <w:marTop w:val="0"/>
      <w:marBottom w:val="0"/>
      <w:divBdr>
        <w:top w:val="none" w:sz="0" w:space="0" w:color="auto"/>
        <w:left w:val="none" w:sz="0" w:space="0" w:color="auto"/>
        <w:bottom w:val="none" w:sz="0" w:space="0" w:color="auto"/>
        <w:right w:val="none" w:sz="0" w:space="0" w:color="auto"/>
      </w:divBdr>
      <w:divsChild>
        <w:div w:id="839396571">
          <w:marLeft w:val="0"/>
          <w:marRight w:val="0"/>
          <w:marTop w:val="0"/>
          <w:marBottom w:val="0"/>
          <w:divBdr>
            <w:top w:val="none" w:sz="0" w:space="0" w:color="auto"/>
            <w:left w:val="none" w:sz="0" w:space="0" w:color="auto"/>
            <w:bottom w:val="none" w:sz="0" w:space="0" w:color="auto"/>
            <w:right w:val="none" w:sz="0" w:space="0" w:color="auto"/>
          </w:divBdr>
          <w:divsChild>
            <w:div w:id="587036148">
              <w:marLeft w:val="0"/>
              <w:marRight w:val="0"/>
              <w:marTop w:val="0"/>
              <w:marBottom w:val="0"/>
              <w:divBdr>
                <w:top w:val="none" w:sz="0" w:space="0" w:color="auto"/>
                <w:left w:val="none" w:sz="0" w:space="0" w:color="auto"/>
                <w:bottom w:val="none" w:sz="0" w:space="0" w:color="auto"/>
                <w:right w:val="none" w:sz="0" w:space="0" w:color="auto"/>
              </w:divBdr>
              <w:divsChild>
                <w:div w:id="198443449">
                  <w:marLeft w:val="0"/>
                  <w:marRight w:val="0"/>
                  <w:marTop w:val="0"/>
                  <w:marBottom w:val="0"/>
                  <w:divBdr>
                    <w:top w:val="none" w:sz="0" w:space="0" w:color="auto"/>
                    <w:left w:val="none" w:sz="0" w:space="0" w:color="auto"/>
                    <w:bottom w:val="none" w:sz="0" w:space="0" w:color="auto"/>
                    <w:right w:val="none" w:sz="0" w:space="0" w:color="auto"/>
                  </w:divBdr>
                  <w:divsChild>
                    <w:div w:id="1209754985">
                      <w:marLeft w:val="0"/>
                      <w:marRight w:val="0"/>
                      <w:marTop w:val="0"/>
                      <w:marBottom w:val="0"/>
                      <w:divBdr>
                        <w:top w:val="none" w:sz="0" w:space="0" w:color="auto"/>
                        <w:left w:val="none" w:sz="0" w:space="0" w:color="auto"/>
                        <w:bottom w:val="none" w:sz="0" w:space="0" w:color="auto"/>
                        <w:right w:val="none" w:sz="0" w:space="0" w:color="auto"/>
                      </w:divBdr>
                      <w:divsChild>
                        <w:div w:id="733357234">
                          <w:marLeft w:val="0"/>
                          <w:marRight w:val="0"/>
                          <w:marTop w:val="0"/>
                          <w:marBottom w:val="0"/>
                          <w:divBdr>
                            <w:top w:val="none" w:sz="0" w:space="0" w:color="auto"/>
                            <w:left w:val="none" w:sz="0" w:space="0" w:color="auto"/>
                            <w:bottom w:val="none" w:sz="0" w:space="0" w:color="auto"/>
                            <w:right w:val="none" w:sz="0" w:space="0" w:color="auto"/>
                          </w:divBdr>
                          <w:divsChild>
                            <w:div w:id="2005815626">
                              <w:marLeft w:val="0"/>
                              <w:marRight w:val="0"/>
                              <w:marTop w:val="0"/>
                              <w:marBottom w:val="0"/>
                              <w:divBdr>
                                <w:top w:val="none" w:sz="0" w:space="0" w:color="auto"/>
                                <w:left w:val="none" w:sz="0" w:space="0" w:color="auto"/>
                                <w:bottom w:val="none" w:sz="0" w:space="0" w:color="auto"/>
                                <w:right w:val="none" w:sz="0" w:space="0" w:color="auto"/>
                              </w:divBdr>
                              <w:divsChild>
                                <w:div w:id="1552185719">
                                  <w:marLeft w:val="0"/>
                                  <w:marRight w:val="0"/>
                                  <w:marTop w:val="0"/>
                                  <w:marBottom w:val="0"/>
                                  <w:divBdr>
                                    <w:top w:val="none" w:sz="0" w:space="0" w:color="auto"/>
                                    <w:left w:val="none" w:sz="0" w:space="0" w:color="auto"/>
                                    <w:bottom w:val="none" w:sz="0" w:space="0" w:color="auto"/>
                                    <w:right w:val="none" w:sz="0" w:space="0" w:color="auto"/>
                                  </w:divBdr>
                                  <w:divsChild>
                                    <w:div w:id="1572424775">
                                      <w:marLeft w:val="0"/>
                                      <w:marRight w:val="0"/>
                                      <w:marTop w:val="0"/>
                                      <w:marBottom w:val="0"/>
                                      <w:divBdr>
                                        <w:top w:val="single" w:sz="6" w:space="0" w:color="F5F5F5"/>
                                        <w:left w:val="single" w:sz="6" w:space="0" w:color="F5F5F5"/>
                                        <w:bottom w:val="single" w:sz="6" w:space="0" w:color="F5F5F5"/>
                                        <w:right w:val="single" w:sz="6" w:space="0" w:color="F5F5F5"/>
                                      </w:divBdr>
                                      <w:divsChild>
                                        <w:div w:id="1920600481">
                                          <w:marLeft w:val="0"/>
                                          <w:marRight w:val="0"/>
                                          <w:marTop w:val="0"/>
                                          <w:marBottom w:val="0"/>
                                          <w:divBdr>
                                            <w:top w:val="none" w:sz="0" w:space="0" w:color="auto"/>
                                            <w:left w:val="none" w:sz="0" w:space="0" w:color="auto"/>
                                            <w:bottom w:val="none" w:sz="0" w:space="0" w:color="auto"/>
                                            <w:right w:val="none" w:sz="0" w:space="0" w:color="auto"/>
                                          </w:divBdr>
                                          <w:divsChild>
                                            <w:div w:id="47456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5866569">
      <w:bodyDiv w:val="1"/>
      <w:marLeft w:val="0"/>
      <w:marRight w:val="0"/>
      <w:marTop w:val="0"/>
      <w:marBottom w:val="0"/>
      <w:divBdr>
        <w:top w:val="none" w:sz="0" w:space="0" w:color="auto"/>
        <w:left w:val="none" w:sz="0" w:space="0" w:color="auto"/>
        <w:bottom w:val="none" w:sz="0" w:space="0" w:color="auto"/>
        <w:right w:val="none" w:sz="0" w:space="0" w:color="auto"/>
      </w:divBdr>
    </w:div>
    <w:div w:id="1546529609">
      <w:bodyDiv w:val="1"/>
      <w:marLeft w:val="0"/>
      <w:marRight w:val="0"/>
      <w:marTop w:val="0"/>
      <w:marBottom w:val="0"/>
      <w:divBdr>
        <w:top w:val="none" w:sz="0" w:space="0" w:color="auto"/>
        <w:left w:val="none" w:sz="0" w:space="0" w:color="auto"/>
        <w:bottom w:val="none" w:sz="0" w:space="0" w:color="auto"/>
        <w:right w:val="none" w:sz="0" w:space="0" w:color="auto"/>
      </w:divBdr>
    </w:div>
    <w:div w:id="1551459263">
      <w:bodyDiv w:val="1"/>
      <w:marLeft w:val="0"/>
      <w:marRight w:val="0"/>
      <w:marTop w:val="0"/>
      <w:marBottom w:val="0"/>
      <w:divBdr>
        <w:top w:val="none" w:sz="0" w:space="0" w:color="auto"/>
        <w:left w:val="none" w:sz="0" w:space="0" w:color="auto"/>
        <w:bottom w:val="none" w:sz="0" w:space="0" w:color="auto"/>
        <w:right w:val="none" w:sz="0" w:space="0" w:color="auto"/>
      </w:divBdr>
    </w:div>
    <w:div w:id="1587764609">
      <w:bodyDiv w:val="1"/>
      <w:marLeft w:val="0"/>
      <w:marRight w:val="0"/>
      <w:marTop w:val="0"/>
      <w:marBottom w:val="0"/>
      <w:divBdr>
        <w:top w:val="none" w:sz="0" w:space="0" w:color="auto"/>
        <w:left w:val="none" w:sz="0" w:space="0" w:color="auto"/>
        <w:bottom w:val="none" w:sz="0" w:space="0" w:color="auto"/>
        <w:right w:val="none" w:sz="0" w:space="0" w:color="auto"/>
      </w:divBdr>
      <w:divsChild>
        <w:div w:id="678850176">
          <w:marLeft w:val="0"/>
          <w:marRight w:val="0"/>
          <w:marTop w:val="0"/>
          <w:marBottom w:val="0"/>
          <w:divBdr>
            <w:top w:val="none" w:sz="0" w:space="0" w:color="auto"/>
            <w:left w:val="none" w:sz="0" w:space="0" w:color="auto"/>
            <w:bottom w:val="none" w:sz="0" w:space="0" w:color="auto"/>
            <w:right w:val="none" w:sz="0" w:space="0" w:color="auto"/>
          </w:divBdr>
          <w:divsChild>
            <w:div w:id="6446778">
              <w:marLeft w:val="0"/>
              <w:marRight w:val="0"/>
              <w:marTop w:val="0"/>
              <w:marBottom w:val="0"/>
              <w:divBdr>
                <w:top w:val="none" w:sz="0" w:space="0" w:color="auto"/>
                <w:left w:val="none" w:sz="0" w:space="0" w:color="auto"/>
                <w:bottom w:val="none" w:sz="0" w:space="0" w:color="auto"/>
                <w:right w:val="none" w:sz="0" w:space="0" w:color="auto"/>
              </w:divBdr>
              <w:divsChild>
                <w:div w:id="1179198767">
                  <w:marLeft w:val="0"/>
                  <w:marRight w:val="0"/>
                  <w:marTop w:val="0"/>
                  <w:marBottom w:val="0"/>
                  <w:divBdr>
                    <w:top w:val="none" w:sz="0" w:space="0" w:color="auto"/>
                    <w:left w:val="none" w:sz="0" w:space="0" w:color="auto"/>
                    <w:bottom w:val="none" w:sz="0" w:space="0" w:color="auto"/>
                    <w:right w:val="none" w:sz="0" w:space="0" w:color="auto"/>
                  </w:divBdr>
                  <w:divsChild>
                    <w:div w:id="1468351161">
                      <w:marLeft w:val="0"/>
                      <w:marRight w:val="0"/>
                      <w:marTop w:val="0"/>
                      <w:marBottom w:val="0"/>
                      <w:divBdr>
                        <w:top w:val="none" w:sz="0" w:space="0" w:color="auto"/>
                        <w:left w:val="none" w:sz="0" w:space="0" w:color="auto"/>
                        <w:bottom w:val="none" w:sz="0" w:space="0" w:color="auto"/>
                        <w:right w:val="none" w:sz="0" w:space="0" w:color="auto"/>
                      </w:divBdr>
                      <w:divsChild>
                        <w:div w:id="1177423201">
                          <w:marLeft w:val="0"/>
                          <w:marRight w:val="0"/>
                          <w:marTop w:val="0"/>
                          <w:marBottom w:val="0"/>
                          <w:divBdr>
                            <w:top w:val="none" w:sz="0" w:space="0" w:color="auto"/>
                            <w:left w:val="none" w:sz="0" w:space="0" w:color="auto"/>
                            <w:bottom w:val="none" w:sz="0" w:space="0" w:color="auto"/>
                            <w:right w:val="none" w:sz="0" w:space="0" w:color="auto"/>
                          </w:divBdr>
                          <w:divsChild>
                            <w:div w:id="1517888426">
                              <w:marLeft w:val="0"/>
                              <w:marRight w:val="0"/>
                              <w:marTop w:val="0"/>
                              <w:marBottom w:val="0"/>
                              <w:divBdr>
                                <w:top w:val="none" w:sz="0" w:space="0" w:color="auto"/>
                                <w:left w:val="none" w:sz="0" w:space="0" w:color="auto"/>
                                <w:bottom w:val="none" w:sz="0" w:space="0" w:color="auto"/>
                                <w:right w:val="none" w:sz="0" w:space="0" w:color="auto"/>
                              </w:divBdr>
                              <w:divsChild>
                                <w:div w:id="948439770">
                                  <w:marLeft w:val="0"/>
                                  <w:marRight w:val="0"/>
                                  <w:marTop w:val="0"/>
                                  <w:marBottom w:val="0"/>
                                  <w:divBdr>
                                    <w:top w:val="none" w:sz="0" w:space="0" w:color="auto"/>
                                    <w:left w:val="none" w:sz="0" w:space="0" w:color="auto"/>
                                    <w:bottom w:val="none" w:sz="0" w:space="0" w:color="auto"/>
                                    <w:right w:val="none" w:sz="0" w:space="0" w:color="auto"/>
                                  </w:divBdr>
                                  <w:divsChild>
                                    <w:div w:id="1135105635">
                                      <w:marLeft w:val="0"/>
                                      <w:marRight w:val="0"/>
                                      <w:marTop w:val="0"/>
                                      <w:marBottom w:val="0"/>
                                      <w:divBdr>
                                        <w:top w:val="single" w:sz="4" w:space="0" w:color="F5F5F5"/>
                                        <w:left w:val="single" w:sz="4" w:space="0" w:color="F5F5F5"/>
                                        <w:bottom w:val="single" w:sz="4" w:space="0" w:color="F5F5F5"/>
                                        <w:right w:val="single" w:sz="4" w:space="0" w:color="F5F5F5"/>
                                      </w:divBdr>
                                      <w:divsChild>
                                        <w:div w:id="1091854258">
                                          <w:marLeft w:val="0"/>
                                          <w:marRight w:val="0"/>
                                          <w:marTop w:val="0"/>
                                          <w:marBottom w:val="0"/>
                                          <w:divBdr>
                                            <w:top w:val="none" w:sz="0" w:space="0" w:color="auto"/>
                                            <w:left w:val="none" w:sz="0" w:space="0" w:color="auto"/>
                                            <w:bottom w:val="none" w:sz="0" w:space="0" w:color="auto"/>
                                            <w:right w:val="none" w:sz="0" w:space="0" w:color="auto"/>
                                          </w:divBdr>
                                          <w:divsChild>
                                            <w:div w:id="184458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5629806">
      <w:bodyDiv w:val="1"/>
      <w:marLeft w:val="0"/>
      <w:marRight w:val="0"/>
      <w:marTop w:val="0"/>
      <w:marBottom w:val="0"/>
      <w:divBdr>
        <w:top w:val="none" w:sz="0" w:space="0" w:color="auto"/>
        <w:left w:val="none" w:sz="0" w:space="0" w:color="auto"/>
        <w:bottom w:val="none" w:sz="0" w:space="0" w:color="auto"/>
        <w:right w:val="none" w:sz="0" w:space="0" w:color="auto"/>
      </w:divBdr>
      <w:divsChild>
        <w:div w:id="1988968101">
          <w:marLeft w:val="0"/>
          <w:marRight w:val="0"/>
          <w:marTop w:val="0"/>
          <w:marBottom w:val="0"/>
          <w:divBdr>
            <w:top w:val="none" w:sz="0" w:space="0" w:color="auto"/>
            <w:left w:val="none" w:sz="0" w:space="0" w:color="auto"/>
            <w:bottom w:val="none" w:sz="0" w:space="0" w:color="auto"/>
            <w:right w:val="none" w:sz="0" w:space="0" w:color="auto"/>
          </w:divBdr>
          <w:divsChild>
            <w:div w:id="579095350">
              <w:marLeft w:val="0"/>
              <w:marRight w:val="0"/>
              <w:marTop w:val="0"/>
              <w:marBottom w:val="0"/>
              <w:divBdr>
                <w:top w:val="none" w:sz="0" w:space="0" w:color="auto"/>
                <w:left w:val="none" w:sz="0" w:space="0" w:color="auto"/>
                <w:bottom w:val="none" w:sz="0" w:space="0" w:color="auto"/>
                <w:right w:val="none" w:sz="0" w:space="0" w:color="auto"/>
              </w:divBdr>
              <w:divsChild>
                <w:div w:id="719747872">
                  <w:marLeft w:val="0"/>
                  <w:marRight w:val="0"/>
                  <w:marTop w:val="0"/>
                  <w:marBottom w:val="0"/>
                  <w:divBdr>
                    <w:top w:val="none" w:sz="0" w:space="0" w:color="auto"/>
                    <w:left w:val="none" w:sz="0" w:space="0" w:color="auto"/>
                    <w:bottom w:val="none" w:sz="0" w:space="0" w:color="auto"/>
                    <w:right w:val="none" w:sz="0" w:space="0" w:color="auto"/>
                  </w:divBdr>
                  <w:divsChild>
                    <w:div w:id="913004658">
                      <w:marLeft w:val="0"/>
                      <w:marRight w:val="0"/>
                      <w:marTop w:val="0"/>
                      <w:marBottom w:val="0"/>
                      <w:divBdr>
                        <w:top w:val="none" w:sz="0" w:space="0" w:color="auto"/>
                        <w:left w:val="none" w:sz="0" w:space="0" w:color="auto"/>
                        <w:bottom w:val="none" w:sz="0" w:space="0" w:color="auto"/>
                        <w:right w:val="none" w:sz="0" w:space="0" w:color="auto"/>
                      </w:divBdr>
                      <w:divsChild>
                        <w:div w:id="1770390146">
                          <w:marLeft w:val="0"/>
                          <w:marRight w:val="0"/>
                          <w:marTop w:val="0"/>
                          <w:marBottom w:val="0"/>
                          <w:divBdr>
                            <w:top w:val="none" w:sz="0" w:space="0" w:color="auto"/>
                            <w:left w:val="none" w:sz="0" w:space="0" w:color="auto"/>
                            <w:bottom w:val="none" w:sz="0" w:space="0" w:color="auto"/>
                            <w:right w:val="none" w:sz="0" w:space="0" w:color="auto"/>
                          </w:divBdr>
                          <w:divsChild>
                            <w:div w:id="547258176">
                              <w:marLeft w:val="0"/>
                              <w:marRight w:val="0"/>
                              <w:marTop w:val="0"/>
                              <w:marBottom w:val="0"/>
                              <w:divBdr>
                                <w:top w:val="none" w:sz="0" w:space="0" w:color="auto"/>
                                <w:left w:val="none" w:sz="0" w:space="0" w:color="auto"/>
                                <w:bottom w:val="none" w:sz="0" w:space="0" w:color="auto"/>
                                <w:right w:val="none" w:sz="0" w:space="0" w:color="auto"/>
                              </w:divBdr>
                              <w:divsChild>
                                <w:div w:id="1293096749">
                                  <w:marLeft w:val="0"/>
                                  <w:marRight w:val="0"/>
                                  <w:marTop w:val="0"/>
                                  <w:marBottom w:val="0"/>
                                  <w:divBdr>
                                    <w:top w:val="none" w:sz="0" w:space="0" w:color="auto"/>
                                    <w:left w:val="none" w:sz="0" w:space="0" w:color="auto"/>
                                    <w:bottom w:val="none" w:sz="0" w:space="0" w:color="auto"/>
                                    <w:right w:val="none" w:sz="0" w:space="0" w:color="auto"/>
                                  </w:divBdr>
                                  <w:divsChild>
                                    <w:div w:id="945036816">
                                      <w:marLeft w:val="0"/>
                                      <w:marRight w:val="0"/>
                                      <w:marTop w:val="0"/>
                                      <w:marBottom w:val="0"/>
                                      <w:divBdr>
                                        <w:top w:val="single" w:sz="4" w:space="0" w:color="F5F5F5"/>
                                        <w:left w:val="single" w:sz="4" w:space="0" w:color="F5F5F5"/>
                                        <w:bottom w:val="single" w:sz="4" w:space="0" w:color="F5F5F5"/>
                                        <w:right w:val="single" w:sz="4" w:space="0" w:color="F5F5F5"/>
                                      </w:divBdr>
                                      <w:divsChild>
                                        <w:div w:id="402333232">
                                          <w:marLeft w:val="0"/>
                                          <w:marRight w:val="0"/>
                                          <w:marTop w:val="0"/>
                                          <w:marBottom w:val="0"/>
                                          <w:divBdr>
                                            <w:top w:val="none" w:sz="0" w:space="0" w:color="auto"/>
                                            <w:left w:val="none" w:sz="0" w:space="0" w:color="auto"/>
                                            <w:bottom w:val="none" w:sz="0" w:space="0" w:color="auto"/>
                                            <w:right w:val="none" w:sz="0" w:space="0" w:color="auto"/>
                                          </w:divBdr>
                                          <w:divsChild>
                                            <w:div w:id="8378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1551041">
      <w:bodyDiv w:val="1"/>
      <w:marLeft w:val="0"/>
      <w:marRight w:val="0"/>
      <w:marTop w:val="0"/>
      <w:marBottom w:val="0"/>
      <w:divBdr>
        <w:top w:val="none" w:sz="0" w:space="0" w:color="auto"/>
        <w:left w:val="none" w:sz="0" w:space="0" w:color="auto"/>
        <w:bottom w:val="none" w:sz="0" w:space="0" w:color="auto"/>
        <w:right w:val="none" w:sz="0" w:space="0" w:color="auto"/>
      </w:divBdr>
      <w:divsChild>
        <w:div w:id="1126774794">
          <w:marLeft w:val="0"/>
          <w:marRight w:val="0"/>
          <w:marTop w:val="0"/>
          <w:marBottom w:val="0"/>
          <w:divBdr>
            <w:top w:val="none" w:sz="0" w:space="0" w:color="auto"/>
            <w:left w:val="none" w:sz="0" w:space="0" w:color="auto"/>
            <w:bottom w:val="none" w:sz="0" w:space="0" w:color="auto"/>
            <w:right w:val="none" w:sz="0" w:space="0" w:color="auto"/>
          </w:divBdr>
          <w:divsChild>
            <w:div w:id="1851527775">
              <w:marLeft w:val="0"/>
              <w:marRight w:val="0"/>
              <w:marTop w:val="0"/>
              <w:marBottom w:val="0"/>
              <w:divBdr>
                <w:top w:val="none" w:sz="0" w:space="0" w:color="auto"/>
                <w:left w:val="none" w:sz="0" w:space="0" w:color="auto"/>
                <w:bottom w:val="none" w:sz="0" w:space="0" w:color="auto"/>
                <w:right w:val="none" w:sz="0" w:space="0" w:color="auto"/>
              </w:divBdr>
              <w:divsChild>
                <w:div w:id="446586259">
                  <w:marLeft w:val="0"/>
                  <w:marRight w:val="0"/>
                  <w:marTop w:val="0"/>
                  <w:marBottom w:val="0"/>
                  <w:divBdr>
                    <w:top w:val="none" w:sz="0" w:space="0" w:color="auto"/>
                    <w:left w:val="none" w:sz="0" w:space="0" w:color="auto"/>
                    <w:bottom w:val="none" w:sz="0" w:space="0" w:color="auto"/>
                    <w:right w:val="none" w:sz="0" w:space="0" w:color="auto"/>
                  </w:divBdr>
                  <w:divsChild>
                    <w:div w:id="1294209396">
                      <w:marLeft w:val="0"/>
                      <w:marRight w:val="0"/>
                      <w:marTop w:val="0"/>
                      <w:marBottom w:val="0"/>
                      <w:divBdr>
                        <w:top w:val="none" w:sz="0" w:space="0" w:color="auto"/>
                        <w:left w:val="none" w:sz="0" w:space="0" w:color="auto"/>
                        <w:bottom w:val="none" w:sz="0" w:space="0" w:color="auto"/>
                        <w:right w:val="none" w:sz="0" w:space="0" w:color="auto"/>
                      </w:divBdr>
                      <w:divsChild>
                        <w:div w:id="831219661">
                          <w:marLeft w:val="0"/>
                          <w:marRight w:val="0"/>
                          <w:marTop w:val="0"/>
                          <w:marBottom w:val="0"/>
                          <w:divBdr>
                            <w:top w:val="none" w:sz="0" w:space="0" w:color="auto"/>
                            <w:left w:val="none" w:sz="0" w:space="0" w:color="auto"/>
                            <w:bottom w:val="none" w:sz="0" w:space="0" w:color="auto"/>
                            <w:right w:val="none" w:sz="0" w:space="0" w:color="auto"/>
                          </w:divBdr>
                          <w:divsChild>
                            <w:div w:id="1854690034">
                              <w:marLeft w:val="0"/>
                              <w:marRight w:val="0"/>
                              <w:marTop w:val="0"/>
                              <w:marBottom w:val="0"/>
                              <w:divBdr>
                                <w:top w:val="none" w:sz="0" w:space="0" w:color="auto"/>
                                <w:left w:val="none" w:sz="0" w:space="0" w:color="auto"/>
                                <w:bottom w:val="none" w:sz="0" w:space="0" w:color="auto"/>
                                <w:right w:val="none" w:sz="0" w:space="0" w:color="auto"/>
                              </w:divBdr>
                              <w:divsChild>
                                <w:div w:id="1084835734">
                                  <w:marLeft w:val="0"/>
                                  <w:marRight w:val="0"/>
                                  <w:marTop w:val="0"/>
                                  <w:marBottom w:val="0"/>
                                  <w:divBdr>
                                    <w:top w:val="none" w:sz="0" w:space="0" w:color="auto"/>
                                    <w:left w:val="none" w:sz="0" w:space="0" w:color="auto"/>
                                    <w:bottom w:val="none" w:sz="0" w:space="0" w:color="auto"/>
                                    <w:right w:val="none" w:sz="0" w:space="0" w:color="auto"/>
                                  </w:divBdr>
                                  <w:divsChild>
                                    <w:div w:id="2049331858">
                                      <w:marLeft w:val="0"/>
                                      <w:marRight w:val="0"/>
                                      <w:marTop w:val="0"/>
                                      <w:marBottom w:val="0"/>
                                      <w:divBdr>
                                        <w:top w:val="single" w:sz="4" w:space="0" w:color="F5F5F5"/>
                                        <w:left w:val="single" w:sz="4" w:space="0" w:color="F5F5F5"/>
                                        <w:bottom w:val="single" w:sz="4" w:space="0" w:color="F5F5F5"/>
                                        <w:right w:val="single" w:sz="4" w:space="0" w:color="F5F5F5"/>
                                      </w:divBdr>
                                      <w:divsChild>
                                        <w:div w:id="1113284207">
                                          <w:marLeft w:val="0"/>
                                          <w:marRight w:val="0"/>
                                          <w:marTop w:val="0"/>
                                          <w:marBottom w:val="0"/>
                                          <w:divBdr>
                                            <w:top w:val="none" w:sz="0" w:space="0" w:color="auto"/>
                                            <w:left w:val="none" w:sz="0" w:space="0" w:color="auto"/>
                                            <w:bottom w:val="none" w:sz="0" w:space="0" w:color="auto"/>
                                            <w:right w:val="none" w:sz="0" w:space="0" w:color="auto"/>
                                          </w:divBdr>
                                          <w:divsChild>
                                            <w:div w:id="14137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3514536">
      <w:bodyDiv w:val="1"/>
      <w:marLeft w:val="0"/>
      <w:marRight w:val="0"/>
      <w:marTop w:val="0"/>
      <w:marBottom w:val="0"/>
      <w:divBdr>
        <w:top w:val="none" w:sz="0" w:space="0" w:color="auto"/>
        <w:left w:val="none" w:sz="0" w:space="0" w:color="auto"/>
        <w:bottom w:val="none" w:sz="0" w:space="0" w:color="auto"/>
        <w:right w:val="none" w:sz="0" w:space="0" w:color="auto"/>
      </w:divBdr>
    </w:div>
    <w:div w:id="1645355933">
      <w:bodyDiv w:val="1"/>
      <w:marLeft w:val="0"/>
      <w:marRight w:val="0"/>
      <w:marTop w:val="0"/>
      <w:marBottom w:val="0"/>
      <w:divBdr>
        <w:top w:val="none" w:sz="0" w:space="0" w:color="auto"/>
        <w:left w:val="none" w:sz="0" w:space="0" w:color="auto"/>
        <w:bottom w:val="none" w:sz="0" w:space="0" w:color="auto"/>
        <w:right w:val="none" w:sz="0" w:space="0" w:color="auto"/>
      </w:divBdr>
      <w:divsChild>
        <w:div w:id="1728455008">
          <w:marLeft w:val="0"/>
          <w:marRight w:val="0"/>
          <w:marTop w:val="0"/>
          <w:marBottom w:val="0"/>
          <w:divBdr>
            <w:top w:val="none" w:sz="0" w:space="0" w:color="auto"/>
            <w:left w:val="none" w:sz="0" w:space="0" w:color="auto"/>
            <w:bottom w:val="none" w:sz="0" w:space="0" w:color="auto"/>
            <w:right w:val="none" w:sz="0" w:space="0" w:color="auto"/>
          </w:divBdr>
          <w:divsChild>
            <w:div w:id="288364575">
              <w:marLeft w:val="0"/>
              <w:marRight w:val="0"/>
              <w:marTop w:val="0"/>
              <w:marBottom w:val="0"/>
              <w:divBdr>
                <w:top w:val="none" w:sz="0" w:space="0" w:color="auto"/>
                <w:left w:val="none" w:sz="0" w:space="0" w:color="auto"/>
                <w:bottom w:val="none" w:sz="0" w:space="0" w:color="auto"/>
                <w:right w:val="none" w:sz="0" w:space="0" w:color="auto"/>
              </w:divBdr>
              <w:divsChild>
                <w:div w:id="1588802150">
                  <w:marLeft w:val="0"/>
                  <w:marRight w:val="0"/>
                  <w:marTop w:val="0"/>
                  <w:marBottom w:val="0"/>
                  <w:divBdr>
                    <w:top w:val="none" w:sz="0" w:space="0" w:color="auto"/>
                    <w:left w:val="none" w:sz="0" w:space="0" w:color="auto"/>
                    <w:bottom w:val="none" w:sz="0" w:space="0" w:color="auto"/>
                    <w:right w:val="none" w:sz="0" w:space="0" w:color="auto"/>
                  </w:divBdr>
                  <w:divsChild>
                    <w:div w:id="1677534957">
                      <w:marLeft w:val="0"/>
                      <w:marRight w:val="0"/>
                      <w:marTop w:val="0"/>
                      <w:marBottom w:val="0"/>
                      <w:divBdr>
                        <w:top w:val="none" w:sz="0" w:space="0" w:color="auto"/>
                        <w:left w:val="none" w:sz="0" w:space="0" w:color="auto"/>
                        <w:bottom w:val="none" w:sz="0" w:space="0" w:color="auto"/>
                        <w:right w:val="none" w:sz="0" w:space="0" w:color="auto"/>
                      </w:divBdr>
                      <w:divsChild>
                        <w:div w:id="1323582314">
                          <w:marLeft w:val="0"/>
                          <w:marRight w:val="0"/>
                          <w:marTop w:val="0"/>
                          <w:marBottom w:val="0"/>
                          <w:divBdr>
                            <w:top w:val="none" w:sz="0" w:space="0" w:color="auto"/>
                            <w:left w:val="none" w:sz="0" w:space="0" w:color="auto"/>
                            <w:bottom w:val="none" w:sz="0" w:space="0" w:color="auto"/>
                            <w:right w:val="none" w:sz="0" w:space="0" w:color="auto"/>
                          </w:divBdr>
                          <w:divsChild>
                            <w:div w:id="17119855">
                              <w:marLeft w:val="0"/>
                              <w:marRight w:val="0"/>
                              <w:marTop w:val="0"/>
                              <w:marBottom w:val="0"/>
                              <w:divBdr>
                                <w:top w:val="none" w:sz="0" w:space="0" w:color="auto"/>
                                <w:left w:val="none" w:sz="0" w:space="0" w:color="auto"/>
                                <w:bottom w:val="none" w:sz="0" w:space="0" w:color="auto"/>
                                <w:right w:val="none" w:sz="0" w:space="0" w:color="auto"/>
                              </w:divBdr>
                              <w:divsChild>
                                <w:div w:id="1784034524">
                                  <w:marLeft w:val="0"/>
                                  <w:marRight w:val="0"/>
                                  <w:marTop w:val="0"/>
                                  <w:marBottom w:val="0"/>
                                  <w:divBdr>
                                    <w:top w:val="none" w:sz="0" w:space="0" w:color="auto"/>
                                    <w:left w:val="none" w:sz="0" w:space="0" w:color="auto"/>
                                    <w:bottom w:val="none" w:sz="0" w:space="0" w:color="auto"/>
                                    <w:right w:val="none" w:sz="0" w:space="0" w:color="auto"/>
                                  </w:divBdr>
                                  <w:divsChild>
                                    <w:div w:id="68966085">
                                      <w:marLeft w:val="0"/>
                                      <w:marRight w:val="0"/>
                                      <w:marTop w:val="0"/>
                                      <w:marBottom w:val="0"/>
                                      <w:divBdr>
                                        <w:top w:val="single" w:sz="4" w:space="0" w:color="F5F5F5"/>
                                        <w:left w:val="single" w:sz="4" w:space="0" w:color="F5F5F5"/>
                                        <w:bottom w:val="single" w:sz="4" w:space="0" w:color="F5F5F5"/>
                                        <w:right w:val="single" w:sz="4" w:space="0" w:color="F5F5F5"/>
                                      </w:divBdr>
                                      <w:divsChild>
                                        <w:div w:id="138497733">
                                          <w:marLeft w:val="0"/>
                                          <w:marRight w:val="0"/>
                                          <w:marTop w:val="0"/>
                                          <w:marBottom w:val="0"/>
                                          <w:divBdr>
                                            <w:top w:val="none" w:sz="0" w:space="0" w:color="auto"/>
                                            <w:left w:val="none" w:sz="0" w:space="0" w:color="auto"/>
                                            <w:bottom w:val="none" w:sz="0" w:space="0" w:color="auto"/>
                                            <w:right w:val="none" w:sz="0" w:space="0" w:color="auto"/>
                                          </w:divBdr>
                                          <w:divsChild>
                                            <w:div w:id="189268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8124238">
      <w:bodyDiv w:val="1"/>
      <w:marLeft w:val="0"/>
      <w:marRight w:val="0"/>
      <w:marTop w:val="0"/>
      <w:marBottom w:val="0"/>
      <w:divBdr>
        <w:top w:val="none" w:sz="0" w:space="0" w:color="auto"/>
        <w:left w:val="none" w:sz="0" w:space="0" w:color="auto"/>
        <w:bottom w:val="none" w:sz="0" w:space="0" w:color="auto"/>
        <w:right w:val="none" w:sz="0" w:space="0" w:color="auto"/>
      </w:divBdr>
    </w:div>
    <w:div w:id="1660841765">
      <w:bodyDiv w:val="1"/>
      <w:marLeft w:val="0"/>
      <w:marRight w:val="0"/>
      <w:marTop w:val="0"/>
      <w:marBottom w:val="0"/>
      <w:divBdr>
        <w:top w:val="none" w:sz="0" w:space="0" w:color="auto"/>
        <w:left w:val="none" w:sz="0" w:space="0" w:color="auto"/>
        <w:bottom w:val="none" w:sz="0" w:space="0" w:color="auto"/>
        <w:right w:val="none" w:sz="0" w:space="0" w:color="auto"/>
      </w:divBdr>
      <w:divsChild>
        <w:div w:id="1244485611">
          <w:marLeft w:val="0"/>
          <w:marRight w:val="0"/>
          <w:marTop w:val="0"/>
          <w:marBottom w:val="0"/>
          <w:divBdr>
            <w:top w:val="none" w:sz="0" w:space="0" w:color="auto"/>
            <w:left w:val="none" w:sz="0" w:space="0" w:color="auto"/>
            <w:bottom w:val="none" w:sz="0" w:space="0" w:color="auto"/>
            <w:right w:val="none" w:sz="0" w:space="0" w:color="auto"/>
          </w:divBdr>
          <w:divsChild>
            <w:div w:id="1048531599">
              <w:marLeft w:val="0"/>
              <w:marRight w:val="0"/>
              <w:marTop w:val="0"/>
              <w:marBottom w:val="0"/>
              <w:divBdr>
                <w:top w:val="none" w:sz="0" w:space="0" w:color="auto"/>
                <w:left w:val="none" w:sz="0" w:space="0" w:color="auto"/>
                <w:bottom w:val="none" w:sz="0" w:space="0" w:color="auto"/>
                <w:right w:val="none" w:sz="0" w:space="0" w:color="auto"/>
              </w:divBdr>
              <w:divsChild>
                <w:div w:id="1898737797">
                  <w:marLeft w:val="0"/>
                  <w:marRight w:val="0"/>
                  <w:marTop w:val="0"/>
                  <w:marBottom w:val="0"/>
                  <w:divBdr>
                    <w:top w:val="none" w:sz="0" w:space="0" w:color="auto"/>
                    <w:left w:val="none" w:sz="0" w:space="0" w:color="auto"/>
                    <w:bottom w:val="none" w:sz="0" w:space="0" w:color="auto"/>
                    <w:right w:val="none" w:sz="0" w:space="0" w:color="auto"/>
                  </w:divBdr>
                  <w:divsChild>
                    <w:div w:id="974334355">
                      <w:marLeft w:val="0"/>
                      <w:marRight w:val="0"/>
                      <w:marTop w:val="0"/>
                      <w:marBottom w:val="0"/>
                      <w:divBdr>
                        <w:top w:val="none" w:sz="0" w:space="0" w:color="auto"/>
                        <w:left w:val="none" w:sz="0" w:space="0" w:color="auto"/>
                        <w:bottom w:val="none" w:sz="0" w:space="0" w:color="auto"/>
                        <w:right w:val="none" w:sz="0" w:space="0" w:color="auto"/>
                      </w:divBdr>
                      <w:divsChild>
                        <w:div w:id="1069841935">
                          <w:marLeft w:val="0"/>
                          <w:marRight w:val="0"/>
                          <w:marTop w:val="0"/>
                          <w:marBottom w:val="0"/>
                          <w:divBdr>
                            <w:top w:val="none" w:sz="0" w:space="0" w:color="auto"/>
                            <w:left w:val="none" w:sz="0" w:space="0" w:color="auto"/>
                            <w:bottom w:val="none" w:sz="0" w:space="0" w:color="auto"/>
                            <w:right w:val="none" w:sz="0" w:space="0" w:color="auto"/>
                          </w:divBdr>
                          <w:divsChild>
                            <w:div w:id="1777604024">
                              <w:marLeft w:val="0"/>
                              <w:marRight w:val="0"/>
                              <w:marTop w:val="0"/>
                              <w:marBottom w:val="0"/>
                              <w:divBdr>
                                <w:top w:val="none" w:sz="0" w:space="0" w:color="auto"/>
                                <w:left w:val="none" w:sz="0" w:space="0" w:color="auto"/>
                                <w:bottom w:val="none" w:sz="0" w:space="0" w:color="auto"/>
                                <w:right w:val="none" w:sz="0" w:space="0" w:color="auto"/>
                              </w:divBdr>
                              <w:divsChild>
                                <w:div w:id="1901331566">
                                  <w:marLeft w:val="0"/>
                                  <w:marRight w:val="0"/>
                                  <w:marTop w:val="0"/>
                                  <w:marBottom w:val="0"/>
                                  <w:divBdr>
                                    <w:top w:val="none" w:sz="0" w:space="0" w:color="auto"/>
                                    <w:left w:val="none" w:sz="0" w:space="0" w:color="auto"/>
                                    <w:bottom w:val="none" w:sz="0" w:space="0" w:color="auto"/>
                                    <w:right w:val="none" w:sz="0" w:space="0" w:color="auto"/>
                                  </w:divBdr>
                                  <w:divsChild>
                                    <w:div w:id="1338725468">
                                      <w:marLeft w:val="0"/>
                                      <w:marRight w:val="0"/>
                                      <w:marTop w:val="0"/>
                                      <w:marBottom w:val="0"/>
                                      <w:divBdr>
                                        <w:top w:val="single" w:sz="4" w:space="0" w:color="F5F5F5"/>
                                        <w:left w:val="single" w:sz="4" w:space="0" w:color="F5F5F5"/>
                                        <w:bottom w:val="single" w:sz="4" w:space="0" w:color="F5F5F5"/>
                                        <w:right w:val="single" w:sz="4" w:space="0" w:color="F5F5F5"/>
                                      </w:divBdr>
                                      <w:divsChild>
                                        <w:div w:id="1866289710">
                                          <w:marLeft w:val="0"/>
                                          <w:marRight w:val="0"/>
                                          <w:marTop w:val="0"/>
                                          <w:marBottom w:val="0"/>
                                          <w:divBdr>
                                            <w:top w:val="none" w:sz="0" w:space="0" w:color="auto"/>
                                            <w:left w:val="none" w:sz="0" w:space="0" w:color="auto"/>
                                            <w:bottom w:val="none" w:sz="0" w:space="0" w:color="auto"/>
                                            <w:right w:val="none" w:sz="0" w:space="0" w:color="auto"/>
                                          </w:divBdr>
                                          <w:divsChild>
                                            <w:div w:id="198931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7826371">
      <w:bodyDiv w:val="1"/>
      <w:marLeft w:val="0"/>
      <w:marRight w:val="0"/>
      <w:marTop w:val="0"/>
      <w:marBottom w:val="0"/>
      <w:divBdr>
        <w:top w:val="none" w:sz="0" w:space="0" w:color="auto"/>
        <w:left w:val="none" w:sz="0" w:space="0" w:color="auto"/>
        <w:bottom w:val="none" w:sz="0" w:space="0" w:color="auto"/>
        <w:right w:val="none" w:sz="0" w:space="0" w:color="auto"/>
      </w:divBdr>
      <w:divsChild>
        <w:div w:id="2038235932">
          <w:marLeft w:val="0"/>
          <w:marRight w:val="0"/>
          <w:marTop w:val="0"/>
          <w:marBottom w:val="0"/>
          <w:divBdr>
            <w:top w:val="none" w:sz="0" w:space="0" w:color="auto"/>
            <w:left w:val="none" w:sz="0" w:space="0" w:color="auto"/>
            <w:bottom w:val="none" w:sz="0" w:space="0" w:color="auto"/>
            <w:right w:val="none" w:sz="0" w:space="0" w:color="auto"/>
          </w:divBdr>
          <w:divsChild>
            <w:div w:id="423186404">
              <w:marLeft w:val="0"/>
              <w:marRight w:val="0"/>
              <w:marTop w:val="0"/>
              <w:marBottom w:val="0"/>
              <w:divBdr>
                <w:top w:val="none" w:sz="0" w:space="0" w:color="auto"/>
                <w:left w:val="none" w:sz="0" w:space="0" w:color="auto"/>
                <w:bottom w:val="none" w:sz="0" w:space="0" w:color="auto"/>
                <w:right w:val="none" w:sz="0" w:space="0" w:color="auto"/>
              </w:divBdr>
              <w:divsChild>
                <w:div w:id="1653562849">
                  <w:marLeft w:val="0"/>
                  <w:marRight w:val="0"/>
                  <w:marTop w:val="0"/>
                  <w:marBottom w:val="0"/>
                  <w:divBdr>
                    <w:top w:val="none" w:sz="0" w:space="0" w:color="auto"/>
                    <w:left w:val="none" w:sz="0" w:space="0" w:color="auto"/>
                    <w:bottom w:val="none" w:sz="0" w:space="0" w:color="auto"/>
                    <w:right w:val="none" w:sz="0" w:space="0" w:color="auto"/>
                  </w:divBdr>
                  <w:divsChild>
                    <w:div w:id="1572496427">
                      <w:marLeft w:val="0"/>
                      <w:marRight w:val="0"/>
                      <w:marTop w:val="0"/>
                      <w:marBottom w:val="0"/>
                      <w:divBdr>
                        <w:top w:val="none" w:sz="0" w:space="0" w:color="auto"/>
                        <w:left w:val="none" w:sz="0" w:space="0" w:color="auto"/>
                        <w:bottom w:val="none" w:sz="0" w:space="0" w:color="auto"/>
                        <w:right w:val="none" w:sz="0" w:space="0" w:color="auto"/>
                      </w:divBdr>
                      <w:divsChild>
                        <w:div w:id="208499933">
                          <w:marLeft w:val="0"/>
                          <w:marRight w:val="0"/>
                          <w:marTop w:val="0"/>
                          <w:marBottom w:val="0"/>
                          <w:divBdr>
                            <w:top w:val="none" w:sz="0" w:space="0" w:color="auto"/>
                            <w:left w:val="none" w:sz="0" w:space="0" w:color="auto"/>
                            <w:bottom w:val="none" w:sz="0" w:space="0" w:color="auto"/>
                            <w:right w:val="none" w:sz="0" w:space="0" w:color="auto"/>
                          </w:divBdr>
                          <w:divsChild>
                            <w:div w:id="879826882">
                              <w:marLeft w:val="0"/>
                              <w:marRight w:val="0"/>
                              <w:marTop w:val="0"/>
                              <w:marBottom w:val="0"/>
                              <w:divBdr>
                                <w:top w:val="none" w:sz="0" w:space="0" w:color="auto"/>
                                <w:left w:val="none" w:sz="0" w:space="0" w:color="auto"/>
                                <w:bottom w:val="none" w:sz="0" w:space="0" w:color="auto"/>
                                <w:right w:val="none" w:sz="0" w:space="0" w:color="auto"/>
                              </w:divBdr>
                              <w:divsChild>
                                <w:div w:id="1829398713">
                                  <w:marLeft w:val="0"/>
                                  <w:marRight w:val="0"/>
                                  <w:marTop w:val="0"/>
                                  <w:marBottom w:val="0"/>
                                  <w:divBdr>
                                    <w:top w:val="none" w:sz="0" w:space="0" w:color="auto"/>
                                    <w:left w:val="none" w:sz="0" w:space="0" w:color="auto"/>
                                    <w:bottom w:val="none" w:sz="0" w:space="0" w:color="auto"/>
                                    <w:right w:val="none" w:sz="0" w:space="0" w:color="auto"/>
                                  </w:divBdr>
                                  <w:divsChild>
                                    <w:div w:id="1109857581">
                                      <w:marLeft w:val="0"/>
                                      <w:marRight w:val="0"/>
                                      <w:marTop w:val="0"/>
                                      <w:marBottom w:val="0"/>
                                      <w:divBdr>
                                        <w:top w:val="single" w:sz="4" w:space="0" w:color="F5F5F5"/>
                                        <w:left w:val="single" w:sz="4" w:space="0" w:color="F5F5F5"/>
                                        <w:bottom w:val="single" w:sz="4" w:space="0" w:color="F5F5F5"/>
                                        <w:right w:val="single" w:sz="4" w:space="0" w:color="F5F5F5"/>
                                      </w:divBdr>
                                      <w:divsChild>
                                        <w:div w:id="723066020">
                                          <w:marLeft w:val="0"/>
                                          <w:marRight w:val="0"/>
                                          <w:marTop w:val="0"/>
                                          <w:marBottom w:val="0"/>
                                          <w:divBdr>
                                            <w:top w:val="none" w:sz="0" w:space="0" w:color="auto"/>
                                            <w:left w:val="none" w:sz="0" w:space="0" w:color="auto"/>
                                            <w:bottom w:val="none" w:sz="0" w:space="0" w:color="auto"/>
                                            <w:right w:val="none" w:sz="0" w:space="0" w:color="auto"/>
                                          </w:divBdr>
                                          <w:divsChild>
                                            <w:div w:id="116466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0477858">
      <w:bodyDiv w:val="1"/>
      <w:marLeft w:val="0"/>
      <w:marRight w:val="0"/>
      <w:marTop w:val="0"/>
      <w:marBottom w:val="0"/>
      <w:divBdr>
        <w:top w:val="none" w:sz="0" w:space="0" w:color="auto"/>
        <w:left w:val="none" w:sz="0" w:space="0" w:color="auto"/>
        <w:bottom w:val="none" w:sz="0" w:space="0" w:color="auto"/>
        <w:right w:val="none" w:sz="0" w:space="0" w:color="auto"/>
      </w:divBdr>
      <w:divsChild>
        <w:div w:id="1103719154">
          <w:marLeft w:val="0"/>
          <w:marRight w:val="0"/>
          <w:marTop w:val="0"/>
          <w:marBottom w:val="0"/>
          <w:divBdr>
            <w:top w:val="none" w:sz="0" w:space="0" w:color="auto"/>
            <w:left w:val="none" w:sz="0" w:space="0" w:color="auto"/>
            <w:bottom w:val="none" w:sz="0" w:space="0" w:color="auto"/>
            <w:right w:val="none" w:sz="0" w:space="0" w:color="auto"/>
          </w:divBdr>
          <w:divsChild>
            <w:div w:id="1643924754">
              <w:marLeft w:val="0"/>
              <w:marRight w:val="0"/>
              <w:marTop w:val="0"/>
              <w:marBottom w:val="0"/>
              <w:divBdr>
                <w:top w:val="none" w:sz="0" w:space="0" w:color="auto"/>
                <w:left w:val="none" w:sz="0" w:space="0" w:color="auto"/>
                <w:bottom w:val="none" w:sz="0" w:space="0" w:color="auto"/>
                <w:right w:val="none" w:sz="0" w:space="0" w:color="auto"/>
              </w:divBdr>
              <w:divsChild>
                <w:div w:id="230818188">
                  <w:marLeft w:val="0"/>
                  <w:marRight w:val="0"/>
                  <w:marTop w:val="0"/>
                  <w:marBottom w:val="0"/>
                  <w:divBdr>
                    <w:top w:val="none" w:sz="0" w:space="0" w:color="auto"/>
                    <w:left w:val="none" w:sz="0" w:space="0" w:color="auto"/>
                    <w:bottom w:val="none" w:sz="0" w:space="0" w:color="auto"/>
                    <w:right w:val="none" w:sz="0" w:space="0" w:color="auto"/>
                  </w:divBdr>
                  <w:divsChild>
                    <w:div w:id="1574897455">
                      <w:marLeft w:val="0"/>
                      <w:marRight w:val="0"/>
                      <w:marTop w:val="0"/>
                      <w:marBottom w:val="0"/>
                      <w:divBdr>
                        <w:top w:val="none" w:sz="0" w:space="0" w:color="auto"/>
                        <w:left w:val="none" w:sz="0" w:space="0" w:color="auto"/>
                        <w:bottom w:val="none" w:sz="0" w:space="0" w:color="auto"/>
                        <w:right w:val="none" w:sz="0" w:space="0" w:color="auto"/>
                      </w:divBdr>
                      <w:divsChild>
                        <w:div w:id="1005717063">
                          <w:marLeft w:val="0"/>
                          <w:marRight w:val="0"/>
                          <w:marTop w:val="0"/>
                          <w:marBottom w:val="0"/>
                          <w:divBdr>
                            <w:top w:val="none" w:sz="0" w:space="0" w:color="auto"/>
                            <w:left w:val="none" w:sz="0" w:space="0" w:color="auto"/>
                            <w:bottom w:val="none" w:sz="0" w:space="0" w:color="auto"/>
                            <w:right w:val="none" w:sz="0" w:space="0" w:color="auto"/>
                          </w:divBdr>
                          <w:divsChild>
                            <w:div w:id="1970744538">
                              <w:marLeft w:val="0"/>
                              <w:marRight w:val="0"/>
                              <w:marTop w:val="0"/>
                              <w:marBottom w:val="0"/>
                              <w:divBdr>
                                <w:top w:val="none" w:sz="0" w:space="0" w:color="auto"/>
                                <w:left w:val="none" w:sz="0" w:space="0" w:color="auto"/>
                                <w:bottom w:val="none" w:sz="0" w:space="0" w:color="auto"/>
                                <w:right w:val="none" w:sz="0" w:space="0" w:color="auto"/>
                              </w:divBdr>
                              <w:divsChild>
                                <w:div w:id="744451399">
                                  <w:marLeft w:val="0"/>
                                  <w:marRight w:val="0"/>
                                  <w:marTop w:val="0"/>
                                  <w:marBottom w:val="0"/>
                                  <w:divBdr>
                                    <w:top w:val="none" w:sz="0" w:space="0" w:color="auto"/>
                                    <w:left w:val="none" w:sz="0" w:space="0" w:color="auto"/>
                                    <w:bottom w:val="none" w:sz="0" w:space="0" w:color="auto"/>
                                    <w:right w:val="none" w:sz="0" w:space="0" w:color="auto"/>
                                  </w:divBdr>
                                  <w:divsChild>
                                    <w:div w:id="1090396654">
                                      <w:marLeft w:val="0"/>
                                      <w:marRight w:val="0"/>
                                      <w:marTop w:val="0"/>
                                      <w:marBottom w:val="0"/>
                                      <w:divBdr>
                                        <w:top w:val="single" w:sz="4" w:space="0" w:color="F5F5F5"/>
                                        <w:left w:val="single" w:sz="4" w:space="0" w:color="F5F5F5"/>
                                        <w:bottom w:val="single" w:sz="4" w:space="0" w:color="F5F5F5"/>
                                        <w:right w:val="single" w:sz="4" w:space="0" w:color="F5F5F5"/>
                                      </w:divBdr>
                                      <w:divsChild>
                                        <w:div w:id="1000503182">
                                          <w:marLeft w:val="0"/>
                                          <w:marRight w:val="0"/>
                                          <w:marTop w:val="0"/>
                                          <w:marBottom w:val="0"/>
                                          <w:divBdr>
                                            <w:top w:val="none" w:sz="0" w:space="0" w:color="auto"/>
                                            <w:left w:val="none" w:sz="0" w:space="0" w:color="auto"/>
                                            <w:bottom w:val="none" w:sz="0" w:space="0" w:color="auto"/>
                                            <w:right w:val="none" w:sz="0" w:space="0" w:color="auto"/>
                                          </w:divBdr>
                                          <w:divsChild>
                                            <w:div w:id="2047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6755287">
      <w:bodyDiv w:val="1"/>
      <w:marLeft w:val="0"/>
      <w:marRight w:val="0"/>
      <w:marTop w:val="0"/>
      <w:marBottom w:val="0"/>
      <w:divBdr>
        <w:top w:val="none" w:sz="0" w:space="0" w:color="auto"/>
        <w:left w:val="none" w:sz="0" w:space="0" w:color="auto"/>
        <w:bottom w:val="none" w:sz="0" w:space="0" w:color="auto"/>
        <w:right w:val="none" w:sz="0" w:space="0" w:color="auto"/>
      </w:divBdr>
      <w:divsChild>
        <w:div w:id="240453665">
          <w:marLeft w:val="0"/>
          <w:marRight w:val="0"/>
          <w:marTop w:val="0"/>
          <w:marBottom w:val="0"/>
          <w:divBdr>
            <w:top w:val="none" w:sz="0" w:space="0" w:color="auto"/>
            <w:left w:val="none" w:sz="0" w:space="0" w:color="auto"/>
            <w:bottom w:val="none" w:sz="0" w:space="0" w:color="auto"/>
            <w:right w:val="none" w:sz="0" w:space="0" w:color="auto"/>
          </w:divBdr>
          <w:divsChild>
            <w:div w:id="2084330553">
              <w:marLeft w:val="0"/>
              <w:marRight w:val="0"/>
              <w:marTop w:val="0"/>
              <w:marBottom w:val="0"/>
              <w:divBdr>
                <w:top w:val="none" w:sz="0" w:space="0" w:color="auto"/>
                <w:left w:val="none" w:sz="0" w:space="0" w:color="auto"/>
                <w:bottom w:val="none" w:sz="0" w:space="0" w:color="auto"/>
                <w:right w:val="none" w:sz="0" w:space="0" w:color="auto"/>
              </w:divBdr>
              <w:divsChild>
                <w:div w:id="171529722">
                  <w:marLeft w:val="0"/>
                  <w:marRight w:val="0"/>
                  <w:marTop w:val="0"/>
                  <w:marBottom w:val="0"/>
                  <w:divBdr>
                    <w:top w:val="none" w:sz="0" w:space="0" w:color="auto"/>
                    <w:left w:val="none" w:sz="0" w:space="0" w:color="auto"/>
                    <w:bottom w:val="none" w:sz="0" w:space="0" w:color="auto"/>
                    <w:right w:val="none" w:sz="0" w:space="0" w:color="auto"/>
                  </w:divBdr>
                  <w:divsChild>
                    <w:div w:id="687758122">
                      <w:marLeft w:val="0"/>
                      <w:marRight w:val="0"/>
                      <w:marTop w:val="0"/>
                      <w:marBottom w:val="0"/>
                      <w:divBdr>
                        <w:top w:val="none" w:sz="0" w:space="0" w:color="auto"/>
                        <w:left w:val="none" w:sz="0" w:space="0" w:color="auto"/>
                        <w:bottom w:val="none" w:sz="0" w:space="0" w:color="auto"/>
                        <w:right w:val="none" w:sz="0" w:space="0" w:color="auto"/>
                      </w:divBdr>
                      <w:divsChild>
                        <w:div w:id="1517116647">
                          <w:marLeft w:val="0"/>
                          <w:marRight w:val="0"/>
                          <w:marTop w:val="0"/>
                          <w:marBottom w:val="0"/>
                          <w:divBdr>
                            <w:top w:val="none" w:sz="0" w:space="0" w:color="auto"/>
                            <w:left w:val="none" w:sz="0" w:space="0" w:color="auto"/>
                            <w:bottom w:val="none" w:sz="0" w:space="0" w:color="auto"/>
                            <w:right w:val="none" w:sz="0" w:space="0" w:color="auto"/>
                          </w:divBdr>
                          <w:divsChild>
                            <w:div w:id="869493433">
                              <w:marLeft w:val="0"/>
                              <w:marRight w:val="0"/>
                              <w:marTop w:val="0"/>
                              <w:marBottom w:val="0"/>
                              <w:divBdr>
                                <w:top w:val="none" w:sz="0" w:space="0" w:color="auto"/>
                                <w:left w:val="none" w:sz="0" w:space="0" w:color="auto"/>
                                <w:bottom w:val="none" w:sz="0" w:space="0" w:color="auto"/>
                                <w:right w:val="none" w:sz="0" w:space="0" w:color="auto"/>
                              </w:divBdr>
                              <w:divsChild>
                                <w:div w:id="896671814">
                                  <w:marLeft w:val="0"/>
                                  <w:marRight w:val="0"/>
                                  <w:marTop w:val="0"/>
                                  <w:marBottom w:val="0"/>
                                  <w:divBdr>
                                    <w:top w:val="none" w:sz="0" w:space="0" w:color="auto"/>
                                    <w:left w:val="none" w:sz="0" w:space="0" w:color="auto"/>
                                    <w:bottom w:val="none" w:sz="0" w:space="0" w:color="auto"/>
                                    <w:right w:val="none" w:sz="0" w:space="0" w:color="auto"/>
                                  </w:divBdr>
                                  <w:divsChild>
                                    <w:div w:id="443815889">
                                      <w:marLeft w:val="0"/>
                                      <w:marRight w:val="0"/>
                                      <w:marTop w:val="0"/>
                                      <w:marBottom w:val="0"/>
                                      <w:divBdr>
                                        <w:top w:val="single" w:sz="4" w:space="0" w:color="F5F5F5"/>
                                        <w:left w:val="single" w:sz="4" w:space="0" w:color="F5F5F5"/>
                                        <w:bottom w:val="single" w:sz="4" w:space="0" w:color="F5F5F5"/>
                                        <w:right w:val="single" w:sz="4" w:space="0" w:color="F5F5F5"/>
                                      </w:divBdr>
                                      <w:divsChild>
                                        <w:div w:id="1568610099">
                                          <w:marLeft w:val="0"/>
                                          <w:marRight w:val="0"/>
                                          <w:marTop w:val="0"/>
                                          <w:marBottom w:val="0"/>
                                          <w:divBdr>
                                            <w:top w:val="none" w:sz="0" w:space="0" w:color="auto"/>
                                            <w:left w:val="none" w:sz="0" w:space="0" w:color="auto"/>
                                            <w:bottom w:val="none" w:sz="0" w:space="0" w:color="auto"/>
                                            <w:right w:val="none" w:sz="0" w:space="0" w:color="auto"/>
                                          </w:divBdr>
                                          <w:divsChild>
                                            <w:div w:id="191188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1251870">
      <w:bodyDiv w:val="1"/>
      <w:marLeft w:val="0"/>
      <w:marRight w:val="0"/>
      <w:marTop w:val="0"/>
      <w:marBottom w:val="0"/>
      <w:divBdr>
        <w:top w:val="none" w:sz="0" w:space="0" w:color="auto"/>
        <w:left w:val="none" w:sz="0" w:space="0" w:color="auto"/>
        <w:bottom w:val="none" w:sz="0" w:space="0" w:color="auto"/>
        <w:right w:val="none" w:sz="0" w:space="0" w:color="auto"/>
      </w:divBdr>
      <w:divsChild>
        <w:div w:id="1850633096">
          <w:marLeft w:val="0"/>
          <w:marRight w:val="0"/>
          <w:marTop w:val="0"/>
          <w:marBottom w:val="0"/>
          <w:divBdr>
            <w:top w:val="none" w:sz="0" w:space="0" w:color="auto"/>
            <w:left w:val="none" w:sz="0" w:space="0" w:color="auto"/>
            <w:bottom w:val="none" w:sz="0" w:space="0" w:color="auto"/>
            <w:right w:val="none" w:sz="0" w:space="0" w:color="auto"/>
          </w:divBdr>
          <w:divsChild>
            <w:div w:id="1554199572">
              <w:marLeft w:val="0"/>
              <w:marRight w:val="0"/>
              <w:marTop w:val="0"/>
              <w:marBottom w:val="0"/>
              <w:divBdr>
                <w:top w:val="none" w:sz="0" w:space="0" w:color="auto"/>
                <w:left w:val="none" w:sz="0" w:space="0" w:color="auto"/>
                <w:bottom w:val="none" w:sz="0" w:space="0" w:color="auto"/>
                <w:right w:val="none" w:sz="0" w:space="0" w:color="auto"/>
              </w:divBdr>
              <w:divsChild>
                <w:div w:id="1035813141">
                  <w:marLeft w:val="0"/>
                  <w:marRight w:val="0"/>
                  <w:marTop w:val="0"/>
                  <w:marBottom w:val="0"/>
                  <w:divBdr>
                    <w:top w:val="none" w:sz="0" w:space="0" w:color="auto"/>
                    <w:left w:val="none" w:sz="0" w:space="0" w:color="auto"/>
                    <w:bottom w:val="none" w:sz="0" w:space="0" w:color="auto"/>
                    <w:right w:val="none" w:sz="0" w:space="0" w:color="auto"/>
                  </w:divBdr>
                  <w:divsChild>
                    <w:div w:id="302735038">
                      <w:marLeft w:val="0"/>
                      <w:marRight w:val="0"/>
                      <w:marTop w:val="0"/>
                      <w:marBottom w:val="0"/>
                      <w:divBdr>
                        <w:top w:val="none" w:sz="0" w:space="0" w:color="auto"/>
                        <w:left w:val="none" w:sz="0" w:space="0" w:color="auto"/>
                        <w:bottom w:val="none" w:sz="0" w:space="0" w:color="auto"/>
                        <w:right w:val="none" w:sz="0" w:space="0" w:color="auto"/>
                      </w:divBdr>
                      <w:divsChild>
                        <w:div w:id="1554926134">
                          <w:marLeft w:val="0"/>
                          <w:marRight w:val="0"/>
                          <w:marTop w:val="0"/>
                          <w:marBottom w:val="0"/>
                          <w:divBdr>
                            <w:top w:val="none" w:sz="0" w:space="0" w:color="auto"/>
                            <w:left w:val="none" w:sz="0" w:space="0" w:color="auto"/>
                            <w:bottom w:val="none" w:sz="0" w:space="0" w:color="auto"/>
                            <w:right w:val="none" w:sz="0" w:space="0" w:color="auto"/>
                          </w:divBdr>
                          <w:divsChild>
                            <w:div w:id="376852735">
                              <w:marLeft w:val="0"/>
                              <w:marRight w:val="0"/>
                              <w:marTop w:val="0"/>
                              <w:marBottom w:val="0"/>
                              <w:divBdr>
                                <w:top w:val="none" w:sz="0" w:space="0" w:color="auto"/>
                                <w:left w:val="none" w:sz="0" w:space="0" w:color="auto"/>
                                <w:bottom w:val="none" w:sz="0" w:space="0" w:color="auto"/>
                                <w:right w:val="none" w:sz="0" w:space="0" w:color="auto"/>
                              </w:divBdr>
                              <w:divsChild>
                                <w:div w:id="605966118">
                                  <w:marLeft w:val="0"/>
                                  <w:marRight w:val="0"/>
                                  <w:marTop w:val="0"/>
                                  <w:marBottom w:val="0"/>
                                  <w:divBdr>
                                    <w:top w:val="none" w:sz="0" w:space="0" w:color="auto"/>
                                    <w:left w:val="none" w:sz="0" w:space="0" w:color="auto"/>
                                    <w:bottom w:val="none" w:sz="0" w:space="0" w:color="auto"/>
                                    <w:right w:val="none" w:sz="0" w:space="0" w:color="auto"/>
                                  </w:divBdr>
                                  <w:divsChild>
                                    <w:div w:id="973947212">
                                      <w:marLeft w:val="0"/>
                                      <w:marRight w:val="0"/>
                                      <w:marTop w:val="0"/>
                                      <w:marBottom w:val="0"/>
                                      <w:divBdr>
                                        <w:top w:val="single" w:sz="4" w:space="0" w:color="F5F5F5"/>
                                        <w:left w:val="single" w:sz="4" w:space="0" w:color="F5F5F5"/>
                                        <w:bottom w:val="single" w:sz="4" w:space="0" w:color="F5F5F5"/>
                                        <w:right w:val="single" w:sz="4" w:space="0" w:color="F5F5F5"/>
                                      </w:divBdr>
                                      <w:divsChild>
                                        <w:div w:id="387148012">
                                          <w:marLeft w:val="0"/>
                                          <w:marRight w:val="0"/>
                                          <w:marTop w:val="0"/>
                                          <w:marBottom w:val="0"/>
                                          <w:divBdr>
                                            <w:top w:val="none" w:sz="0" w:space="0" w:color="auto"/>
                                            <w:left w:val="none" w:sz="0" w:space="0" w:color="auto"/>
                                            <w:bottom w:val="none" w:sz="0" w:space="0" w:color="auto"/>
                                            <w:right w:val="none" w:sz="0" w:space="0" w:color="auto"/>
                                          </w:divBdr>
                                          <w:divsChild>
                                            <w:div w:id="6469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4568837">
      <w:bodyDiv w:val="1"/>
      <w:marLeft w:val="0"/>
      <w:marRight w:val="0"/>
      <w:marTop w:val="0"/>
      <w:marBottom w:val="0"/>
      <w:divBdr>
        <w:top w:val="none" w:sz="0" w:space="0" w:color="auto"/>
        <w:left w:val="none" w:sz="0" w:space="0" w:color="auto"/>
        <w:bottom w:val="none" w:sz="0" w:space="0" w:color="auto"/>
        <w:right w:val="none" w:sz="0" w:space="0" w:color="auto"/>
      </w:divBdr>
      <w:divsChild>
        <w:div w:id="1423836970">
          <w:marLeft w:val="0"/>
          <w:marRight w:val="0"/>
          <w:marTop w:val="0"/>
          <w:marBottom w:val="0"/>
          <w:divBdr>
            <w:top w:val="none" w:sz="0" w:space="0" w:color="auto"/>
            <w:left w:val="none" w:sz="0" w:space="0" w:color="auto"/>
            <w:bottom w:val="none" w:sz="0" w:space="0" w:color="auto"/>
            <w:right w:val="none" w:sz="0" w:space="0" w:color="auto"/>
          </w:divBdr>
          <w:divsChild>
            <w:div w:id="1029179788">
              <w:marLeft w:val="0"/>
              <w:marRight w:val="0"/>
              <w:marTop w:val="0"/>
              <w:marBottom w:val="0"/>
              <w:divBdr>
                <w:top w:val="none" w:sz="0" w:space="0" w:color="auto"/>
                <w:left w:val="none" w:sz="0" w:space="0" w:color="auto"/>
                <w:bottom w:val="none" w:sz="0" w:space="0" w:color="auto"/>
                <w:right w:val="none" w:sz="0" w:space="0" w:color="auto"/>
              </w:divBdr>
              <w:divsChild>
                <w:div w:id="859247682">
                  <w:marLeft w:val="0"/>
                  <w:marRight w:val="0"/>
                  <w:marTop w:val="0"/>
                  <w:marBottom w:val="0"/>
                  <w:divBdr>
                    <w:top w:val="none" w:sz="0" w:space="0" w:color="auto"/>
                    <w:left w:val="none" w:sz="0" w:space="0" w:color="auto"/>
                    <w:bottom w:val="none" w:sz="0" w:space="0" w:color="auto"/>
                    <w:right w:val="none" w:sz="0" w:space="0" w:color="auto"/>
                  </w:divBdr>
                  <w:divsChild>
                    <w:div w:id="47261957">
                      <w:marLeft w:val="0"/>
                      <w:marRight w:val="0"/>
                      <w:marTop w:val="0"/>
                      <w:marBottom w:val="0"/>
                      <w:divBdr>
                        <w:top w:val="none" w:sz="0" w:space="0" w:color="auto"/>
                        <w:left w:val="none" w:sz="0" w:space="0" w:color="auto"/>
                        <w:bottom w:val="none" w:sz="0" w:space="0" w:color="auto"/>
                        <w:right w:val="none" w:sz="0" w:space="0" w:color="auto"/>
                      </w:divBdr>
                      <w:divsChild>
                        <w:div w:id="417137921">
                          <w:marLeft w:val="0"/>
                          <w:marRight w:val="0"/>
                          <w:marTop w:val="0"/>
                          <w:marBottom w:val="0"/>
                          <w:divBdr>
                            <w:top w:val="none" w:sz="0" w:space="0" w:color="auto"/>
                            <w:left w:val="none" w:sz="0" w:space="0" w:color="auto"/>
                            <w:bottom w:val="none" w:sz="0" w:space="0" w:color="auto"/>
                            <w:right w:val="none" w:sz="0" w:space="0" w:color="auto"/>
                          </w:divBdr>
                          <w:divsChild>
                            <w:div w:id="1044141012">
                              <w:marLeft w:val="0"/>
                              <w:marRight w:val="0"/>
                              <w:marTop w:val="0"/>
                              <w:marBottom w:val="0"/>
                              <w:divBdr>
                                <w:top w:val="none" w:sz="0" w:space="0" w:color="auto"/>
                                <w:left w:val="none" w:sz="0" w:space="0" w:color="auto"/>
                                <w:bottom w:val="none" w:sz="0" w:space="0" w:color="auto"/>
                                <w:right w:val="none" w:sz="0" w:space="0" w:color="auto"/>
                              </w:divBdr>
                              <w:divsChild>
                                <w:div w:id="334646412">
                                  <w:marLeft w:val="0"/>
                                  <w:marRight w:val="0"/>
                                  <w:marTop w:val="0"/>
                                  <w:marBottom w:val="0"/>
                                  <w:divBdr>
                                    <w:top w:val="none" w:sz="0" w:space="0" w:color="auto"/>
                                    <w:left w:val="none" w:sz="0" w:space="0" w:color="auto"/>
                                    <w:bottom w:val="none" w:sz="0" w:space="0" w:color="auto"/>
                                    <w:right w:val="none" w:sz="0" w:space="0" w:color="auto"/>
                                  </w:divBdr>
                                  <w:divsChild>
                                    <w:div w:id="874929953">
                                      <w:marLeft w:val="0"/>
                                      <w:marRight w:val="0"/>
                                      <w:marTop w:val="0"/>
                                      <w:marBottom w:val="0"/>
                                      <w:divBdr>
                                        <w:top w:val="single" w:sz="4" w:space="0" w:color="F5F5F5"/>
                                        <w:left w:val="single" w:sz="4" w:space="0" w:color="F5F5F5"/>
                                        <w:bottom w:val="single" w:sz="4" w:space="0" w:color="F5F5F5"/>
                                        <w:right w:val="single" w:sz="4" w:space="0" w:color="F5F5F5"/>
                                      </w:divBdr>
                                      <w:divsChild>
                                        <w:div w:id="1800953123">
                                          <w:marLeft w:val="0"/>
                                          <w:marRight w:val="0"/>
                                          <w:marTop w:val="0"/>
                                          <w:marBottom w:val="0"/>
                                          <w:divBdr>
                                            <w:top w:val="none" w:sz="0" w:space="0" w:color="auto"/>
                                            <w:left w:val="none" w:sz="0" w:space="0" w:color="auto"/>
                                            <w:bottom w:val="none" w:sz="0" w:space="0" w:color="auto"/>
                                            <w:right w:val="none" w:sz="0" w:space="0" w:color="auto"/>
                                          </w:divBdr>
                                          <w:divsChild>
                                            <w:div w:id="172952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8306050">
      <w:bodyDiv w:val="1"/>
      <w:marLeft w:val="0"/>
      <w:marRight w:val="0"/>
      <w:marTop w:val="0"/>
      <w:marBottom w:val="0"/>
      <w:divBdr>
        <w:top w:val="none" w:sz="0" w:space="0" w:color="auto"/>
        <w:left w:val="none" w:sz="0" w:space="0" w:color="auto"/>
        <w:bottom w:val="none" w:sz="0" w:space="0" w:color="auto"/>
        <w:right w:val="none" w:sz="0" w:space="0" w:color="auto"/>
      </w:divBdr>
    </w:div>
    <w:div w:id="1781535545">
      <w:bodyDiv w:val="1"/>
      <w:marLeft w:val="0"/>
      <w:marRight w:val="0"/>
      <w:marTop w:val="0"/>
      <w:marBottom w:val="0"/>
      <w:divBdr>
        <w:top w:val="none" w:sz="0" w:space="0" w:color="auto"/>
        <w:left w:val="none" w:sz="0" w:space="0" w:color="auto"/>
        <w:bottom w:val="none" w:sz="0" w:space="0" w:color="auto"/>
        <w:right w:val="none" w:sz="0" w:space="0" w:color="auto"/>
      </w:divBdr>
    </w:div>
    <w:div w:id="1800033583">
      <w:bodyDiv w:val="1"/>
      <w:marLeft w:val="0"/>
      <w:marRight w:val="0"/>
      <w:marTop w:val="0"/>
      <w:marBottom w:val="0"/>
      <w:divBdr>
        <w:top w:val="none" w:sz="0" w:space="0" w:color="auto"/>
        <w:left w:val="none" w:sz="0" w:space="0" w:color="auto"/>
        <w:bottom w:val="none" w:sz="0" w:space="0" w:color="auto"/>
        <w:right w:val="none" w:sz="0" w:space="0" w:color="auto"/>
      </w:divBdr>
      <w:divsChild>
        <w:div w:id="1612779677">
          <w:marLeft w:val="0"/>
          <w:marRight w:val="0"/>
          <w:marTop w:val="0"/>
          <w:marBottom w:val="0"/>
          <w:divBdr>
            <w:top w:val="none" w:sz="0" w:space="0" w:color="auto"/>
            <w:left w:val="none" w:sz="0" w:space="0" w:color="auto"/>
            <w:bottom w:val="none" w:sz="0" w:space="0" w:color="auto"/>
            <w:right w:val="none" w:sz="0" w:space="0" w:color="auto"/>
          </w:divBdr>
          <w:divsChild>
            <w:div w:id="762608531">
              <w:marLeft w:val="0"/>
              <w:marRight w:val="0"/>
              <w:marTop w:val="0"/>
              <w:marBottom w:val="0"/>
              <w:divBdr>
                <w:top w:val="none" w:sz="0" w:space="0" w:color="auto"/>
                <w:left w:val="none" w:sz="0" w:space="0" w:color="auto"/>
                <w:bottom w:val="none" w:sz="0" w:space="0" w:color="auto"/>
                <w:right w:val="none" w:sz="0" w:space="0" w:color="auto"/>
              </w:divBdr>
              <w:divsChild>
                <w:div w:id="750852803">
                  <w:marLeft w:val="0"/>
                  <w:marRight w:val="0"/>
                  <w:marTop w:val="0"/>
                  <w:marBottom w:val="0"/>
                  <w:divBdr>
                    <w:top w:val="none" w:sz="0" w:space="0" w:color="auto"/>
                    <w:left w:val="none" w:sz="0" w:space="0" w:color="auto"/>
                    <w:bottom w:val="none" w:sz="0" w:space="0" w:color="auto"/>
                    <w:right w:val="none" w:sz="0" w:space="0" w:color="auto"/>
                  </w:divBdr>
                  <w:divsChild>
                    <w:div w:id="487866403">
                      <w:marLeft w:val="0"/>
                      <w:marRight w:val="0"/>
                      <w:marTop w:val="0"/>
                      <w:marBottom w:val="0"/>
                      <w:divBdr>
                        <w:top w:val="none" w:sz="0" w:space="0" w:color="auto"/>
                        <w:left w:val="none" w:sz="0" w:space="0" w:color="auto"/>
                        <w:bottom w:val="none" w:sz="0" w:space="0" w:color="auto"/>
                        <w:right w:val="none" w:sz="0" w:space="0" w:color="auto"/>
                      </w:divBdr>
                      <w:divsChild>
                        <w:div w:id="765002913">
                          <w:marLeft w:val="0"/>
                          <w:marRight w:val="0"/>
                          <w:marTop w:val="0"/>
                          <w:marBottom w:val="0"/>
                          <w:divBdr>
                            <w:top w:val="none" w:sz="0" w:space="0" w:color="auto"/>
                            <w:left w:val="none" w:sz="0" w:space="0" w:color="auto"/>
                            <w:bottom w:val="none" w:sz="0" w:space="0" w:color="auto"/>
                            <w:right w:val="none" w:sz="0" w:space="0" w:color="auto"/>
                          </w:divBdr>
                          <w:divsChild>
                            <w:div w:id="1614247662">
                              <w:marLeft w:val="0"/>
                              <w:marRight w:val="0"/>
                              <w:marTop w:val="0"/>
                              <w:marBottom w:val="0"/>
                              <w:divBdr>
                                <w:top w:val="none" w:sz="0" w:space="0" w:color="auto"/>
                                <w:left w:val="none" w:sz="0" w:space="0" w:color="auto"/>
                                <w:bottom w:val="none" w:sz="0" w:space="0" w:color="auto"/>
                                <w:right w:val="none" w:sz="0" w:space="0" w:color="auto"/>
                              </w:divBdr>
                              <w:divsChild>
                                <w:div w:id="2056733373">
                                  <w:marLeft w:val="0"/>
                                  <w:marRight w:val="0"/>
                                  <w:marTop w:val="0"/>
                                  <w:marBottom w:val="0"/>
                                  <w:divBdr>
                                    <w:top w:val="none" w:sz="0" w:space="0" w:color="auto"/>
                                    <w:left w:val="none" w:sz="0" w:space="0" w:color="auto"/>
                                    <w:bottom w:val="none" w:sz="0" w:space="0" w:color="auto"/>
                                    <w:right w:val="none" w:sz="0" w:space="0" w:color="auto"/>
                                  </w:divBdr>
                                  <w:divsChild>
                                    <w:div w:id="316694051">
                                      <w:marLeft w:val="0"/>
                                      <w:marRight w:val="0"/>
                                      <w:marTop w:val="0"/>
                                      <w:marBottom w:val="0"/>
                                      <w:divBdr>
                                        <w:top w:val="single" w:sz="4" w:space="0" w:color="F5F5F5"/>
                                        <w:left w:val="single" w:sz="4" w:space="0" w:color="F5F5F5"/>
                                        <w:bottom w:val="single" w:sz="4" w:space="0" w:color="F5F5F5"/>
                                        <w:right w:val="single" w:sz="4" w:space="0" w:color="F5F5F5"/>
                                      </w:divBdr>
                                      <w:divsChild>
                                        <w:div w:id="163597007">
                                          <w:marLeft w:val="0"/>
                                          <w:marRight w:val="0"/>
                                          <w:marTop w:val="0"/>
                                          <w:marBottom w:val="0"/>
                                          <w:divBdr>
                                            <w:top w:val="none" w:sz="0" w:space="0" w:color="auto"/>
                                            <w:left w:val="none" w:sz="0" w:space="0" w:color="auto"/>
                                            <w:bottom w:val="none" w:sz="0" w:space="0" w:color="auto"/>
                                            <w:right w:val="none" w:sz="0" w:space="0" w:color="auto"/>
                                          </w:divBdr>
                                          <w:divsChild>
                                            <w:div w:id="71365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3980541">
      <w:bodyDiv w:val="1"/>
      <w:marLeft w:val="0"/>
      <w:marRight w:val="0"/>
      <w:marTop w:val="0"/>
      <w:marBottom w:val="0"/>
      <w:divBdr>
        <w:top w:val="none" w:sz="0" w:space="0" w:color="auto"/>
        <w:left w:val="none" w:sz="0" w:space="0" w:color="auto"/>
        <w:bottom w:val="none" w:sz="0" w:space="0" w:color="auto"/>
        <w:right w:val="none" w:sz="0" w:space="0" w:color="auto"/>
      </w:divBdr>
      <w:divsChild>
        <w:div w:id="2001344206">
          <w:marLeft w:val="0"/>
          <w:marRight w:val="0"/>
          <w:marTop w:val="0"/>
          <w:marBottom w:val="0"/>
          <w:divBdr>
            <w:top w:val="none" w:sz="0" w:space="0" w:color="auto"/>
            <w:left w:val="none" w:sz="0" w:space="0" w:color="auto"/>
            <w:bottom w:val="none" w:sz="0" w:space="0" w:color="auto"/>
            <w:right w:val="none" w:sz="0" w:space="0" w:color="auto"/>
          </w:divBdr>
          <w:divsChild>
            <w:div w:id="1015813922">
              <w:marLeft w:val="0"/>
              <w:marRight w:val="0"/>
              <w:marTop w:val="0"/>
              <w:marBottom w:val="0"/>
              <w:divBdr>
                <w:top w:val="none" w:sz="0" w:space="0" w:color="auto"/>
                <w:left w:val="none" w:sz="0" w:space="0" w:color="auto"/>
                <w:bottom w:val="none" w:sz="0" w:space="0" w:color="auto"/>
                <w:right w:val="none" w:sz="0" w:space="0" w:color="auto"/>
              </w:divBdr>
              <w:divsChild>
                <w:div w:id="1882941636">
                  <w:marLeft w:val="0"/>
                  <w:marRight w:val="0"/>
                  <w:marTop w:val="0"/>
                  <w:marBottom w:val="0"/>
                  <w:divBdr>
                    <w:top w:val="none" w:sz="0" w:space="0" w:color="auto"/>
                    <w:left w:val="none" w:sz="0" w:space="0" w:color="auto"/>
                    <w:bottom w:val="none" w:sz="0" w:space="0" w:color="auto"/>
                    <w:right w:val="none" w:sz="0" w:space="0" w:color="auto"/>
                  </w:divBdr>
                  <w:divsChild>
                    <w:div w:id="1719360204">
                      <w:marLeft w:val="0"/>
                      <w:marRight w:val="0"/>
                      <w:marTop w:val="0"/>
                      <w:marBottom w:val="0"/>
                      <w:divBdr>
                        <w:top w:val="none" w:sz="0" w:space="0" w:color="auto"/>
                        <w:left w:val="none" w:sz="0" w:space="0" w:color="auto"/>
                        <w:bottom w:val="none" w:sz="0" w:space="0" w:color="auto"/>
                        <w:right w:val="none" w:sz="0" w:space="0" w:color="auto"/>
                      </w:divBdr>
                      <w:divsChild>
                        <w:div w:id="2122996218">
                          <w:marLeft w:val="0"/>
                          <w:marRight w:val="0"/>
                          <w:marTop w:val="0"/>
                          <w:marBottom w:val="0"/>
                          <w:divBdr>
                            <w:top w:val="none" w:sz="0" w:space="0" w:color="auto"/>
                            <w:left w:val="none" w:sz="0" w:space="0" w:color="auto"/>
                            <w:bottom w:val="none" w:sz="0" w:space="0" w:color="auto"/>
                            <w:right w:val="none" w:sz="0" w:space="0" w:color="auto"/>
                          </w:divBdr>
                          <w:divsChild>
                            <w:div w:id="919633585">
                              <w:marLeft w:val="0"/>
                              <w:marRight w:val="0"/>
                              <w:marTop w:val="0"/>
                              <w:marBottom w:val="0"/>
                              <w:divBdr>
                                <w:top w:val="none" w:sz="0" w:space="0" w:color="auto"/>
                                <w:left w:val="none" w:sz="0" w:space="0" w:color="auto"/>
                                <w:bottom w:val="none" w:sz="0" w:space="0" w:color="auto"/>
                                <w:right w:val="none" w:sz="0" w:space="0" w:color="auto"/>
                              </w:divBdr>
                              <w:divsChild>
                                <w:div w:id="1895850246">
                                  <w:marLeft w:val="0"/>
                                  <w:marRight w:val="0"/>
                                  <w:marTop w:val="0"/>
                                  <w:marBottom w:val="0"/>
                                  <w:divBdr>
                                    <w:top w:val="none" w:sz="0" w:space="0" w:color="auto"/>
                                    <w:left w:val="none" w:sz="0" w:space="0" w:color="auto"/>
                                    <w:bottom w:val="none" w:sz="0" w:space="0" w:color="auto"/>
                                    <w:right w:val="none" w:sz="0" w:space="0" w:color="auto"/>
                                  </w:divBdr>
                                  <w:divsChild>
                                    <w:div w:id="94836550">
                                      <w:marLeft w:val="0"/>
                                      <w:marRight w:val="0"/>
                                      <w:marTop w:val="0"/>
                                      <w:marBottom w:val="0"/>
                                      <w:divBdr>
                                        <w:top w:val="single" w:sz="4" w:space="0" w:color="F5F5F5"/>
                                        <w:left w:val="single" w:sz="4" w:space="0" w:color="F5F5F5"/>
                                        <w:bottom w:val="single" w:sz="4" w:space="0" w:color="F5F5F5"/>
                                        <w:right w:val="single" w:sz="4" w:space="0" w:color="F5F5F5"/>
                                      </w:divBdr>
                                      <w:divsChild>
                                        <w:div w:id="2085101610">
                                          <w:marLeft w:val="0"/>
                                          <w:marRight w:val="0"/>
                                          <w:marTop w:val="0"/>
                                          <w:marBottom w:val="0"/>
                                          <w:divBdr>
                                            <w:top w:val="none" w:sz="0" w:space="0" w:color="auto"/>
                                            <w:left w:val="none" w:sz="0" w:space="0" w:color="auto"/>
                                            <w:bottom w:val="none" w:sz="0" w:space="0" w:color="auto"/>
                                            <w:right w:val="none" w:sz="0" w:space="0" w:color="auto"/>
                                          </w:divBdr>
                                          <w:divsChild>
                                            <w:div w:id="67734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5028410">
      <w:bodyDiv w:val="1"/>
      <w:marLeft w:val="0"/>
      <w:marRight w:val="0"/>
      <w:marTop w:val="0"/>
      <w:marBottom w:val="0"/>
      <w:divBdr>
        <w:top w:val="none" w:sz="0" w:space="0" w:color="auto"/>
        <w:left w:val="none" w:sz="0" w:space="0" w:color="auto"/>
        <w:bottom w:val="none" w:sz="0" w:space="0" w:color="auto"/>
        <w:right w:val="none" w:sz="0" w:space="0" w:color="auto"/>
      </w:divBdr>
      <w:divsChild>
        <w:div w:id="74982635">
          <w:marLeft w:val="0"/>
          <w:marRight w:val="0"/>
          <w:marTop w:val="0"/>
          <w:marBottom w:val="0"/>
          <w:divBdr>
            <w:top w:val="none" w:sz="0" w:space="0" w:color="auto"/>
            <w:left w:val="none" w:sz="0" w:space="0" w:color="auto"/>
            <w:bottom w:val="none" w:sz="0" w:space="0" w:color="auto"/>
            <w:right w:val="none" w:sz="0" w:space="0" w:color="auto"/>
          </w:divBdr>
          <w:divsChild>
            <w:div w:id="1316686352">
              <w:marLeft w:val="0"/>
              <w:marRight w:val="0"/>
              <w:marTop w:val="0"/>
              <w:marBottom w:val="0"/>
              <w:divBdr>
                <w:top w:val="none" w:sz="0" w:space="0" w:color="auto"/>
                <w:left w:val="none" w:sz="0" w:space="0" w:color="auto"/>
                <w:bottom w:val="none" w:sz="0" w:space="0" w:color="auto"/>
                <w:right w:val="none" w:sz="0" w:space="0" w:color="auto"/>
              </w:divBdr>
              <w:divsChild>
                <w:div w:id="472252928">
                  <w:marLeft w:val="0"/>
                  <w:marRight w:val="0"/>
                  <w:marTop w:val="0"/>
                  <w:marBottom w:val="0"/>
                  <w:divBdr>
                    <w:top w:val="none" w:sz="0" w:space="0" w:color="auto"/>
                    <w:left w:val="none" w:sz="0" w:space="0" w:color="auto"/>
                    <w:bottom w:val="none" w:sz="0" w:space="0" w:color="auto"/>
                    <w:right w:val="none" w:sz="0" w:space="0" w:color="auto"/>
                  </w:divBdr>
                  <w:divsChild>
                    <w:div w:id="1090857611">
                      <w:marLeft w:val="0"/>
                      <w:marRight w:val="0"/>
                      <w:marTop w:val="0"/>
                      <w:marBottom w:val="0"/>
                      <w:divBdr>
                        <w:top w:val="none" w:sz="0" w:space="0" w:color="auto"/>
                        <w:left w:val="none" w:sz="0" w:space="0" w:color="auto"/>
                        <w:bottom w:val="none" w:sz="0" w:space="0" w:color="auto"/>
                        <w:right w:val="none" w:sz="0" w:space="0" w:color="auto"/>
                      </w:divBdr>
                      <w:divsChild>
                        <w:div w:id="1948807431">
                          <w:marLeft w:val="0"/>
                          <w:marRight w:val="0"/>
                          <w:marTop w:val="0"/>
                          <w:marBottom w:val="0"/>
                          <w:divBdr>
                            <w:top w:val="none" w:sz="0" w:space="0" w:color="auto"/>
                            <w:left w:val="none" w:sz="0" w:space="0" w:color="auto"/>
                            <w:bottom w:val="none" w:sz="0" w:space="0" w:color="auto"/>
                            <w:right w:val="none" w:sz="0" w:space="0" w:color="auto"/>
                          </w:divBdr>
                          <w:divsChild>
                            <w:div w:id="742990113">
                              <w:marLeft w:val="0"/>
                              <w:marRight w:val="0"/>
                              <w:marTop w:val="0"/>
                              <w:marBottom w:val="0"/>
                              <w:divBdr>
                                <w:top w:val="none" w:sz="0" w:space="0" w:color="auto"/>
                                <w:left w:val="none" w:sz="0" w:space="0" w:color="auto"/>
                                <w:bottom w:val="none" w:sz="0" w:space="0" w:color="auto"/>
                                <w:right w:val="none" w:sz="0" w:space="0" w:color="auto"/>
                              </w:divBdr>
                              <w:divsChild>
                                <w:div w:id="1914699867">
                                  <w:marLeft w:val="0"/>
                                  <w:marRight w:val="0"/>
                                  <w:marTop w:val="0"/>
                                  <w:marBottom w:val="0"/>
                                  <w:divBdr>
                                    <w:top w:val="none" w:sz="0" w:space="0" w:color="auto"/>
                                    <w:left w:val="none" w:sz="0" w:space="0" w:color="auto"/>
                                    <w:bottom w:val="none" w:sz="0" w:space="0" w:color="auto"/>
                                    <w:right w:val="none" w:sz="0" w:space="0" w:color="auto"/>
                                  </w:divBdr>
                                  <w:divsChild>
                                    <w:div w:id="518857613">
                                      <w:marLeft w:val="0"/>
                                      <w:marRight w:val="0"/>
                                      <w:marTop w:val="0"/>
                                      <w:marBottom w:val="0"/>
                                      <w:divBdr>
                                        <w:top w:val="single" w:sz="4" w:space="0" w:color="F5F5F5"/>
                                        <w:left w:val="single" w:sz="4" w:space="0" w:color="F5F5F5"/>
                                        <w:bottom w:val="single" w:sz="4" w:space="0" w:color="F5F5F5"/>
                                        <w:right w:val="single" w:sz="4" w:space="0" w:color="F5F5F5"/>
                                      </w:divBdr>
                                      <w:divsChild>
                                        <w:div w:id="294943530">
                                          <w:marLeft w:val="0"/>
                                          <w:marRight w:val="0"/>
                                          <w:marTop w:val="0"/>
                                          <w:marBottom w:val="0"/>
                                          <w:divBdr>
                                            <w:top w:val="none" w:sz="0" w:space="0" w:color="auto"/>
                                            <w:left w:val="none" w:sz="0" w:space="0" w:color="auto"/>
                                            <w:bottom w:val="none" w:sz="0" w:space="0" w:color="auto"/>
                                            <w:right w:val="none" w:sz="0" w:space="0" w:color="auto"/>
                                          </w:divBdr>
                                          <w:divsChild>
                                            <w:div w:id="9741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9246791">
      <w:bodyDiv w:val="1"/>
      <w:marLeft w:val="0"/>
      <w:marRight w:val="0"/>
      <w:marTop w:val="0"/>
      <w:marBottom w:val="0"/>
      <w:divBdr>
        <w:top w:val="none" w:sz="0" w:space="0" w:color="auto"/>
        <w:left w:val="none" w:sz="0" w:space="0" w:color="auto"/>
        <w:bottom w:val="none" w:sz="0" w:space="0" w:color="auto"/>
        <w:right w:val="none" w:sz="0" w:space="0" w:color="auto"/>
      </w:divBdr>
      <w:divsChild>
        <w:div w:id="57284829">
          <w:marLeft w:val="0"/>
          <w:marRight w:val="0"/>
          <w:marTop w:val="0"/>
          <w:marBottom w:val="0"/>
          <w:divBdr>
            <w:top w:val="none" w:sz="0" w:space="0" w:color="auto"/>
            <w:left w:val="none" w:sz="0" w:space="0" w:color="auto"/>
            <w:bottom w:val="none" w:sz="0" w:space="0" w:color="auto"/>
            <w:right w:val="none" w:sz="0" w:space="0" w:color="auto"/>
          </w:divBdr>
          <w:divsChild>
            <w:div w:id="399795911">
              <w:marLeft w:val="0"/>
              <w:marRight w:val="0"/>
              <w:marTop w:val="0"/>
              <w:marBottom w:val="0"/>
              <w:divBdr>
                <w:top w:val="none" w:sz="0" w:space="0" w:color="auto"/>
                <w:left w:val="none" w:sz="0" w:space="0" w:color="auto"/>
                <w:bottom w:val="none" w:sz="0" w:space="0" w:color="auto"/>
                <w:right w:val="none" w:sz="0" w:space="0" w:color="auto"/>
              </w:divBdr>
              <w:divsChild>
                <w:div w:id="1497379857">
                  <w:marLeft w:val="0"/>
                  <w:marRight w:val="0"/>
                  <w:marTop w:val="0"/>
                  <w:marBottom w:val="0"/>
                  <w:divBdr>
                    <w:top w:val="none" w:sz="0" w:space="0" w:color="auto"/>
                    <w:left w:val="none" w:sz="0" w:space="0" w:color="auto"/>
                    <w:bottom w:val="none" w:sz="0" w:space="0" w:color="auto"/>
                    <w:right w:val="none" w:sz="0" w:space="0" w:color="auto"/>
                  </w:divBdr>
                  <w:divsChild>
                    <w:div w:id="1320385854">
                      <w:marLeft w:val="0"/>
                      <w:marRight w:val="0"/>
                      <w:marTop w:val="0"/>
                      <w:marBottom w:val="0"/>
                      <w:divBdr>
                        <w:top w:val="none" w:sz="0" w:space="0" w:color="auto"/>
                        <w:left w:val="none" w:sz="0" w:space="0" w:color="auto"/>
                        <w:bottom w:val="none" w:sz="0" w:space="0" w:color="auto"/>
                        <w:right w:val="none" w:sz="0" w:space="0" w:color="auto"/>
                      </w:divBdr>
                      <w:divsChild>
                        <w:div w:id="759060835">
                          <w:marLeft w:val="0"/>
                          <w:marRight w:val="0"/>
                          <w:marTop w:val="0"/>
                          <w:marBottom w:val="0"/>
                          <w:divBdr>
                            <w:top w:val="none" w:sz="0" w:space="0" w:color="auto"/>
                            <w:left w:val="none" w:sz="0" w:space="0" w:color="auto"/>
                            <w:bottom w:val="none" w:sz="0" w:space="0" w:color="auto"/>
                            <w:right w:val="none" w:sz="0" w:space="0" w:color="auto"/>
                          </w:divBdr>
                          <w:divsChild>
                            <w:div w:id="1949923221">
                              <w:marLeft w:val="0"/>
                              <w:marRight w:val="0"/>
                              <w:marTop w:val="0"/>
                              <w:marBottom w:val="0"/>
                              <w:divBdr>
                                <w:top w:val="none" w:sz="0" w:space="0" w:color="auto"/>
                                <w:left w:val="none" w:sz="0" w:space="0" w:color="auto"/>
                                <w:bottom w:val="none" w:sz="0" w:space="0" w:color="auto"/>
                                <w:right w:val="none" w:sz="0" w:space="0" w:color="auto"/>
                              </w:divBdr>
                              <w:divsChild>
                                <w:div w:id="619728571">
                                  <w:marLeft w:val="0"/>
                                  <w:marRight w:val="0"/>
                                  <w:marTop w:val="0"/>
                                  <w:marBottom w:val="0"/>
                                  <w:divBdr>
                                    <w:top w:val="none" w:sz="0" w:space="0" w:color="auto"/>
                                    <w:left w:val="none" w:sz="0" w:space="0" w:color="auto"/>
                                    <w:bottom w:val="none" w:sz="0" w:space="0" w:color="auto"/>
                                    <w:right w:val="none" w:sz="0" w:space="0" w:color="auto"/>
                                  </w:divBdr>
                                  <w:divsChild>
                                    <w:div w:id="1801609841">
                                      <w:marLeft w:val="0"/>
                                      <w:marRight w:val="0"/>
                                      <w:marTop w:val="0"/>
                                      <w:marBottom w:val="0"/>
                                      <w:divBdr>
                                        <w:top w:val="single" w:sz="4" w:space="0" w:color="F5F5F5"/>
                                        <w:left w:val="single" w:sz="4" w:space="0" w:color="F5F5F5"/>
                                        <w:bottom w:val="single" w:sz="4" w:space="0" w:color="F5F5F5"/>
                                        <w:right w:val="single" w:sz="4" w:space="0" w:color="F5F5F5"/>
                                      </w:divBdr>
                                      <w:divsChild>
                                        <w:div w:id="1025208297">
                                          <w:marLeft w:val="0"/>
                                          <w:marRight w:val="0"/>
                                          <w:marTop w:val="0"/>
                                          <w:marBottom w:val="0"/>
                                          <w:divBdr>
                                            <w:top w:val="none" w:sz="0" w:space="0" w:color="auto"/>
                                            <w:left w:val="none" w:sz="0" w:space="0" w:color="auto"/>
                                            <w:bottom w:val="none" w:sz="0" w:space="0" w:color="auto"/>
                                            <w:right w:val="none" w:sz="0" w:space="0" w:color="auto"/>
                                          </w:divBdr>
                                          <w:divsChild>
                                            <w:div w:id="71231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4977269">
      <w:bodyDiv w:val="1"/>
      <w:marLeft w:val="0"/>
      <w:marRight w:val="0"/>
      <w:marTop w:val="0"/>
      <w:marBottom w:val="0"/>
      <w:divBdr>
        <w:top w:val="none" w:sz="0" w:space="0" w:color="auto"/>
        <w:left w:val="none" w:sz="0" w:space="0" w:color="auto"/>
        <w:bottom w:val="none" w:sz="0" w:space="0" w:color="auto"/>
        <w:right w:val="none" w:sz="0" w:space="0" w:color="auto"/>
      </w:divBdr>
    </w:div>
    <w:div w:id="1861432051">
      <w:bodyDiv w:val="1"/>
      <w:marLeft w:val="0"/>
      <w:marRight w:val="0"/>
      <w:marTop w:val="0"/>
      <w:marBottom w:val="0"/>
      <w:divBdr>
        <w:top w:val="none" w:sz="0" w:space="0" w:color="auto"/>
        <w:left w:val="none" w:sz="0" w:space="0" w:color="auto"/>
        <w:bottom w:val="none" w:sz="0" w:space="0" w:color="auto"/>
        <w:right w:val="none" w:sz="0" w:space="0" w:color="auto"/>
      </w:divBdr>
      <w:divsChild>
        <w:div w:id="576867309">
          <w:marLeft w:val="0"/>
          <w:marRight w:val="0"/>
          <w:marTop w:val="0"/>
          <w:marBottom w:val="0"/>
          <w:divBdr>
            <w:top w:val="none" w:sz="0" w:space="0" w:color="auto"/>
            <w:left w:val="none" w:sz="0" w:space="0" w:color="auto"/>
            <w:bottom w:val="none" w:sz="0" w:space="0" w:color="auto"/>
            <w:right w:val="none" w:sz="0" w:space="0" w:color="auto"/>
          </w:divBdr>
          <w:divsChild>
            <w:div w:id="399908563">
              <w:marLeft w:val="0"/>
              <w:marRight w:val="0"/>
              <w:marTop w:val="0"/>
              <w:marBottom w:val="0"/>
              <w:divBdr>
                <w:top w:val="none" w:sz="0" w:space="0" w:color="auto"/>
                <w:left w:val="none" w:sz="0" w:space="0" w:color="auto"/>
                <w:bottom w:val="none" w:sz="0" w:space="0" w:color="auto"/>
                <w:right w:val="none" w:sz="0" w:space="0" w:color="auto"/>
              </w:divBdr>
              <w:divsChild>
                <w:div w:id="882711571">
                  <w:marLeft w:val="0"/>
                  <w:marRight w:val="0"/>
                  <w:marTop w:val="0"/>
                  <w:marBottom w:val="0"/>
                  <w:divBdr>
                    <w:top w:val="none" w:sz="0" w:space="0" w:color="auto"/>
                    <w:left w:val="none" w:sz="0" w:space="0" w:color="auto"/>
                    <w:bottom w:val="none" w:sz="0" w:space="0" w:color="auto"/>
                    <w:right w:val="none" w:sz="0" w:space="0" w:color="auto"/>
                  </w:divBdr>
                  <w:divsChild>
                    <w:div w:id="574900370">
                      <w:marLeft w:val="0"/>
                      <w:marRight w:val="0"/>
                      <w:marTop w:val="0"/>
                      <w:marBottom w:val="0"/>
                      <w:divBdr>
                        <w:top w:val="none" w:sz="0" w:space="0" w:color="auto"/>
                        <w:left w:val="none" w:sz="0" w:space="0" w:color="auto"/>
                        <w:bottom w:val="none" w:sz="0" w:space="0" w:color="auto"/>
                        <w:right w:val="none" w:sz="0" w:space="0" w:color="auto"/>
                      </w:divBdr>
                      <w:divsChild>
                        <w:div w:id="1068042922">
                          <w:marLeft w:val="0"/>
                          <w:marRight w:val="0"/>
                          <w:marTop w:val="0"/>
                          <w:marBottom w:val="0"/>
                          <w:divBdr>
                            <w:top w:val="none" w:sz="0" w:space="0" w:color="auto"/>
                            <w:left w:val="none" w:sz="0" w:space="0" w:color="auto"/>
                            <w:bottom w:val="none" w:sz="0" w:space="0" w:color="auto"/>
                            <w:right w:val="none" w:sz="0" w:space="0" w:color="auto"/>
                          </w:divBdr>
                          <w:divsChild>
                            <w:div w:id="1356036259">
                              <w:marLeft w:val="0"/>
                              <w:marRight w:val="0"/>
                              <w:marTop w:val="0"/>
                              <w:marBottom w:val="0"/>
                              <w:divBdr>
                                <w:top w:val="none" w:sz="0" w:space="0" w:color="auto"/>
                                <w:left w:val="none" w:sz="0" w:space="0" w:color="auto"/>
                                <w:bottom w:val="none" w:sz="0" w:space="0" w:color="auto"/>
                                <w:right w:val="none" w:sz="0" w:space="0" w:color="auto"/>
                              </w:divBdr>
                              <w:divsChild>
                                <w:div w:id="1012148402">
                                  <w:marLeft w:val="0"/>
                                  <w:marRight w:val="0"/>
                                  <w:marTop w:val="0"/>
                                  <w:marBottom w:val="0"/>
                                  <w:divBdr>
                                    <w:top w:val="none" w:sz="0" w:space="0" w:color="auto"/>
                                    <w:left w:val="none" w:sz="0" w:space="0" w:color="auto"/>
                                    <w:bottom w:val="none" w:sz="0" w:space="0" w:color="auto"/>
                                    <w:right w:val="none" w:sz="0" w:space="0" w:color="auto"/>
                                  </w:divBdr>
                                  <w:divsChild>
                                    <w:div w:id="565730108">
                                      <w:marLeft w:val="0"/>
                                      <w:marRight w:val="0"/>
                                      <w:marTop w:val="0"/>
                                      <w:marBottom w:val="0"/>
                                      <w:divBdr>
                                        <w:top w:val="single" w:sz="6" w:space="0" w:color="F5F5F5"/>
                                        <w:left w:val="single" w:sz="6" w:space="0" w:color="F5F5F5"/>
                                        <w:bottom w:val="single" w:sz="6" w:space="0" w:color="F5F5F5"/>
                                        <w:right w:val="single" w:sz="6" w:space="0" w:color="F5F5F5"/>
                                      </w:divBdr>
                                      <w:divsChild>
                                        <w:div w:id="2099523528">
                                          <w:marLeft w:val="0"/>
                                          <w:marRight w:val="0"/>
                                          <w:marTop w:val="0"/>
                                          <w:marBottom w:val="0"/>
                                          <w:divBdr>
                                            <w:top w:val="none" w:sz="0" w:space="0" w:color="auto"/>
                                            <w:left w:val="none" w:sz="0" w:space="0" w:color="auto"/>
                                            <w:bottom w:val="none" w:sz="0" w:space="0" w:color="auto"/>
                                            <w:right w:val="none" w:sz="0" w:space="0" w:color="auto"/>
                                          </w:divBdr>
                                          <w:divsChild>
                                            <w:div w:id="16987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1184426">
      <w:bodyDiv w:val="1"/>
      <w:marLeft w:val="0"/>
      <w:marRight w:val="0"/>
      <w:marTop w:val="0"/>
      <w:marBottom w:val="0"/>
      <w:divBdr>
        <w:top w:val="none" w:sz="0" w:space="0" w:color="auto"/>
        <w:left w:val="none" w:sz="0" w:space="0" w:color="auto"/>
        <w:bottom w:val="none" w:sz="0" w:space="0" w:color="auto"/>
        <w:right w:val="none" w:sz="0" w:space="0" w:color="auto"/>
      </w:divBdr>
    </w:div>
    <w:div w:id="1889606355">
      <w:bodyDiv w:val="1"/>
      <w:marLeft w:val="0"/>
      <w:marRight w:val="0"/>
      <w:marTop w:val="0"/>
      <w:marBottom w:val="0"/>
      <w:divBdr>
        <w:top w:val="none" w:sz="0" w:space="0" w:color="auto"/>
        <w:left w:val="none" w:sz="0" w:space="0" w:color="auto"/>
        <w:bottom w:val="none" w:sz="0" w:space="0" w:color="auto"/>
        <w:right w:val="none" w:sz="0" w:space="0" w:color="auto"/>
      </w:divBdr>
      <w:divsChild>
        <w:div w:id="366374732">
          <w:marLeft w:val="0"/>
          <w:marRight w:val="0"/>
          <w:marTop w:val="0"/>
          <w:marBottom w:val="0"/>
          <w:divBdr>
            <w:top w:val="none" w:sz="0" w:space="0" w:color="auto"/>
            <w:left w:val="none" w:sz="0" w:space="0" w:color="auto"/>
            <w:bottom w:val="none" w:sz="0" w:space="0" w:color="auto"/>
            <w:right w:val="none" w:sz="0" w:space="0" w:color="auto"/>
          </w:divBdr>
          <w:divsChild>
            <w:div w:id="1301687556">
              <w:marLeft w:val="0"/>
              <w:marRight w:val="0"/>
              <w:marTop w:val="0"/>
              <w:marBottom w:val="0"/>
              <w:divBdr>
                <w:top w:val="none" w:sz="0" w:space="0" w:color="auto"/>
                <w:left w:val="none" w:sz="0" w:space="0" w:color="auto"/>
                <w:bottom w:val="none" w:sz="0" w:space="0" w:color="auto"/>
                <w:right w:val="none" w:sz="0" w:space="0" w:color="auto"/>
              </w:divBdr>
              <w:divsChild>
                <w:div w:id="2013407500">
                  <w:marLeft w:val="0"/>
                  <w:marRight w:val="0"/>
                  <w:marTop w:val="0"/>
                  <w:marBottom w:val="0"/>
                  <w:divBdr>
                    <w:top w:val="none" w:sz="0" w:space="0" w:color="auto"/>
                    <w:left w:val="none" w:sz="0" w:space="0" w:color="auto"/>
                    <w:bottom w:val="none" w:sz="0" w:space="0" w:color="auto"/>
                    <w:right w:val="none" w:sz="0" w:space="0" w:color="auto"/>
                  </w:divBdr>
                  <w:divsChild>
                    <w:div w:id="291716724">
                      <w:marLeft w:val="0"/>
                      <w:marRight w:val="0"/>
                      <w:marTop w:val="0"/>
                      <w:marBottom w:val="0"/>
                      <w:divBdr>
                        <w:top w:val="none" w:sz="0" w:space="0" w:color="auto"/>
                        <w:left w:val="none" w:sz="0" w:space="0" w:color="auto"/>
                        <w:bottom w:val="none" w:sz="0" w:space="0" w:color="auto"/>
                        <w:right w:val="none" w:sz="0" w:space="0" w:color="auto"/>
                      </w:divBdr>
                      <w:divsChild>
                        <w:div w:id="219750149">
                          <w:marLeft w:val="0"/>
                          <w:marRight w:val="0"/>
                          <w:marTop w:val="0"/>
                          <w:marBottom w:val="0"/>
                          <w:divBdr>
                            <w:top w:val="none" w:sz="0" w:space="0" w:color="auto"/>
                            <w:left w:val="none" w:sz="0" w:space="0" w:color="auto"/>
                            <w:bottom w:val="none" w:sz="0" w:space="0" w:color="auto"/>
                            <w:right w:val="none" w:sz="0" w:space="0" w:color="auto"/>
                          </w:divBdr>
                          <w:divsChild>
                            <w:div w:id="1664629177">
                              <w:marLeft w:val="0"/>
                              <w:marRight w:val="0"/>
                              <w:marTop w:val="0"/>
                              <w:marBottom w:val="0"/>
                              <w:divBdr>
                                <w:top w:val="none" w:sz="0" w:space="0" w:color="auto"/>
                                <w:left w:val="none" w:sz="0" w:space="0" w:color="auto"/>
                                <w:bottom w:val="none" w:sz="0" w:space="0" w:color="auto"/>
                                <w:right w:val="none" w:sz="0" w:space="0" w:color="auto"/>
                              </w:divBdr>
                              <w:divsChild>
                                <w:div w:id="2108840899">
                                  <w:marLeft w:val="0"/>
                                  <w:marRight w:val="0"/>
                                  <w:marTop w:val="0"/>
                                  <w:marBottom w:val="0"/>
                                  <w:divBdr>
                                    <w:top w:val="none" w:sz="0" w:space="0" w:color="auto"/>
                                    <w:left w:val="none" w:sz="0" w:space="0" w:color="auto"/>
                                    <w:bottom w:val="none" w:sz="0" w:space="0" w:color="auto"/>
                                    <w:right w:val="none" w:sz="0" w:space="0" w:color="auto"/>
                                  </w:divBdr>
                                  <w:divsChild>
                                    <w:div w:id="650329105">
                                      <w:marLeft w:val="0"/>
                                      <w:marRight w:val="0"/>
                                      <w:marTop w:val="0"/>
                                      <w:marBottom w:val="0"/>
                                      <w:divBdr>
                                        <w:top w:val="single" w:sz="4" w:space="0" w:color="F5F5F5"/>
                                        <w:left w:val="single" w:sz="4" w:space="0" w:color="F5F5F5"/>
                                        <w:bottom w:val="single" w:sz="4" w:space="0" w:color="F5F5F5"/>
                                        <w:right w:val="single" w:sz="4" w:space="0" w:color="F5F5F5"/>
                                      </w:divBdr>
                                      <w:divsChild>
                                        <w:div w:id="1446390201">
                                          <w:marLeft w:val="0"/>
                                          <w:marRight w:val="0"/>
                                          <w:marTop w:val="0"/>
                                          <w:marBottom w:val="0"/>
                                          <w:divBdr>
                                            <w:top w:val="none" w:sz="0" w:space="0" w:color="auto"/>
                                            <w:left w:val="none" w:sz="0" w:space="0" w:color="auto"/>
                                            <w:bottom w:val="none" w:sz="0" w:space="0" w:color="auto"/>
                                            <w:right w:val="none" w:sz="0" w:space="0" w:color="auto"/>
                                          </w:divBdr>
                                          <w:divsChild>
                                            <w:div w:id="185803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8801699">
      <w:bodyDiv w:val="1"/>
      <w:marLeft w:val="0"/>
      <w:marRight w:val="0"/>
      <w:marTop w:val="0"/>
      <w:marBottom w:val="0"/>
      <w:divBdr>
        <w:top w:val="none" w:sz="0" w:space="0" w:color="auto"/>
        <w:left w:val="none" w:sz="0" w:space="0" w:color="auto"/>
        <w:bottom w:val="none" w:sz="0" w:space="0" w:color="auto"/>
        <w:right w:val="none" w:sz="0" w:space="0" w:color="auto"/>
      </w:divBdr>
      <w:divsChild>
        <w:div w:id="762997604">
          <w:marLeft w:val="0"/>
          <w:marRight w:val="0"/>
          <w:marTop w:val="0"/>
          <w:marBottom w:val="0"/>
          <w:divBdr>
            <w:top w:val="none" w:sz="0" w:space="0" w:color="auto"/>
            <w:left w:val="none" w:sz="0" w:space="0" w:color="auto"/>
            <w:bottom w:val="none" w:sz="0" w:space="0" w:color="auto"/>
            <w:right w:val="none" w:sz="0" w:space="0" w:color="auto"/>
          </w:divBdr>
          <w:divsChild>
            <w:div w:id="1525512905">
              <w:marLeft w:val="0"/>
              <w:marRight w:val="0"/>
              <w:marTop w:val="0"/>
              <w:marBottom w:val="0"/>
              <w:divBdr>
                <w:top w:val="none" w:sz="0" w:space="0" w:color="auto"/>
                <w:left w:val="none" w:sz="0" w:space="0" w:color="auto"/>
                <w:bottom w:val="none" w:sz="0" w:space="0" w:color="auto"/>
                <w:right w:val="none" w:sz="0" w:space="0" w:color="auto"/>
              </w:divBdr>
              <w:divsChild>
                <w:div w:id="381830194">
                  <w:marLeft w:val="0"/>
                  <w:marRight w:val="0"/>
                  <w:marTop w:val="0"/>
                  <w:marBottom w:val="0"/>
                  <w:divBdr>
                    <w:top w:val="none" w:sz="0" w:space="0" w:color="auto"/>
                    <w:left w:val="none" w:sz="0" w:space="0" w:color="auto"/>
                    <w:bottom w:val="none" w:sz="0" w:space="0" w:color="auto"/>
                    <w:right w:val="none" w:sz="0" w:space="0" w:color="auto"/>
                  </w:divBdr>
                  <w:divsChild>
                    <w:div w:id="1269196381">
                      <w:marLeft w:val="0"/>
                      <w:marRight w:val="0"/>
                      <w:marTop w:val="0"/>
                      <w:marBottom w:val="0"/>
                      <w:divBdr>
                        <w:top w:val="none" w:sz="0" w:space="0" w:color="auto"/>
                        <w:left w:val="none" w:sz="0" w:space="0" w:color="auto"/>
                        <w:bottom w:val="none" w:sz="0" w:space="0" w:color="auto"/>
                        <w:right w:val="none" w:sz="0" w:space="0" w:color="auto"/>
                      </w:divBdr>
                      <w:divsChild>
                        <w:div w:id="1607957174">
                          <w:marLeft w:val="0"/>
                          <w:marRight w:val="0"/>
                          <w:marTop w:val="0"/>
                          <w:marBottom w:val="0"/>
                          <w:divBdr>
                            <w:top w:val="none" w:sz="0" w:space="0" w:color="auto"/>
                            <w:left w:val="none" w:sz="0" w:space="0" w:color="auto"/>
                            <w:bottom w:val="none" w:sz="0" w:space="0" w:color="auto"/>
                            <w:right w:val="none" w:sz="0" w:space="0" w:color="auto"/>
                          </w:divBdr>
                          <w:divsChild>
                            <w:div w:id="802650039">
                              <w:marLeft w:val="0"/>
                              <w:marRight w:val="0"/>
                              <w:marTop w:val="0"/>
                              <w:marBottom w:val="0"/>
                              <w:divBdr>
                                <w:top w:val="none" w:sz="0" w:space="0" w:color="auto"/>
                                <w:left w:val="none" w:sz="0" w:space="0" w:color="auto"/>
                                <w:bottom w:val="none" w:sz="0" w:space="0" w:color="auto"/>
                                <w:right w:val="none" w:sz="0" w:space="0" w:color="auto"/>
                              </w:divBdr>
                              <w:divsChild>
                                <w:div w:id="23987695">
                                  <w:marLeft w:val="0"/>
                                  <w:marRight w:val="0"/>
                                  <w:marTop w:val="0"/>
                                  <w:marBottom w:val="0"/>
                                  <w:divBdr>
                                    <w:top w:val="none" w:sz="0" w:space="0" w:color="auto"/>
                                    <w:left w:val="none" w:sz="0" w:space="0" w:color="auto"/>
                                    <w:bottom w:val="none" w:sz="0" w:space="0" w:color="auto"/>
                                    <w:right w:val="none" w:sz="0" w:space="0" w:color="auto"/>
                                  </w:divBdr>
                                  <w:divsChild>
                                    <w:div w:id="48381242">
                                      <w:marLeft w:val="0"/>
                                      <w:marRight w:val="0"/>
                                      <w:marTop w:val="0"/>
                                      <w:marBottom w:val="0"/>
                                      <w:divBdr>
                                        <w:top w:val="single" w:sz="4" w:space="0" w:color="F5F5F5"/>
                                        <w:left w:val="single" w:sz="4" w:space="0" w:color="F5F5F5"/>
                                        <w:bottom w:val="single" w:sz="4" w:space="0" w:color="F5F5F5"/>
                                        <w:right w:val="single" w:sz="4" w:space="0" w:color="F5F5F5"/>
                                      </w:divBdr>
                                      <w:divsChild>
                                        <w:div w:id="1294363992">
                                          <w:marLeft w:val="0"/>
                                          <w:marRight w:val="0"/>
                                          <w:marTop w:val="0"/>
                                          <w:marBottom w:val="0"/>
                                          <w:divBdr>
                                            <w:top w:val="none" w:sz="0" w:space="0" w:color="auto"/>
                                            <w:left w:val="none" w:sz="0" w:space="0" w:color="auto"/>
                                            <w:bottom w:val="none" w:sz="0" w:space="0" w:color="auto"/>
                                            <w:right w:val="none" w:sz="0" w:space="0" w:color="auto"/>
                                          </w:divBdr>
                                          <w:divsChild>
                                            <w:div w:id="183344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9676601">
      <w:bodyDiv w:val="1"/>
      <w:marLeft w:val="0"/>
      <w:marRight w:val="0"/>
      <w:marTop w:val="0"/>
      <w:marBottom w:val="0"/>
      <w:divBdr>
        <w:top w:val="none" w:sz="0" w:space="0" w:color="auto"/>
        <w:left w:val="none" w:sz="0" w:space="0" w:color="auto"/>
        <w:bottom w:val="none" w:sz="0" w:space="0" w:color="auto"/>
        <w:right w:val="none" w:sz="0" w:space="0" w:color="auto"/>
      </w:divBdr>
      <w:divsChild>
        <w:div w:id="497422824">
          <w:marLeft w:val="0"/>
          <w:marRight w:val="0"/>
          <w:marTop w:val="0"/>
          <w:marBottom w:val="0"/>
          <w:divBdr>
            <w:top w:val="none" w:sz="0" w:space="0" w:color="auto"/>
            <w:left w:val="none" w:sz="0" w:space="0" w:color="auto"/>
            <w:bottom w:val="none" w:sz="0" w:space="0" w:color="auto"/>
            <w:right w:val="none" w:sz="0" w:space="0" w:color="auto"/>
          </w:divBdr>
          <w:divsChild>
            <w:div w:id="1241405146">
              <w:marLeft w:val="0"/>
              <w:marRight w:val="0"/>
              <w:marTop w:val="0"/>
              <w:marBottom w:val="0"/>
              <w:divBdr>
                <w:top w:val="none" w:sz="0" w:space="0" w:color="auto"/>
                <w:left w:val="none" w:sz="0" w:space="0" w:color="auto"/>
                <w:bottom w:val="none" w:sz="0" w:space="0" w:color="auto"/>
                <w:right w:val="none" w:sz="0" w:space="0" w:color="auto"/>
              </w:divBdr>
              <w:divsChild>
                <w:div w:id="1214847286">
                  <w:marLeft w:val="0"/>
                  <w:marRight w:val="0"/>
                  <w:marTop w:val="0"/>
                  <w:marBottom w:val="0"/>
                  <w:divBdr>
                    <w:top w:val="none" w:sz="0" w:space="0" w:color="auto"/>
                    <w:left w:val="none" w:sz="0" w:space="0" w:color="auto"/>
                    <w:bottom w:val="none" w:sz="0" w:space="0" w:color="auto"/>
                    <w:right w:val="none" w:sz="0" w:space="0" w:color="auto"/>
                  </w:divBdr>
                  <w:divsChild>
                    <w:div w:id="1365982457">
                      <w:marLeft w:val="0"/>
                      <w:marRight w:val="0"/>
                      <w:marTop w:val="0"/>
                      <w:marBottom w:val="0"/>
                      <w:divBdr>
                        <w:top w:val="none" w:sz="0" w:space="0" w:color="auto"/>
                        <w:left w:val="none" w:sz="0" w:space="0" w:color="auto"/>
                        <w:bottom w:val="none" w:sz="0" w:space="0" w:color="auto"/>
                        <w:right w:val="none" w:sz="0" w:space="0" w:color="auto"/>
                      </w:divBdr>
                      <w:divsChild>
                        <w:div w:id="1729844422">
                          <w:marLeft w:val="0"/>
                          <w:marRight w:val="0"/>
                          <w:marTop w:val="0"/>
                          <w:marBottom w:val="0"/>
                          <w:divBdr>
                            <w:top w:val="none" w:sz="0" w:space="0" w:color="auto"/>
                            <w:left w:val="none" w:sz="0" w:space="0" w:color="auto"/>
                            <w:bottom w:val="none" w:sz="0" w:space="0" w:color="auto"/>
                            <w:right w:val="none" w:sz="0" w:space="0" w:color="auto"/>
                          </w:divBdr>
                          <w:divsChild>
                            <w:div w:id="1421677415">
                              <w:marLeft w:val="0"/>
                              <w:marRight w:val="0"/>
                              <w:marTop w:val="0"/>
                              <w:marBottom w:val="0"/>
                              <w:divBdr>
                                <w:top w:val="none" w:sz="0" w:space="0" w:color="auto"/>
                                <w:left w:val="none" w:sz="0" w:space="0" w:color="auto"/>
                                <w:bottom w:val="none" w:sz="0" w:space="0" w:color="auto"/>
                                <w:right w:val="none" w:sz="0" w:space="0" w:color="auto"/>
                              </w:divBdr>
                              <w:divsChild>
                                <w:div w:id="604313620">
                                  <w:marLeft w:val="0"/>
                                  <w:marRight w:val="0"/>
                                  <w:marTop w:val="0"/>
                                  <w:marBottom w:val="0"/>
                                  <w:divBdr>
                                    <w:top w:val="none" w:sz="0" w:space="0" w:color="auto"/>
                                    <w:left w:val="none" w:sz="0" w:space="0" w:color="auto"/>
                                    <w:bottom w:val="none" w:sz="0" w:space="0" w:color="auto"/>
                                    <w:right w:val="none" w:sz="0" w:space="0" w:color="auto"/>
                                  </w:divBdr>
                                  <w:divsChild>
                                    <w:div w:id="1147548736">
                                      <w:marLeft w:val="0"/>
                                      <w:marRight w:val="0"/>
                                      <w:marTop w:val="0"/>
                                      <w:marBottom w:val="0"/>
                                      <w:divBdr>
                                        <w:top w:val="single" w:sz="4" w:space="0" w:color="F5F5F5"/>
                                        <w:left w:val="single" w:sz="4" w:space="0" w:color="F5F5F5"/>
                                        <w:bottom w:val="single" w:sz="4" w:space="0" w:color="F5F5F5"/>
                                        <w:right w:val="single" w:sz="4" w:space="0" w:color="F5F5F5"/>
                                      </w:divBdr>
                                      <w:divsChild>
                                        <w:div w:id="1316953959">
                                          <w:marLeft w:val="0"/>
                                          <w:marRight w:val="0"/>
                                          <w:marTop w:val="0"/>
                                          <w:marBottom w:val="0"/>
                                          <w:divBdr>
                                            <w:top w:val="none" w:sz="0" w:space="0" w:color="auto"/>
                                            <w:left w:val="none" w:sz="0" w:space="0" w:color="auto"/>
                                            <w:bottom w:val="none" w:sz="0" w:space="0" w:color="auto"/>
                                            <w:right w:val="none" w:sz="0" w:space="0" w:color="auto"/>
                                          </w:divBdr>
                                          <w:divsChild>
                                            <w:div w:id="6790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533586">
      <w:bodyDiv w:val="1"/>
      <w:marLeft w:val="0"/>
      <w:marRight w:val="0"/>
      <w:marTop w:val="0"/>
      <w:marBottom w:val="0"/>
      <w:divBdr>
        <w:top w:val="none" w:sz="0" w:space="0" w:color="auto"/>
        <w:left w:val="none" w:sz="0" w:space="0" w:color="auto"/>
        <w:bottom w:val="none" w:sz="0" w:space="0" w:color="auto"/>
        <w:right w:val="none" w:sz="0" w:space="0" w:color="auto"/>
      </w:divBdr>
      <w:divsChild>
        <w:div w:id="552690835">
          <w:marLeft w:val="0"/>
          <w:marRight w:val="0"/>
          <w:marTop w:val="0"/>
          <w:marBottom w:val="0"/>
          <w:divBdr>
            <w:top w:val="none" w:sz="0" w:space="0" w:color="auto"/>
            <w:left w:val="none" w:sz="0" w:space="0" w:color="auto"/>
            <w:bottom w:val="none" w:sz="0" w:space="0" w:color="auto"/>
            <w:right w:val="none" w:sz="0" w:space="0" w:color="auto"/>
          </w:divBdr>
          <w:divsChild>
            <w:div w:id="341901499">
              <w:marLeft w:val="0"/>
              <w:marRight w:val="0"/>
              <w:marTop w:val="0"/>
              <w:marBottom w:val="0"/>
              <w:divBdr>
                <w:top w:val="none" w:sz="0" w:space="0" w:color="auto"/>
                <w:left w:val="none" w:sz="0" w:space="0" w:color="auto"/>
                <w:bottom w:val="none" w:sz="0" w:space="0" w:color="auto"/>
                <w:right w:val="none" w:sz="0" w:space="0" w:color="auto"/>
              </w:divBdr>
              <w:divsChild>
                <w:div w:id="1045836871">
                  <w:marLeft w:val="0"/>
                  <w:marRight w:val="0"/>
                  <w:marTop w:val="0"/>
                  <w:marBottom w:val="0"/>
                  <w:divBdr>
                    <w:top w:val="none" w:sz="0" w:space="0" w:color="auto"/>
                    <w:left w:val="none" w:sz="0" w:space="0" w:color="auto"/>
                    <w:bottom w:val="none" w:sz="0" w:space="0" w:color="auto"/>
                    <w:right w:val="none" w:sz="0" w:space="0" w:color="auto"/>
                  </w:divBdr>
                  <w:divsChild>
                    <w:div w:id="580070601">
                      <w:marLeft w:val="0"/>
                      <w:marRight w:val="0"/>
                      <w:marTop w:val="0"/>
                      <w:marBottom w:val="0"/>
                      <w:divBdr>
                        <w:top w:val="none" w:sz="0" w:space="0" w:color="auto"/>
                        <w:left w:val="none" w:sz="0" w:space="0" w:color="auto"/>
                        <w:bottom w:val="none" w:sz="0" w:space="0" w:color="auto"/>
                        <w:right w:val="none" w:sz="0" w:space="0" w:color="auto"/>
                      </w:divBdr>
                      <w:divsChild>
                        <w:div w:id="1267076007">
                          <w:marLeft w:val="0"/>
                          <w:marRight w:val="0"/>
                          <w:marTop w:val="0"/>
                          <w:marBottom w:val="0"/>
                          <w:divBdr>
                            <w:top w:val="none" w:sz="0" w:space="0" w:color="auto"/>
                            <w:left w:val="none" w:sz="0" w:space="0" w:color="auto"/>
                            <w:bottom w:val="none" w:sz="0" w:space="0" w:color="auto"/>
                            <w:right w:val="none" w:sz="0" w:space="0" w:color="auto"/>
                          </w:divBdr>
                          <w:divsChild>
                            <w:div w:id="1221402445">
                              <w:marLeft w:val="0"/>
                              <w:marRight w:val="0"/>
                              <w:marTop w:val="0"/>
                              <w:marBottom w:val="0"/>
                              <w:divBdr>
                                <w:top w:val="none" w:sz="0" w:space="0" w:color="auto"/>
                                <w:left w:val="none" w:sz="0" w:space="0" w:color="auto"/>
                                <w:bottom w:val="none" w:sz="0" w:space="0" w:color="auto"/>
                                <w:right w:val="none" w:sz="0" w:space="0" w:color="auto"/>
                              </w:divBdr>
                              <w:divsChild>
                                <w:div w:id="1479028861">
                                  <w:marLeft w:val="0"/>
                                  <w:marRight w:val="0"/>
                                  <w:marTop w:val="0"/>
                                  <w:marBottom w:val="0"/>
                                  <w:divBdr>
                                    <w:top w:val="none" w:sz="0" w:space="0" w:color="auto"/>
                                    <w:left w:val="none" w:sz="0" w:space="0" w:color="auto"/>
                                    <w:bottom w:val="none" w:sz="0" w:space="0" w:color="auto"/>
                                    <w:right w:val="none" w:sz="0" w:space="0" w:color="auto"/>
                                  </w:divBdr>
                                  <w:divsChild>
                                    <w:div w:id="1314409640">
                                      <w:marLeft w:val="0"/>
                                      <w:marRight w:val="0"/>
                                      <w:marTop w:val="0"/>
                                      <w:marBottom w:val="0"/>
                                      <w:divBdr>
                                        <w:top w:val="single" w:sz="4" w:space="0" w:color="F5F5F5"/>
                                        <w:left w:val="single" w:sz="4" w:space="0" w:color="F5F5F5"/>
                                        <w:bottom w:val="single" w:sz="4" w:space="0" w:color="F5F5F5"/>
                                        <w:right w:val="single" w:sz="4" w:space="0" w:color="F5F5F5"/>
                                      </w:divBdr>
                                      <w:divsChild>
                                        <w:div w:id="1024789867">
                                          <w:marLeft w:val="0"/>
                                          <w:marRight w:val="0"/>
                                          <w:marTop w:val="0"/>
                                          <w:marBottom w:val="0"/>
                                          <w:divBdr>
                                            <w:top w:val="none" w:sz="0" w:space="0" w:color="auto"/>
                                            <w:left w:val="none" w:sz="0" w:space="0" w:color="auto"/>
                                            <w:bottom w:val="none" w:sz="0" w:space="0" w:color="auto"/>
                                            <w:right w:val="none" w:sz="0" w:space="0" w:color="auto"/>
                                          </w:divBdr>
                                          <w:divsChild>
                                            <w:div w:id="151017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6955729">
      <w:bodyDiv w:val="1"/>
      <w:marLeft w:val="0"/>
      <w:marRight w:val="0"/>
      <w:marTop w:val="0"/>
      <w:marBottom w:val="0"/>
      <w:divBdr>
        <w:top w:val="none" w:sz="0" w:space="0" w:color="auto"/>
        <w:left w:val="none" w:sz="0" w:space="0" w:color="auto"/>
        <w:bottom w:val="none" w:sz="0" w:space="0" w:color="auto"/>
        <w:right w:val="none" w:sz="0" w:space="0" w:color="auto"/>
      </w:divBdr>
      <w:divsChild>
        <w:div w:id="1389457452">
          <w:marLeft w:val="0"/>
          <w:marRight w:val="0"/>
          <w:marTop w:val="0"/>
          <w:marBottom w:val="0"/>
          <w:divBdr>
            <w:top w:val="none" w:sz="0" w:space="0" w:color="auto"/>
            <w:left w:val="none" w:sz="0" w:space="0" w:color="auto"/>
            <w:bottom w:val="none" w:sz="0" w:space="0" w:color="auto"/>
            <w:right w:val="none" w:sz="0" w:space="0" w:color="auto"/>
          </w:divBdr>
          <w:divsChild>
            <w:div w:id="2146309514">
              <w:marLeft w:val="0"/>
              <w:marRight w:val="0"/>
              <w:marTop w:val="0"/>
              <w:marBottom w:val="0"/>
              <w:divBdr>
                <w:top w:val="none" w:sz="0" w:space="0" w:color="auto"/>
                <w:left w:val="none" w:sz="0" w:space="0" w:color="auto"/>
                <w:bottom w:val="none" w:sz="0" w:space="0" w:color="auto"/>
                <w:right w:val="none" w:sz="0" w:space="0" w:color="auto"/>
              </w:divBdr>
              <w:divsChild>
                <w:div w:id="9260337">
                  <w:marLeft w:val="0"/>
                  <w:marRight w:val="0"/>
                  <w:marTop w:val="0"/>
                  <w:marBottom w:val="0"/>
                  <w:divBdr>
                    <w:top w:val="none" w:sz="0" w:space="0" w:color="auto"/>
                    <w:left w:val="none" w:sz="0" w:space="0" w:color="auto"/>
                    <w:bottom w:val="none" w:sz="0" w:space="0" w:color="auto"/>
                    <w:right w:val="none" w:sz="0" w:space="0" w:color="auto"/>
                  </w:divBdr>
                  <w:divsChild>
                    <w:div w:id="1523277951">
                      <w:marLeft w:val="0"/>
                      <w:marRight w:val="0"/>
                      <w:marTop w:val="0"/>
                      <w:marBottom w:val="0"/>
                      <w:divBdr>
                        <w:top w:val="none" w:sz="0" w:space="0" w:color="auto"/>
                        <w:left w:val="none" w:sz="0" w:space="0" w:color="auto"/>
                        <w:bottom w:val="none" w:sz="0" w:space="0" w:color="auto"/>
                        <w:right w:val="none" w:sz="0" w:space="0" w:color="auto"/>
                      </w:divBdr>
                      <w:divsChild>
                        <w:div w:id="1982494794">
                          <w:marLeft w:val="0"/>
                          <w:marRight w:val="0"/>
                          <w:marTop w:val="0"/>
                          <w:marBottom w:val="0"/>
                          <w:divBdr>
                            <w:top w:val="none" w:sz="0" w:space="0" w:color="auto"/>
                            <w:left w:val="none" w:sz="0" w:space="0" w:color="auto"/>
                            <w:bottom w:val="none" w:sz="0" w:space="0" w:color="auto"/>
                            <w:right w:val="none" w:sz="0" w:space="0" w:color="auto"/>
                          </w:divBdr>
                          <w:divsChild>
                            <w:div w:id="1463841119">
                              <w:marLeft w:val="0"/>
                              <w:marRight w:val="0"/>
                              <w:marTop w:val="0"/>
                              <w:marBottom w:val="0"/>
                              <w:divBdr>
                                <w:top w:val="none" w:sz="0" w:space="0" w:color="auto"/>
                                <w:left w:val="none" w:sz="0" w:space="0" w:color="auto"/>
                                <w:bottom w:val="none" w:sz="0" w:space="0" w:color="auto"/>
                                <w:right w:val="none" w:sz="0" w:space="0" w:color="auto"/>
                              </w:divBdr>
                              <w:divsChild>
                                <w:div w:id="26952310">
                                  <w:marLeft w:val="0"/>
                                  <w:marRight w:val="0"/>
                                  <w:marTop w:val="0"/>
                                  <w:marBottom w:val="0"/>
                                  <w:divBdr>
                                    <w:top w:val="none" w:sz="0" w:space="0" w:color="auto"/>
                                    <w:left w:val="none" w:sz="0" w:space="0" w:color="auto"/>
                                    <w:bottom w:val="none" w:sz="0" w:space="0" w:color="auto"/>
                                    <w:right w:val="none" w:sz="0" w:space="0" w:color="auto"/>
                                  </w:divBdr>
                                  <w:divsChild>
                                    <w:div w:id="858008098">
                                      <w:marLeft w:val="0"/>
                                      <w:marRight w:val="0"/>
                                      <w:marTop w:val="0"/>
                                      <w:marBottom w:val="0"/>
                                      <w:divBdr>
                                        <w:top w:val="single" w:sz="4" w:space="0" w:color="F5F5F5"/>
                                        <w:left w:val="single" w:sz="4" w:space="0" w:color="F5F5F5"/>
                                        <w:bottom w:val="single" w:sz="4" w:space="0" w:color="F5F5F5"/>
                                        <w:right w:val="single" w:sz="4" w:space="0" w:color="F5F5F5"/>
                                      </w:divBdr>
                                      <w:divsChild>
                                        <w:div w:id="1243838170">
                                          <w:marLeft w:val="0"/>
                                          <w:marRight w:val="0"/>
                                          <w:marTop w:val="0"/>
                                          <w:marBottom w:val="0"/>
                                          <w:divBdr>
                                            <w:top w:val="none" w:sz="0" w:space="0" w:color="auto"/>
                                            <w:left w:val="none" w:sz="0" w:space="0" w:color="auto"/>
                                            <w:bottom w:val="none" w:sz="0" w:space="0" w:color="auto"/>
                                            <w:right w:val="none" w:sz="0" w:space="0" w:color="auto"/>
                                          </w:divBdr>
                                          <w:divsChild>
                                            <w:div w:id="96103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8392400">
      <w:bodyDiv w:val="1"/>
      <w:marLeft w:val="0"/>
      <w:marRight w:val="0"/>
      <w:marTop w:val="0"/>
      <w:marBottom w:val="0"/>
      <w:divBdr>
        <w:top w:val="none" w:sz="0" w:space="0" w:color="auto"/>
        <w:left w:val="none" w:sz="0" w:space="0" w:color="auto"/>
        <w:bottom w:val="none" w:sz="0" w:space="0" w:color="auto"/>
        <w:right w:val="none" w:sz="0" w:space="0" w:color="auto"/>
      </w:divBdr>
      <w:divsChild>
        <w:div w:id="1952349866">
          <w:marLeft w:val="0"/>
          <w:marRight w:val="0"/>
          <w:marTop w:val="0"/>
          <w:marBottom w:val="0"/>
          <w:divBdr>
            <w:top w:val="none" w:sz="0" w:space="0" w:color="auto"/>
            <w:left w:val="none" w:sz="0" w:space="0" w:color="auto"/>
            <w:bottom w:val="none" w:sz="0" w:space="0" w:color="auto"/>
            <w:right w:val="none" w:sz="0" w:space="0" w:color="auto"/>
          </w:divBdr>
          <w:divsChild>
            <w:div w:id="1698701677">
              <w:marLeft w:val="0"/>
              <w:marRight w:val="0"/>
              <w:marTop w:val="0"/>
              <w:marBottom w:val="0"/>
              <w:divBdr>
                <w:top w:val="none" w:sz="0" w:space="0" w:color="auto"/>
                <w:left w:val="none" w:sz="0" w:space="0" w:color="auto"/>
                <w:bottom w:val="none" w:sz="0" w:space="0" w:color="auto"/>
                <w:right w:val="none" w:sz="0" w:space="0" w:color="auto"/>
              </w:divBdr>
              <w:divsChild>
                <w:div w:id="57675459">
                  <w:marLeft w:val="0"/>
                  <w:marRight w:val="0"/>
                  <w:marTop w:val="0"/>
                  <w:marBottom w:val="0"/>
                  <w:divBdr>
                    <w:top w:val="none" w:sz="0" w:space="0" w:color="auto"/>
                    <w:left w:val="none" w:sz="0" w:space="0" w:color="auto"/>
                    <w:bottom w:val="none" w:sz="0" w:space="0" w:color="auto"/>
                    <w:right w:val="none" w:sz="0" w:space="0" w:color="auto"/>
                  </w:divBdr>
                  <w:divsChild>
                    <w:div w:id="924417179">
                      <w:marLeft w:val="0"/>
                      <w:marRight w:val="0"/>
                      <w:marTop w:val="0"/>
                      <w:marBottom w:val="0"/>
                      <w:divBdr>
                        <w:top w:val="none" w:sz="0" w:space="0" w:color="auto"/>
                        <w:left w:val="none" w:sz="0" w:space="0" w:color="auto"/>
                        <w:bottom w:val="none" w:sz="0" w:space="0" w:color="auto"/>
                        <w:right w:val="none" w:sz="0" w:space="0" w:color="auto"/>
                      </w:divBdr>
                      <w:divsChild>
                        <w:div w:id="1964967751">
                          <w:marLeft w:val="0"/>
                          <w:marRight w:val="0"/>
                          <w:marTop w:val="0"/>
                          <w:marBottom w:val="0"/>
                          <w:divBdr>
                            <w:top w:val="none" w:sz="0" w:space="0" w:color="auto"/>
                            <w:left w:val="none" w:sz="0" w:space="0" w:color="auto"/>
                            <w:bottom w:val="none" w:sz="0" w:space="0" w:color="auto"/>
                            <w:right w:val="none" w:sz="0" w:space="0" w:color="auto"/>
                          </w:divBdr>
                          <w:divsChild>
                            <w:div w:id="1807813873">
                              <w:marLeft w:val="0"/>
                              <w:marRight w:val="0"/>
                              <w:marTop w:val="0"/>
                              <w:marBottom w:val="0"/>
                              <w:divBdr>
                                <w:top w:val="none" w:sz="0" w:space="0" w:color="auto"/>
                                <w:left w:val="none" w:sz="0" w:space="0" w:color="auto"/>
                                <w:bottom w:val="none" w:sz="0" w:space="0" w:color="auto"/>
                                <w:right w:val="none" w:sz="0" w:space="0" w:color="auto"/>
                              </w:divBdr>
                              <w:divsChild>
                                <w:div w:id="815343868">
                                  <w:marLeft w:val="0"/>
                                  <w:marRight w:val="0"/>
                                  <w:marTop w:val="0"/>
                                  <w:marBottom w:val="0"/>
                                  <w:divBdr>
                                    <w:top w:val="none" w:sz="0" w:space="0" w:color="auto"/>
                                    <w:left w:val="none" w:sz="0" w:space="0" w:color="auto"/>
                                    <w:bottom w:val="none" w:sz="0" w:space="0" w:color="auto"/>
                                    <w:right w:val="none" w:sz="0" w:space="0" w:color="auto"/>
                                  </w:divBdr>
                                  <w:divsChild>
                                    <w:div w:id="198514884">
                                      <w:marLeft w:val="0"/>
                                      <w:marRight w:val="0"/>
                                      <w:marTop w:val="0"/>
                                      <w:marBottom w:val="0"/>
                                      <w:divBdr>
                                        <w:top w:val="single" w:sz="4" w:space="0" w:color="F5F5F5"/>
                                        <w:left w:val="single" w:sz="4" w:space="0" w:color="F5F5F5"/>
                                        <w:bottom w:val="single" w:sz="4" w:space="0" w:color="F5F5F5"/>
                                        <w:right w:val="single" w:sz="4" w:space="0" w:color="F5F5F5"/>
                                      </w:divBdr>
                                      <w:divsChild>
                                        <w:div w:id="1513296093">
                                          <w:marLeft w:val="0"/>
                                          <w:marRight w:val="0"/>
                                          <w:marTop w:val="0"/>
                                          <w:marBottom w:val="0"/>
                                          <w:divBdr>
                                            <w:top w:val="none" w:sz="0" w:space="0" w:color="auto"/>
                                            <w:left w:val="none" w:sz="0" w:space="0" w:color="auto"/>
                                            <w:bottom w:val="none" w:sz="0" w:space="0" w:color="auto"/>
                                            <w:right w:val="none" w:sz="0" w:space="0" w:color="auto"/>
                                          </w:divBdr>
                                          <w:divsChild>
                                            <w:div w:id="73875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0237708">
      <w:bodyDiv w:val="1"/>
      <w:marLeft w:val="0"/>
      <w:marRight w:val="0"/>
      <w:marTop w:val="0"/>
      <w:marBottom w:val="0"/>
      <w:divBdr>
        <w:top w:val="none" w:sz="0" w:space="0" w:color="auto"/>
        <w:left w:val="none" w:sz="0" w:space="0" w:color="auto"/>
        <w:bottom w:val="none" w:sz="0" w:space="0" w:color="auto"/>
        <w:right w:val="none" w:sz="0" w:space="0" w:color="auto"/>
      </w:divBdr>
      <w:divsChild>
        <w:div w:id="866716566">
          <w:marLeft w:val="0"/>
          <w:marRight w:val="0"/>
          <w:marTop w:val="0"/>
          <w:marBottom w:val="0"/>
          <w:divBdr>
            <w:top w:val="none" w:sz="0" w:space="0" w:color="auto"/>
            <w:left w:val="none" w:sz="0" w:space="0" w:color="auto"/>
            <w:bottom w:val="none" w:sz="0" w:space="0" w:color="auto"/>
            <w:right w:val="none" w:sz="0" w:space="0" w:color="auto"/>
          </w:divBdr>
          <w:divsChild>
            <w:div w:id="195310053">
              <w:marLeft w:val="0"/>
              <w:marRight w:val="0"/>
              <w:marTop w:val="0"/>
              <w:marBottom w:val="0"/>
              <w:divBdr>
                <w:top w:val="none" w:sz="0" w:space="0" w:color="auto"/>
                <w:left w:val="none" w:sz="0" w:space="0" w:color="auto"/>
                <w:bottom w:val="none" w:sz="0" w:space="0" w:color="auto"/>
                <w:right w:val="none" w:sz="0" w:space="0" w:color="auto"/>
              </w:divBdr>
              <w:divsChild>
                <w:div w:id="545796123">
                  <w:marLeft w:val="0"/>
                  <w:marRight w:val="0"/>
                  <w:marTop w:val="0"/>
                  <w:marBottom w:val="0"/>
                  <w:divBdr>
                    <w:top w:val="none" w:sz="0" w:space="0" w:color="auto"/>
                    <w:left w:val="none" w:sz="0" w:space="0" w:color="auto"/>
                    <w:bottom w:val="none" w:sz="0" w:space="0" w:color="auto"/>
                    <w:right w:val="none" w:sz="0" w:space="0" w:color="auto"/>
                  </w:divBdr>
                  <w:divsChild>
                    <w:div w:id="780688288">
                      <w:marLeft w:val="0"/>
                      <w:marRight w:val="0"/>
                      <w:marTop w:val="0"/>
                      <w:marBottom w:val="0"/>
                      <w:divBdr>
                        <w:top w:val="none" w:sz="0" w:space="0" w:color="auto"/>
                        <w:left w:val="none" w:sz="0" w:space="0" w:color="auto"/>
                        <w:bottom w:val="none" w:sz="0" w:space="0" w:color="auto"/>
                        <w:right w:val="none" w:sz="0" w:space="0" w:color="auto"/>
                      </w:divBdr>
                      <w:divsChild>
                        <w:div w:id="254170069">
                          <w:marLeft w:val="0"/>
                          <w:marRight w:val="0"/>
                          <w:marTop w:val="0"/>
                          <w:marBottom w:val="0"/>
                          <w:divBdr>
                            <w:top w:val="none" w:sz="0" w:space="0" w:color="auto"/>
                            <w:left w:val="none" w:sz="0" w:space="0" w:color="auto"/>
                            <w:bottom w:val="none" w:sz="0" w:space="0" w:color="auto"/>
                            <w:right w:val="none" w:sz="0" w:space="0" w:color="auto"/>
                          </w:divBdr>
                          <w:divsChild>
                            <w:div w:id="1604653491">
                              <w:marLeft w:val="0"/>
                              <w:marRight w:val="0"/>
                              <w:marTop w:val="0"/>
                              <w:marBottom w:val="0"/>
                              <w:divBdr>
                                <w:top w:val="none" w:sz="0" w:space="0" w:color="auto"/>
                                <w:left w:val="none" w:sz="0" w:space="0" w:color="auto"/>
                                <w:bottom w:val="none" w:sz="0" w:space="0" w:color="auto"/>
                                <w:right w:val="none" w:sz="0" w:space="0" w:color="auto"/>
                              </w:divBdr>
                              <w:divsChild>
                                <w:div w:id="1492677959">
                                  <w:marLeft w:val="0"/>
                                  <w:marRight w:val="0"/>
                                  <w:marTop w:val="0"/>
                                  <w:marBottom w:val="0"/>
                                  <w:divBdr>
                                    <w:top w:val="none" w:sz="0" w:space="0" w:color="auto"/>
                                    <w:left w:val="none" w:sz="0" w:space="0" w:color="auto"/>
                                    <w:bottom w:val="none" w:sz="0" w:space="0" w:color="auto"/>
                                    <w:right w:val="none" w:sz="0" w:space="0" w:color="auto"/>
                                  </w:divBdr>
                                  <w:divsChild>
                                    <w:div w:id="2130314633">
                                      <w:marLeft w:val="0"/>
                                      <w:marRight w:val="0"/>
                                      <w:marTop w:val="0"/>
                                      <w:marBottom w:val="0"/>
                                      <w:divBdr>
                                        <w:top w:val="single" w:sz="4" w:space="0" w:color="F5F5F5"/>
                                        <w:left w:val="single" w:sz="4" w:space="0" w:color="F5F5F5"/>
                                        <w:bottom w:val="single" w:sz="4" w:space="0" w:color="F5F5F5"/>
                                        <w:right w:val="single" w:sz="4" w:space="0" w:color="F5F5F5"/>
                                      </w:divBdr>
                                      <w:divsChild>
                                        <w:div w:id="778764988">
                                          <w:marLeft w:val="0"/>
                                          <w:marRight w:val="0"/>
                                          <w:marTop w:val="0"/>
                                          <w:marBottom w:val="0"/>
                                          <w:divBdr>
                                            <w:top w:val="none" w:sz="0" w:space="0" w:color="auto"/>
                                            <w:left w:val="none" w:sz="0" w:space="0" w:color="auto"/>
                                            <w:bottom w:val="none" w:sz="0" w:space="0" w:color="auto"/>
                                            <w:right w:val="none" w:sz="0" w:space="0" w:color="auto"/>
                                          </w:divBdr>
                                          <w:divsChild>
                                            <w:div w:id="187138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1182040">
      <w:bodyDiv w:val="1"/>
      <w:marLeft w:val="0"/>
      <w:marRight w:val="0"/>
      <w:marTop w:val="0"/>
      <w:marBottom w:val="0"/>
      <w:divBdr>
        <w:top w:val="none" w:sz="0" w:space="0" w:color="auto"/>
        <w:left w:val="none" w:sz="0" w:space="0" w:color="auto"/>
        <w:bottom w:val="none" w:sz="0" w:space="0" w:color="auto"/>
        <w:right w:val="none" w:sz="0" w:space="0" w:color="auto"/>
      </w:divBdr>
    </w:div>
    <w:div w:id="1985113451">
      <w:bodyDiv w:val="1"/>
      <w:marLeft w:val="0"/>
      <w:marRight w:val="0"/>
      <w:marTop w:val="0"/>
      <w:marBottom w:val="0"/>
      <w:divBdr>
        <w:top w:val="none" w:sz="0" w:space="0" w:color="auto"/>
        <w:left w:val="none" w:sz="0" w:space="0" w:color="auto"/>
        <w:bottom w:val="none" w:sz="0" w:space="0" w:color="auto"/>
        <w:right w:val="none" w:sz="0" w:space="0" w:color="auto"/>
      </w:divBdr>
    </w:div>
    <w:div w:id="2009676602">
      <w:bodyDiv w:val="1"/>
      <w:marLeft w:val="0"/>
      <w:marRight w:val="0"/>
      <w:marTop w:val="0"/>
      <w:marBottom w:val="0"/>
      <w:divBdr>
        <w:top w:val="none" w:sz="0" w:space="0" w:color="auto"/>
        <w:left w:val="none" w:sz="0" w:space="0" w:color="auto"/>
        <w:bottom w:val="none" w:sz="0" w:space="0" w:color="auto"/>
        <w:right w:val="none" w:sz="0" w:space="0" w:color="auto"/>
      </w:divBdr>
    </w:div>
    <w:div w:id="2012634408">
      <w:bodyDiv w:val="1"/>
      <w:marLeft w:val="0"/>
      <w:marRight w:val="0"/>
      <w:marTop w:val="0"/>
      <w:marBottom w:val="0"/>
      <w:divBdr>
        <w:top w:val="none" w:sz="0" w:space="0" w:color="auto"/>
        <w:left w:val="none" w:sz="0" w:space="0" w:color="auto"/>
        <w:bottom w:val="none" w:sz="0" w:space="0" w:color="auto"/>
        <w:right w:val="none" w:sz="0" w:space="0" w:color="auto"/>
      </w:divBdr>
    </w:div>
    <w:div w:id="2028870076">
      <w:bodyDiv w:val="1"/>
      <w:marLeft w:val="0"/>
      <w:marRight w:val="0"/>
      <w:marTop w:val="0"/>
      <w:marBottom w:val="0"/>
      <w:divBdr>
        <w:top w:val="none" w:sz="0" w:space="0" w:color="auto"/>
        <w:left w:val="none" w:sz="0" w:space="0" w:color="auto"/>
        <w:bottom w:val="none" w:sz="0" w:space="0" w:color="auto"/>
        <w:right w:val="none" w:sz="0" w:space="0" w:color="auto"/>
      </w:divBdr>
      <w:divsChild>
        <w:div w:id="611476343">
          <w:marLeft w:val="0"/>
          <w:marRight w:val="0"/>
          <w:marTop w:val="0"/>
          <w:marBottom w:val="0"/>
          <w:divBdr>
            <w:top w:val="none" w:sz="0" w:space="0" w:color="auto"/>
            <w:left w:val="none" w:sz="0" w:space="0" w:color="auto"/>
            <w:bottom w:val="none" w:sz="0" w:space="0" w:color="auto"/>
            <w:right w:val="none" w:sz="0" w:space="0" w:color="auto"/>
          </w:divBdr>
          <w:divsChild>
            <w:div w:id="1726492900">
              <w:marLeft w:val="0"/>
              <w:marRight w:val="0"/>
              <w:marTop w:val="0"/>
              <w:marBottom w:val="0"/>
              <w:divBdr>
                <w:top w:val="none" w:sz="0" w:space="0" w:color="auto"/>
                <w:left w:val="none" w:sz="0" w:space="0" w:color="auto"/>
                <w:bottom w:val="none" w:sz="0" w:space="0" w:color="auto"/>
                <w:right w:val="none" w:sz="0" w:space="0" w:color="auto"/>
              </w:divBdr>
              <w:divsChild>
                <w:div w:id="254561565">
                  <w:marLeft w:val="0"/>
                  <w:marRight w:val="0"/>
                  <w:marTop w:val="0"/>
                  <w:marBottom w:val="0"/>
                  <w:divBdr>
                    <w:top w:val="none" w:sz="0" w:space="0" w:color="auto"/>
                    <w:left w:val="none" w:sz="0" w:space="0" w:color="auto"/>
                    <w:bottom w:val="none" w:sz="0" w:space="0" w:color="auto"/>
                    <w:right w:val="none" w:sz="0" w:space="0" w:color="auto"/>
                  </w:divBdr>
                  <w:divsChild>
                    <w:div w:id="819929761">
                      <w:marLeft w:val="0"/>
                      <w:marRight w:val="0"/>
                      <w:marTop w:val="0"/>
                      <w:marBottom w:val="0"/>
                      <w:divBdr>
                        <w:top w:val="none" w:sz="0" w:space="0" w:color="auto"/>
                        <w:left w:val="none" w:sz="0" w:space="0" w:color="auto"/>
                        <w:bottom w:val="none" w:sz="0" w:space="0" w:color="auto"/>
                        <w:right w:val="none" w:sz="0" w:space="0" w:color="auto"/>
                      </w:divBdr>
                      <w:divsChild>
                        <w:div w:id="190268252">
                          <w:marLeft w:val="0"/>
                          <w:marRight w:val="0"/>
                          <w:marTop w:val="0"/>
                          <w:marBottom w:val="0"/>
                          <w:divBdr>
                            <w:top w:val="none" w:sz="0" w:space="0" w:color="auto"/>
                            <w:left w:val="none" w:sz="0" w:space="0" w:color="auto"/>
                            <w:bottom w:val="none" w:sz="0" w:space="0" w:color="auto"/>
                            <w:right w:val="none" w:sz="0" w:space="0" w:color="auto"/>
                          </w:divBdr>
                          <w:divsChild>
                            <w:div w:id="22245257">
                              <w:marLeft w:val="0"/>
                              <w:marRight w:val="0"/>
                              <w:marTop w:val="0"/>
                              <w:marBottom w:val="0"/>
                              <w:divBdr>
                                <w:top w:val="none" w:sz="0" w:space="0" w:color="auto"/>
                                <w:left w:val="none" w:sz="0" w:space="0" w:color="auto"/>
                                <w:bottom w:val="none" w:sz="0" w:space="0" w:color="auto"/>
                                <w:right w:val="none" w:sz="0" w:space="0" w:color="auto"/>
                              </w:divBdr>
                              <w:divsChild>
                                <w:div w:id="468668979">
                                  <w:marLeft w:val="0"/>
                                  <w:marRight w:val="0"/>
                                  <w:marTop w:val="0"/>
                                  <w:marBottom w:val="0"/>
                                  <w:divBdr>
                                    <w:top w:val="none" w:sz="0" w:space="0" w:color="auto"/>
                                    <w:left w:val="none" w:sz="0" w:space="0" w:color="auto"/>
                                    <w:bottom w:val="none" w:sz="0" w:space="0" w:color="auto"/>
                                    <w:right w:val="none" w:sz="0" w:space="0" w:color="auto"/>
                                  </w:divBdr>
                                  <w:divsChild>
                                    <w:div w:id="495341494">
                                      <w:marLeft w:val="0"/>
                                      <w:marRight w:val="0"/>
                                      <w:marTop w:val="0"/>
                                      <w:marBottom w:val="0"/>
                                      <w:divBdr>
                                        <w:top w:val="single" w:sz="4" w:space="0" w:color="F5F5F5"/>
                                        <w:left w:val="single" w:sz="4" w:space="0" w:color="F5F5F5"/>
                                        <w:bottom w:val="single" w:sz="4" w:space="0" w:color="F5F5F5"/>
                                        <w:right w:val="single" w:sz="4" w:space="0" w:color="F5F5F5"/>
                                      </w:divBdr>
                                      <w:divsChild>
                                        <w:div w:id="1419135472">
                                          <w:marLeft w:val="0"/>
                                          <w:marRight w:val="0"/>
                                          <w:marTop w:val="0"/>
                                          <w:marBottom w:val="0"/>
                                          <w:divBdr>
                                            <w:top w:val="none" w:sz="0" w:space="0" w:color="auto"/>
                                            <w:left w:val="none" w:sz="0" w:space="0" w:color="auto"/>
                                            <w:bottom w:val="none" w:sz="0" w:space="0" w:color="auto"/>
                                            <w:right w:val="none" w:sz="0" w:space="0" w:color="auto"/>
                                          </w:divBdr>
                                          <w:divsChild>
                                            <w:div w:id="13501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5515811">
      <w:bodyDiv w:val="1"/>
      <w:marLeft w:val="0"/>
      <w:marRight w:val="0"/>
      <w:marTop w:val="0"/>
      <w:marBottom w:val="0"/>
      <w:divBdr>
        <w:top w:val="none" w:sz="0" w:space="0" w:color="auto"/>
        <w:left w:val="none" w:sz="0" w:space="0" w:color="auto"/>
        <w:bottom w:val="none" w:sz="0" w:space="0" w:color="auto"/>
        <w:right w:val="none" w:sz="0" w:space="0" w:color="auto"/>
      </w:divBdr>
      <w:divsChild>
        <w:div w:id="52970320">
          <w:marLeft w:val="0"/>
          <w:marRight w:val="0"/>
          <w:marTop w:val="0"/>
          <w:marBottom w:val="0"/>
          <w:divBdr>
            <w:top w:val="none" w:sz="0" w:space="0" w:color="auto"/>
            <w:left w:val="none" w:sz="0" w:space="0" w:color="auto"/>
            <w:bottom w:val="none" w:sz="0" w:space="0" w:color="auto"/>
            <w:right w:val="none" w:sz="0" w:space="0" w:color="auto"/>
          </w:divBdr>
          <w:divsChild>
            <w:div w:id="1979869652">
              <w:marLeft w:val="0"/>
              <w:marRight w:val="0"/>
              <w:marTop w:val="0"/>
              <w:marBottom w:val="0"/>
              <w:divBdr>
                <w:top w:val="none" w:sz="0" w:space="0" w:color="auto"/>
                <w:left w:val="none" w:sz="0" w:space="0" w:color="auto"/>
                <w:bottom w:val="none" w:sz="0" w:space="0" w:color="auto"/>
                <w:right w:val="none" w:sz="0" w:space="0" w:color="auto"/>
              </w:divBdr>
              <w:divsChild>
                <w:div w:id="1740404147">
                  <w:marLeft w:val="0"/>
                  <w:marRight w:val="0"/>
                  <w:marTop w:val="0"/>
                  <w:marBottom w:val="0"/>
                  <w:divBdr>
                    <w:top w:val="none" w:sz="0" w:space="0" w:color="auto"/>
                    <w:left w:val="none" w:sz="0" w:space="0" w:color="auto"/>
                    <w:bottom w:val="none" w:sz="0" w:space="0" w:color="auto"/>
                    <w:right w:val="none" w:sz="0" w:space="0" w:color="auto"/>
                  </w:divBdr>
                  <w:divsChild>
                    <w:div w:id="1297564342">
                      <w:marLeft w:val="0"/>
                      <w:marRight w:val="0"/>
                      <w:marTop w:val="0"/>
                      <w:marBottom w:val="0"/>
                      <w:divBdr>
                        <w:top w:val="none" w:sz="0" w:space="0" w:color="auto"/>
                        <w:left w:val="none" w:sz="0" w:space="0" w:color="auto"/>
                        <w:bottom w:val="none" w:sz="0" w:space="0" w:color="auto"/>
                        <w:right w:val="none" w:sz="0" w:space="0" w:color="auto"/>
                      </w:divBdr>
                      <w:divsChild>
                        <w:div w:id="1545174801">
                          <w:marLeft w:val="0"/>
                          <w:marRight w:val="0"/>
                          <w:marTop w:val="0"/>
                          <w:marBottom w:val="0"/>
                          <w:divBdr>
                            <w:top w:val="none" w:sz="0" w:space="0" w:color="auto"/>
                            <w:left w:val="none" w:sz="0" w:space="0" w:color="auto"/>
                            <w:bottom w:val="none" w:sz="0" w:space="0" w:color="auto"/>
                            <w:right w:val="none" w:sz="0" w:space="0" w:color="auto"/>
                          </w:divBdr>
                          <w:divsChild>
                            <w:div w:id="1940915039">
                              <w:marLeft w:val="0"/>
                              <w:marRight w:val="0"/>
                              <w:marTop w:val="0"/>
                              <w:marBottom w:val="0"/>
                              <w:divBdr>
                                <w:top w:val="none" w:sz="0" w:space="0" w:color="auto"/>
                                <w:left w:val="none" w:sz="0" w:space="0" w:color="auto"/>
                                <w:bottom w:val="none" w:sz="0" w:space="0" w:color="auto"/>
                                <w:right w:val="none" w:sz="0" w:space="0" w:color="auto"/>
                              </w:divBdr>
                              <w:divsChild>
                                <w:div w:id="1385174647">
                                  <w:marLeft w:val="0"/>
                                  <w:marRight w:val="0"/>
                                  <w:marTop w:val="0"/>
                                  <w:marBottom w:val="0"/>
                                  <w:divBdr>
                                    <w:top w:val="none" w:sz="0" w:space="0" w:color="auto"/>
                                    <w:left w:val="none" w:sz="0" w:space="0" w:color="auto"/>
                                    <w:bottom w:val="none" w:sz="0" w:space="0" w:color="auto"/>
                                    <w:right w:val="none" w:sz="0" w:space="0" w:color="auto"/>
                                  </w:divBdr>
                                  <w:divsChild>
                                    <w:div w:id="1290550842">
                                      <w:marLeft w:val="0"/>
                                      <w:marRight w:val="0"/>
                                      <w:marTop w:val="0"/>
                                      <w:marBottom w:val="0"/>
                                      <w:divBdr>
                                        <w:top w:val="single" w:sz="4" w:space="0" w:color="F5F5F5"/>
                                        <w:left w:val="single" w:sz="4" w:space="0" w:color="F5F5F5"/>
                                        <w:bottom w:val="single" w:sz="4" w:space="0" w:color="F5F5F5"/>
                                        <w:right w:val="single" w:sz="4" w:space="0" w:color="F5F5F5"/>
                                      </w:divBdr>
                                      <w:divsChild>
                                        <w:div w:id="111360436">
                                          <w:marLeft w:val="0"/>
                                          <w:marRight w:val="0"/>
                                          <w:marTop w:val="0"/>
                                          <w:marBottom w:val="0"/>
                                          <w:divBdr>
                                            <w:top w:val="none" w:sz="0" w:space="0" w:color="auto"/>
                                            <w:left w:val="none" w:sz="0" w:space="0" w:color="auto"/>
                                            <w:bottom w:val="none" w:sz="0" w:space="0" w:color="auto"/>
                                            <w:right w:val="none" w:sz="0" w:space="0" w:color="auto"/>
                                          </w:divBdr>
                                          <w:divsChild>
                                            <w:div w:id="16235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0574857">
      <w:bodyDiv w:val="1"/>
      <w:marLeft w:val="0"/>
      <w:marRight w:val="0"/>
      <w:marTop w:val="0"/>
      <w:marBottom w:val="0"/>
      <w:divBdr>
        <w:top w:val="none" w:sz="0" w:space="0" w:color="auto"/>
        <w:left w:val="none" w:sz="0" w:space="0" w:color="auto"/>
        <w:bottom w:val="none" w:sz="0" w:space="0" w:color="auto"/>
        <w:right w:val="none" w:sz="0" w:space="0" w:color="auto"/>
      </w:divBdr>
      <w:divsChild>
        <w:div w:id="942031236">
          <w:marLeft w:val="0"/>
          <w:marRight w:val="0"/>
          <w:marTop w:val="0"/>
          <w:marBottom w:val="0"/>
          <w:divBdr>
            <w:top w:val="none" w:sz="0" w:space="0" w:color="auto"/>
            <w:left w:val="none" w:sz="0" w:space="0" w:color="auto"/>
            <w:bottom w:val="none" w:sz="0" w:space="0" w:color="auto"/>
            <w:right w:val="none" w:sz="0" w:space="0" w:color="auto"/>
          </w:divBdr>
          <w:divsChild>
            <w:div w:id="914902306">
              <w:marLeft w:val="0"/>
              <w:marRight w:val="0"/>
              <w:marTop w:val="0"/>
              <w:marBottom w:val="0"/>
              <w:divBdr>
                <w:top w:val="none" w:sz="0" w:space="0" w:color="auto"/>
                <w:left w:val="none" w:sz="0" w:space="0" w:color="auto"/>
                <w:bottom w:val="none" w:sz="0" w:space="0" w:color="auto"/>
                <w:right w:val="none" w:sz="0" w:space="0" w:color="auto"/>
              </w:divBdr>
              <w:divsChild>
                <w:div w:id="2131393032">
                  <w:marLeft w:val="0"/>
                  <w:marRight w:val="0"/>
                  <w:marTop w:val="0"/>
                  <w:marBottom w:val="0"/>
                  <w:divBdr>
                    <w:top w:val="none" w:sz="0" w:space="0" w:color="auto"/>
                    <w:left w:val="none" w:sz="0" w:space="0" w:color="auto"/>
                    <w:bottom w:val="none" w:sz="0" w:space="0" w:color="auto"/>
                    <w:right w:val="none" w:sz="0" w:space="0" w:color="auto"/>
                  </w:divBdr>
                  <w:divsChild>
                    <w:div w:id="648554739">
                      <w:marLeft w:val="0"/>
                      <w:marRight w:val="0"/>
                      <w:marTop w:val="0"/>
                      <w:marBottom w:val="0"/>
                      <w:divBdr>
                        <w:top w:val="none" w:sz="0" w:space="0" w:color="auto"/>
                        <w:left w:val="none" w:sz="0" w:space="0" w:color="auto"/>
                        <w:bottom w:val="none" w:sz="0" w:space="0" w:color="auto"/>
                        <w:right w:val="none" w:sz="0" w:space="0" w:color="auto"/>
                      </w:divBdr>
                      <w:divsChild>
                        <w:div w:id="1373463149">
                          <w:marLeft w:val="0"/>
                          <w:marRight w:val="0"/>
                          <w:marTop w:val="0"/>
                          <w:marBottom w:val="0"/>
                          <w:divBdr>
                            <w:top w:val="none" w:sz="0" w:space="0" w:color="auto"/>
                            <w:left w:val="none" w:sz="0" w:space="0" w:color="auto"/>
                            <w:bottom w:val="none" w:sz="0" w:space="0" w:color="auto"/>
                            <w:right w:val="none" w:sz="0" w:space="0" w:color="auto"/>
                          </w:divBdr>
                          <w:divsChild>
                            <w:div w:id="2133473172">
                              <w:marLeft w:val="0"/>
                              <w:marRight w:val="0"/>
                              <w:marTop w:val="0"/>
                              <w:marBottom w:val="0"/>
                              <w:divBdr>
                                <w:top w:val="none" w:sz="0" w:space="0" w:color="auto"/>
                                <w:left w:val="none" w:sz="0" w:space="0" w:color="auto"/>
                                <w:bottom w:val="none" w:sz="0" w:space="0" w:color="auto"/>
                                <w:right w:val="none" w:sz="0" w:space="0" w:color="auto"/>
                              </w:divBdr>
                              <w:divsChild>
                                <w:div w:id="1244097857">
                                  <w:marLeft w:val="0"/>
                                  <w:marRight w:val="0"/>
                                  <w:marTop w:val="0"/>
                                  <w:marBottom w:val="0"/>
                                  <w:divBdr>
                                    <w:top w:val="none" w:sz="0" w:space="0" w:color="auto"/>
                                    <w:left w:val="none" w:sz="0" w:space="0" w:color="auto"/>
                                    <w:bottom w:val="none" w:sz="0" w:space="0" w:color="auto"/>
                                    <w:right w:val="none" w:sz="0" w:space="0" w:color="auto"/>
                                  </w:divBdr>
                                  <w:divsChild>
                                    <w:div w:id="62070878">
                                      <w:marLeft w:val="0"/>
                                      <w:marRight w:val="0"/>
                                      <w:marTop w:val="0"/>
                                      <w:marBottom w:val="0"/>
                                      <w:divBdr>
                                        <w:top w:val="single" w:sz="4" w:space="0" w:color="F5F5F5"/>
                                        <w:left w:val="single" w:sz="4" w:space="0" w:color="F5F5F5"/>
                                        <w:bottom w:val="single" w:sz="4" w:space="0" w:color="F5F5F5"/>
                                        <w:right w:val="single" w:sz="4" w:space="0" w:color="F5F5F5"/>
                                      </w:divBdr>
                                      <w:divsChild>
                                        <w:div w:id="1390376374">
                                          <w:marLeft w:val="0"/>
                                          <w:marRight w:val="0"/>
                                          <w:marTop w:val="0"/>
                                          <w:marBottom w:val="0"/>
                                          <w:divBdr>
                                            <w:top w:val="none" w:sz="0" w:space="0" w:color="auto"/>
                                            <w:left w:val="none" w:sz="0" w:space="0" w:color="auto"/>
                                            <w:bottom w:val="none" w:sz="0" w:space="0" w:color="auto"/>
                                            <w:right w:val="none" w:sz="0" w:space="0" w:color="auto"/>
                                          </w:divBdr>
                                          <w:divsChild>
                                            <w:div w:id="9516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1562953">
      <w:bodyDiv w:val="1"/>
      <w:marLeft w:val="0"/>
      <w:marRight w:val="0"/>
      <w:marTop w:val="0"/>
      <w:marBottom w:val="0"/>
      <w:divBdr>
        <w:top w:val="none" w:sz="0" w:space="0" w:color="auto"/>
        <w:left w:val="none" w:sz="0" w:space="0" w:color="auto"/>
        <w:bottom w:val="none" w:sz="0" w:space="0" w:color="auto"/>
        <w:right w:val="none" w:sz="0" w:space="0" w:color="auto"/>
      </w:divBdr>
      <w:divsChild>
        <w:div w:id="1562713323">
          <w:marLeft w:val="0"/>
          <w:marRight w:val="0"/>
          <w:marTop w:val="0"/>
          <w:marBottom w:val="0"/>
          <w:divBdr>
            <w:top w:val="none" w:sz="0" w:space="0" w:color="auto"/>
            <w:left w:val="none" w:sz="0" w:space="0" w:color="auto"/>
            <w:bottom w:val="none" w:sz="0" w:space="0" w:color="auto"/>
            <w:right w:val="none" w:sz="0" w:space="0" w:color="auto"/>
          </w:divBdr>
          <w:divsChild>
            <w:div w:id="1208562203">
              <w:marLeft w:val="0"/>
              <w:marRight w:val="0"/>
              <w:marTop w:val="0"/>
              <w:marBottom w:val="0"/>
              <w:divBdr>
                <w:top w:val="none" w:sz="0" w:space="0" w:color="auto"/>
                <w:left w:val="none" w:sz="0" w:space="0" w:color="auto"/>
                <w:bottom w:val="none" w:sz="0" w:space="0" w:color="auto"/>
                <w:right w:val="none" w:sz="0" w:space="0" w:color="auto"/>
              </w:divBdr>
              <w:divsChild>
                <w:div w:id="426343541">
                  <w:marLeft w:val="0"/>
                  <w:marRight w:val="0"/>
                  <w:marTop w:val="0"/>
                  <w:marBottom w:val="0"/>
                  <w:divBdr>
                    <w:top w:val="none" w:sz="0" w:space="0" w:color="auto"/>
                    <w:left w:val="none" w:sz="0" w:space="0" w:color="auto"/>
                    <w:bottom w:val="none" w:sz="0" w:space="0" w:color="auto"/>
                    <w:right w:val="none" w:sz="0" w:space="0" w:color="auto"/>
                  </w:divBdr>
                  <w:divsChild>
                    <w:div w:id="1609435688">
                      <w:marLeft w:val="0"/>
                      <w:marRight w:val="0"/>
                      <w:marTop w:val="0"/>
                      <w:marBottom w:val="0"/>
                      <w:divBdr>
                        <w:top w:val="none" w:sz="0" w:space="0" w:color="auto"/>
                        <w:left w:val="none" w:sz="0" w:space="0" w:color="auto"/>
                        <w:bottom w:val="none" w:sz="0" w:space="0" w:color="auto"/>
                        <w:right w:val="none" w:sz="0" w:space="0" w:color="auto"/>
                      </w:divBdr>
                      <w:divsChild>
                        <w:div w:id="1935087834">
                          <w:marLeft w:val="0"/>
                          <w:marRight w:val="0"/>
                          <w:marTop w:val="0"/>
                          <w:marBottom w:val="0"/>
                          <w:divBdr>
                            <w:top w:val="none" w:sz="0" w:space="0" w:color="auto"/>
                            <w:left w:val="none" w:sz="0" w:space="0" w:color="auto"/>
                            <w:bottom w:val="none" w:sz="0" w:space="0" w:color="auto"/>
                            <w:right w:val="none" w:sz="0" w:space="0" w:color="auto"/>
                          </w:divBdr>
                          <w:divsChild>
                            <w:div w:id="1333415587">
                              <w:marLeft w:val="0"/>
                              <w:marRight w:val="0"/>
                              <w:marTop w:val="0"/>
                              <w:marBottom w:val="0"/>
                              <w:divBdr>
                                <w:top w:val="none" w:sz="0" w:space="0" w:color="auto"/>
                                <w:left w:val="none" w:sz="0" w:space="0" w:color="auto"/>
                                <w:bottom w:val="none" w:sz="0" w:space="0" w:color="auto"/>
                                <w:right w:val="none" w:sz="0" w:space="0" w:color="auto"/>
                              </w:divBdr>
                              <w:divsChild>
                                <w:div w:id="346103792">
                                  <w:marLeft w:val="0"/>
                                  <w:marRight w:val="0"/>
                                  <w:marTop w:val="0"/>
                                  <w:marBottom w:val="0"/>
                                  <w:divBdr>
                                    <w:top w:val="none" w:sz="0" w:space="0" w:color="auto"/>
                                    <w:left w:val="none" w:sz="0" w:space="0" w:color="auto"/>
                                    <w:bottom w:val="none" w:sz="0" w:space="0" w:color="auto"/>
                                    <w:right w:val="none" w:sz="0" w:space="0" w:color="auto"/>
                                  </w:divBdr>
                                  <w:divsChild>
                                    <w:div w:id="3094662">
                                      <w:marLeft w:val="0"/>
                                      <w:marRight w:val="0"/>
                                      <w:marTop w:val="0"/>
                                      <w:marBottom w:val="0"/>
                                      <w:divBdr>
                                        <w:top w:val="single" w:sz="4" w:space="0" w:color="F5F5F5"/>
                                        <w:left w:val="single" w:sz="4" w:space="0" w:color="F5F5F5"/>
                                        <w:bottom w:val="single" w:sz="4" w:space="0" w:color="F5F5F5"/>
                                        <w:right w:val="single" w:sz="4" w:space="0" w:color="F5F5F5"/>
                                      </w:divBdr>
                                      <w:divsChild>
                                        <w:div w:id="798108982">
                                          <w:marLeft w:val="0"/>
                                          <w:marRight w:val="0"/>
                                          <w:marTop w:val="0"/>
                                          <w:marBottom w:val="0"/>
                                          <w:divBdr>
                                            <w:top w:val="none" w:sz="0" w:space="0" w:color="auto"/>
                                            <w:left w:val="none" w:sz="0" w:space="0" w:color="auto"/>
                                            <w:bottom w:val="none" w:sz="0" w:space="0" w:color="auto"/>
                                            <w:right w:val="none" w:sz="0" w:space="0" w:color="auto"/>
                                          </w:divBdr>
                                          <w:divsChild>
                                            <w:div w:id="80415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843937">
      <w:bodyDiv w:val="1"/>
      <w:marLeft w:val="0"/>
      <w:marRight w:val="0"/>
      <w:marTop w:val="0"/>
      <w:marBottom w:val="0"/>
      <w:divBdr>
        <w:top w:val="none" w:sz="0" w:space="0" w:color="auto"/>
        <w:left w:val="none" w:sz="0" w:space="0" w:color="auto"/>
        <w:bottom w:val="none" w:sz="0" w:space="0" w:color="auto"/>
        <w:right w:val="none" w:sz="0" w:space="0" w:color="auto"/>
      </w:divBdr>
      <w:divsChild>
        <w:div w:id="1005860254">
          <w:marLeft w:val="0"/>
          <w:marRight w:val="0"/>
          <w:marTop w:val="0"/>
          <w:marBottom w:val="0"/>
          <w:divBdr>
            <w:top w:val="none" w:sz="0" w:space="0" w:color="auto"/>
            <w:left w:val="none" w:sz="0" w:space="0" w:color="auto"/>
            <w:bottom w:val="none" w:sz="0" w:space="0" w:color="auto"/>
            <w:right w:val="none" w:sz="0" w:space="0" w:color="auto"/>
          </w:divBdr>
          <w:divsChild>
            <w:div w:id="344095821">
              <w:marLeft w:val="0"/>
              <w:marRight w:val="0"/>
              <w:marTop w:val="0"/>
              <w:marBottom w:val="0"/>
              <w:divBdr>
                <w:top w:val="none" w:sz="0" w:space="0" w:color="auto"/>
                <w:left w:val="none" w:sz="0" w:space="0" w:color="auto"/>
                <w:bottom w:val="none" w:sz="0" w:space="0" w:color="auto"/>
                <w:right w:val="none" w:sz="0" w:space="0" w:color="auto"/>
              </w:divBdr>
              <w:divsChild>
                <w:div w:id="2015524829">
                  <w:marLeft w:val="0"/>
                  <w:marRight w:val="0"/>
                  <w:marTop w:val="0"/>
                  <w:marBottom w:val="0"/>
                  <w:divBdr>
                    <w:top w:val="none" w:sz="0" w:space="0" w:color="auto"/>
                    <w:left w:val="none" w:sz="0" w:space="0" w:color="auto"/>
                    <w:bottom w:val="none" w:sz="0" w:space="0" w:color="auto"/>
                    <w:right w:val="none" w:sz="0" w:space="0" w:color="auto"/>
                  </w:divBdr>
                  <w:divsChild>
                    <w:div w:id="326903430">
                      <w:marLeft w:val="0"/>
                      <w:marRight w:val="0"/>
                      <w:marTop w:val="0"/>
                      <w:marBottom w:val="0"/>
                      <w:divBdr>
                        <w:top w:val="none" w:sz="0" w:space="0" w:color="auto"/>
                        <w:left w:val="none" w:sz="0" w:space="0" w:color="auto"/>
                        <w:bottom w:val="none" w:sz="0" w:space="0" w:color="auto"/>
                        <w:right w:val="none" w:sz="0" w:space="0" w:color="auto"/>
                      </w:divBdr>
                      <w:divsChild>
                        <w:div w:id="884289253">
                          <w:marLeft w:val="0"/>
                          <w:marRight w:val="0"/>
                          <w:marTop w:val="0"/>
                          <w:marBottom w:val="0"/>
                          <w:divBdr>
                            <w:top w:val="none" w:sz="0" w:space="0" w:color="auto"/>
                            <w:left w:val="none" w:sz="0" w:space="0" w:color="auto"/>
                            <w:bottom w:val="none" w:sz="0" w:space="0" w:color="auto"/>
                            <w:right w:val="none" w:sz="0" w:space="0" w:color="auto"/>
                          </w:divBdr>
                          <w:divsChild>
                            <w:div w:id="332337495">
                              <w:marLeft w:val="0"/>
                              <w:marRight w:val="0"/>
                              <w:marTop w:val="0"/>
                              <w:marBottom w:val="0"/>
                              <w:divBdr>
                                <w:top w:val="none" w:sz="0" w:space="0" w:color="auto"/>
                                <w:left w:val="none" w:sz="0" w:space="0" w:color="auto"/>
                                <w:bottom w:val="none" w:sz="0" w:space="0" w:color="auto"/>
                                <w:right w:val="none" w:sz="0" w:space="0" w:color="auto"/>
                              </w:divBdr>
                              <w:divsChild>
                                <w:div w:id="1329092951">
                                  <w:marLeft w:val="0"/>
                                  <w:marRight w:val="0"/>
                                  <w:marTop w:val="0"/>
                                  <w:marBottom w:val="0"/>
                                  <w:divBdr>
                                    <w:top w:val="none" w:sz="0" w:space="0" w:color="auto"/>
                                    <w:left w:val="none" w:sz="0" w:space="0" w:color="auto"/>
                                    <w:bottom w:val="none" w:sz="0" w:space="0" w:color="auto"/>
                                    <w:right w:val="none" w:sz="0" w:space="0" w:color="auto"/>
                                  </w:divBdr>
                                  <w:divsChild>
                                    <w:div w:id="789933302">
                                      <w:marLeft w:val="0"/>
                                      <w:marRight w:val="0"/>
                                      <w:marTop w:val="0"/>
                                      <w:marBottom w:val="0"/>
                                      <w:divBdr>
                                        <w:top w:val="single" w:sz="4" w:space="0" w:color="F5F5F5"/>
                                        <w:left w:val="single" w:sz="4" w:space="0" w:color="F5F5F5"/>
                                        <w:bottom w:val="single" w:sz="4" w:space="0" w:color="F5F5F5"/>
                                        <w:right w:val="single" w:sz="4" w:space="0" w:color="F5F5F5"/>
                                      </w:divBdr>
                                      <w:divsChild>
                                        <w:div w:id="1215039646">
                                          <w:marLeft w:val="0"/>
                                          <w:marRight w:val="0"/>
                                          <w:marTop w:val="0"/>
                                          <w:marBottom w:val="0"/>
                                          <w:divBdr>
                                            <w:top w:val="none" w:sz="0" w:space="0" w:color="auto"/>
                                            <w:left w:val="none" w:sz="0" w:space="0" w:color="auto"/>
                                            <w:bottom w:val="none" w:sz="0" w:space="0" w:color="auto"/>
                                            <w:right w:val="none" w:sz="0" w:space="0" w:color="auto"/>
                                          </w:divBdr>
                                          <w:divsChild>
                                            <w:div w:id="11585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6.wmf"/></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6249A795A1928E4AA0CB16F9A5416EB1" ma:contentTypeVersion="2" ma:contentTypeDescription="Vytvoří nový dokument" ma:contentTypeScope="" ma:versionID="dafd7ab57e153e54fc8f2b7c5e67d309">
  <xsd:schema xmlns:xsd="http://www.w3.org/2001/XMLSchema" xmlns:xs="http://www.w3.org/2001/XMLSchema" xmlns:p="http://schemas.microsoft.com/office/2006/metadata/properties" xmlns:ns2="6184dfa4-7fbc-4057-a3ab-98dd59673722" targetNamespace="http://schemas.microsoft.com/office/2006/metadata/properties" ma:root="true" ma:fieldsID="1902a9dab6ecdd71c97a8a3c8e4fc7d9" ns2:_="">
    <xsd:import namespace="6184dfa4-7fbc-4057-a3ab-98dd5967372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84dfa4-7fbc-4057-a3ab-98dd59673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73D4D5-0EB4-4D14-8A43-FE88EE7FAF3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C28FF9A-F779-48E4-82EF-66FA8C136E3F}">
  <ds:schemaRefs>
    <ds:schemaRef ds:uri="http://schemas.openxmlformats.org/officeDocument/2006/bibliography"/>
  </ds:schemaRefs>
</ds:datastoreItem>
</file>

<file path=customXml/itemProps3.xml><?xml version="1.0" encoding="utf-8"?>
<ds:datastoreItem xmlns:ds="http://schemas.openxmlformats.org/officeDocument/2006/customXml" ds:itemID="{68F8738D-EFF2-4F37-8DE0-7E6ACD69110E}">
  <ds:schemaRefs>
    <ds:schemaRef ds:uri="http://schemas.microsoft.com/sharepoint/v3/contenttype/forms"/>
  </ds:schemaRefs>
</ds:datastoreItem>
</file>

<file path=customXml/itemProps4.xml><?xml version="1.0" encoding="utf-8"?>
<ds:datastoreItem xmlns:ds="http://schemas.openxmlformats.org/officeDocument/2006/customXml" ds:itemID="{5576737E-D089-452E-81D6-7255F274E8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84dfa4-7fbc-4057-a3ab-98dd596737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83</Pages>
  <Words>23306</Words>
  <Characters>146105</Characters>
  <Application>Microsoft Office Word</Application>
  <DocSecurity>0</DocSecurity>
  <Lines>1217</Lines>
  <Paragraphs>338</Paragraphs>
  <ScaleCrop>false</ScaleCrop>
  <HeadingPairs>
    <vt:vector size="2" baseType="variant">
      <vt:variant>
        <vt:lpstr>Název</vt:lpstr>
      </vt:variant>
      <vt:variant>
        <vt:i4>1</vt:i4>
      </vt:variant>
    </vt:vector>
  </HeadingPairs>
  <TitlesOfParts>
    <vt:vector size="1" baseType="lpstr">
      <vt:lpstr>Technická zpráva</vt:lpstr>
    </vt:vector>
  </TitlesOfParts>
  <Company>AUTEL a.s.</Company>
  <LinksUpToDate>false</LinksUpToDate>
  <CharactersWithSpaces>169073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Technická zpráva</dc:title>
  <dc:subject>D121403201.TZ</dc:subject>
  <dc:creator>Petr Wojnar</dc:creator>
  <cp:keywords>P:\PROJEKTY\D\364\31\03</cp:keywords>
  <cp:lastModifiedBy>MACURA Andrzej, Ing,</cp:lastModifiedBy>
  <cp:revision>7</cp:revision>
  <cp:lastPrinted>2024-03-25T09:35:00Z</cp:lastPrinted>
  <dcterms:created xsi:type="dcterms:W3CDTF">2024-07-25T12:59:00Z</dcterms:created>
  <dcterms:modified xsi:type="dcterms:W3CDTF">2024-07-26T08:23:00Z</dcterms:modified>
</cp:coreProperties>
</file>