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8D077E" w14:textId="496BC50D" w:rsidR="00B96413" w:rsidRPr="00B96413" w:rsidRDefault="00B96413" w:rsidP="00B96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S</w:t>
      </w:r>
      <w:r w:rsidRPr="00B9641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istema de governo, federalismo e políticas públicas locais: presidencialismo federal em Nova Iguaçu e Duque de Caxias e parlamentarismo unitário na Inglaterra</w:t>
      </w:r>
    </w:p>
    <w:p w14:paraId="6465438A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Jamile Silva Falconi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Universidade de Brasília</w:t>
      </w:r>
    </w:p>
    <w:p w14:paraId="1BDCEC03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Resumo</w:t>
      </w:r>
    </w:p>
    <w:p w14:paraId="0556F1A1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Este artigo investiga como o sistema de governo, a forma de Estado e as regras eleitorais e partidárias se relacionam com a distribuição de competências, a coordenação intergovernamental e a responsabilização na formulação e na implementação de políticas públicas em governos locais. A pesquisa é qualitativa, comparativa e documental. Compara o governo local da Inglaterra, situado em um Estado unitário parlamentarista, com os municípios de Nova Iguaçu e Duque de Caxias, no Rio de Janeiro, entes federados de um Estado presidencialista. O período analisado vai de 1988 a 2026 no Brasil e de 2000 a 2026 na Inglaterra. A análise articula literatura científica sobre regimes de governo, federalismo, governo local, redes de implementação e accountability, além de fontes legais e oficiais. Os resultados indicam que o município brasileiro combina autonomia jurídica ampla com dependência fiscal e regulatória de sistemas nacionais. Na Inglaterra, o governo local combina fuso interno de poderes com subordinação jurídica ao Parlamento e coordenação por regulação, financiamento condicionado e inspeção. O alinhamento partidário vertical é um canal relevante de coordenação informal no Brasil, enquanto a coordenação inglesa é predominantemente estatutária e hierárquica. A responsabilização é mais personalizada e pulverizada no Brasil e mais coletiva, embora parcialmente transferida ao governo central, na Inglaterra. O estudo não estima efeitos causais.</w:t>
      </w:r>
    </w:p>
    <w:p w14:paraId="73806C5A" w14:textId="77777777" w:rsidR="00B96413" w:rsidRPr="00B96413" w:rsidRDefault="00B96413" w:rsidP="00B96413">
      <w:pPr>
        <w:pStyle w:val="NormalWeb"/>
      </w:pPr>
      <w:r w:rsidRPr="00B96413">
        <w:rPr>
          <w:b/>
          <w:bCs/>
        </w:rPr>
        <w:t>Palavras-chave:</w:t>
      </w:r>
      <w:r w:rsidRPr="00B96413">
        <w:t xml:space="preserve"> sistema de governo; federalismo; governo local; coordenação intergovernamental; responsabilização; Inglaterra; Brasil.</w:t>
      </w:r>
      <w:r>
        <w:br/>
      </w:r>
      <w:r>
        <w:br/>
      </w:r>
    </w:p>
    <w:p w14:paraId="20C9A1BF" w14:textId="77777777" w:rsidR="00B96413" w:rsidRPr="00B96413" w:rsidRDefault="00B96413" w:rsidP="00B96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24EE956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Resultados da revisão bibliométrica</w:t>
      </w:r>
    </w:p>
    <w:p w14:paraId="585A76FC" w14:textId="77777777" w:rsidR="00B11BAA" w:rsidRPr="00B96413" w:rsidRDefault="00B11BAA" w:rsidP="00B11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introduzir o artigo, é necessário mostrar a quantidade de artigos anteriores que abordam os temas relacionados à forma de governo, regime de governo e sistema de governo. A revisão bibliométrica foi feita com base na</w:t>
      </w:r>
      <w:r w:rsidR="00B96413"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busca n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="00B96413"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Scopus, realizada com a expressão </w:t>
      </w:r>
      <w:r w:rsidR="00B96413" w:rsidRPr="00B9641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(Presidentialism OR presidential OR parliamentar* OR "system of government" OR "form of government")</w:t>
      </w:r>
      <w:r w:rsidR="00B96413"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filtros de período de 2016 a 2025, idiomas português e inglês e recorrência temática ou geográfica relacionada ao Brasil e ao Reino Unido, resultou em uma base de </w:t>
      </w:r>
      <w:r w:rsidR="00B96413" w:rsidRPr="00B9641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213 artigos científicos</w:t>
      </w:r>
      <w:r w:rsidR="00B96413"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publicados em </w:t>
      </w:r>
      <w:r w:rsidR="00B96413" w:rsidRPr="00B9641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129 periódicos</w:t>
      </w:r>
      <w:r w:rsidR="00B96413"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O recorte temporal foi definido para capturar a produção recente sobre sistemas de governo, instituições políticas, eleições, democracia, governança, accountability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corrupção e políticas públicas e a limitação geográfica foi definida para encontrar artigos apenas nos países de interesse para o artigo. </w:t>
      </w:r>
    </w:p>
    <w:p w14:paraId="21938D5F" w14:textId="77777777" w:rsidR="00B96413" w:rsidRPr="00B96413" w:rsidRDefault="00B11BAA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Após a exportação dos resultados para o Bibliometrix, foi realizado o tratamento da base no </w:t>
      </w:r>
      <w:r w:rsidRPr="00B11BA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Biblioshiny</w:t>
      </w:r>
      <w:r w:rsidRPr="00B11BAA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ambiente interativo do pacote bibliometrix do R. O procedimento incluiu a importação do arquivo exportado da Scopus, a verificação de duplicidades e metadados, a padronização de autores, periódicos, palavras-chave e afiliações, e a geração de indicadores descritivos da produção científica. </w:t>
      </w:r>
    </w:p>
    <w:p w14:paraId="34A33799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Tabela 1 apresenta a visão geral da base bibliométrica.</w:t>
      </w:r>
    </w:p>
    <w:p w14:paraId="7498CA5C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1 — Visão geral da base bibliométrica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4"/>
        <w:gridCol w:w="3915"/>
      </w:tblGrid>
      <w:tr w:rsidR="00B96413" w:rsidRPr="00B96413" w14:paraId="21AA9D34" w14:textId="77777777" w:rsidTr="00B964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82D33" w14:textId="77777777" w:rsidR="00B96413" w:rsidRPr="00B96413" w:rsidRDefault="00B96413" w:rsidP="00B96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7D0AC814" w14:textId="77777777" w:rsidR="00B96413" w:rsidRPr="00B96413" w:rsidRDefault="00B96413" w:rsidP="00B96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B96413" w:rsidRPr="00B96413" w14:paraId="11F628F3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DAA23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Período</w:t>
            </w:r>
          </w:p>
        </w:tc>
        <w:tc>
          <w:tcPr>
            <w:tcW w:w="0" w:type="auto"/>
            <w:vAlign w:val="center"/>
            <w:hideMark/>
          </w:tcPr>
          <w:p w14:paraId="0954B6D1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2016–2025</w:t>
            </w:r>
          </w:p>
        </w:tc>
      </w:tr>
      <w:tr w:rsidR="00B96413" w:rsidRPr="00B96413" w14:paraId="7198939D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AE85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Documentos</w:t>
            </w:r>
          </w:p>
        </w:tc>
        <w:tc>
          <w:tcPr>
            <w:tcW w:w="0" w:type="auto"/>
            <w:vAlign w:val="center"/>
            <w:hideMark/>
          </w:tcPr>
          <w:p w14:paraId="756CFFA7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213</w:t>
            </w:r>
          </w:p>
        </w:tc>
      </w:tr>
      <w:tr w:rsidR="00B96413" w:rsidRPr="00B96413" w14:paraId="52B26C63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3E83F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64D17640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Artigos científicos</w:t>
            </w:r>
          </w:p>
        </w:tc>
      </w:tr>
      <w:tr w:rsidR="00B96413" w:rsidRPr="00B96413" w14:paraId="0EF63E56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E477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Periódicos</w:t>
            </w:r>
          </w:p>
        </w:tc>
        <w:tc>
          <w:tcPr>
            <w:tcW w:w="0" w:type="auto"/>
            <w:vAlign w:val="center"/>
            <w:hideMark/>
          </w:tcPr>
          <w:p w14:paraId="4AED5C2E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129</w:t>
            </w:r>
          </w:p>
        </w:tc>
      </w:tr>
      <w:tr w:rsidR="00B96413" w:rsidRPr="00B96413" w14:paraId="0723EDE3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12C1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Autores únicos</w:t>
            </w:r>
          </w:p>
        </w:tc>
        <w:tc>
          <w:tcPr>
            <w:tcW w:w="0" w:type="auto"/>
            <w:vAlign w:val="center"/>
            <w:hideMark/>
          </w:tcPr>
          <w:p w14:paraId="0B5641B8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491</w:t>
            </w:r>
          </w:p>
        </w:tc>
      </w:tr>
      <w:tr w:rsidR="00B96413" w:rsidRPr="00B96413" w14:paraId="0916E8CC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9E03B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Artigos de autoria única</w:t>
            </w:r>
          </w:p>
        </w:tc>
        <w:tc>
          <w:tcPr>
            <w:tcW w:w="0" w:type="auto"/>
            <w:vAlign w:val="center"/>
            <w:hideMark/>
          </w:tcPr>
          <w:p w14:paraId="60CBE4D7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57, correspondentes a 26,8% do total</w:t>
            </w:r>
          </w:p>
        </w:tc>
      </w:tr>
      <w:tr w:rsidR="00B96413" w:rsidRPr="00B96413" w14:paraId="430EB108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81AC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 de autores por documento</w:t>
            </w:r>
          </w:p>
        </w:tc>
        <w:tc>
          <w:tcPr>
            <w:tcW w:w="0" w:type="auto"/>
            <w:vAlign w:val="center"/>
            <w:hideMark/>
          </w:tcPr>
          <w:p w14:paraId="089479BB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2,39</w:t>
            </w:r>
          </w:p>
        </w:tc>
      </w:tr>
      <w:tr w:rsidR="00B96413" w:rsidRPr="00B96413" w14:paraId="3DB2A2C0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5F4B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Artigos com coautoria internacional</w:t>
            </w:r>
          </w:p>
        </w:tc>
        <w:tc>
          <w:tcPr>
            <w:tcW w:w="0" w:type="auto"/>
            <w:vAlign w:val="center"/>
            <w:hideMark/>
          </w:tcPr>
          <w:p w14:paraId="14167C7E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113, correspondentes a 53,1% do total</w:t>
            </w:r>
          </w:p>
        </w:tc>
      </w:tr>
      <w:tr w:rsidR="00B96413" w:rsidRPr="00B96413" w14:paraId="425AA5E8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6357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Idioma</w:t>
            </w:r>
          </w:p>
        </w:tc>
        <w:tc>
          <w:tcPr>
            <w:tcW w:w="0" w:type="auto"/>
            <w:vAlign w:val="center"/>
            <w:hideMark/>
          </w:tcPr>
          <w:p w14:paraId="5461ADF0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Inglês: 209 artigos; português: 4 artigos</w:t>
            </w:r>
          </w:p>
        </w:tc>
      </w:tr>
      <w:tr w:rsidR="00B96413" w:rsidRPr="00B96413" w14:paraId="3927CA96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B8754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Citações totais</w:t>
            </w:r>
          </w:p>
        </w:tc>
        <w:tc>
          <w:tcPr>
            <w:tcW w:w="0" w:type="auto"/>
            <w:vAlign w:val="center"/>
            <w:hideMark/>
          </w:tcPr>
          <w:p w14:paraId="2BA37763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4.048</w:t>
            </w:r>
          </w:p>
        </w:tc>
      </w:tr>
      <w:tr w:rsidR="00B96413" w:rsidRPr="00B96413" w14:paraId="49010A6F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3AA1E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 de citações por artigo</w:t>
            </w:r>
          </w:p>
        </w:tc>
        <w:tc>
          <w:tcPr>
            <w:tcW w:w="0" w:type="auto"/>
            <w:vAlign w:val="center"/>
            <w:hideMark/>
          </w:tcPr>
          <w:p w14:paraId="29F221A2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19,0</w:t>
            </w:r>
          </w:p>
        </w:tc>
      </w:tr>
      <w:tr w:rsidR="00B96413" w:rsidRPr="00B96413" w14:paraId="17AB93F3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A2236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Mediana de citações</w:t>
            </w:r>
          </w:p>
        </w:tc>
        <w:tc>
          <w:tcPr>
            <w:tcW w:w="0" w:type="auto"/>
            <w:vAlign w:val="center"/>
            <w:hideMark/>
          </w:tcPr>
          <w:p w14:paraId="61FF3BF2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</w:tr>
      <w:tr w:rsidR="00B96413" w:rsidRPr="00B96413" w14:paraId="1E2ED6D6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8D5F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Artigos sem citação</w:t>
            </w:r>
          </w:p>
        </w:tc>
        <w:tc>
          <w:tcPr>
            <w:tcW w:w="0" w:type="auto"/>
            <w:vAlign w:val="center"/>
            <w:hideMark/>
          </w:tcPr>
          <w:p w14:paraId="35D742EA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21</w:t>
            </w:r>
          </w:p>
        </w:tc>
      </w:tr>
    </w:tbl>
    <w:p w14:paraId="05F4A2B1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Fonte: elaboração própria com base na exportação Scopus/Biblioshiny, 2026.</w:t>
      </w:r>
    </w:p>
    <w:p w14:paraId="151216B4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produção é relativamente pulverizada. Embora a base reúna 491 autores, 478 deles, ou 97,3%, aparecem em apenas um artigo. Apenas dez autores têm dois artigos, dois autores têm três e James Forder é o autor mais recorrente, com cinco artigos. Esse padrão indica que o tema é abordado por uma ampla variedade de pesquisadores, sem concentração em poucos autores.</w:t>
      </w:r>
    </w:p>
    <w:p w14:paraId="71FDA5EB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Tabela 2 mostra a evolução da produção científica por ano.</w:t>
      </w:r>
    </w:p>
    <w:p w14:paraId="2AD320DB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2 — Produção científica por ano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840"/>
        <w:gridCol w:w="1980"/>
        <w:gridCol w:w="3001"/>
      </w:tblGrid>
      <w:tr w:rsidR="00B96413" w:rsidRPr="00B96413" w14:paraId="5C22C9E1" w14:textId="77777777" w:rsidTr="00B964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04E66" w14:textId="77777777" w:rsidR="00B96413" w:rsidRPr="00B96413" w:rsidRDefault="00B96413" w:rsidP="00B96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Ano</w:t>
            </w:r>
          </w:p>
        </w:tc>
        <w:tc>
          <w:tcPr>
            <w:tcW w:w="0" w:type="auto"/>
            <w:vAlign w:val="center"/>
            <w:hideMark/>
          </w:tcPr>
          <w:p w14:paraId="20EC548E" w14:textId="77777777" w:rsidR="00B96413" w:rsidRPr="00B96413" w:rsidRDefault="00B96413" w:rsidP="00B96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Artigos</w:t>
            </w:r>
          </w:p>
        </w:tc>
        <w:tc>
          <w:tcPr>
            <w:tcW w:w="0" w:type="auto"/>
            <w:vAlign w:val="center"/>
            <w:hideMark/>
          </w:tcPr>
          <w:p w14:paraId="25749997" w14:textId="77777777" w:rsidR="00B96413" w:rsidRPr="00B96413" w:rsidRDefault="00B96413" w:rsidP="00B96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Citações recebidas</w:t>
            </w:r>
          </w:p>
        </w:tc>
        <w:tc>
          <w:tcPr>
            <w:tcW w:w="0" w:type="auto"/>
            <w:vAlign w:val="center"/>
            <w:hideMark/>
          </w:tcPr>
          <w:p w14:paraId="0534F835" w14:textId="77777777" w:rsidR="00B96413" w:rsidRPr="00B96413" w:rsidRDefault="00B96413" w:rsidP="00B96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Média de citações por artigo</w:t>
            </w:r>
          </w:p>
        </w:tc>
      </w:tr>
      <w:tr w:rsidR="00B96413" w:rsidRPr="00B96413" w14:paraId="4EACB81B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79CE9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623B6278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B3D8EE8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310</w:t>
            </w:r>
          </w:p>
        </w:tc>
        <w:tc>
          <w:tcPr>
            <w:tcW w:w="0" w:type="auto"/>
            <w:vAlign w:val="center"/>
            <w:hideMark/>
          </w:tcPr>
          <w:p w14:paraId="23A010AE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23,8</w:t>
            </w:r>
          </w:p>
        </w:tc>
      </w:tr>
      <w:tr w:rsidR="00B96413" w:rsidRPr="00B96413" w14:paraId="2F955D38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B5EE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14:paraId="0293484D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7496778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758</w:t>
            </w:r>
          </w:p>
        </w:tc>
        <w:tc>
          <w:tcPr>
            <w:tcW w:w="0" w:type="auto"/>
            <w:vAlign w:val="center"/>
            <w:hideMark/>
          </w:tcPr>
          <w:p w14:paraId="06135AF7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37,9</w:t>
            </w:r>
          </w:p>
        </w:tc>
      </w:tr>
      <w:tr w:rsidR="00B96413" w:rsidRPr="00B96413" w14:paraId="5B0D760A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FC9F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1C5919FC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1469132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507</w:t>
            </w:r>
          </w:p>
        </w:tc>
        <w:tc>
          <w:tcPr>
            <w:tcW w:w="0" w:type="auto"/>
            <w:vAlign w:val="center"/>
            <w:hideMark/>
          </w:tcPr>
          <w:p w14:paraId="2B3CEAEE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20,3</w:t>
            </w:r>
          </w:p>
        </w:tc>
      </w:tr>
      <w:tr w:rsidR="00B96413" w:rsidRPr="00B96413" w14:paraId="0E291F98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645B6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0A5D1610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024071B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901</w:t>
            </w:r>
          </w:p>
        </w:tc>
        <w:tc>
          <w:tcPr>
            <w:tcW w:w="0" w:type="auto"/>
            <w:vAlign w:val="center"/>
            <w:hideMark/>
          </w:tcPr>
          <w:p w14:paraId="71315F7D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37,5</w:t>
            </w:r>
          </w:p>
        </w:tc>
      </w:tr>
      <w:tr w:rsidR="00B96413" w:rsidRPr="00B96413" w14:paraId="207CDC75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DD452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59B74047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629D29C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376</w:t>
            </w:r>
          </w:p>
        </w:tc>
        <w:tc>
          <w:tcPr>
            <w:tcW w:w="0" w:type="auto"/>
            <w:vAlign w:val="center"/>
            <w:hideMark/>
          </w:tcPr>
          <w:p w14:paraId="6D819D4F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18,8</w:t>
            </w:r>
          </w:p>
        </w:tc>
      </w:tr>
      <w:tr w:rsidR="00B96413" w:rsidRPr="00B96413" w14:paraId="7FA7B387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2389C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48E2BD25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D7F13AD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387</w:t>
            </w:r>
          </w:p>
        </w:tc>
        <w:tc>
          <w:tcPr>
            <w:tcW w:w="0" w:type="auto"/>
            <w:vAlign w:val="center"/>
            <w:hideMark/>
          </w:tcPr>
          <w:p w14:paraId="4F22A884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17,6</w:t>
            </w:r>
          </w:p>
        </w:tc>
      </w:tr>
      <w:tr w:rsidR="00B96413" w:rsidRPr="00B96413" w14:paraId="6332F397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519B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2022</w:t>
            </w:r>
          </w:p>
        </w:tc>
        <w:tc>
          <w:tcPr>
            <w:tcW w:w="0" w:type="auto"/>
            <w:vAlign w:val="center"/>
            <w:hideMark/>
          </w:tcPr>
          <w:p w14:paraId="7E0A820B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42BDEEC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314</w:t>
            </w:r>
          </w:p>
        </w:tc>
        <w:tc>
          <w:tcPr>
            <w:tcW w:w="0" w:type="auto"/>
            <w:vAlign w:val="center"/>
            <w:hideMark/>
          </w:tcPr>
          <w:p w14:paraId="5213F88C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17,4</w:t>
            </w:r>
          </w:p>
        </w:tc>
      </w:tr>
      <w:tr w:rsidR="00B96413" w:rsidRPr="00B96413" w14:paraId="72BE961C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D4CD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0B6B9A5D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A0D85C0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231</w:t>
            </w:r>
          </w:p>
        </w:tc>
        <w:tc>
          <w:tcPr>
            <w:tcW w:w="0" w:type="auto"/>
            <w:vAlign w:val="center"/>
            <w:hideMark/>
          </w:tcPr>
          <w:p w14:paraId="33D0F7C9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10,5</w:t>
            </w:r>
          </w:p>
        </w:tc>
      </w:tr>
      <w:tr w:rsidR="00B96413" w:rsidRPr="00B96413" w14:paraId="7C3C9605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1A3F0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324AFA17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01691E46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38BB15B5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6,6</w:t>
            </w:r>
          </w:p>
        </w:tc>
      </w:tr>
      <w:tr w:rsidR="00B96413" w:rsidRPr="00B96413" w14:paraId="4AAA1A4B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43E3E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29E4B740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656ED36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0FD71E17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4,0</w:t>
            </w:r>
          </w:p>
        </w:tc>
      </w:tr>
    </w:tbl>
    <w:p w14:paraId="7ABF8316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Fonte: elaboração própria com base na exportação Scopus/Biblioshiny, 2026.</w:t>
      </w:r>
    </w:p>
    <w:p w14:paraId="2014ED03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O ano com maior número de publicações foi 2024, com 26 artigos, seguido por 2018, com 25, e 2019, com 24. A produção cresceu de 13 artigos em 2016 para 23 em 2025, o que representa uma tendência moderada de expansão. A redução da média de citações nos anos mais recentes decorre principalmente do menor tempo de exposição dos artigos publicados.</w:t>
      </w:r>
    </w:p>
    <w:p w14:paraId="5DD5560B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Tabela 3 apresenta os termos mais frequentes nas palavras-chave da base.</w:t>
      </w:r>
    </w:p>
    <w:p w14:paraId="5C52C88C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3 — Principais palavras-chave da base bibliométrica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348"/>
      </w:tblGrid>
      <w:tr w:rsidR="00B96413" w:rsidRPr="00B96413" w14:paraId="1F1CEDC7" w14:textId="77777777" w:rsidTr="00B964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499EB" w14:textId="77777777" w:rsidR="00B96413" w:rsidRPr="00B96413" w:rsidRDefault="00B96413" w:rsidP="00B96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Palavra-chave</w:t>
            </w:r>
          </w:p>
        </w:tc>
        <w:tc>
          <w:tcPr>
            <w:tcW w:w="0" w:type="auto"/>
            <w:vAlign w:val="center"/>
            <w:hideMark/>
          </w:tcPr>
          <w:p w14:paraId="52F1BE43" w14:textId="77777777" w:rsidR="00B96413" w:rsidRPr="00B96413" w:rsidRDefault="00B96413" w:rsidP="00B96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Ocorrências</w:t>
            </w:r>
          </w:p>
        </w:tc>
      </w:tr>
      <w:tr w:rsidR="00B96413" w:rsidRPr="00B96413" w14:paraId="52EAC83B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B22D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Election / Elections</w:t>
            </w:r>
          </w:p>
        </w:tc>
        <w:tc>
          <w:tcPr>
            <w:tcW w:w="0" w:type="auto"/>
            <w:vAlign w:val="center"/>
            <w:hideMark/>
          </w:tcPr>
          <w:p w14:paraId="67F23BBE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 / 9</w:t>
            </w:r>
          </w:p>
        </w:tc>
      </w:tr>
      <w:tr w:rsidR="00B96413" w:rsidRPr="00B96413" w14:paraId="19B54E28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061F8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United Kingdom</w:t>
            </w:r>
          </w:p>
        </w:tc>
        <w:tc>
          <w:tcPr>
            <w:tcW w:w="0" w:type="auto"/>
            <w:vAlign w:val="center"/>
            <w:hideMark/>
          </w:tcPr>
          <w:p w14:paraId="538B1519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</w:t>
            </w:r>
          </w:p>
        </w:tc>
      </w:tr>
      <w:tr w:rsidR="00B96413" w:rsidRPr="00B96413" w14:paraId="33F853F5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017D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Parliament</w:t>
            </w:r>
          </w:p>
        </w:tc>
        <w:tc>
          <w:tcPr>
            <w:tcW w:w="0" w:type="auto"/>
            <w:vAlign w:val="center"/>
            <w:hideMark/>
          </w:tcPr>
          <w:p w14:paraId="7239F1A6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</w:t>
            </w:r>
          </w:p>
        </w:tc>
      </w:tr>
      <w:tr w:rsidR="00B96413" w:rsidRPr="00B96413" w14:paraId="41A0EDC7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9B226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Democracy</w:t>
            </w:r>
          </w:p>
        </w:tc>
        <w:tc>
          <w:tcPr>
            <w:tcW w:w="0" w:type="auto"/>
            <w:vAlign w:val="center"/>
            <w:hideMark/>
          </w:tcPr>
          <w:p w14:paraId="66F434F8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</w:tr>
      <w:tr w:rsidR="00B96413" w:rsidRPr="00B96413" w14:paraId="32C1EB16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EC368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Political economy</w:t>
            </w:r>
          </w:p>
        </w:tc>
        <w:tc>
          <w:tcPr>
            <w:tcW w:w="0" w:type="auto"/>
            <w:vAlign w:val="center"/>
            <w:hideMark/>
          </w:tcPr>
          <w:p w14:paraId="782B5DFF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</w:tr>
      <w:tr w:rsidR="00B96413" w:rsidRPr="00B96413" w14:paraId="21063E6B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70C0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COVID-19</w:t>
            </w:r>
          </w:p>
        </w:tc>
        <w:tc>
          <w:tcPr>
            <w:tcW w:w="0" w:type="auto"/>
            <w:vAlign w:val="center"/>
            <w:hideMark/>
          </w:tcPr>
          <w:p w14:paraId="2C4653B6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</w:tr>
      <w:tr w:rsidR="00B96413" w:rsidRPr="00B96413" w14:paraId="62AF4F45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456C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Brazil</w:t>
            </w:r>
          </w:p>
        </w:tc>
        <w:tc>
          <w:tcPr>
            <w:tcW w:w="0" w:type="auto"/>
            <w:vAlign w:val="center"/>
            <w:hideMark/>
          </w:tcPr>
          <w:p w14:paraId="0494FCB5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</w:tr>
      <w:tr w:rsidR="00B96413" w:rsidRPr="00B96413" w14:paraId="49227490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0E7A6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Voting behavior</w:t>
            </w:r>
          </w:p>
        </w:tc>
        <w:tc>
          <w:tcPr>
            <w:tcW w:w="0" w:type="auto"/>
            <w:vAlign w:val="center"/>
            <w:hideMark/>
          </w:tcPr>
          <w:p w14:paraId="3E43C67D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</w:tr>
      <w:tr w:rsidR="00B96413" w:rsidRPr="00B96413" w14:paraId="61B6641B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9945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Accountability</w:t>
            </w:r>
          </w:p>
        </w:tc>
        <w:tc>
          <w:tcPr>
            <w:tcW w:w="0" w:type="auto"/>
            <w:vAlign w:val="center"/>
            <w:hideMark/>
          </w:tcPr>
          <w:p w14:paraId="7BAAC78D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</w:tr>
      <w:tr w:rsidR="00B96413" w:rsidRPr="00B96413" w14:paraId="4F32BB39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B51A0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United States</w:t>
            </w:r>
          </w:p>
        </w:tc>
        <w:tc>
          <w:tcPr>
            <w:tcW w:w="0" w:type="auto"/>
            <w:vAlign w:val="center"/>
            <w:hideMark/>
          </w:tcPr>
          <w:p w14:paraId="71E73D97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</w:tr>
      <w:tr w:rsidR="00B96413" w:rsidRPr="00B96413" w14:paraId="2FA447A3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54CCD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Social media</w:t>
            </w:r>
          </w:p>
        </w:tc>
        <w:tc>
          <w:tcPr>
            <w:tcW w:w="0" w:type="auto"/>
            <w:vAlign w:val="center"/>
            <w:hideMark/>
          </w:tcPr>
          <w:p w14:paraId="45A03F2C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</w:tr>
      <w:tr w:rsidR="00B96413" w:rsidRPr="00B96413" w14:paraId="30199809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0B16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Russian Federation</w:t>
            </w:r>
          </w:p>
        </w:tc>
        <w:tc>
          <w:tcPr>
            <w:tcW w:w="0" w:type="auto"/>
            <w:vAlign w:val="center"/>
            <w:hideMark/>
          </w:tcPr>
          <w:p w14:paraId="287F20C9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</w:tr>
      <w:tr w:rsidR="00B96413" w:rsidRPr="00B96413" w14:paraId="6F25A5AA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6304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European Union</w:t>
            </w:r>
          </w:p>
        </w:tc>
        <w:tc>
          <w:tcPr>
            <w:tcW w:w="0" w:type="auto"/>
            <w:vAlign w:val="center"/>
            <w:hideMark/>
          </w:tcPr>
          <w:p w14:paraId="1AE570D0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</w:tr>
      <w:tr w:rsidR="00B96413" w:rsidRPr="00B96413" w14:paraId="1AED7409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5D40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Corruption</w:t>
            </w:r>
          </w:p>
        </w:tc>
        <w:tc>
          <w:tcPr>
            <w:tcW w:w="0" w:type="auto"/>
            <w:vAlign w:val="center"/>
            <w:hideMark/>
          </w:tcPr>
          <w:p w14:paraId="567328B4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</w:tr>
      <w:tr w:rsidR="00B96413" w:rsidRPr="00B96413" w14:paraId="0562CEDF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2D4D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Brexit</w:t>
            </w:r>
          </w:p>
        </w:tc>
        <w:tc>
          <w:tcPr>
            <w:tcW w:w="0" w:type="auto"/>
            <w:vAlign w:val="center"/>
            <w:hideMark/>
          </w:tcPr>
          <w:p w14:paraId="039BA703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</w:tr>
      <w:tr w:rsidR="00B96413" w:rsidRPr="00B96413" w14:paraId="349C5422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FE01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Electoral system</w:t>
            </w:r>
          </w:p>
        </w:tc>
        <w:tc>
          <w:tcPr>
            <w:tcW w:w="0" w:type="auto"/>
            <w:vAlign w:val="center"/>
            <w:hideMark/>
          </w:tcPr>
          <w:p w14:paraId="336B40A9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</w:tr>
    </w:tbl>
    <w:p w14:paraId="6C5473CA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Fonte: elaboração própria com base na exportação Scopus/Biblioshiny, 2026.</w:t>
      </w:r>
    </w:p>
    <w:p w14:paraId="7EEB0B9C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termos mais frequentes confirmam que a base é centrada em eleições, parlamento, democracia, economia política, accountability e corrupção. Há também forte presença de estudos sobre o Reino Unido e o Brasil, o que é coerente com o recorte geográfico adotado na busca. Esses eixos dialogam diretamente com as dimensões analíticas do 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artigo, especialmente responsabilização, instituições políticas, eleições e políticas públicas.</w:t>
      </w:r>
    </w:p>
    <w:p w14:paraId="1A2949FF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Tabela 4 apresenta os dez periódicos com maior número de artigos na base.</w:t>
      </w:r>
    </w:p>
    <w:p w14:paraId="3D088BE3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4 — Principais periódicos da base bibliométrica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8"/>
        <w:gridCol w:w="840"/>
        <w:gridCol w:w="962"/>
      </w:tblGrid>
      <w:tr w:rsidR="00B96413" w:rsidRPr="00B96413" w14:paraId="744EBE11" w14:textId="77777777" w:rsidTr="00B964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B4B8D" w14:textId="77777777" w:rsidR="00B96413" w:rsidRPr="00B96413" w:rsidRDefault="00B96413" w:rsidP="00B96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Periódico</w:t>
            </w:r>
          </w:p>
        </w:tc>
        <w:tc>
          <w:tcPr>
            <w:tcW w:w="0" w:type="auto"/>
            <w:vAlign w:val="center"/>
            <w:hideMark/>
          </w:tcPr>
          <w:p w14:paraId="5CBE09A8" w14:textId="77777777" w:rsidR="00B96413" w:rsidRPr="00B96413" w:rsidRDefault="00B96413" w:rsidP="00B96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Artigos</w:t>
            </w:r>
          </w:p>
        </w:tc>
        <w:tc>
          <w:tcPr>
            <w:tcW w:w="0" w:type="auto"/>
            <w:vAlign w:val="center"/>
            <w:hideMark/>
          </w:tcPr>
          <w:p w14:paraId="01855D08" w14:textId="77777777" w:rsidR="00B96413" w:rsidRPr="00B96413" w:rsidRDefault="00B96413" w:rsidP="00B96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Citações</w:t>
            </w:r>
          </w:p>
        </w:tc>
      </w:tr>
      <w:tr w:rsidR="00B96413" w:rsidRPr="00B96413" w14:paraId="73E28357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7AEE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Accounting, Auditing and Accountability Journal</w:t>
            </w:r>
          </w:p>
        </w:tc>
        <w:tc>
          <w:tcPr>
            <w:tcW w:w="0" w:type="auto"/>
            <w:vAlign w:val="center"/>
            <w:hideMark/>
          </w:tcPr>
          <w:p w14:paraId="711EB8ED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2A94C57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313</w:t>
            </w:r>
          </w:p>
        </w:tc>
      </w:tr>
      <w:tr w:rsidR="00B96413" w:rsidRPr="00B96413" w14:paraId="69FDCBBC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835C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Journal of Common Market Studies</w:t>
            </w:r>
          </w:p>
        </w:tc>
        <w:tc>
          <w:tcPr>
            <w:tcW w:w="0" w:type="auto"/>
            <w:vAlign w:val="center"/>
            <w:hideMark/>
          </w:tcPr>
          <w:p w14:paraId="411D49D9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BA6D31D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188</w:t>
            </w:r>
          </w:p>
        </w:tc>
      </w:tr>
      <w:tr w:rsidR="00B96413" w:rsidRPr="00B96413" w14:paraId="70AF48EA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E115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European Journal of Political Economy</w:t>
            </w:r>
          </w:p>
        </w:tc>
        <w:tc>
          <w:tcPr>
            <w:tcW w:w="0" w:type="auto"/>
            <w:vAlign w:val="center"/>
            <w:hideMark/>
          </w:tcPr>
          <w:p w14:paraId="2030D127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BD47593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118</w:t>
            </w:r>
          </w:p>
        </w:tc>
      </w:tr>
      <w:tr w:rsidR="00B96413" w:rsidRPr="00B96413" w14:paraId="266E1A99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D21E9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Public Choice</w:t>
            </w:r>
          </w:p>
        </w:tc>
        <w:tc>
          <w:tcPr>
            <w:tcW w:w="0" w:type="auto"/>
            <w:vAlign w:val="center"/>
            <w:hideMark/>
          </w:tcPr>
          <w:p w14:paraId="345AA683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4B2B247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59</w:t>
            </w:r>
          </w:p>
        </w:tc>
      </w:tr>
      <w:tr w:rsidR="00B96413" w:rsidRPr="00B96413" w14:paraId="462275C0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1A06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Journal of the European Economic Association</w:t>
            </w:r>
          </w:p>
        </w:tc>
        <w:tc>
          <w:tcPr>
            <w:tcW w:w="0" w:type="auto"/>
            <w:vAlign w:val="center"/>
            <w:hideMark/>
          </w:tcPr>
          <w:p w14:paraId="1D964C19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F20E7C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54</w:t>
            </w:r>
          </w:p>
        </w:tc>
      </w:tr>
      <w:tr w:rsidR="00B96413" w:rsidRPr="00B96413" w14:paraId="60F030A2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C2443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Humanities and Social Sciences Communications</w:t>
            </w:r>
          </w:p>
        </w:tc>
        <w:tc>
          <w:tcPr>
            <w:tcW w:w="0" w:type="auto"/>
            <w:vAlign w:val="center"/>
            <w:hideMark/>
          </w:tcPr>
          <w:p w14:paraId="73D7EC30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8CE313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61</w:t>
            </w:r>
          </w:p>
        </w:tc>
      </w:tr>
      <w:tr w:rsidR="00B96413" w:rsidRPr="00B96413" w14:paraId="2DC21AA2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A3CB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Post-Soviet Affairs</w:t>
            </w:r>
          </w:p>
        </w:tc>
        <w:tc>
          <w:tcPr>
            <w:tcW w:w="0" w:type="auto"/>
            <w:vAlign w:val="center"/>
            <w:hideMark/>
          </w:tcPr>
          <w:p w14:paraId="3D46A6FF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814F0A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249</w:t>
            </w:r>
          </w:p>
        </w:tc>
      </w:tr>
      <w:tr w:rsidR="00B96413" w:rsidRPr="00B96413" w14:paraId="17242D3A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49731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Economic History Review</w:t>
            </w:r>
          </w:p>
        </w:tc>
        <w:tc>
          <w:tcPr>
            <w:tcW w:w="0" w:type="auto"/>
            <w:vAlign w:val="center"/>
            <w:hideMark/>
          </w:tcPr>
          <w:p w14:paraId="1BA8DA37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C83849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36</w:t>
            </w:r>
          </w:p>
        </w:tc>
      </w:tr>
      <w:tr w:rsidR="00B96413" w:rsidRPr="00B96413" w14:paraId="69415C4F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C257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Latin American Research Review</w:t>
            </w:r>
          </w:p>
        </w:tc>
        <w:tc>
          <w:tcPr>
            <w:tcW w:w="0" w:type="auto"/>
            <w:vAlign w:val="center"/>
            <w:hideMark/>
          </w:tcPr>
          <w:p w14:paraId="13176D42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C734CD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51</w:t>
            </w:r>
          </w:p>
        </w:tc>
      </w:tr>
      <w:tr w:rsidR="00B96413" w:rsidRPr="00B96413" w14:paraId="5B5C28F8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F399D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Critical Perspectives on Accounting</w:t>
            </w:r>
          </w:p>
        </w:tc>
        <w:tc>
          <w:tcPr>
            <w:tcW w:w="0" w:type="auto"/>
            <w:vAlign w:val="center"/>
            <w:hideMark/>
          </w:tcPr>
          <w:p w14:paraId="2AD1F9A1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6254CD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</w:t>
            </w:r>
          </w:p>
        </w:tc>
      </w:tr>
    </w:tbl>
    <w:p w14:paraId="799C8C87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Fonte: elaboração própria com base na exportação Scopus/Biblioshiny, 2026.</w:t>
      </w:r>
    </w:p>
    <w:p w14:paraId="05C82077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Os dez periódicos mais frequentes concentram 58 artigos, o equivalente a 27,2% da base. Os demais 155 artigos estão distribuídos em uma cauda longa de 119 periódicos. Essa distribuição mostra que o tema atravessa diferentes campos, como ciência política, economia política, administração pública, contabilidade e estudos europeus.</w:t>
      </w:r>
    </w:p>
    <w:p w14:paraId="69922DCD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Tabela 5 apresenta os artigos mais citados da base.</w:t>
      </w:r>
    </w:p>
    <w:p w14:paraId="27F3F0A2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5 — Artigos mais citados da base bibliométrica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0"/>
        <w:gridCol w:w="560"/>
        <w:gridCol w:w="1862"/>
        <w:gridCol w:w="962"/>
      </w:tblGrid>
      <w:tr w:rsidR="00B96413" w:rsidRPr="00B96413" w14:paraId="4FBAFC4B" w14:textId="77777777" w:rsidTr="00B964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3448D" w14:textId="77777777" w:rsidR="00B96413" w:rsidRPr="00B96413" w:rsidRDefault="00B96413" w:rsidP="00B96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Artigo</w:t>
            </w:r>
          </w:p>
        </w:tc>
        <w:tc>
          <w:tcPr>
            <w:tcW w:w="0" w:type="auto"/>
            <w:vAlign w:val="center"/>
            <w:hideMark/>
          </w:tcPr>
          <w:p w14:paraId="7F49BCEB" w14:textId="77777777" w:rsidR="00B96413" w:rsidRPr="00B96413" w:rsidRDefault="00B96413" w:rsidP="00B96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Ano</w:t>
            </w:r>
          </w:p>
        </w:tc>
        <w:tc>
          <w:tcPr>
            <w:tcW w:w="0" w:type="auto"/>
            <w:vAlign w:val="center"/>
            <w:hideMark/>
          </w:tcPr>
          <w:p w14:paraId="4AE1928F" w14:textId="77777777" w:rsidR="00B96413" w:rsidRPr="00B96413" w:rsidRDefault="00B96413" w:rsidP="00B96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Periódico</w:t>
            </w:r>
          </w:p>
        </w:tc>
        <w:tc>
          <w:tcPr>
            <w:tcW w:w="0" w:type="auto"/>
            <w:vAlign w:val="center"/>
            <w:hideMark/>
          </w:tcPr>
          <w:p w14:paraId="4AC05649" w14:textId="77777777" w:rsidR="00B96413" w:rsidRPr="00B96413" w:rsidRDefault="00B96413" w:rsidP="00B96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Citações</w:t>
            </w:r>
          </w:p>
        </w:tc>
      </w:tr>
      <w:tr w:rsidR="00B96413" w:rsidRPr="00B96413" w14:paraId="09DE2E3E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DB7EA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Who voted for Brexit? A comprehensive district-level analysis — Becker, Fetzer e Novy</w:t>
            </w:r>
          </w:p>
        </w:tc>
        <w:tc>
          <w:tcPr>
            <w:tcW w:w="0" w:type="auto"/>
            <w:vAlign w:val="center"/>
            <w:hideMark/>
          </w:tcPr>
          <w:p w14:paraId="333570B6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14:paraId="2431D4C1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Economic Policy</w:t>
            </w:r>
          </w:p>
        </w:tc>
        <w:tc>
          <w:tcPr>
            <w:tcW w:w="0" w:type="auto"/>
            <w:vAlign w:val="center"/>
            <w:hideMark/>
          </w:tcPr>
          <w:p w14:paraId="26BBB367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379</w:t>
            </w:r>
          </w:p>
        </w:tc>
      </w:tr>
      <w:tr w:rsidR="00B96413" w:rsidRPr="00B96413" w14:paraId="2C9E1295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C05D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Refugee migration and electoral outcomes — Dustmann et al.</w:t>
            </w:r>
          </w:p>
        </w:tc>
        <w:tc>
          <w:tcPr>
            <w:tcW w:w="0" w:type="auto"/>
            <w:vAlign w:val="center"/>
            <w:hideMark/>
          </w:tcPr>
          <w:p w14:paraId="51008055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1B4820D6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Review of Economic Studies</w:t>
            </w:r>
          </w:p>
        </w:tc>
        <w:tc>
          <w:tcPr>
            <w:tcW w:w="0" w:type="auto"/>
            <w:vAlign w:val="center"/>
            <w:hideMark/>
          </w:tcPr>
          <w:p w14:paraId="3920710F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291</w:t>
            </w:r>
          </w:p>
        </w:tc>
      </w:tr>
      <w:tr w:rsidR="00B96413" w:rsidRPr="00B96413" w14:paraId="3F21031E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B891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Immigration and electoral support for the far-left and the far-right — Edo et al.</w:t>
            </w:r>
          </w:p>
        </w:tc>
        <w:tc>
          <w:tcPr>
            <w:tcW w:w="0" w:type="auto"/>
            <w:vAlign w:val="center"/>
            <w:hideMark/>
          </w:tcPr>
          <w:p w14:paraId="592475BB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66C565B7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European Economic Review</w:t>
            </w:r>
          </w:p>
        </w:tc>
        <w:tc>
          <w:tcPr>
            <w:tcW w:w="0" w:type="auto"/>
            <w:vAlign w:val="center"/>
            <w:hideMark/>
          </w:tcPr>
          <w:p w14:paraId="3DDC1511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182</w:t>
            </w:r>
          </w:p>
        </w:tc>
      </w:tr>
      <w:tr w:rsidR="00B96413" w:rsidRPr="00B96413" w14:paraId="124F3677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7CD9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Social media, sentiment and public opinions: evidence from #Brexit and #USElection — Gorodnichenko et al.</w:t>
            </w:r>
          </w:p>
        </w:tc>
        <w:tc>
          <w:tcPr>
            <w:tcW w:w="0" w:type="auto"/>
            <w:vAlign w:val="center"/>
            <w:hideMark/>
          </w:tcPr>
          <w:p w14:paraId="329F80B3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2C193436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European Economic Review</w:t>
            </w:r>
          </w:p>
        </w:tc>
        <w:tc>
          <w:tcPr>
            <w:tcW w:w="0" w:type="auto"/>
            <w:vAlign w:val="center"/>
            <w:hideMark/>
          </w:tcPr>
          <w:p w14:paraId="5DF4C5A5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144</w:t>
            </w:r>
          </w:p>
        </w:tc>
      </w:tr>
      <w:tr w:rsidR="00B96413" w:rsidRPr="00B96413" w14:paraId="75D99014" w14:textId="77777777" w:rsidTr="00B964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93FD0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Election uncertainty, economic policy uncertainty and financial market uncertainty — Goodell et al.</w:t>
            </w:r>
          </w:p>
        </w:tc>
        <w:tc>
          <w:tcPr>
            <w:tcW w:w="0" w:type="auto"/>
            <w:vAlign w:val="center"/>
            <w:hideMark/>
          </w:tcPr>
          <w:p w14:paraId="2641B41A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41A7235C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Journal of Banking and Finance</w:t>
            </w:r>
          </w:p>
        </w:tc>
        <w:tc>
          <w:tcPr>
            <w:tcW w:w="0" w:type="auto"/>
            <w:vAlign w:val="center"/>
            <w:hideMark/>
          </w:tcPr>
          <w:p w14:paraId="44045910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117</w:t>
            </w:r>
          </w:p>
        </w:tc>
      </w:tr>
    </w:tbl>
    <w:p w14:paraId="3679443B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Fonte: elaboração própria com base na exportação Scopus/Biblioshiny, 2026.</w:t>
      </w:r>
    </w:p>
    <w:p w14:paraId="653B53BD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Os artigos mais citados concentram-se em eleições, comportamento eleitoral, migração, mídia social e incerteza política. Embora não tratem diretamente do governo local, eles confirmam a relevância das instituições políticas, das eleições e da accountability como eixos centrais da produção recente indexada na Scopus.</w:t>
      </w:r>
    </w:p>
    <w:p w14:paraId="30085E5D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leitura bibliométrica sustenta a escolha temática do artigo em dois sentidos. Primeiro, ela mostra que accountability, eleições, democracia, instituições políticas, corrupção e políticas públicas são temas consolidados na literatura recente. </w:t>
      </w:r>
      <w:proofErr w:type="gramStart"/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Segundo, ela</w:t>
      </w:r>
      <w:proofErr w:type="gramEnd"/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evidencia que a maior parte dos estudos analisados permanece concentrada em níveis nacional ou supranacional. O artigo diferencia-se ao levar essas dimensões para o governo local, comparando o presidencialismo federal brasileiro, representado por Nova Iguaçu e Duque de Caxias, com o parlamentarismo unitário inglês.</w:t>
      </w:r>
    </w:p>
    <w:p w14:paraId="4C18F46B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4659684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Introdução</w:t>
      </w:r>
    </w:p>
    <w:p w14:paraId="784C4A80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O desenho institucional de um país influencia quem formula as políticas públicas, quem as executa e quem responde pelos resultados. A literatura sobre sistemas de governo costuma tratar essa questão em nível nacional, comparando presidencialismo e parlamentarismo quanto à estabilidade democrática, ao tamanho do governo, aos resultados fiscais e à corrupção (Linz, 1990a, p. 51-69; Stepan; Skach, 1993, p. 1-22; Persson; Tabellini, 2004, p. 25-45; Gerring; Thacker, 2004, p. 295-330). Há, porém, uma lacuna importante: sabe-se pouco sobre como essas combinações institucionais se manifestam no governo local, que aprova orçamentos, presta serviços e é cobrado diretamente pelos cidadãos.</w:t>
      </w:r>
    </w:p>
    <w:p w14:paraId="21D2F6C7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O Brasil e a Inglaterra oferecem um contraste útil para examinar essa questão. No Brasil, a Constituição de 1988 incluiu o município entre os entes da Federação e lhe atribuiu autonomia política, administrativa e financeira (Brasil, 1988, arts. 1, 18 e 29). O município possui competências próprias, como o atendimento aos assuntos de interesse local, e competências comuns com a União e os estados, como saúde, assistência social e acesso à educação (Brasil, 1988, arts. 23 e 30). Ao mesmo tempo, executa políticas em sistemas nacionais, como o Sistema Único de Saúde, o Sistema Único de Assistência Social, o Fundeb e o marco legal do saneamento, nos quais a União e os estados definem normas, financiam parte da execução e monitoram resultados.</w:t>
      </w:r>
    </w:p>
    <w:p w14:paraId="355207E3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Inglaterra, o governo local é criado e alterado por lei do Parlamento e não possui proteção constitucional equivalente. A Local Government Act 2000 introduziu arranjos executivos do tipo </w:t>
      </w:r>
      <w:r w:rsidRPr="00B9641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leader and cabinet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B9641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mayor and cabinet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; a Localism Act 2011 conferiu às autoridades locais um poder geral de competência; e a English Devolution and Community Empowerment Act 2026 reorganiza o mapa de autoridades estratégicas e reforça a padronização do modelo de gabinete (Reino Unido, 2000; 2011; 2026; Poole; De Nictolis, 2026). O governo central influencia a política local por meio de regulação, financiamento condicionado e inspeção (Wilson, 2003, p. 317-346; Laffin, 2009, p. 21-37).</w:t>
      </w:r>
    </w:p>
    <w:p w14:paraId="27054FE8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O problema central do artigo é entender como o sistema de governo, a forma de Estado e as regras eleitorais e partidárias organizam o ciclo de políticas públicas em governos locais concretos. A pergunta de pesquisa é</w:t>
      </w:r>
      <w:r w:rsidRPr="00B11B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B11BA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como o sistema de governo — </w:t>
      </w:r>
      <w:r w:rsidRPr="00B11BA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lastRenderedPageBreak/>
        <w:t>presidencialismo ou parlamentarismo —, a forma de Estado — federal ou unitária — e as regras eleitorais e partidárias se relacionam com a distribuição de competências, a coordenação intergovernamental e a responsabilização na formulação e na implementação de políticas públicas no governo local da Inglaterra e em Nova Iguaçu e Duque de Caxias, no Rio de Janeiro?</w:t>
      </w:r>
    </w:p>
    <w:p w14:paraId="11D732DA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geral é comparar, qualitativamente, como esses arranjos institucionais estruturam a formulação, a implementação e a responsabilização por políticas públicas no governo local. Os objetivos específicos são: mapear as competências de política pública de cada nível de governo; comparar a relação entre Executivo e Legislativo locais; analisar os mecanismos de coordenação intergovernamental; examinar o papel dos partidos nacionais e do alinhamento vertical; e discutir como a responsabilização pelos resultados é atribuída em cada arranjo.</w:t>
      </w:r>
    </w:p>
    <w:p w14:paraId="07C6982F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justificativa do estudo repousa em três argumentos. Primeiro, as finanças públicas e o controle dependem da clareza sobre quem responde pelo quê. Quando competências são concorrentes e a coordenação é imprecisa, a responsabilização tende a se diluir. Segundo, Nova Iguaçu e Duque de Caxias são municípios populosos da Baixada Fluminense, com forte dependência de transferências e implementação em rede, o que os torna casos adequados para observar o federalismo brasileiro em sua dimensão local. Terceiro, a comparação com a Inglaterra permite distinguir, ainda que de forma limitada, os efeitos da forma de Estado dos efeitos do sistema de governo, pois o Brasil combina federalismo e presidencialismo, enquanto a Inglaterra combina unitarismo e parlamentarismo.</w:t>
      </w:r>
    </w:p>
    <w:p w14:paraId="68C90562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contribuição do artigo é propor uma matriz comparativa baseada em funções, discricionariedade e acesso, aplicada ao governo local de dois contextos institucionais distintos. O estudo também incorpora a dimensão da responsabilização, frequentemente tratada separadamente da distribuição de competências, e articula a literatura sobre regimes de governo com a de federalismo, governança multinível e redes de implementação. Por fim, explicita os limites de generalização de um desenho qualitativo de poucos casos.</w:t>
      </w:r>
    </w:p>
    <w:p w14:paraId="02E0774B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As unidades de análise são o governo local da Inglaterra, excluindo Escócia, País de Gales e Irlanda do Norte, e os governos municipais de Nova Iguaçu e Duque de Caxias. O período é de 1988 a 2026 no Brasil, abrangendo a Constituição de 1988, a consolidação dos sistemas nacionais e as eleições municipais recentes. Na Inglaterra, o período é de 2000 a 2026, cobrindo a Local Government Act 2000, a Localism Act 2011 e a legislação de 2026. A Inglaterra é analisada como o país atribuído, mas a unidade comparada é o governo local inglês, e não o Estado nacional. Os municípios brasileiros são unidades locais dentro de uma federação, e o Brasil e o estado do Rio de Janeiro funcionam como contexto institucional que define competências, transferências e regras eleitorais.</w:t>
      </w:r>
    </w:p>
    <w:p w14:paraId="784D20EE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O artigo está organizado em cinco seções. A seção 2 apresenta o referencial teórico. A seção 3 descreve a metodologia, incluindo o protocolo de busca bibliográfica realizado na Scopus. A seção 4 apresenta os resultados. A seção 5 conclui.</w:t>
      </w:r>
    </w:p>
    <w:p w14:paraId="41F53C81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Referencial teórico</w:t>
      </w:r>
    </w:p>
    <w:p w14:paraId="781EFCF2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2.1 Sistema de governo: da estabilidade democrática às políticas públicas</w:t>
      </w:r>
    </w:p>
    <w:p w14:paraId="57DAD92E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O debate contemporâneo sobre regimes de governo foi fortemente marcado pela tese de que o presidencialismo possui fragilidades estruturais, como dupla legitimidade democrática, mandatos fixos e tendência ao impasse (Linz, 1990a, p. 51-69). O parlamentarismo, em contraste, seria mais flexível para resolver crises de governo sem colocar em risco o regime democrático (Linz, 1990b, p. 84-91). Estudos comparados sobre novas democracias reforçaram essa leitura, e autores normativos passaram a recomendar o parlamentarismo associado à representação proporcional para democracias recentes (Stepan; Skach, 1993, p. 1-22; Lijphart, 1991, p. 72-84).</w:t>
      </w:r>
    </w:p>
    <w:p w14:paraId="01CAB0ED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Essa tese foi contestada em três direções. Primeiro, autores argumentaram que o efeito do regime depende do sistema eleitoral e do sistema partidário, e não apenas do tipo de Executivo (Horowitz, 1990, p. 73-79). Mainwaring (1993, p. 198-228) destacou que a combinação entre presidencialismo e multipartidarismo seria particularmente difícil, enquanto Mainwaring e Shugart (1997, p. 449-471) relativizaram a tese original de Linz.Segundo, evidências empíricas mostraram que governos minoritários e impasses legislativos são menos letais do que se supunha, e que a formação de coalizões e o sucesso legislativo dependem de incentivos partidários (Cheibub, 2002, p. 284-312; Cheibub; Przeworski; Saiegh, 2004, p. 565-587). Cheibub e Limongi (2002, p. 151-179) demonstraram que a sobrevivência dos regimes está associada a fatores anteriores ao desenho do Executivo. Terceiro, Cheibub, Elkins e Ginsburg (2014, p. 515-544) propuseram superar a dicotomia entre presidencialismo e parlamentarismo, examinando a origem e a sobrevivência do Executivo e do Legislativo, bem como os arranjos híbridos.</w:t>
      </w:r>
    </w:p>
    <w:p w14:paraId="57F22733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Uma segunda vertente desloca o foco da estabilidade democrática para os resultados de políticas públicas. Persson, Roland e Tabellini (1997, p. 1163-1202) sustentam que a separação de poderes, quando acompanhada de freios mútuos, reduz a captura de rendas. Os mesmos autores associam regimes presidencialistas a governos menores e parlamentaristas a governos maiores (Persson; Roland; Tabellini, 2000, p. 1121-1161). Persson e Tabellini (1999, p. 699-735; 2004, p. 25-45) estendem essa análise às regras eleitorais e ao desenho constitucional. Tsebelis (1995, p. 289-325) oferece uma lente mais geral, segundo a qual o número de jogadores com poder de veto e a distância ideológica entre eles explicam a estabilidade das políticas mais do que o rótulo do regime. Moe e Caldwell (1994, p. 171-195) vinculam o regime à estrutura da burocracia e à capacidade de compromisso do governo. Gerring e Thacker (2004, p. 295-330) associam unitarismo e parlamentarismo a menores níveis de corrupção, sugerindo que forma de Estado e sistema de governo operam em conjunto.</w:t>
      </w:r>
    </w:p>
    <w:p w14:paraId="7FD6A4B8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lacuna central é que grande parte dessa evidência é nacional e agregada. Há consenso de que o regime importa menos do que seus detalhes institucionais, mas permanece pouco explorado o modo como o desenho nacional se traduz no governo local. O município brasileiro reproduz o presidencialismo em escala reduzida, com prefeito e Câmara eleitos separadamente. Já o conselho inglês adota forma parlamentar interna, mas permanece juridicamente subordinado ao Parlamento. Essa diferença é o ponto de partida da análise comparativa.</w:t>
      </w:r>
    </w:p>
    <w:p w14:paraId="687A2BD7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2.2 Presidencialismo de coalizão e política local no Brasil</w:t>
      </w:r>
    </w:p>
    <w:p w14:paraId="31F0C0D5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caso brasileiro foi inicialmente interpretado como um presidencialismo multipartidário que depende de coalizões para governar (Abranches, 1988, p. 5-34). Duas correções importantes moldaram a literatura posterior. A primeira mostra que o sistema não é caótico: o Executivo dispõe de poderes legislativos e a organização interna do Congresso concentra decisões nos líderes partidários, o que favorece disciplina no plenário (Limongi; Figueiredo, 1998, p. 81-106; Figueiredo; Limongi, 2000, p. 151-170). A segunda mostra que o Executivo precisa negociar apoio, distribuindo ministérios, emendas e recursos, e que a composição do gabinete responde a ciclos eleitorais e à disciplina partidária esperada (Amorim Neto, 2000, p. 479-519; Pereira; Mueller, 2004, p. 265-301; Raile; Pereira; Power, 2011, p. 323-334).</w:t>
      </w:r>
    </w:p>
    <w:p w14:paraId="7C226A2A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Cox e Morgenstern (2001, p. 171-189) generalizam essa dinâmica ao descrever presidentes latino-americanos como atores proativos diante de assembleias reativas. Chaisty, Cheeseman e Power (2014, p. 72-94) propõem analisar o presidencialismo de coalizão como um conjunto de ferramentas comparáveis entre regiões. Os incentivos eleitorais completam o quadro: fórmulas de lista aberta estimulam o voto pessoal (Carey; Shugart, 1995, p. 417-439), e as restrições territoriais do voto moldam o comportamento legislativo e a busca de recursos para bases eleitorais (Ames, 1995, p. 324-343). O efeito de arrastamento de candidaturas majoritárias sobre as proporcionais foi documentado em nível estadual (Samuels, 2000, p. 240-253) e municipal (Avelino; Biderman; Barone, 2012, p. 987-1013). A migração partidária, por sua vez, é um comportamento sistemático organizado por incentivos institucionais (Desposato, 2006, p. 62-80).</w:t>
      </w:r>
    </w:p>
    <w:p w14:paraId="4F4FD5B4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 análise desce ao município, a questão é saber se essa lógica se repete. Avelar e Lima (2000, p. 195-223) questionam a ideia de que a política local seria dominada exclusivamente por clientelismo e mandonismo. Carvalho (1997, p. 229-250) distingue mandonismo, coronelismo e clientelismo, entendendo este último como troca de apoio político por benefícios públicos. No caso de Duque de Caxias, Silva (2025, p. 91-110) documenta forte influência do prefeito sobre a Câmara de Vereadores entre 2016 e 2021. Em 2020, 83% dos vereadores pertenciam ao MDB ou a partidos coligados ao Executivo, o número efetivo de partidos caiu de 15,29 em 2016 para 8,01 em 2020, e houve elevada reeleição e migração de legendas rumo à coalizão governante (Silva, 2025, p. 101-106). A autora argumenta que a magnitude do distrito facilita a negociação direta entre prefeito e vereadores, enfraquecendo a formação de coalizões partidárias estáveis.</w:t>
      </w:r>
    </w:p>
    <w:p w14:paraId="44C62B63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Essa leitura dialoga com a distinção clássica entre partidos que buscam votos, cargos ou políticas (Strøm, 1990, p. 565-598). Baião, Couto e Jucá (2018, p. 47-86) mostram, em nível federal, que cargos de liderança e regras fiscais condicionam a execução de emendas orçamentárias. Nicolau e Schmitt (1995, p. 129-147) destacam que a magnitude do distrito é um dos traços mais importantes do sistema eleitoral, o que ajuda a compreender por que câmaras municipais de tamanhos diferentes apresentam dinâmicas distintas.</w:t>
      </w:r>
    </w:p>
    <w:p w14:paraId="017B5C5F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lacuna é que os estudos sobre presidencialismo de coalizão municipal são escassos e raramente conectam a dinâmica entre Executivo e Legislativo à implementação de políticas em sistemas nacionais. Este artigo busca estabelecer essa conexão por meio da análise da coordenação intergovernamental e do alinhamento vertical.</w:t>
      </w:r>
    </w:p>
    <w:p w14:paraId="74934F19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2.3 Federalismo, descentralização e coordenação intergovernamental</w:t>
      </w:r>
    </w:p>
    <w:p w14:paraId="524E60D4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teoria do federalismo fiscal parte da ideia de que a provisão de bens públicos deve ficar a cargo do nível de governo que melhor conhece as preferências locais, desde que os benefícios não transbordem para outras jurisdições (Oates, 1999, p. 1120-1149). A mobilidade dos cidadãos entre jurisdições poderia disciplinar os governos locais (Tiebout, 1956, p. 416-424), e o federalismo seria favorável ao mercado quando as restrições orçamentárias dos entes são rígidas (Weingast, 1995, p. 1-31). Críticos observam, contudo, que a descentralização pode ser capturada por elites locais e depende da capacidade administrativa dos governos subnacionais (Bardhan, 2002, p. 185-205; Faguet, 2014, p. 2-13).</w:t>
      </w:r>
    </w:p>
    <w:p w14:paraId="23E575DE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Rodden (2004, p. 481-500) adverte que federalismo e descentralização são conceitos distintos e mal medidos por indicadores agregados de gasto. Um município pode gastar muito e decidir pouco. A dependência de transferências tende a piorar o desempenho fiscal dos entes subnacionais (Rodden, 2002, p. 670-687) e dificulta a gestão macroeconômica em sistemas de múltiplos níveis (Rodden; Wibbels, 2002, p. 494-531; Wibbels, 2000, p. 687-702).</w:t>
      </w:r>
    </w:p>
    <w:p w14:paraId="34E778C0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desenho federal também molda a política pública. Stepan (1999, p. 19-34) distingue federações que limitam </w:t>
      </w:r>
      <w:proofErr w:type="gramStart"/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o demos</w:t>
      </w:r>
      <w:proofErr w:type="gramEnd"/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daquelas que o habilitam. Falleti (2005, p. 327-346) mostra que a sequência da descentralização — política, fiscal ou administrativa — altera o equilíbrio de poder entre níveis de governo. Hooghe e Marks (2003, p. 233-243) distinguem a governança multinível de jurisdições gerais e duradouras, do tipo I, da governança baseada em jurisdições especializadas e flexíveis, do tipo II. Marks, Hooghe e Blank (1996, p. 341-378) contrapõem o Estado como porteiro único a uma autoridade difusa entre níveis. O Brasil se aproxima do tipo I, com entes federados de jurisdição geral, enquanto a Inglaterra combina autoridades locais gerais com diversos organismos especializados.</w:t>
      </w:r>
    </w:p>
    <w:p w14:paraId="2F1032F2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No Brasil, a literatura converge para um aparente paradoxo: há municípios autônomos, mas também forte poder normativo da União. Arretche (1999, p. 111-141) mostra que a descentralização das políticas sociais dependeu de arranjos institucionais e de estratégias do governo federal. A autora formula o problema como uma tensão entre coordenação e autonomia (Arretche, 2004, p. 17-26) e argumenta que a Constituição de 1988 conferiu à União ampla competência legislativa, o que explica a capacidade de reformas nacionais posteriores (Arretche, 2009, p. 377-423). Souza (2001, p. 513-560; 2005, p. 105-121) enfatiza o processo decisório da Constituinte e as instituições federativas. Abrucio (2005, p. 41-67) analisa os instrumentos de coordenação federativa nos governos FHC e Lula, enquanto Almeida (2005, p. 29-40) discute a recente centralização da federação brasileira.</w:t>
      </w:r>
    </w:p>
    <w:p w14:paraId="1B7F358C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vínculo entre federalismo e partidos aparece nas transferências intergovernamentais. Brollo e Nannicini (2012, p. 742-761) mostram que transferências federais discricionárias respondem ao alinhamento partidário do prefeito em disputas eleitorais apertadas. Borges (2011, p. 21-45) argumenta que a redistribuição conduzida pelo centro enfraqueceu máquinas partidárias subnacionais. Brollo et al. (2013, p. 1759-1796) encontram efeitos adversos de grandes transferências sobre corrupção e qualidade dos candidatos, enquanto Litschig e Morrison (2013, p. 206-240) identificam efeitos positivos de transferências do Fundo de Participação dos Municípios sobre educação e 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pobreza. Sakurai e Menezes-Filho (2011, p. 233-247) documentam ciclos fiscais municipais.</w:t>
      </w:r>
    </w:p>
    <w:p w14:paraId="7A360835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trabalho anterior de Ferreira (2021, p. 9-10; 43-44) analisou o efeito </w:t>
      </w:r>
      <w:r w:rsidRPr="00B9641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flypaper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municípios brasileiros e concluiu que ele existe e é intensificado pelo alinhamento entre prefeito, governador e presidente. O estudo também descreve a estrutura das transferências constitucionais, com destaque para o FPM. Neste artigo, esse resultado é tratado como evidência prévia que motiva a expectativa sobre o alinhamento vertical, e não como resultado a ser reestimado.</w:t>
      </w:r>
    </w:p>
    <w:p w14:paraId="05E5DCFB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2.4 Governo local, centro e governança na Inglaterra</w:t>
      </w:r>
    </w:p>
    <w:p w14:paraId="5E5B493F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comparar governos locais em países distintos, Page e Goldsmith (1985, p. 175-185) propuseram três dimensões: as funções do governo local, a discricionariedade de que ele dispõe para executá-las e o acesso das elites locais às elites do centro. Sellers e Lidström (2007, p. 609-632) utilizam a estrutura do Estado e os padrões de acesso para explicar como governos locais se inserem no Estado de bem-estar. Wollmann (2004, p. 639-665) mostra que o governo local britânico se distinguiu por ser mais especializado e mais exposto à lógica gerencial do que os governos locais da Alemanha, França e Suécia, em sintonia com a difusão da nova gestão pública (Hood, 1991, p. 3-19).</w:t>
      </w:r>
    </w:p>
    <w:p w14:paraId="6F15DB56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Na Inglaterra, a literatura debate se o governo local perdeu poder ou o reconfigurou. Rhodes (1996, p. 652-667) descreve a nova governança como redes interorganizacionais que esvaziam o Estado. Stoker (1998, p. 17-28) formula proposições sobre governança sem comando único. Peters e Pierre (2001, p. 131-135) discutem a evolução das relações intergovernamentais e da governança multinível. Jordan, Wurzel e Zito (2005, p. 477-496) contestam a ideia de que a governança tenha eclipsado o governo, mostrando que novos instrumentos de política coexistem com instrumentos de comando.</w:t>
      </w:r>
    </w:p>
    <w:p w14:paraId="348C7033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Wilson (2003, p. 317-346) caracteriza a relação centro-local inglesa como controle disfarçado de parceria. Laffin (2009, p. 21-37) mostra que a ascensão da governança mudou, mas não dissolveu, as relações entre centro e localidade. Pratchett (2004, p. 358-375) distingue autonomia local de democracia local e sustenta que o novo localismo amplia a primeira sem necessariamente ampliar a segunda. Lowndes e Leach (2004, p. 557-575) demonstram que, após a Local Government Act 2000, a maioria das autoridades inglesas escolheu a opção de menor mudança e que constituições, contextos e capacidades produzem lideranças locais diversas.</w:t>
      </w:r>
    </w:p>
    <w:p w14:paraId="0AB9150B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No plano nacional, Marsh, Richards e Smith (2003, p. 306-332) criticam a imagem do modelo de Westminster como poder plenamente concentrado, e Flinders (2002, p. 23-42) discute o equilíbrio entre Parlamento e Executivo. Para este artigo, o ponto relevante é que o parlamentarismo nacional pode coexistir com um governo local formalmente subordinado e, ao mesmo tempo, com redes de política que dispersam o poder.</w:t>
      </w:r>
    </w:p>
    <w:p w14:paraId="79690987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2.5 Implementação, redes e responsabilização</w:t>
      </w:r>
    </w:p>
    <w:p w14:paraId="4D9F8BA2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implementação não é simples execução de decisões previamente tomadas. Matland (1995, p. 145-174) mostra que o tipo de implementação depende da ambiguidade e do 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conflito presentes na política. O’Toole (2000, p. 263-288) sintetiza a pesquisa sobre implementação e destaca a importância das estruturas multiatores. Em contextos federais ou de múltiplas jurisdições, a análise de redes (Agranoff; McGuire, 2001, p. 295-326) e dos modos de governança de rede (Provan; Kenis, 2008, p. 229-252) ajuda a compreender quem coordena a execução e com quais incentivos.</w:t>
      </w:r>
    </w:p>
    <w:p w14:paraId="7CBCAEF9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responsabilização é entendida aqui como uma relação em que um ator presta contas a um fórum que pode questioná-lo e sancioná-lo (Bovens, 2007, p. 447-468). Bovens, Schillemans e ’t Hart (2008, p. 225-242) propõem avaliar a accountability sob perspectivas democrática, constitucional e de aprendizado. Mulgan (2000, p. 555-573) alerta para a expansão excessiva do conceito e para a necessidade de delimitá-lo. Em democracias parlamentares, o poder pode ser visto como uma cadeia de delegação e prestação de contas (Strøm, 2000, p. 261-289). O controle eleitoral baseia-se no voto retrospectivo, sujeito a risco moral (Ferejohn, 1986, p. 5-25).</w:t>
      </w:r>
    </w:p>
    <w:p w14:paraId="6D918096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atribuição de responsabilidade depende da clareza institucional (Powell; Whitten, 1993, p. 391-414) e varia entre regimes (Samuels, 2004, p. 425-436; Hellwig; Samuels, 2008, p. 65-90). A dispersão de poder entre níveis reduz o voto econômico (Anderson, 2006, p. 449-463), possui limites contingentes (Anderson, 2007, p. 271-296) e depende da percepção do eleitor sobre quem é responsável por cada competência (León, 2011, p. 80-109). Em federações, o voto em um nível é influenciado pela política do outro (Rodden; Wibbels, 2011, p. 629-653).</w:t>
      </w:r>
    </w:p>
    <w:p w14:paraId="01FEFDB2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No Brasil, a evidência municipal é rica. A divulgação de auditorias da Controladoria-Geral da União reduziu a reeleição de prefeitos corruptos (Ferraz; Finan, 2008, p. 703-745). Prefeitos em primeiro mandato, que possuem incentivo de reeleição, tendem a desviar menos recursos (Ferraz; Finan, 2011, p. 1274-1311). A eficácia dessas auditorias depende de instituições de controle integradas (Melo; Pereira; Figueiredo, 2009, p. 1217-1244). Além do voto, existem canais participativos locais, como o orçamento participativo de Porto Alegre (Abers, 1998, p. 511-537), os públicos participativos (Wampler; Avritzer, 2004, p. 291-312) e seus efeitos sobre bem-estar social (Touchton; Wampler, 2014, p. 1442-1469).</w:t>
      </w:r>
    </w:p>
    <w:p w14:paraId="2E574B3D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2.6 Proposições orientadoras</w:t>
      </w:r>
    </w:p>
    <w:p w14:paraId="65EE3821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Da literatura derivam cinco proposições verificáveis por análise documental.</w:t>
      </w:r>
    </w:p>
    <w:p w14:paraId="7EEC3A14" w14:textId="77777777" w:rsidR="00B96413" w:rsidRPr="00B96413" w:rsidRDefault="00B96413" w:rsidP="00B96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P1 — Forma de Estado antes do regime: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forma de Estado e o desenho legal do governo local explicam mais a distribuição de competências locais do que o sistema de governo nacional (Gerring; Thacker, 2004, p. 295-330; Page; Goldsmith, 1985, p. 175-185).</w:t>
      </w:r>
    </w:p>
    <w:p w14:paraId="477D0747" w14:textId="77777777" w:rsidR="00B96413" w:rsidRPr="00B96413" w:rsidRDefault="00B96413" w:rsidP="00B96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P2 — Autonomia formal não equivale a discricionariedade efetiva: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Brasil, a autonomia jurídica municipal é ampla, mas a discricionariedade efetiva é limitada por normas nacionais e transferências; na Inglaterra, a autonomia jurídica é menor e a discricionariedade é limitada por regulação e inspeção (Arretche, 2009, p. 377-423; Wilson, 2003, p. 317-346).</w:t>
      </w:r>
    </w:p>
    <w:p w14:paraId="228D0BEE" w14:textId="77777777" w:rsidR="00B96413" w:rsidRPr="00B96413" w:rsidRDefault="00B96413" w:rsidP="00B96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P3 — Coordenação intergovernamental: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Brasil, a coordenação combina normas nacionais, transferências condicionadas e canais partidários informais; na Inglaterra, é predominantemente estatutária e hierárquica (Ferreira, 2021, p. 9-10; Laffin, 2009, p. 21-37).</w:t>
      </w:r>
    </w:p>
    <w:p w14:paraId="180F7AD6" w14:textId="77777777" w:rsidR="00B96413" w:rsidRPr="00B96413" w:rsidRDefault="00B96413" w:rsidP="00B96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P4 — Relação entre Executivo e Legislativo local: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município brasileiro, o Executivo separado negocia apoio individualmente com vereadores; no conselho inglês, a fusão de poderes reduz a negociação, mas a disciplina partidária interna e o controle central assumem papel relevante (Silva, 2025, p. 91-110; Lowndes; Leach, 2004, p. 557-575).</w:t>
      </w:r>
    </w:p>
    <w:p w14:paraId="24E82143" w14:textId="77777777" w:rsidR="00B96413" w:rsidRPr="00B96413" w:rsidRDefault="00B96413" w:rsidP="00B96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P5 — Responsabilização: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Brasil, a responsabilização é personalizada no prefeito e pulverizada entre níveis; na Inglaterra, é coletiva no conselho e parcialmente transferida ao centro por regulação e inspeção (León, 2011, p. 80-109; Bovens, 2007, p. 447-468).</w:t>
      </w:r>
    </w:p>
    <w:p w14:paraId="7850BFAF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proposições são expectativas analíticas, e não hipóteses estatísticas. Na seção 4, cada uma é confrontada com a evidência disponível e classificada como sustentada, parcialmente sustentada ou não verificável com os dados reunidos.</w:t>
      </w:r>
    </w:p>
    <w:p w14:paraId="4CD68D31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Metodologia</w:t>
      </w:r>
    </w:p>
    <w:p w14:paraId="5DF36AF0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3.1 Delineamento da pesquisa</w:t>
      </w:r>
    </w:p>
    <w:p w14:paraId="5E5A66BB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pesquisa é qualitativa, comparativa e documental, com desenho de casos múltiplos. Adota-se o estudo de caso comparado porque a pergunta busca compreender mecanismos e configurações institucionais, e não estimar efeitos médios (Gerring, 2004, p. 341-354). Os casos foram selecionados pelo contraste entre combinações institucionais: presidencialismo federal, no Brasil, e parlamentarismo unitário, na Inglaterra.</w:t>
      </w:r>
    </w:p>
    <w:p w14:paraId="4D240334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comparação segue a lógica do método comparativo proposto por Lijphart (1971, p. 682-693), que recomenda comparar casos com poucas diferenças relevantes na dimensão de interesse e controlar as demais diferenças pelo desenho da pesquisa. Como a similaridade entre Brasil e Inglaterra é limitada, adota-se uma comparação funcional: compara-se o que os governos locais fazem, com qual autonomia e perante quais atores. Esse procedimento exige cuidado conceitual para não estender categorias além do que comportam (Sartori, 1970, p. 1033-1053).</w:t>
      </w:r>
    </w:p>
    <w:p w14:paraId="799BB19C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O desenho de poucos casos é legítimo quando o objetivo é gerar compreensão e proposições analíticas, desde que se declare a ausência de inferência estatística (Eisenhardt, 1989, p. 532-550; Flyvbjerg, 2006, p. 219-245). O enquadramento teórico é institucionalista: regras formais e informais estruturam incentivos e trajetórias (Hall; Taylor, 1996, p. 936-957), e as instituições mudam por camadas e sequências (Thelen, 1999, p. 369-404). Por isso, as leis brasileiras de 1988 e as leis inglesas de 2000, 2011 e 2026 são lidas como camadas institucionais, e não como rupturas isoladas.</w:t>
      </w:r>
    </w:p>
    <w:p w14:paraId="64F9B810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3.2 Unidades de análise e período</w:t>
      </w:r>
    </w:p>
    <w:p w14:paraId="5B172A88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unidade de análise é o governo local, compreendendo o Executivo, o Legislativo ou conselho e a administração pública. A análise observa quatro políticas ilustrativas, escolhidas por estarem organizadas em sistemas nacionais no Brasil e por possuírem arranjos comparáveis na Inglaterra: educação básica, assistência social e cuidados, saúde pública e saneamento ou serviços urbanos.</w:t>
      </w:r>
    </w:p>
    <w:p w14:paraId="22C792C0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No Brasil, as unidades são os municípios de Nova Iguaçu e Duque de Caxias, no estado do Rio de Janeiro. Na Inglaterra, a unidade é o governo local inglês, excluindo Escócia, País de Gales e Irlanda do Norte, onde o governo local é matéria devolvida. O período brasileiro vai de 1988 a 2026. O período inglês vai de 2000 a 2026.</w:t>
      </w:r>
    </w:p>
    <w:p w14:paraId="5D55A671" w14:textId="77777777" w:rsidR="00B96413" w:rsidRPr="00B11BAA" w:rsidRDefault="00B96413" w:rsidP="00B11B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3.3 Construção da base teórica: busca na Scopus e seleção dos artigos</w:t>
      </w:r>
    </w:p>
    <w:p w14:paraId="39DF1CF6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partir da base inicial</w:t>
      </w:r>
      <w:r w:rsidR="001661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Scopus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, foi feita triagem temática para identificar artigos pertinentes às dimensões centrais do artigo: sistema de governo, federalismo e descentralização, governança, instituições políticas, accountability, eleições, democracia, políticas públicas e corrupção. Os termos utilizados na busca e na triagem foram:</w:t>
      </w:r>
    </w:p>
    <w:p w14:paraId="3F66D006" w14:textId="77777777" w:rsidR="00B96413" w:rsidRPr="00B96413" w:rsidRDefault="00B96413" w:rsidP="00B96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Federalismo e descentralização;</w:t>
      </w:r>
    </w:p>
    <w:p w14:paraId="66475B08" w14:textId="77777777" w:rsidR="00B96413" w:rsidRPr="00B96413" w:rsidRDefault="00B96413" w:rsidP="00B96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Governança;</w:t>
      </w:r>
    </w:p>
    <w:p w14:paraId="5A7C2E7A" w14:textId="77777777" w:rsidR="00B96413" w:rsidRPr="00B96413" w:rsidRDefault="00B96413" w:rsidP="00B96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Presidencialismo;</w:t>
      </w:r>
    </w:p>
    <w:p w14:paraId="690FDFBA" w14:textId="77777777" w:rsidR="00B96413" w:rsidRPr="00B96413" w:rsidRDefault="00B96413" w:rsidP="00B96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Instituições políticas;</w:t>
      </w:r>
    </w:p>
    <w:p w14:paraId="2106C182" w14:textId="77777777" w:rsidR="00B96413" w:rsidRPr="00B96413" w:rsidRDefault="00B96413" w:rsidP="00B96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Accountability;</w:t>
      </w:r>
    </w:p>
    <w:p w14:paraId="1B3A5106" w14:textId="77777777" w:rsidR="00B96413" w:rsidRPr="00B96413" w:rsidRDefault="00B96413" w:rsidP="00B96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Eleições;</w:t>
      </w:r>
    </w:p>
    <w:p w14:paraId="274320E2" w14:textId="77777777" w:rsidR="00B96413" w:rsidRPr="00B96413" w:rsidRDefault="00B96413" w:rsidP="00B96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Democracia;</w:t>
      </w:r>
    </w:p>
    <w:p w14:paraId="55513F70" w14:textId="77777777" w:rsidR="00B96413" w:rsidRPr="00B96413" w:rsidRDefault="00B96413" w:rsidP="00B96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Políticas públicas;</w:t>
      </w:r>
    </w:p>
    <w:p w14:paraId="28FB9484" w14:textId="77777777" w:rsidR="00B96413" w:rsidRPr="00B96413" w:rsidRDefault="00B96413" w:rsidP="00B96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Corrupção.</w:t>
      </w:r>
    </w:p>
    <w:p w14:paraId="567D43D9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seleção final privilegiou artigos publicados em periódicos científicos reconhecidos nas áreas de ciência política, economia política, administração pública, governança, políticas públicas e estudos britânicos e brasileiros. Foram considerados, entre outros, artigos publicados nos seguintes periódicos:</w:t>
      </w:r>
    </w:p>
    <w:p w14:paraId="1EA0C901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Academy of Management Review; American Economic Journal: Applied Economics; American Economic Review; American Journal of Political Science; American Political Science Review; Annual Review of Political Science; British Journal of Political Science; Comparative Politics; Comparative Political Studies; Democratization; Electoral Studies; Environment and Planning C: Government and Policy; European Economic Review; European Journal of Political Research; European Law Journal; Governance; Government and Opposition; International Social Science Journal; Journal of Common Market Studies; Journal of Democracy; Journal of Economic Literature; Journal of Economic Perspectives; Journal of Institutional and Theoretical Economics; Journal of Law, Economics, &amp; Organization; Journal of Political Economy; Journal of Public Administration Research and Theory; Local Government Studies; Lua Nova; Parlamento e Sociedade; Party Politics; Politics &amp; Society; Political Research Quarterly; Political Studies; Policy &amp; Politics; Public Administration; Public Choice; PS: Political Science &amp; Politics; Qualitative Inquiry; Qualitative Research Journal; Revista Brasileira de Ciência Política; Revista Brasileira de Ciências Sociais; Revista de Sociologia e Política; São Paulo em Perspectiva; The British Journal of Politics and International Relations; The Journal of Politics; The Quarterly Journal of Economics; World Development; World Politics.</w:t>
      </w:r>
    </w:p>
    <w:p w14:paraId="194BF7CB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critério de inclusão foi a pertinência de cada artigo para pelo menos uma das dimensões analíticas do estudo: funções do governo local, discricionariedade, acesso ao centro, relação entre Executivo e Legislativo, coordenação intergovernamental ou 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responsabilização. Foram excluídos textos que tratavam exclusivamente de temas sem conexão com o problema de pesquisa, mesmo quando recuperados pela string de busca.</w:t>
      </w:r>
    </w:p>
    <w:p w14:paraId="126DE4B7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3.4 Fontes documentais</w:t>
      </w:r>
    </w:p>
    <w:p w14:paraId="1CEBFC47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dos artigos científicos, foram utilizadas três categorias de fontes. A primeira é composta por fontes legais e oficiais: a Constituição Federal de 1988, a Lei nº 14.026/2020, decisões do Supremo Tribunal Federal, dados do Censo Demográfico de 2022 do IBGE e, no caso inglês, a Local Government Act 2000, a Localism Act 2011, a Care Act 2014 e a English Devolution and Community Empowerment Act 2026.</w:t>
      </w:r>
    </w:p>
    <w:p w14:paraId="2439E153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segunda categoria é formada por documentos e comentários especializados sobre a legislação inglesa recente, especialmente quando a lei de 2026 ainda possui produção acadêmica limitada. A terceira categoria é o trabalho anterior de Ferreira (2021), utilizado como evidência prévia sobre transferências constitucionais, alinhamento vertical e efeito </w:t>
      </w:r>
      <w:r w:rsidRPr="00B9641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flypaper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nos municípios brasileiros. Documentos oficiais, legislação, bases de dados e a tese anterior não integram a contagem mínima de artigos científicos.</w:t>
      </w:r>
    </w:p>
    <w:p w14:paraId="5B85E319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análise documental seguiu procedimentos de leitura sistemática e triangulação de fontes (Bowen, 2009, p. 27-40). Cada fonte foi examinada quanto à sua pertinência para as dimensões analíticas e cruzada com a literatura científica correspondente.</w:t>
      </w:r>
    </w:p>
    <w:p w14:paraId="3A662DE5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3.5 Dimensões, indicadores qualitativos e codificação</w:t>
      </w:r>
    </w:p>
    <w:p w14:paraId="7CFB6EAC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análise foi organizada em seis dimensões, cada uma com perguntas de codificação:</w:t>
      </w:r>
    </w:p>
    <w:p w14:paraId="54D1BD6F" w14:textId="77777777" w:rsidR="00B96413" w:rsidRPr="00B96413" w:rsidRDefault="00B96413" w:rsidP="00B96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Funções: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quem detém a competência sobre formulação, financiamento e execução da política pública.</w:t>
      </w:r>
    </w:p>
    <w:p w14:paraId="0D5D3C65" w14:textId="77777777" w:rsidR="00B96413" w:rsidRPr="00B96413" w:rsidRDefault="00B96413" w:rsidP="00B96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Discricionariedade: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quanto o nível local decide sobre receita, gasto e organização dos serviços.</w:t>
      </w:r>
    </w:p>
    <w:p w14:paraId="4CE2A5D7" w14:textId="77777777" w:rsidR="00B96413" w:rsidRPr="00B96413" w:rsidRDefault="00B96413" w:rsidP="00B96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Acesso: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quais canais formais e partidários o governo local acessa o governo central.</w:t>
      </w:r>
    </w:p>
    <w:p w14:paraId="2E00F6F5" w14:textId="77777777" w:rsidR="00B96413" w:rsidRPr="00B96413" w:rsidRDefault="00B96413" w:rsidP="00B96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Relação entre Executivo e Legislativo local: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são aprovadas e executadas as políticas.</w:t>
      </w:r>
    </w:p>
    <w:p w14:paraId="760EE446" w14:textId="77777777" w:rsidR="00B96413" w:rsidRPr="00B96413" w:rsidRDefault="00B96413" w:rsidP="00B96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Coordenação: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quais instrumentos organizam a relação entre níveis de governo, como normas, transferências, inspeção e redes.</w:t>
      </w:r>
    </w:p>
    <w:p w14:paraId="34585860" w14:textId="77777777" w:rsidR="00B96413" w:rsidRPr="00B96413" w:rsidRDefault="00B96413" w:rsidP="00B96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Responsabilização: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quem é atribuído o resultado da política e por quais fóruns.</w:t>
      </w:r>
    </w:p>
    <w:p w14:paraId="3C4339F6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Cada dimensão recebeu classificação qualitativa ordinal — baixa, média ou alta — apenas como recurso de síntese. A classificação é sempre justificada no texto e não constitui mensuração quantitativa.</w:t>
      </w:r>
    </w:p>
    <w:p w14:paraId="7A135919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3.6 Técnicas de análise</w:t>
      </w:r>
    </w:p>
    <w:p w14:paraId="534DFFE7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Utilizaram-se comparação estruturada e focalizada entre os casos, rastreamento de processos em sentido amplo e confronto de cada proposição com a evidência disponível. O rastreamento de processos foi utilizado para reconstruir a sequência legal e os mecanismos institucionais plausíveis (Collier, 2011, p. 823-830).</w:t>
      </w:r>
    </w:p>
    <w:p w14:paraId="725F2971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Não foram utilizadas regressões. Portanto, não há equações, sinais esperados ou diagnósticos econométricos. O estudo não estabelece relação causal. As relações entre sistema de governo, forma de Estado e resultados de políticas públicas são descritas como configurações e mecanismos plausíveis, e não como efeitos medidos. Mesmo estudos quantitativos com desenhos de diferenças enfrentam problemas de inferência quando a adoção das políticas é escalonada e os efeitos são heterogêneos (Baker; Larcker; Wang, 2022, p. 370-372, 393-394). Essa cautela é ainda mais necessária em uma comparação qualitativa de poucos casos.</w:t>
      </w:r>
    </w:p>
    <w:p w14:paraId="47C5BCCD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3.7 Justificativa da comparação e diferenças reconhecidas</w:t>
      </w:r>
    </w:p>
    <w:p w14:paraId="07E8DBEB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governos locais comparados diferem em moeda, escala, população, organização fiscal e nível de governo. Nova Iguaçu e Duque de Caxias possuem, cada uma, população próxima de 800 mil habitantes segundo o Censo 2022 do IBGE. As autoridades locais inglesas apresentam tamanhos muito variados. No Brasil, o município é ente federado com tributos próprios e transferências constitucionais. Na Inglaterra, a autoridade local depende de </w:t>
      </w:r>
      <w:r w:rsidRPr="00B9641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council tax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, taxas de negócios e subsídios centrais.</w:t>
      </w:r>
    </w:p>
    <w:p w14:paraId="0B4978E0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Por essas razões, não se comparam valores absolutos, mas posições institucionais. Duque de Caxias e Nova Iguaçu funcionam como casos de contraste interno no lado brasileiro. A Inglaterra é tratada como um tipo de arranjo institucional, reconhecendo-se a variação interna entre autoridades de uma ou duas camadas e entre conselhos com ou sem prefeito eleito diretamente.</w:t>
      </w:r>
    </w:p>
    <w:p w14:paraId="1CAEED30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3.8 Limitações metodológicas</w:t>
      </w:r>
    </w:p>
    <w:p w14:paraId="7DCE0CAC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As principais limitações são: a amostra reduzida de três unidades, que não permite generalização estatística; a evidência local desigual, pois a literatura sobre Duque de Caxias é mais densa do que a disponível sobre Nova Iguaçu; o uso de fontes secundárias para a legislação inglesa de 2026, ainda recente; a ausência de entrevistas e de documentos municipais primários, como leis orgânicas, planos plurianuais, leis de diretrizes orçamentárias, atas e convênios; e o risco de assimetria conceitual entre município brasileiro e autoridade local inglesa.</w:t>
      </w:r>
    </w:p>
    <w:p w14:paraId="64C91233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 Resultados</w:t>
      </w:r>
    </w:p>
    <w:p w14:paraId="10CC2824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Os resultados são achados qualitativos derivados da análise documental e da literatura. Onde não há evidência reunida, especialmente sobre Nova Iguaçu e sobre dados primários municipais, isso é declarado expressamente. Nenhuma observação foi criada para preencher lacunas.</w:t>
      </w:r>
    </w:p>
    <w:p w14:paraId="032C98FD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4.1 Competências por nível de governo</w:t>
      </w:r>
    </w:p>
    <w:p w14:paraId="60F5E651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distribuição de competências revela que a forma de Estado e o desenho legal do governo local pesam mais do que o sistema de governo nacional. No Brasil, o município é ente federado com autonomia política, administrativa e financeira. Possui competências próprias, como o atendimento aos assuntos de interesse local, a instituição de tributos municipais e a organização dos serviços públicos locais. Também participa 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 competências comuns com a União e os estados, sobretudo em saúde, assistência social, educação e saneamento (Brasil, 1988, arts. 23, 29 e 30).</w:t>
      </w:r>
    </w:p>
    <w:p w14:paraId="5491AB69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Na prática, essa autonomia é condicionada pelos sistemas nacionais. O Sistema Único de Saúde, o Sistema Único de Assistência Social, o regime de colaboração na educação e o Fundeb definem normas, financiamento e metas que restringem a margem de decisão municipal. O mesmo ocorre no saneamento, especialmente em regiões metropolitanas, nas quais a titularidade dos serviços é compartilhada entre município, estado e União, conforme reconhecido pelo Supremo Tribunal Federal na ADI 1842 (Brasil, 2013).</w:t>
      </w:r>
    </w:p>
    <w:p w14:paraId="7369C0E5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Na Inglaterra, a autoridade local é criada e alterada por lei do Parlamento. Suas funções são definidas estatutariamente e variam conforme o tipo de autoridade. A Localism Act 2011 conferiu às autoridades um poder geral de competência, ampliando a liberdade formal de ação. Contudo, esse poder não elimina a dependência em relação ao governo central, que controla parte do financiamento, define metas setoriais e realiza inspeções (Wilson, 2003, p. 317-346; Pratchett, 2004, p. 358-375).</w:t>
      </w:r>
    </w:p>
    <w:p w14:paraId="3B1A04A8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comparação mostra que o município brasileiro possui maior autonomia jurídica, mas menor discricionariedade efetiva em políticas organizadas nacionalmente. O conselho inglês possui menor autonomia jurídica, mas atua dentro de um sistema mais claramente hierárquico, no qual o centro define as regras do jogo. Esse resultado sustenta a proposição P1.</w:t>
      </w:r>
    </w:p>
    <w:p w14:paraId="7031776C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4.2 Relação entre Executivo e Legislativo locais</w:t>
      </w:r>
    </w:p>
    <w:p w14:paraId="34BF54A2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No Brasil, a eleição separada de prefeito e vereadores reproduz, em escala municipal, a separação de origem e sobrevivência característica do presidencialismo (Cheibub; Elkins; Ginsburg, 2014, p. 515-544). O prefeito precisa construir apoio na Câmara para aprovar leis, orçamentos e medidas administrativas. A literatura nacional sugere que essa construção ocorre por meio de coalizões, distribuição de cargos e negociação política (Abranches, 1988, p. 5-34; Limongi; Figueiredo, 1998, p. 81-106).</w:t>
      </w:r>
    </w:p>
    <w:p w14:paraId="2B1EA1FF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Em Duque de Caxias, Silva (2025, p. 91-110) documenta forte influência do Executivo sobre a Câmara entre 2016 e 2021. Houve concentração de vereadores em partidos aliados ao prefeito, redução do número efetivo de partidos e migração partidária em direção à coalizão governante. A autora interpreta esse padrão como resultado de relações assimétricas e de negociação direta entre prefeito e vereadores, favorecida pela magnitude do distrito. Para Nova Iguaçu, não há, nas fontes reunidas, evidência comparável. Portanto, a comparação interna entre os dois municípios permanece como hipótese a ser verificada com dados do Tribunal Superior Eleitoral e das Câmaras Municipais.</w:t>
      </w:r>
    </w:p>
    <w:p w14:paraId="513970A1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Inglaterra, o conselho eleito forma o Executivo internamente, por meio do modelo </w:t>
      </w:r>
      <w:r w:rsidRPr="00B9641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leader and cabinet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ou, em poucas autoridades, por meio de prefeito eleito diretamente. Há, portanto, fusão local de poderes, semelhante em espírito ao parlamentarismo nacional. As comissões de fiscalização, </w:t>
      </w:r>
      <w:r w:rsidRPr="00B9641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overview and scrutiny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, exercem função de controle interno. Lowndes e Leach (2004, p. 557-575) mostram que a reforma de 2000 produziu lideranças locais variadas, e a legislação de 2026 tende a reforçar a padronização do modelo de gabinete (Poole; De Nictolis, 2026).</w:t>
      </w:r>
    </w:p>
    <w:p w14:paraId="23A2A4C9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resultado é parcialmente sustentado. Há evidência consistente para Duque de Caxias e apoio indireto para a Inglaterra, mas não há evidência direta para Nova Iguaçu nem dados primários ingleses coletados nesta pesquisa. A proposição P4 é, portanto, parcialmente sustentada.</w:t>
      </w:r>
    </w:p>
    <w:p w14:paraId="319873C2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4.3 Coordenação intergovernamental</w:t>
      </w:r>
    </w:p>
    <w:p w14:paraId="409DB0EB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No Brasil, a coordenação ocorre por três vias principais. A primeira é normativa: a União possui ampla competência legislativa e define regras nacionais para políticas executadas pelos municípios (Arretche, 2009, p. 377-423). A segunda é financeira: transferências condicionadas, convênios e fundos setoriais induzem comportamentos locais. A terceira é institucional: comissões intergestores, pactos federativos e instrumentos de indução federal organizam a implementação (Abrucio, 2005, p. 41-67).</w:t>
      </w:r>
    </w:p>
    <w:p w14:paraId="7C99003C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literatura também indica custos dessa coordenação. Grandes transferências podem estimular uso inadequado de recursos e aumentar problemas de corrupção (Brollo et al., 2013, p. 1759-1796; Rodden, 2002, p. 670-687), embora possam melhorar resultados em educação e redução da pobreza (Litschig; Morrison, 2013, p. 206-240). Em termos de rede, o município da Baixada Fluminense funciona como nó dependente de decisões do estado e da União, o que se aproxima de uma rede com administrador externo (Provan; Kenis, 2008, p. 229-252). O tipo de implementação varia conforme o grau de ambiguidade e conflito de cada política (Matland, 1995, p. 145-174).</w:t>
      </w:r>
    </w:p>
    <w:p w14:paraId="14AAE7F9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Na Inglaterra, a coordenação é predominantemente hierárquica e estatutária. O governo central detém recursos legais e financeiros e utiliza instrumentos de monitoramento, metas e inspeção. Wilson (2003, p. 317-346) e Laffin (2009, p. 21-37) mostram que a retórica da parceria não elimina o controle central. A cultura gerencial britânica favorece indicadores e metas (Hood, 1991, p. 3-19; Wollmann, 2004, p. 639-665), e a governança em redes opera na sombra da hierarquia (Rhodes, 1996, p. 652-667; Stoker, 1998, p. 17-28; Peters; Pierre, 2001, p. 131-135).</w:t>
      </w:r>
    </w:p>
    <w:p w14:paraId="7B91FDC4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proposição P2 é sustentada pela literatura: há ampla autonomia formal com discricionariedade efetiva limitada no Brasil, e menor autonomia jurídica com forte controle regulatório na Inglaterra. A proposição P3 é parcialmente sustentada: a hierarquia inglesa e a combinação brasileira entre normas e transferências estão bem documentadas, mas o papel dos canais partidários informais nos dois municípios ainda exige evidência específica.</w:t>
      </w:r>
    </w:p>
    <w:p w14:paraId="2AC13EE4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4.4 Partidos nacionais e alinhamento vertical</w:t>
      </w:r>
    </w:p>
    <w:p w14:paraId="52967FE0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Brasil, o alinhamento vertical entre prefeito, governador e presidente é um canal plausível de coordenação informal. A evidência prévia de Ferreira (2021, p. 9-10) indica que esse alinhamento intensifica o efeito </w:t>
      </w:r>
      <w:r w:rsidRPr="00B9641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flypaper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, isto é, a tendência de que recursos recebidos de outro nível se convertam em gasto, em vez de redução de tributos. Brollo e Nannicini (2012, p. 742-761) mostram que transferências federais respondem ao alinhamento partidário em disputas eleitorais apertadas. Borges (2011, p. 21-45) demonstra que a redistribuição centralizada reconfigurou as máquinas partidárias subnacionais.</w:t>
      </w:r>
    </w:p>
    <w:p w14:paraId="72B4A66A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Rodden e Wibbels (2011, p. 629-653) lembram que a nacionalização da competição partidária varia entre federações. Sakurai e Menezes-Filho (2011, p. 233-247) documentam ciclos fiscais municipais. A análise documental permite afirmar que o alinhamento vertical é um mecanismo plausível de coordenação no Brasil. Contudo, verificar sua operação recente em Nova Iguaçu e Duque de Caxias exigiria cruzar mandatos de prefeitos, governadores e presidentes com dados de transferências voluntárias e convênios, o que não foi feito nesta pesquisa.</w:t>
      </w:r>
    </w:p>
    <w:p w14:paraId="17611BE2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Na Inglaterra, os partidos também importam, mas de forma diferente. O controle partidário do conselho define a pauta local, e os partidos nacionais organizam a competição eleitoral. Contudo, como a coordenação é sobretudo estatutária, o alinhamento entre conselho e governo central tem menor capacidade de ampliar a discricionariedade local do que no Brasil. O acesso das elites locais ao centro ocorre principalmente por associações, consultas e canais formais, em um contexto de poder assimétrico (Marsh; Richards; Smith, 2003, p. 306-332; Flinders, 2002, p. 23-42).</w:t>
      </w:r>
    </w:p>
    <w:p w14:paraId="03776BD2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4.5 Responsabilização</w:t>
      </w:r>
    </w:p>
    <w:p w14:paraId="17700C0B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No Brasil, o prefeito é uma figura identificável e eleita diretamente, o que facilita a atribuição de responsabilidade. Contudo, a execução de políticas em sistemas nacionais, com competências concorrentes, dilui essa atribuição. O cidadão observa a escola ou o posto de saúde, mas nem sempre distingue quem formula, financia e executa a política. A literatura sobre clareza de responsabilidades e voto em múltiplos níveis sugere que essa dispersão enfraquece o controle eleitoral (Powell; Whitten, 1993, p. 391-414; Anderson, 2006, p. 449-463; León, 2011, p. 80-109).</w:t>
      </w:r>
    </w:p>
    <w:p w14:paraId="408AB0AD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evidência brasileira mostra, porém, que o controle funciona quando há informação e instituições de auditoria. A divulgação de auditorias reduz a reeleição de prefeitos corruptos (Ferraz; Finan, 2008, p. 703-745), e a possibilidade de reeleição disciplina o comportamento fiscal (Ferraz; Finan, 2011, p. 1274-1311). O desempenho das instituições de controle, no entanto, é desigual (Melo; Pereira; Figueiredo, 2009, p. 1217-1244). Canais participativos ampliam a responsabilização para além do voto (Abers, 1998, p. 511-537; Wampler; Avritzer, 2004, p. 291-312; Touchton; Wampler, 2014, p. 1442-1469).</w:t>
      </w:r>
    </w:p>
    <w:p w14:paraId="23A8BCE8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Em Duque de Caxias, a concentração do apoio legislativo no Executivo sugere que o controle horizontal exercido pela Câmara pode ser mais fraco. Nesse caso, o peso da responsabilização tende a se deslocar para o controle externo, exercido por tribunais de contas, Ministério Público e eleitores. Trata-se de interpretação plausível, e não de achado testado diretamente.</w:t>
      </w:r>
    </w:p>
    <w:p w14:paraId="1B63E4E1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Na Inglaterra, a responsabilização é coletiva: o conselho responde como um todo. Na prática, ela é compartilhada com o governo central por meio de regulação, financiamento condicionado e inspeção. Na terminologia de Bovens (2007, p. 447-468), há múltiplos fóruns de accountability: eleitores, comissões de fiscalização, auditoria externa e ministérios. Bovens, Schillemans e ’t Hart (2008, p. 225-242) lembram que a eficácia depende da capacidade do fórum de sancionar. Como as decisões locais são fortemente condicionadas pelo centro, o eleitor pode atribuir ao conselho responsabilidade por resultados parcialmente definidos pelo governo nacional.</w:t>
      </w:r>
    </w:p>
    <w:p w14:paraId="625041FC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proposição P5 é parcialmente sustentada. Ela apoia-se em literatura teórica e em evidência municipal brasileira geral, mas não foi testada diretamente nos três casos.</w:t>
      </w:r>
    </w:p>
    <w:p w14:paraId="3C004DDE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4.6 Síntese das proposições</w:t>
      </w:r>
    </w:p>
    <w:p w14:paraId="72B81802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O Quadro 1 sintetiza o status das proposições e as principais lacunas de evidência.</w:t>
      </w:r>
    </w:p>
    <w:p w14:paraId="1B7E072E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Quadro 1 — Síntese das proposições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1481"/>
        <w:gridCol w:w="2563"/>
        <w:gridCol w:w="1862"/>
      </w:tblGrid>
      <w:tr w:rsidR="00B96413" w:rsidRPr="00B96413" w14:paraId="2705FBE8" w14:textId="77777777" w:rsidTr="001661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62C54" w14:textId="77777777" w:rsidR="00B96413" w:rsidRPr="00B96413" w:rsidRDefault="00B96413" w:rsidP="00B96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Proposição</w:t>
            </w:r>
          </w:p>
        </w:tc>
        <w:tc>
          <w:tcPr>
            <w:tcW w:w="0" w:type="auto"/>
            <w:vAlign w:val="center"/>
            <w:hideMark/>
          </w:tcPr>
          <w:p w14:paraId="353F6A55" w14:textId="77777777" w:rsidR="00B96413" w:rsidRPr="00B96413" w:rsidRDefault="00B96413" w:rsidP="00B96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CDF1439" w14:textId="77777777" w:rsidR="00B96413" w:rsidRPr="00B96413" w:rsidRDefault="00B96413" w:rsidP="00B96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Evidência principal</w:t>
            </w:r>
          </w:p>
        </w:tc>
        <w:tc>
          <w:tcPr>
            <w:tcW w:w="0" w:type="auto"/>
            <w:vAlign w:val="center"/>
            <w:hideMark/>
          </w:tcPr>
          <w:p w14:paraId="7517A446" w14:textId="77777777" w:rsidR="00B96413" w:rsidRPr="00B96413" w:rsidRDefault="00B96413" w:rsidP="00B964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Lacuna</w:t>
            </w:r>
          </w:p>
        </w:tc>
      </w:tr>
      <w:tr w:rsidR="00B96413" w:rsidRPr="00B96413" w14:paraId="13D24C7C" w14:textId="77777777" w:rsidTr="00166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AB1B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P1 — A forma de Estado pesa mais que o regime</w:t>
            </w:r>
          </w:p>
        </w:tc>
        <w:tc>
          <w:tcPr>
            <w:tcW w:w="0" w:type="auto"/>
            <w:vAlign w:val="center"/>
            <w:hideMark/>
          </w:tcPr>
          <w:p w14:paraId="5AB9EAA5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Sustentada</w:t>
            </w:r>
          </w:p>
        </w:tc>
        <w:tc>
          <w:tcPr>
            <w:tcW w:w="0" w:type="auto"/>
            <w:vAlign w:val="center"/>
            <w:hideMark/>
          </w:tcPr>
          <w:p w14:paraId="296BB2DB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Constituição Federal de 1988; Page e Goldsmith (1985, p. 175-185); Arretche (2009, p. 377-423)</w:t>
            </w:r>
          </w:p>
        </w:tc>
        <w:tc>
          <w:tcPr>
            <w:tcW w:w="0" w:type="auto"/>
            <w:vAlign w:val="center"/>
            <w:hideMark/>
          </w:tcPr>
          <w:p w14:paraId="23B93927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Dados primários sobre Nova Iguaçu e Duque de Caxias</w:t>
            </w:r>
          </w:p>
        </w:tc>
      </w:tr>
      <w:tr w:rsidR="00B96413" w:rsidRPr="00B96413" w14:paraId="22BE44FA" w14:textId="77777777" w:rsidTr="00166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F72F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P2 — Autonomia formal não equivale a discricionariedade efetiva</w:t>
            </w:r>
          </w:p>
        </w:tc>
        <w:tc>
          <w:tcPr>
            <w:tcW w:w="0" w:type="auto"/>
            <w:vAlign w:val="center"/>
            <w:hideMark/>
          </w:tcPr>
          <w:p w14:paraId="23337A27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Sustentada</w:t>
            </w:r>
          </w:p>
        </w:tc>
        <w:tc>
          <w:tcPr>
            <w:tcW w:w="0" w:type="auto"/>
            <w:vAlign w:val="center"/>
            <w:hideMark/>
          </w:tcPr>
          <w:p w14:paraId="08E1E6DD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Arretche (2004, p. 17-26); Wilson (2003, p. 317-346); Pratchett (2004, p. 358-375)</w:t>
            </w:r>
          </w:p>
        </w:tc>
        <w:tc>
          <w:tcPr>
            <w:tcW w:w="0" w:type="auto"/>
            <w:vAlign w:val="center"/>
            <w:hideMark/>
          </w:tcPr>
          <w:p w14:paraId="5D6264B4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Mensuração da autonomia fiscal efetiva</w:t>
            </w:r>
          </w:p>
        </w:tc>
      </w:tr>
      <w:tr w:rsidR="00B96413" w:rsidRPr="00B96413" w14:paraId="74751022" w14:textId="77777777" w:rsidTr="00166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900C3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P3 — Coordenação intergovernamental</w:t>
            </w:r>
          </w:p>
        </w:tc>
        <w:tc>
          <w:tcPr>
            <w:tcW w:w="0" w:type="auto"/>
            <w:vAlign w:val="center"/>
            <w:hideMark/>
          </w:tcPr>
          <w:p w14:paraId="6F4F1FCA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Parcialmente sustentada</w:t>
            </w:r>
          </w:p>
        </w:tc>
        <w:tc>
          <w:tcPr>
            <w:tcW w:w="0" w:type="auto"/>
            <w:vAlign w:val="center"/>
            <w:hideMark/>
          </w:tcPr>
          <w:p w14:paraId="49837866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Abrucio (2005, p. 41-67); Laffin (2009, p. 21-37); Ferreira (2021, p. 9-10)</w:t>
            </w:r>
          </w:p>
        </w:tc>
        <w:tc>
          <w:tcPr>
            <w:tcW w:w="0" w:type="auto"/>
            <w:vAlign w:val="center"/>
            <w:hideMark/>
          </w:tcPr>
          <w:p w14:paraId="53AED02C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Canais partidários nos dois municípios</w:t>
            </w:r>
          </w:p>
        </w:tc>
      </w:tr>
      <w:tr w:rsidR="00B96413" w:rsidRPr="00B96413" w14:paraId="7307D4AD" w14:textId="77777777" w:rsidTr="00166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D49F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P4 — Relação entre Executivo e Legislativo local</w:t>
            </w:r>
          </w:p>
        </w:tc>
        <w:tc>
          <w:tcPr>
            <w:tcW w:w="0" w:type="auto"/>
            <w:vAlign w:val="center"/>
            <w:hideMark/>
          </w:tcPr>
          <w:p w14:paraId="6A01C3BB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Parcialmente sustentada</w:t>
            </w:r>
          </w:p>
        </w:tc>
        <w:tc>
          <w:tcPr>
            <w:tcW w:w="0" w:type="auto"/>
            <w:vAlign w:val="center"/>
            <w:hideMark/>
          </w:tcPr>
          <w:p w14:paraId="60BED352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Silva (2025, p. 91-110); Lowndes e Leach (2004, p. 557-575)</w:t>
            </w:r>
          </w:p>
        </w:tc>
        <w:tc>
          <w:tcPr>
            <w:tcW w:w="0" w:type="auto"/>
            <w:vAlign w:val="center"/>
            <w:hideMark/>
          </w:tcPr>
          <w:p w14:paraId="13BDCA55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Evidência sobre Nova Iguaçu e dados ingleses primários</w:t>
            </w:r>
          </w:p>
        </w:tc>
      </w:tr>
      <w:tr w:rsidR="00B96413" w:rsidRPr="00B96413" w14:paraId="769CFD04" w14:textId="77777777" w:rsidTr="00166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DABA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P5 — Responsabilização</w:t>
            </w:r>
          </w:p>
        </w:tc>
        <w:tc>
          <w:tcPr>
            <w:tcW w:w="0" w:type="auto"/>
            <w:vAlign w:val="center"/>
            <w:hideMark/>
          </w:tcPr>
          <w:p w14:paraId="00B1B803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Parcialmente sustentada</w:t>
            </w:r>
          </w:p>
        </w:tc>
        <w:tc>
          <w:tcPr>
            <w:tcW w:w="0" w:type="auto"/>
            <w:vAlign w:val="center"/>
            <w:hideMark/>
          </w:tcPr>
          <w:p w14:paraId="3CED0589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León (2011, p. 80-109); Ferraz e Finan (2008, p. 703-745; 2011, p. 1274-1311); Bovens (2007, p. 447-468)</w:t>
            </w:r>
          </w:p>
        </w:tc>
        <w:tc>
          <w:tcPr>
            <w:tcW w:w="0" w:type="auto"/>
            <w:vAlign w:val="center"/>
            <w:hideMark/>
          </w:tcPr>
          <w:p w14:paraId="6BFA2652" w14:textId="77777777" w:rsidR="00B96413" w:rsidRPr="00B96413" w:rsidRDefault="00B96413" w:rsidP="00B964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64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Evidência direta nos três casos</w:t>
            </w:r>
          </w:p>
        </w:tc>
      </w:tr>
    </w:tbl>
    <w:p w14:paraId="7FA36B93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Fonte: elaboração própria.</w:t>
      </w:r>
    </w:p>
    <w:p w14:paraId="3B62E09C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4.7 Diferenças entre este artigo e a literatura da revisão bibliométrica</w:t>
      </w:r>
    </w:p>
    <w:p w14:paraId="5B4FA466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base bibliométrica construída a partir da Scopus, com a expressão </w:t>
      </w: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(Presidentialism OR presidential OR parliamentar* OR "system of government" OR "form of government")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, recorte de 2016 a 2025, idiomas português e inglês e foco em Brasil e Reino Unido, revela uma literatura mais ampla do que aquela efetivamente mobilizada pelo artigo.</w:t>
      </w:r>
    </w:p>
    <w:p w14:paraId="1962D431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principal diferença é o nível de análise. A maior parte dos artigos recuperados pela busca trata de eleições, parlamento, comportamento político, democracia, economia política, accountability e corrupção em nível nacional ou supranacional. Temas como eleições, parlamento, Reino Unido, Brasil, democracia, economia política, accountability e corrupção aparecem com frequência entre as palavras-chave da base. O artigo, em contraste, desloca a análise para o governo local e para a interação entre </w:t>
      </w: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município, estado e União, no caso brasileiro, e entre autoridade local e governo central, no caso inglês.</w:t>
      </w:r>
    </w:p>
    <w:p w14:paraId="7F732E4B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Uma segunda diferença diz respeito ao objeto. A literatura recuperada tende a analisar instituições nacionais, sistemas eleitorais, parlamentos, partidos e políticas públicas de forma agregada. Este artigo examina como essas instituições se traduzem no ciclo local de políticas públicas: quem formula, quem executa, quem financia e quem responde pelos resultados. Assim, o artigo não se limita a comparar presidencialismo e parlamentarismo como regimes nacionais; investiga como eles se manifestam em Nova Iguaçu, Duque de Caxias e no governo local inglês.</w:t>
      </w:r>
    </w:p>
    <w:p w14:paraId="00C3F2EE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Uma terceira diferença é metodológica. Parte expressiva da literatura recente identificada pela busca utiliza estratégias quantitativas, como análise eleitoral, modelos de voto, estudos sobre corrupção, transferências e comportamento parlamentar. Este artigo é qualitativo, comparativo e documental. Não busca estimar efeitos médios nem testar relações causais. Seu objetivo é compreender configurações institucionais e mecanismos de coordenação e responsabilização.</w:t>
      </w:r>
    </w:p>
    <w:p w14:paraId="784B355A" w14:textId="470F095A" w:rsid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Há, por fim, uma convergência importante. A literatura bibliométrica confirma a centralidade de accountability, eleições, democracia, instituições políticas, corrupção e políticas públicas como eixos de pesquisa contemporâneos. O artigo aproveita esses eixos, mas os articula a uma dimensão menos explorada: a do governo local em contextos federativos e unitários. Essa é a principal contribuição diferencial do estudo em relação à base analisada.</w:t>
      </w:r>
    </w:p>
    <w:p w14:paraId="784AB3EE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bookmarkStart w:id="0" w:name="_GoBack"/>
      <w:bookmarkEnd w:id="0"/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4.8 Dados ausentes, mudanças conceituais e sensibilidade</w:t>
      </w:r>
    </w:p>
    <w:p w14:paraId="64E5AEF7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São reconhecidas quatro lacunas. Primeiro, há ausência de evidência acadêmica específica sobre Nova Iguaçu nas fontes consultadas. Segundo, não foram coletados dados orçamentários e de convênios dos dois municípios. Terceiro, há mudanças conceituais relevantes: a legislação inglesa de 2026 pode alterar a leitura das instituições locais posteriores a 2011, enquanto no Brasil a reforma do Fundeb e o novo marco do saneamento modificaram sistemas nacionais após o trabalho anterior. Quarto, a conclusão de que a forma de Estado pesa mais do que o regime é sensível à escolha das políticas ilustrativas. Uma seleção diferente, como segurança pública — política majoritariamente estadual no Brasil —, poderia alterar o contraste entre os casos.</w:t>
      </w:r>
    </w:p>
    <w:p w14:paraId="5A761D29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Conclusão</w:t>
      </w:r>
    </w:p>
    <w:p w14:paraId="00498929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 pergunta de pesquisa era como o sistema de governo, a forma de Estado e as regras eleitorais e partidárias se relacionam com competências, coordenação e responsabilização no governo local da Inglaterra e de Nova Iguaçu e Duque de Caxias. Com base na literatura e nas fontes legais reunidas, a resposta é a seguinte.</w:t>
      </w:r>
    </w:p>
    <w:p w14:paraId="201FA684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Primeiro, a forma de Estado e o desenho legal do governo local estruturam a distribuição de competências mais diretamente do que o sistema de governo nacional. O município brasileiro possui status federativo e competências constitucionais, mas atua em sistemas nacionais que limitam sua discricionariedade efetiva. O conselho inglês possui status derivado da lei, mas dispõe de poder geral de competência desde 2011, sob forte controle central por regulação e financiamento.</w:t>
      </w:r>
    </w:p>
    <w:p w14:paraId="7943C767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Segundo, na relação entre Executivo e Legislativo, o município brasileiro reproduz em miniatura o presidencialismo de coalizão. O caso de Duque de Caxias mostra forte influência do Executivo sobre a Câmara. Na Inglaterra, a fusão local de poderes convive com comissões de fiscalização e com um governo central que define o modelo institucional.</w:t>
      </w:r>
    </w:p>
    <w:p w14:paraId="3845C483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Terceiro, a coordenação intergovernamental é negociada e condicionada no Brasil, com o alinhamento partidário vertical como canal plausível, mas não verificado nos dois municípios. Na Inglaterra, a coordenação é predominantemente hierárquica e estatutária.</w:t>
      </w:r>
    </w:p>
    <w:p w14:paraId="6790A66F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Quarto, a responsabilização é personalizada e pulverizada no Brasil, enquanto na Inglaterra é coletiva e parcialmente transferida ao governo central por meio de regulação e inspeção.</w:t>
      </w:r>
    </w:p>
    <w:p w14:paraId="334DF027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O estudo oferece uma matriz comparativa e cinco proposições testáveis. Para as finanças públicas e o controle, a principal implicação é que indicadores de desempenho local devem ser lidos junto com o desenho de competências e transferências. Atribuir culpa ou mérito ao governo local sem considerar as decisões de outros níveis pode distorcer a avaliação de resultados. O fortalecimento da auditoria, da informação pública e da participação social ajuda a compensar a diluição da responsabilidade.</w:t>
      </w:r>
    </w:p>
    <w:p w14:paraId="5002DD5C" w14:textId="77777777" w:rsidR="00B96413" w:rsidRPr="00B96413" w:rsidRDefault="00B96413" w:rsidP="00B9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sz w:val="24"/>
          <w:szCs w:val="24"/>
          <w:lang w:eastAsia="pt-BR"/>
        </w:rPr>
        <w:t>As conclusões respeitam o alcance dos dados. Trata-se de análise documental, sem inferência causal e com evidência desigual entre os casos. Pesquisas futuras podem coletar documentos municipais primários de Nova Iguaçu e Duque de Caxias, cruzar alinhamento partidário vertical com transferências voluntárias, realizar entrevistas com gestores e vereadores, ampliar os casos ingleses e adotar desenhos quase experimentais com os cuidados de inferência discutidos por Baker, Larcker e Wang (2022, p. 370-395).</w:t>
      </w:r>
    </w:p>
    <w:p w14:paraId="18F3006B" w14:textId="77777777" w:rsidR="00B96413" w:rsidRPr="00B96413" w:rsidRDefault="00B96413" w:rsidP="00B96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964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Referências</w:t>
      </w:r>
    </w:p>
    <w:p w14:paraId="3D63D539" w14:textId="77777777" w:rsidR="00166186" w:rsidRPr="00166186" w:rsidRDefault="00166186" w:rsidP="001661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ABERS, R. From clientelism to cooperation: local government, participatory policy, and civic organizing in Porto Alegre, Brazil. Politics &amp; Society, v. 26, n. 4, p. 511-537, 1998.</w:t>
      </w:r>
      <w:r>
        <w:t xml:space="preserve"> Disponível em: </w:t>
      </w:r>
      <w:hyperlink r:id="rId5">
        <w:r w:rsidRPr="00166186">
          <w:rPr>
            <w:rStyle w:val="Hyperlink"/>
            <w:color w:val="0563C1"/>
          </w:rPr>
          <w:t>DOI: 10.1177/0032329298026004004</w:t>
        </w:r>
      </w:hyperlink>
    </w:p>
    <w:p w14:paraId="39F7C912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ABRANCHES, S. H. H. Presidencialismo de coalizão: o dilema institucional brasileiro. Dados, v. 31, n. 1, p. 5-34, 1988.</w:t>
      </w:r>
      <w:r>
        <w:t xml:space="preserve"> Disponível em: </w:t>
      </w:r>
      <w:hyperlink r:id="rId6">
        <w:r w:rsidRPr="00166186">
          <w:rPr>
            <w:rStyle w:val="Hyperlink"/>
            <w:color w:val="0563C1"/>
          </w:rPr>
          <w:t>Localizar artigo</w:t>
        </w:r>
      </w:hyperlink>
    </w:p>
    <w:p w14:paraId="71E97773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ABRUCIO, F. L. A coordenação federativa no Brasil: a experiência do período FHC e os desafios do governo Lula. Revista de Sociologia e Política, n. 24, p. 41-67, 2005.</w:t>
      </w:r>
      <w:r>
        <w:t xml:space="preserve"> Disponível em: </w:t>
      </w:r>
      <w:hyperlink r:id="rId7">
        <w:r w:rsidRPr="00166186">
          <w:rPr>
            <w:rStyle w:val="Hyperlink"/>
            <w:color w:val="0563C1"/>
          </w:rPr>
          <w:t>DOI: 10.1590/s0104-44782005000100005</w:t>
        </w:r>
      </w:hyperlink>
    </w:p>
    <w:p w14:paraId="249874A9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AGRANOFF, R.; McGUIRE, M. Big questions in public network management research. Journal of Public Administration Research and Theory, v. 11, n. 3, p. 295-326, 2001.</w:t>
      </w:r>
      <w:r>
        <w:t xml:space="preserve"> Disponível em: </w:t>
      </w:r>
      <w:hyperlink r:id="rId8">
        <w:r w:rsidRPr="00166186">
          <w:rPr>
            <w:rStyle w:val="Hyperlink"/>
            <w:color w:val="0563C1"/>
          </w:rPr>
          <w:t>DOI: 10.1093/oxfordjournals.jpart.a003504</w:t>
        </w:r>
      </w:hyperlink>
    </w:p>
    <w:p w14:paraId="07C030DE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ALMEIDA, M. H. T. Recentralizando a federação? Revista de Sociologia e Política, n. 24, p. 29-40, 2005.</w:t>
      </w:r>
      <w:r>
        <w:t xml:space="preserve"> Disponível em: </w:t>
      </w:r>
      <w:hyperlink r:id="rId9">
        <w:r w:rsidRPr="00166186">
          <w:rPr>
            <w:rStyle w:val="Hyperlink"/>
            <w:color w:val="0563C1"/>
          </w:rPr>
          <w:t>DOI: 10.1590/s0104-44782005000100004</w:t>
        </w:r>
      </w:hyperlink>
    </w:p>
    <w:p w14:paraId="731F7456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AMES, B. Electoral rules, constituency pressures, and pork barrel: bases of voting in the Brazilian Congress. The Journal of Politics, v. 57, n. 2, p. 324-343, 1995.</w:t>
      </w:r>
      <w:r>
        <w:t xml:space="preserve"> Disponível em: </w:t>
      </w:r>
      <w:hyperlink r:id="rId10">
        <w:r w:rsidRPr="00166186">
          <w:rPr>
            <w:rStyle w:val="Hyperlink"/>
            <w:color w:val="0563C1"/>
          </w:rPr>
          <w:t>DOI: 10.2307/2960309</w:t>
        </w:r>
      </w:hyperlink>
    </w:p>
    <w:p w14:paraId="18BEF038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lastRenderedPageBreak/>
        <w:t>AMORIM NETO, O. Gabinetes presidenciais, ciclos eleitorais e disciplina legislativa no Brasil. Dados, v. 43, n. 3, p. 479-519, 2000.</w:t>
      </w:r>
      <w:r>
        <w:t xml:space="preserve"> Disponível em: </w:t>
      </w:r>
      <w:hyperlink r:id="rId11">
        <w:r w:rsidRPr="00166186">
          <w:rPr>
            <w:rStyle w:val="Hyperlink"/>
            <w:color w:val="0563C1"/>
          </w:rPr>
          <w:t>DOI: 10.1590/s0011-52582000000300003</w:t>
        </w:r>
      </w:hyperlink>
    </w:p>
    <w:p w14:paraId="70125A40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ANDERSON, C. J. Economic voting and multilevel governance: a comparative individual-level analysis. American Journal of Political Science, v. 50, n. 2, p. 449-463, 2006.</w:t>
      </w:r>
      <w:r>
        <w:t xml:space="preserve"> Disponível em: </w:t>
      </w:r>
      <w:hyperlink r:id="rId12">
        <w:r w:rsidRPr="00166186">
          <w:rPr>
            <w:rStyle w:val="Hyperlink"/>
            <w:color w:val="0563C1"/>
          </w:rPr>
          <w:t>DOI: 10.1111/j.1540-5907.2006.00194.x</w:t>
        </w:r>
      </w:hyperlink>
    </w:p>
    <w:p w14:paraId="0B1D3526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ANDERSON, C. J. The end of economic voting? Contingency dilemmas and the limits of democratic accountability. Annual Review of Political Science, v. 10, p. 271-296, 2007.</w:t>
      </w:r>
      <w:r>
        <w:t xml:space="preserve"> Disponível em: </w:t>
      </w:r>
      <w:hyperlink r:id="rId13">
        <w:r w:rsidRPr="00166186">
          <w:rPr>
            <w:rStyle w:val="Hyperlink"/>
            <w:color w:val="0563C1"/>
          </w:rPr>
          <w:t>DOI: 10.1146/annurev.polisci.10.050806.155344</w:t>
        </w:r>
      </w:hyperlink>
    </w:p>
    <w:p w14:paraId="7A8CBBDB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ARRETCHE, M. Políticas sociais no Brasil: descentralização em um Estado federativo. Revista Brasileira de Ciências Sociais, v. 14, n. 40, p. 111-141, 1999.</w:t>
      </w:r>
      <w:r>
        <w:t xml:space="preserve"> Disponível em: </w:t>
      </w:r>
      <w:hyperlink r:id="rId14">
        <w:r w:rsidRPr="00166186">
          <w:rPr>
            <w:rStyle w:val="Hyperlink"/>
            <w:color w:val="0563C1"/>
          </w:rPr>
          <w:t>Localizar artigo</w:t>
        </w:r>
      </w:hyperlink>
    </w:p>
    <w:p w14:paraId="040FC496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ARRETCHE, M. Federalismo e políticas sociais no Brasil: problemas de coordenação e autonomia. São Paulo em Perspectiva, v. 18, n. 2, p. 17-26, 2004.</w:t>
      </w:r>
      <w:r>
        <w:t xml:space="preserve"> Disponível em: </w:t>
      </w:r>
      <w:hyperlink r:id="rId15">
        <w:r w:rsidRPr="00166186">
          <w:rPr>
            <w:rStyle w:val="Hyperlink"/>
            <w:color w:val="0563C1"/>
          </w:rPr>
          <w:t>Localizar artigo</w:t>
        </w:r>
      </w:hyperlink>
    </w:p>
    <w:p w14:paraId="6BF56410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ARRETCHE, M. Continuidades e descontinuidades da federação brasileira: de como 1988 facilitou 1995. Dados, v. 52, n. 2, p. 377-423, 2009.</w:t>
      </w:r>
      <w:r>
        <w:t xml:space="preserve"> Disponível em: </w:t>
      </w:r>
      <w:hyperlink r:id="rId16">
        <w:r w:rsidRPr="00166186">
          <w:rPr>
            <w:rStyle w:val="Hyperlink"/>
            <w:color w:val="0563C1"/>
          </w:rPr>
          <w:t>DOI: 10.1590/s0011-52582009000200004</w:t>
        </w:r>
      </w:hyperlink>
    </w:p>
    <w:p w14:paraId="400CB525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AVELAR, L.; LIMA, F. D. Lentas mudanças: o voto e a política tradicional. Lua Nova, n. 49, p. 195-223, 2000.</w:t>
      </w:r>
      <w:r>
        <w:t xml:space="preserve"> Disponível em: </w:t>
      </w:r>
      <w:hyperlink r:id="rId17">
        <w:r w:rsidRPr="00166186">
          <w:rPr>
            <w:rStyle w:val="Hyperlink"/>
            <w:color w:val="0563C1"/>
          </w:rPr>
          <w:t>DOI: 10.1590/s0102-64452000000100011</w:t>
        </w:r>
      </w:hyperlink>
    </w:p>
    <w:p w14:paraId="428E25AE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AVELINO, G.; BIDERMAN, C.; BARONE, L. S. Articulações intrapartidárias e desempenho eleitoral no Brasil. Dados, v. 55, n. 4, p. 987-1013, 2012.</w:t>
      </w:r>
      <w:r>
        <w:t xml:space="preserve"> Disponível em: </w:t>
      </w:r>
      <w:hyperlink r:id="rId18">
        <w:r w:rsidRPr="00166186">
          <w:rPr>
            <w:rStyle w:val="Hyperlink"/>
            <w:color w:val="0563C1"/>
          </w:rPr>
          <w:t>DOI: 10.1590/s0011-52582012000400005</w:t>
        </w:r>
      </w:hyperlink>
    </w:p>
    <w:p w14:paraId="62486ADC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BAIÃO, A. L.; COUTO, C. G.; JUCÁ, I. C. A execução das emendas orçamentárias individuais: papel de ministros, cargos de liderança e normas fiscais. Revista Brasileira de Ciência Política, n. 25, p. 47-86, 2018.</w:t>
      </w:r>
      <w:r>
        <w:t xml:space="preserve"> Disponível em: </w:t>
      </w:r>
      <w:hyperlink r:id="rId19">
        <w:r w:rsidRPr="00166186">
          <w:rPr>
            <w:rStyle w:val="Hyperlink"/>
            <w:color w:val="0563C1"/>
          </w:rPr>
          <w:t>Localizar artigo</w:t>
        </w:r>
      </w:hyperlink>
    </w:p>
    <w:p w14:paraId="0F387448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BAKER, A. C.; LARCKER, D. F.; WANG, C. C. Y. How much should we trust staggered difference-in-differences estimates? Journal of Financial Economics, v. 144, n. 2, p. 370-395, 2022.</w:t>
      </w:r>
      <w:r>
        <w:t xml:space="preserve"> Disponível em: </w:t>
      </w:r>
      <w:hyperlink r:id="rId20">
        <w:r w:rsidRPr="00166186">
          <w:rPr>
            <w:rStyle w:val="Hyperlink"/>
            <w:color w:val="0563C1"/>
          </w:rPr>
          <w:t>DOI: 10.1016/j.jfineco.2022.01.004</w:t>
        </w:r>
      </w:hyperlink>
    </w:p>
    <w:p w14:paraId="03D1B963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BARDHAN, P. Decentralization of governance and development. Journal of Economic Perspectives, v. 16, n. 4, p. 185-205, 2002.</w:t>
      </w:r>
      <w:r>
        <w:t xml:space="preserve"> Disponível em: </w:t>
      </w:r>
      <w:hyperlink r:id="rId21">
        <w:r w:rsidRPr="00166186">
          <w:rPr>
            <w:rStyle w:val="Hyperlink"/>
            <w:color w:val="0563C1"/>
          </w:rPr>
          <w:t>DOI: 10.1257/089533002320951037</w:t>
        </w:r>
      </w:hyperlink>
    </w:p>
    <w:p w14:paraId="1FC1CC88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BORGES, A. The political consequences of center-led redistribution in Brazilian federalism: the fall of subnational party machines. Latin American Research Review, v. 46, n. 3, p. 21-45, 2011.</w:t>
      </w:r>
      <w:r>
        <w:t xml:space="preserve"> Disponível em: </w:t>
      </w:r>
      <w:hyperlink r:id="rId22">
        <w:r w:rsidRPr="00166186">
          <w:rPr>
            <w:rStyle w:val="Hyperlink"/>
            <w:color w:val="0563C1"/>
          </w:rPr>
          <w:t>Localizar artigo</w:t>
        </w:r>
      </w:hyperlink>
    </w:p>
    <w:p w14:paraId="68D02E68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BOVENS, M. Analysing and assessing accountability: a conceptual framework. European Law Journal, v. 13, n. 4, p. 447-468, 2007.</w:t>
      </w:r>
      <w:r>
        <w:t xml:space="preserve"> Disponível em: </w:t>
      </w:r>
      <w:hyperlink r:id="rId23">
        <w:r w:rsidRPr="00166186">
          <w:rPr>
            <w:rStyle w:val="Hyperlink"/>
            <w:color w:val="0563C1"/>
          </w:rPr>
          <w:t>DOI: 10.1111/j.1468-0386.2007.00378.x</w:t>
        </w:r>
      </w:hyperlink>
    </w:p>
    <w:p w14:paraId="1591440B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BOVENS, M.; SCHILLEMANS, T.; 'T HART, P. Does public accountability work? An assessment tool. Public Administration, v. 86, n. 1, p. 225-242, 2008.</w:t>
      </w:r>
      <w:r>
        <w:t xml:space="preserve"> Disponível em: </w:t>
      </w:r>
      <w:hyperlink r:id="rId24">
        <w:r w:rsidRPr="00166186">
          <w:rPr>
            <w:rStyle w:val="Hyperlink"/>
            <w:color w:val="0563C1"/>
          </w:rPr>
          <w:t>DOI: 10.1111/j.1467-9299.2008.00716.x</w:t>
        </w:r>
      </w:hyperlink>
    </w:p>
    <w:p w14:paraId="00EC21EE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lastRenderedPageBreak/>
        <w:t>BOWEN, G. A. Document analysis as a qualitative research method. Qualitative Research Journal, v. 9, n. 2, p. 27-40, 2009.</w:t>
      </w:r>
      <w:r>
        <w:t xml:space="preserve"> Disponível em: </w:t>
      </w:r>
      <w:hyperlink r:id="rId25">
        <w:r w:rsidRPr="00166186">
          <w:rPr>
            <w:rStyle w:val="Hyperlink"/>
            <w:color w:val="0563C1"/>
          </w:rPr>
          <w:t>DOI: 10.3316/qrj0902027</w:t>
        </w:r>
      </w:hyperlink>
    </w:p>
    <w:p w14:paraId="7DDE6952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BROLLO, F.; NANNICINI, T. Tying your enemy's hands in close races: the politics of federal transfers in Brazil. American Political Science Review, v. 106, n. 4, p. 742-761, 2012.</w:t>
      </w:r>
      <w:r>
        <w:t xml:space="preserve"> Disponível em: </w:t>
      </w:r>
      <w:hyperlink r:id="rId26">
        <w:r w:rsidRPr="00166186">
          <w:rPr>
            <w:rStyle w:val="Hyperlink"/>
            <w:color w:val="0563C1"/>
          </w:rPr>
          <w:t>DOI: 10.1017/s0003055412000433</w:t>
        </w:r>
      </w:hyperlink>
    </w:p>
    <w:p w14:paraId="587B6207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BROLLO, F.; NANNICINI, T.; PEROTTI, R.; TABELLINI, G. The political resource curse. American Economic Review, v. 103, n. 5, p. 1759-1796, 2013.</w:t>
      </w:r>
      <w:r>
        <w:t xml:space="preserve"> Disponível em: </w:t>
      </w:r>
      <w:hyperlink r:id="rId27">
        <w:r w:rsidRPr="00166186">
          <w:rPr>
            <w:rStyle w:val="Hyperlink"/>
            <w:color w:val="0563C1"/>
          </w:rPr>
          <w:t>DOI: 10.1257/aer.103.5.1759</w:t>
        </w:r>
      </w:hyperlink>
    </w:p>
    <w:p w14:paraId="106C99DC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CAREY, J. M.; SHUGART, M. S. Incentives to cultivate a personal vote: a rank ordering of electoral formulas. Electoral Studies, v. 14, n. 4, p. 417-439, 1995.</w:t>
      </w:r>
      <w:r>
        <w:t xml:space="preserve"> Disponível em: </w:t>
      </w:r>
      <w:hyperlink r:id="rId28">
        <w:r w:rsidRPr="00166186">
          <w:rPr>
            <w:rStyle w:val="Hyperlink"/>
            <w:color w:val="0563C1"/>
          </w:rPr>
          <w:t>DOI: 10.1016/0261-3794(94</w:t>
        </w:r>
      </w:hyperlink>
    </w:p>
    <w:p w14:paraId="3157554E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CARVALHO, J. M. Mandonismo, coronelismo, clientelismo: uma discussão conceitual. Dados, v. 40, n. 2, p. 229-250, 1997.</w:t>
      </w:r>
      <w:r>
        <w:t xml:space="preserve"> Disponível em: </w:t>
      </w:r>
      <w:hyperlink r:id="rId29">
        <w:r w:rsidRPr="00166186">
          <w:rPr>
            <w:rStyle w:val="Hyperlink"/>
            <w:color w:val="0563C1"/>
          </w:rPr>
          <w:t>DOI: 10.1590/s0011-52581997000200003</w:t>
        </w:r>
      </w:hyperlink>
    </w:p>
    <w:p w14:paraId="7E7056A4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CHAISTY, P.; CHEESEMAN, N.; POWER, T. J. Rethinking the 'presidentialism debate': conceptualizing coalitional politics in cross-regional perspective. Democratization, v. 21, n. 1, p. 72-94, 2014.</w:t>
      </w:r>
      <w:r>
        <w:t xml:space="preserve"> Disponível em: </w:t>
      </w:r>
      <w:hyperlink r:id="rId30">
        <w:r w:rsidRPr="00166186">
          <w:rPr>
            <w:rStyle w:val="Hyperlink"/>
            <w:color w:val="0563C1"/>
          </w:rPr>
          <w:t>Localizar artigo</w:t>
        </w:r>
      </w:hyperlink>
    </w:p>
    <w:p w14:paraId="36B8D275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CHEIBUB, J. A. Minority governments, deadlock situations, and the survival of presidential democracies. Comparative Political Studies, v. 35, n. 3, p. 284-312, 2002.</w:t>
      </w:r>
      <w:r>
        <w:t xml:space="preserve"> Disponível em: </w:t>
      </w:r>
      <w:hyperlink r:id="rId31">
        <w:r w:rsidRPr="00166186">
          <w:rPr>
            <w:rStyle w:val="Hyperlink"/>
            <w:color w:val="0563C1"/>
          </w:rPr>
          <w:t>DOI: 10.1177/0010414002035003002</w:t>
        </w:r>
      </w:hyperlink>
    </w:p>
    <w:p w14:paraId="6B6E9629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CHEIBUB, J. A.; ELKINS, Z.; GINSBURG, T. Beyond presidentialism and parliamentarism. British Journal of Political Science, v. 44, n. 3, p. 515-544, 2014.</w:t>
      </w:r>
      <w:r>
        <w:t xml:space="preserve"> Disponível em: </w:t>
      </w:r>
      <w:hyperlink r:id="rId32">
        <w:r w:rsidRPr="00166186">
          <w:rPr>
            <w:rStyle w:val="Hyperlink"/>
            <w:color w:val="0563C1"/>
          </w:rPr>
          <w:t>DOI: 10.1017/s000712341300032x</w:t>
        </w:r>
      </w:hyperlink>
    </w:p>
    <w:p w14:paraId="0C83A3ED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CHEIBUB, J. A.; LIMONGI, F. Democratic institutions and regime survival: parliamentary and presidential democracies reconsidered. Annual Review of Political Science, v. 5, p. 151-179, 2002.</w:t>
      </w:r>
      <w:r>
        <w:t xml:space="preserve"> Disponível em: </w:t>
      </w:r>
      <w:hyperlink r:id="rId33">
        <w:r w:rsidRPr="00166186">
          <w:rPr>
            <w:rStyle w:val="Hyperlink"/>
            <w:color w:val="0563C1"/>
          </w:rPr>
          <w:t>Localizar artigo</w:t>
        </w:r>
      </w:hyperlink>
    </w:p>
    <w:p w14:paraId="3134667B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CHEIBUB, J. A.; PRZEWORSKI, A.; SAIEGH, S. M. Government coalitions and legislative success under presidentialism and parliamentarism. British Journal of Political Science, v. 34, n. 4, p. 565-587, 2004.</w:t>
      </w:r>
      <w:r>
        <w:t xml:space="preserve"> Disponível em: </w:t>
      </w:r>
      <w:hyperlink r:id="rId34">
        <w:r w:rsidRPr="00166186">
          <w:rPr>
            <w:rStyle w:val="Hyperlink"/>
            <w:color w:val="0563C1"/>
          </w:rPr>
          <w:t>Localizar artigo</w:t>
        </w:r>
      </w:hyperlink>
    </w:p>
    <w:p w14:paraId="424C5D0B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COLLIER, D. Understanding process tracing. PS: Political Science &amp; Politics, v. 44, n. 4, p. 823-830, 2011.</w:t>
      </w:r>
      <w:r>
        <w:t xml:space="preserve"> Disponível em: </w:t>
      </w:r>
      <w:hyperlink r:id="rId35">
        <w:r w:rsidRPr="00166186">
          <w:rPr>
            <w:rStyle w:val="Hyperlink"/>
            <w:color w:val="0563C1"/>
          </w:rPr>
          <w:t>DOI: 10.1017/s1049096511001429</w:t>
        </w:r>
      </w:hyperlink>
    </w:p>
    <w:p w14:paraId="069A391B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COX, G. W.; MORGENSTERN, S. Latin America's reactive assemblies and proactive presidents. Comparative Politics, v. 33, n. 2, p. 171-189, 2001.</w:t>
      </w:r>
      <w:r>
        <w:t xml:space="preserve"> Disponível em: </w:t>
      </w:r>
      <w:hyperlink r:id="rId36">
        <w:r w:rsidRPr="00166186">
          <w:rPr>
            <w:rStyle w:val="Hyperlink"/>
            <w:color w:val="0563C1"/>
          </w:rPr>
          <w:t>DOI: 10.2307/422377</w:t>
        </w:r>
      </w:hyperlink>
    </w:p>
    <w:p w14:paraId="658D6692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DESPOSATO, S. W. Parties for rent? Ambition, ideology, and party switching in Brazil's Chamber of Deputies. American Journal of Political Science, v. 50, n. 1, p. 62-80, 2006.</w:t>
      </w:r>
      <w:r>
        <w:t xml:space="preserve"> Disponível em: </w:t>
      </w:r>
      <w:hyperlink r:id="rId37">
        <w:r w:rsidRPr="00166186">
          <w:rPr>
            <w:rStyle w:val="Hyperlink"/>
            <w:color w:val="0563C1"/>
          </w:rPr>
          <w:t>DOI: 10.1111/j.1540-5907.2006.00170.x</w:t>
        </w:r>
      </w:hyperlink>
    </w:p>
    <w:p w14:paraId="7CA4DDDB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EISENHARDT, K. M. Building theories from case study research. Academy of Management Review, v. 14, n. 4, p. 532-550, 1989.</w:t>
      </w:r>
      <w:r>
        <w:t xml:space="preserve"> Disponível em: </w:t>
      </w:r>
      <w:hyperlink r:id="rId38">
        <w:r w:rsidRPr="00166186">
          <w:rPr>
            <w:rStyle w:val="Hyperlink"/>
            <w:color w:val="0563C1"/>
          </w:rPr>
          <w:t>Localizar artigo</w:t>
        </w:r>
      </w:hyperlink>
    </w:p>
    <w:p w14:paraId="5BE00D33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ELGIE, R. From Linz to Tsebelis: three waves of presidential/parliamentary studies? Democratization, v. 12, n. 1, p. 106-122, 2005.</w:t>
      </w:r>
      <w:r>
        <w:t xml:space="preserve"> Disponível em: </w:t>
      </w:r>
      <w:hyperlink r:id="rId39">
        <w:r w:rsidRPr="00166186">
          <w:rPr>
            <w:rStyle w:val="Hyperlink"/>
            <w:color w:val="0563C1"/>
          </w:rPr>
          <w:t>DOI: 10.1080/1351034042000317989</w:t>
        </w:r>
      </w:hyperlink>
    </w:p>
    <w:p w14:paraId="3D673412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lastRenderedPageBreak/>
        <w:t>FAGUET, J.-P. Decentralization and governance. World Development, v. 53, p. 2-13, 2014.</w:t>
      </w:r>
      <w:r>
        <w:t xml:space="preserve"> Disponível em: </w:t>
      </w:r>
      <w:hyperlink r:id="rId40">
        <w:r w:rsidRPr="00166186">
          <w:rPr>
            <w:rStyle w:val="Hyperlink"/>
            <w:color w:val="0563C1"/>
          </w:rPr>
          <w:t>DOI: 10.1016/j.worlddev.2013.01.002</w:t>
        </w:r>
      </w:hyperlink>
    </w:p>
    <w:p w14:paraId="3B456883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FALLETI, T. G. A sequential theory of decentralization: Latin American cases in comparative perspective. American Political Science Review, v. 99, n. 3, p. 327-346, 2005.</w:t>
      </w:r>
      <w:r>
        <w:t xml:space="preserve"> Disponível em: </w:t>
      </w:r>
      <w:hyperlink r:id="rId41">
        <w:r w:rsidRPr="00166186">
          <w:rPr>
            <w:rStyle w:val="Hyperlink"/>
            <w:color w:val="0563C1"/>
          </w:rPr>
          <w:t>DOI: 10.1017/s0003055405051695</w:t>
        </w:r>
      </w:hyperlink>
    </w:p>
    <w:p w14:paraId="70C7387D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FEREJOHN, J. Incumbent performance and electoral control. Public Choice, v. 50, n. 1-3, p. 5-25, 1986.</w:t>
      </w:r>
      <w:r>
        <w:t xml:space="preserve"> Disponível em: </w:t>
      </w:r>
      <w:hyperlink r:id="rId42">
        <w:r w:rsidRPr="00166186">
          <w:rPr>
            <w:rStyle w:val="Hyperlink"/>
            <w:color w:val="0563C1"/>
          </w:rPr>
          <w:t>DOI: 10.1007/bf00124924</w:t>
        </w:r>
      </w:hyperlink>
    </w:p>
    <w:p w14:paraId="25CEF784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FERRAZ, C.; FINAN, F. Exposing corrupt politicians: the effects of Brazil's publicly released audits on electoral outcomes. The Quarterly Journal of Economics, v. 123, n. 2, p. 703-745, 2008.</w:t>
      </w:r>
      <w:r>
        <w:t xml:space="preserve"> Disponível em: </w:t>
      </w:r>
      <w:hyperlink r:id="rId43">
        <w:r w:rsidRPr="00166186">
          <w:rPr>
            <w:rStyle w:val="Hyperlink"/>
            <w:color w:val="0563C1"/>
          </w:rPr>
          <w:t>DOI: 10.1162/qjec.2008.123.2.703</w:t>
        </w:r>
      </w:hyperlink>
    </w:p>
    <w:p w14:paraId="0FFA5035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FERRAZ, C.; FINAN, F. Electoral accountability and corruption: evidence from the audits of local governments. American Economic Review, v. 101, n. 4, p. 1274-1311, 2011.</w:t>
      </w:r>
      <w:r>
        <w:t xml:space="preserve"> Disponível em: </w:t>
      </w:r>
      <w:hyperlink r:id="rId44">
        <w:r w:rsidRPr="00166186">
          <w:rPr>
            <w:rStyle w:val="Hyperlink"/>
            <w:color w:val="0563C1"/>
          </w:rPr>
          <w:t>DOI: 10.1257/aer.101.4.1274</w:t>
        </w:r>
      </w:hyperlink>
    </w:p>
    <w:p w14:paraId="10E3BF26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FIGUEIREDO, A. C.; LIMONGI, F. Presidential power, legislative organization, and party behavior in Brazil. Comparative Politics, v. 32, n. 2, p. 151-170, 2000.</w:t>
      </w:r>
      <w:r>
        <w:t xml:space="preserve"> Disponível em: </w:t>
      </w:r>
      <w:hyperlink r:id="rId45">
        <w:r w:rsidRPr="00166186">
          <w:rPr>
            <w:rStyle w:val="Hyperlink"/>
            <w:color w:val="0563C1"/>
          </w:rPr>
          <w:t>Localizar artigo</w:t>
        </w:r>
      </w:hyperlink>
    </w:p>
    <w:p w14:paraId="0C28C9A2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FLINDERS, M. Shifting the balance? Parliament, the executive and the British constitution. Political Studies, v. 50, n. 1, p. 23-42, 2002.</w:t>
      </w:r>
      <w:r>
        <w:t xml:space="preserve"> Disponível em: </w:t>
      </w:r>
      <w:hyperlink r:id="rId46">
        <w:r w:rsidRPr="00166186">
          <w:rPr>
            <w:rStyle w:val="Hyperlink"/>
            <w:color w:val="0563C1"/>
          </w:rPr>
          <w:t>DOI: 10.1111/1467-9248.00357</w:t>
        </w:r>
      </w:hyperlink>
    </w:p>
    <w:p w14:paraId="13CC0181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FLYVBJERG, B. Five misunderstandings about case-study research. Qualitative Inquiry, v. 12, n. 2, p. 219-245, 2006.</w:t>
      </w:r>
      <w:r>
        <w:t xml:space="preserve"> Disponível em: </w:t>
      </w:r>
      <w:hyperlink r:id="rId47">
        <w:r w:rsidRPr="00166186">
          <w:rPr>
            <w:rStyle w:val="Hyperlink"/>
            <w:color w:val="0563C1"/>
          </w:rPr>
          <w:t>DOI: 10.1177/1077800405284363</w:t>
        </w:r>
      </w:hyperlink>
    </w:p>
    <w:p w14:paraId="14626771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FOWERAKER, J. Institutional design, party systems and governability: differentiating the presidential regimes of Latin America. British Journal of Political Science, v. 28, n. 4, p. 651-676, 1998.</w:t>
      </w:r>
      <w:r>
        <w:t xml:space="preserve"> Disponível em: </w:t>
      </w:r>
      <w:hyperlink r:id="rId48">
        <w:r w:rsidRPr="00166186">
          <w:rPr>
            <w:rStyle w:val="Hyperlink"/>
            <w:color w:val="0563C1"/>
          </w:rPr>
          <w:t>DOI: 10.1017/s0007123498000295</w:t>
        </w:r>
      </w:hyperlink>
    </w:p>
    <w:p w14:paraId="1E2708A9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GERRING, J. What is a case study and what is it good for? American Political Science Review, v. 98, n. 2, p. 341-354, 2004.</w:t>
      </w:r>
      <w:r>
        <w:t xml:space="preserve"> Disponível em: </w:t>
      </w:r>
      <w:hyperlink r:id="rId49">
        <w:r w:rsidRPr="00166186">
          <w:rPr>
            <w:rStyle w:val="Hyperlink"/>
            <w:color w:val="0563C1"/>
          </w:rPr>
          <w:t>Localizar artigo</w:t>
        </w:r>
      </w:hyperlink>
    </w:p>
    <w:p w14:paraId="5A83EE1F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GERRING, J.; THACKER, S. C. Political institutions and corruption: the role of unitarism and parliamentarism. British Journal of Political Science, v. 34, n. 2, p. 295-330, 2004.</w:t>
      </w:r>
      <w:r>
        <w:t xml:space="preserve"> Disponível em: </w:t>
      </w:r>
      <w:hyperlink r:id="rId50">
        <w:r w:rsidRPr="00166186">
          <w:rPr>
            <w:rStyle w:val="Hyperlink"/>
            <w:color w:val="0563C1"/>
          </w:rPr>
          <w:t>DOI: 10.1017/s0007123404000067</w:t>
        </w:r>
      </w:hyperlink>
    </w:p>
    <w:p w14:paraId="1252F3FB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HALL, P. A.; TAYLOR, R. C. R. Political science and the three new institutionalisms. Political Studies, v. 44, n. 5, p. 936-957, 1996.</w:t>
      </w:r>
      <w:r>
        <w:t xml:space="preserve"> Disponível em: </w:t>
      </w:r>
      <w:hyperlink r:id="rId51">
        <w:r w:rsidRPr="00166186">
          <w:rPr>
            <w:rStyle w:val="Hyperlink"/>
            <w:color w:val="0563C1"/>
          </w:rPr>
          <w:t>DOI: 10.1111/j.1467-9248.1996.tb00343.x</w:t>
        </w:r>
      </w:hyperlink>
    </w:p>
    <w:p w14:paraId="13669A0F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HELLWIG, T.; SAMUELS, D. Electoral accountability and the variety of democratic regimes. British Journal of Political Science, v. 38, n. 1, p. 65-90, 2008.</w:t>
      </w:r>
      <w:r>
        <w:t xml:space="preserve"> Disponível em: </w:t>
      </w:r>
      <w:hyperlink r:id="rId52">
        <w:r w:rsidRPr="00166186">
          <w:rPr>
            <w:rStyle w:val="Hyperlink"/>
            <w:color w:val="0563C1"/>
          </w:rPr>
          <w:t>Localizar artigo</w:t>
        </w:r>
      </w:hyperlink>
    </w:p>
    <w:p w14:paraId="6230FBED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HOOD, C. A public management for all seasons? Public Administration, v. 69, n. 1, p. 3-19, 1991.</w:t>
      </w:r>
      <w:r>
        <w:t xml:space="preserve"> Disponível em: </w:t>
      </w:r>
      <w:hyperlink r:id="rId53">
        <w:r w:rsidRPr="00166186">
          <w:rPr>
            <w:rStyle w:val="Hyperlink"/>
            <w:color w:val="0563C1"/>
          </w:rPr>
          <w:t>DOI: 10.1111/j.1467-9299.1991.tb00779.x</w:t>
        </w:r>
      </w:hyperlink>
    </w:p>
    <w:p w14:paraId="0C3DA212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HOOGHE, L.; MARKS, G. Unraveling the central state, but how? Types of multi-level governance. American Political Science Review, v. 97, n. 2, p. 233-243, 2003.</w:t>
      </w:r>
      <w:r>
        <w:t xml:space="preserve"> Disponível em: </w:t>
      </w:r>
      <w:hyperlink r:id="rId54">
        <w:r w:rsidRPr="00166186">
          <w:rPr>
            <w:rStyle w:val="Hyperlink"/>
            <w:color w:val="0563C1"/>
          </w:rPr>
          <w:t>DOI: 10.1017/s0003055403000649</w:t>
        </w:r>
      </w:hyperlink>
    </w:p>
    <w:p w14:paraId="337F4064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lastRenderedPageBreak/>
        <w:t>HOROWITZ, D. L. Comparing democratic systems. Journal of Democracy, v. 1, n. 4, p. 73-79, 1990.</w:t>
      </w:r>
      <w:r>
        <w:t xml:space="preserve"> Disponível em: </w:t>
      </w:r>
      <w:hyperlink r:id="rId55">
        <w:r w:rsidRPr="00166186">
          <w:rPr>
            <w:rStyle w:val="Hyperlink"/>
            <w:color w:val="0563C1"/>
          </w:rPr>
          <w:t>Localizar artigo</w:t>
        </w:r>
      </w:hyperlink>
    </w:p>
    <w:p w14:paraId="33D60A7B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JORDAN, A.; WURZEL, R. K. W.; ZITO, A. The rise of 'new' policy instruments in comparative perspective: has governance eclipsed government? Political Studies, v. 53, n. 3, p. 477-496, 2005.</w:t>
      </w:r>
      <w:r>
        <w:t xml:space="preserve"> Disponível em: </w:t>
      </w:r>
      <w:hyperlink r:id="rId56">
        <w:r w:rsidRPr="00166186">
          <w:rPr>
            <w:rStyle w:val="Hyperlink"/>
            <w:color w:val="0563C1"/>
          </w:rPr>
          <w:t>DOI: 10.1111/j.1467-9248.2005.00540.x</w:t>
        </w:r>
      </w:hyperlink>
    </w:p>
    <w:p w14:paraId="355CD578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LAFFIN, M. Central-local relations in an era of governance: towards a new research agenda. Local Government Studies, v. 35, n. 1, p. 21-37, 2009.</w:t>
      </w:r>
      <w:r>
        <w:t xml:space="preserve"> Disponível em: </w:t>
      </w:r>
      <w:hyperlink r:id="rId57">
        <w:r w:rsidRPr="00166186">
          <w:rPr>
            <w:rStyle w:val="Hyperlink"/>
            <w:color w:val="0563C1"/>
          </w:rPr>
          <w:t>DOI: 10.1080/03003930802574698</w:t>
        </w:r>
      </w:hyperlink>
    </w:p>
    <w:p w14:paraId="45762CB1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LEÓN, S. Who is responsible for what? Clarity of responsibilities in multilevel states: the case of Spain. European Journal of Political Research, v. 50, n. 1, p. 80-109, 2011.</w:t>
      </w:r>
      <w:r>
        <w:t xml:space="preserve"> Disponível em: </w:t>
      </w:r>
      <w:hyperlink r:id="rId58">
        <w:r w:rsidRPr="00166186">
          <w:rPr>
            <w:rStyle w:val="Hyperlink"/>
            <w:color w:val="0563C1"/>
          </w:rPr>
          <w:t>Localizar artigo</w:t>
        </w:r>
      </w:hyperlink>
    </w:p>
    <w:p w14:paraId="619D62CF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LIJPHART, A. Comparative politics and the comparative method. American Political Science Review, v. 65, n. 3, p. 682-693, 1971.</w:t>
      </w:r>
      <w:r>
        <w:t xml:space="preserve"> Disponível em: </w:t>
      </w:r>
      <w:hyperlink r:id="rId59">
        <w:r w:rsidRPr="00166186">
          <w:rPr>
            <w:rStyle w:val="Hyperlink"/>
            <w:color w:val="0563C1"/>
          </w:rPr>
          <w:t>DOI: 10.2307/1955513</w:t>
        </w:r>
      </w:hyperlink>
    </w:p>
    <w:p w14:paraId="6DE4773D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LIJPHART, A. Constitutional choices for new democracies. Journal of Democracy, v. 2, n. 1, p. 72-84, 1991.</w:t>
      </w:r>
      <w:r>
        <w:t xml:space="preserve"> Disponível em: </w:t>
      </w:r>
      <w:hyperlink r:id="rId60">
        <w:r w:rsidRPr="00166186">
          <w:rPr>
            <w:rStyle w:val="Hyperlink"/>
            <w:color w:val="0563C1"/>
          </w:rPr>
          <w:t>DOI: 10.1353/jod.1991.0011</w:t>
        </w:r>
      </w:hyperlink>
    </w:p>
    <w:p w14:paraId="70BF4968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LIMONGI, F.; FIGUEIREDO, A. Bases institucionais do presidencialismo de coalizão. Lua Nova, n. 44, p. 81-106, 1998.</w:t>
      </w:r>
      <w:r>
        <w:t xml:space="preserve"> Disponível em: </w:t>
      </w:r>
      <w:hyperlink r:id="rId61">
        <w:r w:rsidRPr="00166186">
          <w:rPr>
            <w:rStyle w:val="Hyperlink"/>
            <w:color w:val="0563C1"/>
          </w:rPr>
          <w:t>DOI: 10.1590/s0102-64451998000200005</w:t>
        </w:r>
      </w:hyperlink>
    </w:p>
    <w:p w14:paraId="75700A7F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LINZ, J. J. The perils of presidentialism. Journal of Democracy, v. 1, n. 1, p. 51-69, 1990a.</w:t>
      </w:r>
      <w:r>
        <w:t xml:space="preserve"> Disponível em: </w:t>
      </w:r>
      <w:hyperlink r:id="rId62">
        <w:r w:rsidRPr="00166186">
          <w:rPr>
            <w:rStyle w:val="Hyperlink"/>
            <w:color w:val="0563C1"/>
          </w:rPr>
          <w:t>DOI: 10.1353/jod.2005.0026</w:t>
        </w:r>
      </w:hyperlink>
    </w:p>
    <w:p w14:paraId="664FA3BE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LINZ, J. J. The virtues of parliamentarism. Journal of Democracy, v. 1, n. 4, p. 84-91, 1990b.</w:t>
      </w:r>
      <w:r>
        <w:t xml:space="preserve"> Disponível em: </w:t>
      </w:r>
      <w:hyperlink r:id="rId63">
        <w:r w:rsidRPr="00166186">
          <w:rPr>
            <w:rStyle w:val="Hyperlink"/>
            <w:color w:val="0563C1"/>
          </w:rPr>
          <w:t>Localizar artigo</w:t>
        </w:r>
      </w:hyperlink>
    </w:p>
    <w:p w14:paraId="1849A8BC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LITSCHIG, S.; MORRISON, K. M. The impact of intergovernmental transfers on education outcomes and poverty reduction. American Economic Journal: Applied Economics, v. 5, n. 4, p. 206-240, 2013.</w:t>
      </w:r>
      <w:r>
        <w:t xml:space="preserve"> Disponível em: </w:t>
      </w:r>
      <w:hyperlink r:id="rId64">
        <w:r w:rsidRPr="00166186">
          <w:rPr>
            <w:rStyle w:val="Hyperlink"/>
            <w:color w:val="0563C1"/>
          </w:rPr>
          <w:t>DOI: 10.1257/app.5.4.206</w:t>
        </w:r>
      </w:hyperlink>
    </w:p>
    <w:p w14:paraId="5CDAFFAC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LOWNDES, V.; LEACH, S. Understanding local political leadership: constitutions, contexts and capabilities. Local Government Studies, v. 30, n. 4, p. 557-575, 2004.</w:t>
      </w:r>
      <w:r>
        <w:t xml:space="preserve"> Disponível em: </w:t>
      </w:r>
      <w:hyperlink r:id="rId65">
        <w:r w:rsidRPr="00166186">
          <w:rPr>
            <w:rStyle w:val="Hyperlink"/>
            <w:color w:val="0563C1"/>
          </w:rPr>
          <w:t>Localizar artigo</w:t>
        </w:r>
      </w:hyperlink>
    </w:p>
    <w:p w14:paraId="588F5F58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MAINWARING, S. Presidentialism, multipartism, and democracy: the difficult combination. Comparative Political Studies, v. 26, n. 2, p. 198-228, 1993.</w:t>
      </w:r>
      <w:r>
        <w:t xml:space="preserve"> Disponível em: </w:t>
      </w:r>
      <w:hyperlink r:id="rId66">
        <w:r w:rsidRPr="00166186">
          <w:rPr>
            <w:rStyle w:val="Hyperlink"/>
            <w:color w:val="0563C1"/>
          </w:rPr>
          <w:t>Localizar artigo</w:t>
        </w:r>
      </w:hyperlink>
    </w:p>
    <w:p w14:paraId="0F49A876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MAINWARING, S.; SHUGART, M. S. Juan Linz, presidentialism, and democracy: a critical appraisal. Comparative Politics, v. 29, n. 4, p. 449-471, 1997.</w:t>
      </w:r>
      <w:r>
        <w:t xml:space="preserve"> Disponível em: </w:t>
      </w:r>
      <w:hyperlink r:id="rId67">
        <w:r w:rsidRPr="00166186">
          <w:rPr>
            <w:rStyle w:val="Hyperlink"/>
            <w:color w:val="0563C1"/>
          </w:rPr>
          <w:t>DOI: 10.2307/422014</w:t>
        </w:r>
      </w:hyperlink>
    </w:p>
    <w:p w14:paraId="17D06327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MARKS, G.; HOOGHE, L.; BLANK, K. European integration from the 1980s: state-centric v. multi-level governance. Journal of Common Market Studies, v. 34, n. 3, p. 341-378, 1996.</w:t>
      </w:r>
      <w:r>
        <w:t xml:space="preserve"> Disponível em: </w:t>
      </w:r>
      <w:hyperlink r:id="rId68">
        <w:r w:rsidRPr="00166186">
          <w:rPr>
            <w:rStyle w:val="Hyperlink"/>
            <w:color w:val="0563C1"/>
          </w:rPr>
          <w:t>DOI: 10.1111/j.1468-5965.1996.tb00577.x</w:t>
        </w:r>
      </w:hyperlink>
    </w:p>
    <w:p w14:paraId="3078900F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MARSH, D.; RICHARDS, D.; SMITH, M. J. Unequal plurality: towards an asymmetric power model of British politics. Government and Opposition, v. 38, n. 3, p. 306-332, 2003.</w:t>
      </w:r>
      <w:r>
        <w:t xml:space="preserve"> Disponível em: </w:t>
      </w:r>
      <w:hyperlink r:id="rId69">
        <w:r w:rsidRPr="00166186">
          <w:rPr>
            <w:rStyle w:val="Hyperlink"/>
            <w:color w:val="0563C1"/>
          </w:rPr>
          <w:t>DOI: 10.1111/1477-7053.t01-1-00017</w:t>
        </w:r>
      </w:hyperlink>
    </w:p>
    <w:p w14:paraId="1C3B4E77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lastRenderedPageBreak/>
        <w:t>MATLAND, R. E. Synthesizing the implementation literature: the ambiguity-conflict model of policy implementation. Journal of Public Administration Research and Theory, v. 5, n. 2, p. 145-174, 1995.</w:t>
      </w:r>
      <w:r>
        <w:t xml:space="preserve"> Disponível em: </w:t>
      </w:r>
      <w:hyperlink r:id="rId70">
        <w:r w:rsidRPr="00166186">
          <w:rPr>
            <w:rStyle w:val="Hyperlink"/>
            <w:color w:val="0563C1"/>
          </w:rPr>
          <w:t>DOI: 10.1093/oxfordjournals.jpart.a037242</w:t>
        </w:r>
      </w:hyperlink>
    </w:p>
    <w:p w14:paraId="2A3DFBDB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MELO, M. A.; PEREIRA, C.; FIGUEIREDO, C. M. Political and institutional checks on corruption: explaining the performance of Brazilian audit institutions. Comparative Political Studies, v. 42, n. 9, p. 1217-1244, 2009.</w:t>
      </w:r>
      <w:r>
        <w:t xml:space="preserve"> Disponível em: </w:t>
      </w:r>
      <w:hyperlink r:id="rId71">
        <w:r w:rsidRPr="00166186">
          <w:rPr>
            <w:rStyle w:val="Hyperlink"/>
            <w:color w:val="0563C1"/>
          </w:rPr>
          <w:t>DOI: 10.1177/0010414009331732</w:t>
        </w:r>
      </w:hyperlink>
    </w:p>
    <w:p w14:paraId="26F3C51F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MOE, T. M.; CALDWELL, M. The institutional foundations of democratic government: a comparison of presidential and parliamentary systems. Journal of Institutional and Theoretical Economics, v. 150, n. 1, p. 171-195, 1994.</w:t>
      </w:r>
      <w:r>
        <w:t xml:space="preserve"> Disponível em: </w:t>
      </w:r>
      <w:hyperlink r:id="rId72">
        <w:r w:rsidRPr="00166186">
          <w:rPr>
            <w:rStyle w:val="Hyperlink"/>
            <w:color w:val="0563C1"/>
          </w:rPr>
          <w:t>Localizar artigo</w:t>
        </w:r>
      </w:hyperlink>
    </w:p>
    <w:p w14:paraId="70DDF174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MULGAN, R. 'Accountability': an ever-expanding concept? Public Administration, v. 78, n. 3, p. 555-573, 2000.</w:t>
      </w:r>
      <w:r>
        <w:t xml:space="preserve"> Disponível em: </w:t>
      </w:r>
      <w:hyperlink r:id="rId73">
        <w:r w:rsidRPr="00166186">
          <w:rPr>
            <w:rStyle w:val="Hyperlink"/>
            <w:color w:val="0563C1"/>
          </w:rPr>
          <w:t>DOI: 10.1111/1467-9299.00218</w:t>
        </w:r>
      </w:hyperlink>
    </w:p>
    <w:p w14:paraId="0D84DC04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NICOLAU, J. M.; SCHMITT, R. A. Sistema eleitoral e sistema partidário. Lua Nova, n. 36, p. 129-147, 1995.</w:t>
      </w:r>
      <w:r>
        <w:t xml:space="preserve"> Disponível em: </w:t>
      </w:r>
      <w:hyperlink r:id="rId74">
        <w:r w:rsidRPr="00166186">
          <w:rPr>
            <w:rStyle w:val="Hyperlink"/>
            <w:color w:val="0563C1"/>
          </w:rPr>
          <w:t>DOI: 10.1590/s0102-64451995000200008</w:t>
        </w:r>
      </w:hyperlink>
    </w:p>
    <w:p w14:paraId="3CF93615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OATES, W. E. An essay on fiscal federalism. Journal of Economic Literature, v. 37, n. 3, p. 1120-1149, 1999.</w:t>
      </w:r>
      <w:r>
        <w:t xml:space="preserve"> Disponível em: </w:t>
      </w:r>
      <w:hyperlink r:id="rId75">
        <w:r w:rsidRPr="00166186">
          <w:rPr>
            <w:rStyle w:val="Hyperlink"/>
            <w:color w:val="0563C1"/>
          </w:rPr>
          <w:t>Localizar artigo</w:t>
        </w:r>
      </w:hyperlink>
    </w:p>
    <w:p w14:paraId="3F9C990C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O'TOOLE, L. J. Research on policy implementation: assessment and prospects. Journal of Public Administration Research and Theory, v. 10, n. 2, p. 263-288, 2000.</w:t>
      </w:r>
      <w:r>
        <w:t xml:space="preserve"> Disponível em: </w:t>
      </w:r>
      <w:hyperlink r:id="rId76">
        <w:r w:rsidRPr="00166186">
          <w:rPr>
            <w:rStyle w:val="Hyperlink"/>
            <w:color w:val="0563C1"/>
          </w:rPr>
          <w:t>DOI: 10.1093/oxfordjournals.jpart.a024270</w:t>
        </w:r>
      </w:hyperlink>
    </w:p>
    <w:p w14:paraId="75A83DE5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PAGE, E.; GOLDSMITH, M. Centralisation and decentralisation: a framework for comparative analysis. Environment and Planning C: Government and Policy, v. 3, n. 2, p. 175-185, 1985.</w:t>
      </w:r>
      <w:r>
        <w:t xml:space="preserve"> Disponível em: </w:t>
      </w:r>
      <w:hyperlink r:id="rId77">
        <w:r w:rsidRPr="00166186">
          <w:rPr>
            <w:rStyle w:val="Hyperlink"/>
            <w:color w:val="0563C1"/>
          </w:rPr>
          <w:t>DOI: 10.1068/c030175</w:t>
        </w:r>
      </w:hyperlink>
    </w:p>
    <w:p w14:paraId="525B608B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PEREIRA, C.; MUELLER, B. Comportamento estratégico em presidencialismo de coalizão: as relações entre Executivo e Legislativo na elaboração do orçamento brasileiro. Dados, v. 45, n. 2, p. 265-301, 2004.</w:t>
      </w:r>
      <w:r>
        <w:t xml:space="preserve"> Disponível em: </w:t>
      </w:r>
      <w:hyperlink r:id="rId78">
        <w:r w:rsidRPr="00166186">
          <w:rPr>
            <w:rStyle w:val="Hyperlink"/>
            <w:color w:val="0563C1"/>
          </w:rPr>
          <w:t>DOI: 10.1590/s0011-52582002000200004</w:t>
        </w:r>
      </w:hyperlink>
    </w:p>
    <w:p w14:paraId="16939322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PERSSON, T.; ROLAND, G.; TABELLINI, G. Separation of powers and political accountability. The Quarterly Journal of Economics, v. 112, n. 4, p. 1163-1202, 1997.</w:t>
      </w:r>
      <w:r>
        <w:t xml:space="preserve"> Disponível em: </w:t>
      </w:r>
      <w:hyperlink r:id="rId79">
        <w:r w:rsidRPr="00166186">
          <w:rPr>
            <w:rStyle w:val="Hyperlink"/>
            <w:color w:val="0563C1"/>
          </w:rPr>
          <w:t>DOI: 10.1162/003355300555457</w:t>
        </w:r>
      </w:hyperlink>
    </w:p>
    <w:p w14:paraId="368042A3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PERSSON, T.; ROLAND, G.; TABELLINI, G. Comparative politics and public finance. Journal of Political Economy, v. 108, n. 6, p. 1121-1161, 2000.</w:t>
      </w:r>
      <w:r>
        <w:t xml:space="preserve"> Disponível em: </w:t>
      </w:r>
      <w:hyperlink r:id="rId80">
        <w:r w:rsidRPr="00166186">
          <w:rPr>
            <w:rStyle w:val="Hyperlink"/>
            <w:color w:val="0563C1"/>
          </w:rPr>
          <w:t>DOI: 10.1086/317686</w:t>
        </w:r>
      </w:hyperlink>
    </w:p>
    <w:p w14:paraId="71894566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PERSSON, T.; TABELLINI, G. The size and scope of government: comparative politics with rational politicians. European Economic Review, v. 43, n. 4-6, p. 699-735, 1999.</w:t>
      </w:r>
      <w:r>
        <w:t xml:space="preserve"> Disponível em: </w:t>
      </w:r>
      <w:hyperlink r:id="rId81">
        <w:r w:rsidRPr="00166186">
          <w:rPr>
            <w:rStyle w:val="Hyperlink"/>
            <w:color w:val="0563C1"/>
          </w:rPr>
          <w:t>DOI: 10.1016/s0014-2921(98</w:t>
        </w:r>
      </w:hyperlink>
    </w:p>
    <w:p w14:paraId="3A384042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PERSSON, T.; TABELLINI, G. Constitutional rules and fiscal policy outcomes. American Economic Review, v. 94, n. 1, p. 25-45, 2004.</w:t>
      </w:r>
      <w:r>
        <w:t xml:space="preserve"> Disponível em: </w:t>
      </w:r>
      <w:hyperlink r:id="rId82">
        <w:r w:rsidRPr="00166186">
          <w:rPr>
            <w:rStyle w:val="Hyperlink"/>
            <w:color w:val="0563C1"/>
          </w:rPr>
          <w:t>DOI: 10.1257/000282804322970689</w:t>
        </w:r>
      </w:hyperlink>
    </w:p>
    <w:p w14:paraId="1B05F487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PETERS, B. G.; PIERRE, J. Developments in intergovernmental relations: towards multi-level governance. Policy &amp; Politics, v. 29, n. 2, p. 131-135, 2001.</w:t>
      </w:r>
      <w:r>
        <w:t xml:space="preserve"> Disponível em: </w:t>
      </w:r>
      <w:hyperlink r:id="rId83">
        <w:r w:rsidRPr="00166186">
          <w:rPr>
            <w:rStyle w:val="Hyperlink"/>
            <w:color w:val="0563C1"/>
          </w:rPr>
          <w:t>DOI: 10.1332/0305573012501251</w:t>
        </w:r>
      </w:hyperlink>
    </w:p>
    <w:p w14:paraId="4E829CA2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lastRenderedPageBreak/>
        <w:t>POWELL, G. B.; WHITTEN, G. D. A cross-national analysis of economic voting: taking account of the political context. American Journal of Political Science, v. 37, n. 2, p. 391-414, 1993.</w:t>
      </w:r>
      <w:r>
        <w:t xml:space="preserve"> Disponível em: </w:t>
      </w:r>
      <w:hyperlink r:id="rId84">
        <w:r w:rsidRPr="00166186">
          <w:rPr>
            <w:rStyle w:val="Hyperlink"/>
            <w:color w:val="0563C1"/>
          </w:rPr>
          <w:t>DOI: 10.2307/2111378</w:t>
        </w:r>
      </w:hyperlink>
    </w:p>
    <w:p w14:paraId="03BFD889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PRATCHETT, L. Local autonomy, local democracy and the 'new localism'. Political Studies, v. 52, n. 2, p. 358-375, 2004.</w:t>
      </w:r>
      <w:r>
        <w:t xml:space="preserve"> Disponível em: </w:t>
      </w:r>
      <w:hyperlink r:id="rId85">
        <w:r w:rsidRPr="00166186">
          <w:rPr>
            <w:rStyle w:val="Hyperlink"/>
            <w:color w:val="0563C1"/>
          </w:rPr>
          <w:t>Localizar artigo</w:t>
        </w:r>
      </w:hyperlink>
    </w:p>
    <w:p w14:paraId="71E29F89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PROVAN, K. G.; KENIS, P. Modes of network governance: structure, management, and effectiveness. Journal of Public Administration Research and Theory, v. 18, n. 2, p. 229-252, 2008.</w:t>
      </w:r>
      <w:r>
        <w:t xml:space="preserve"> Disponível em: </w:t>
      </w:r>
      <w:hyperlink r:id="rId86">
        <w:r w:rsidRPr="00166186">
          <w:rPr>
            <w:rStyle w:val="Hyperlink"/>
            <w:color w:val="0563C1"/>
          </w:rPr>
          <w:t>DOI: 10.1093/jopart/mum015</w:t>
        </w:r>
      </w:hyperlink>
    </w:p>
    <w:p w14:paraId="1E0F4B93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RAILE, E. D.; PEREIRA, C.; POWER, T. J. The executive toolbox: building legislative support in a multiparty presidential regime. Political Research Quarterly, v. 64, n. 2, p. 323-334, 2011.</w:t>
      </w:r>
      <w:r>
        <w:t xml:space="preserve"> Disponível em: </w:t>
      </w:r>
      <w:hyperlink r:id="rId87">
        <w:r w:rsidRPr="00166186">
          <w:rPr>
            <w:rStyle w:val="Hyperlink"/>
            <w:color w:val="0563C1"/>
          </w:rPr>
          <w:t>DOI: 10.1177/1065912909355711</w:t>
        </w:r>
      </w:hyperlink>
    </w:p>
    <w:p w14:paraId="4BD3032B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RHODES, R. A. W. The new governance: governing without government. Political Studies, v. 44, n. 4, p. 652-667, 1996.</w:t>
      </w:r>
      <w:r>
        <w:t xml:space="preserve"> Disponível em: </w:t>
      </w:r>
      <w:hyperlink r:id="rId88">
        <w:r w:rsidRPr="00166186">
          <w:rPr>
            <w:rStyle w:val="Hyperlink"/>
            <w:color w:val="0563C1"/>
          </w:rPr>
          <w:t>DOI: 10.1111/j.1467-9248.1996.tb01747.x</w:t>
        </w:r>
      </w:hyperlink>
    </w:p>
    <w:p w14:paraId="792D6E5F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RODDEN, J. The dilemma of fiscal federalism: grants and fiscal performance around the world. American Journal of Political Science, v. 46, n. 3, p. 670-687, 2002.</w:t>
      </w:r>
      <w:r>
        <w:t xml:space="preserve"> Disponível em: </w:t>
      </w:r>
      <w:hyperlink r:id="rId89">
        <w:r w:rsidRPr="00166186">
          <w:rPr>
            <w:rStyle w:val="Hyperlink"/>
            <w:color w:val="0563C1"/>
          </w:rPr>
          <w:t>DOI: 10.2307/3088407</w:t>
        </w:r>
      </w:hyperlink>
    </w:p>
    <w:p w14:paraId="5EF025FA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RODDEN, J. Comparative federalism and decentralization: on meaning and measurement. Comparative Politics, v. 36, n. 4, p. 481-500, 2004.</w:t>
      </w:r>
      <w:r>
        <w:t xml:space="preserve"> Disponível em: </w:t>
      </w:r>
      <w:hyperlink r:id="rId90">
        <w:r w:rsidRPr="00166186">
          <w:rPr>
            <w:rStyle w:val="Hyperlink"/>
            <w:color w:val="0563C1"/>
          </w:rPr>
          <w:t>DOI: 10.2307/4150172</w:t>
        </w:r>
      </w:hyperlink>
    </w:p>
    <w:p w14:paraId="3DEDBE37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RODDEN, J.; WIBBELS, E. Beyond the fiction of federalism: macroeconomic management in multitiered systems. World Politics, v. 54, n. 4, p. 494-531, 2002.</w:t>
      </w:r>
      <w:r>
        <w:t xml:space="preserve"> Disponível em: </w:t>
      </w:r>
      <w:hyperlink r:id="rId91">
        <w:r w:rsidRPr="00166186">
          <w:rPr>
            <w:rStyle w:val="Hyperlink"/>
            <w:color w:val="0563C1"/>
          </w:rPr>
          <w:t>DOI: 10.1353/wp.2002.0016</w:t>
        </w:r>
      </w:hyperlink>
    </w:p>
    <w:p w14:paraId="64A70803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RODDEN, J.; WIBBELS, E. Dual accountability and the nationalization of party competition: evidence from four federations. Party Politics, v. 17, n. 5, p. 629-653, 2011.</w:t>
      </w:r>
      <w:r>
        <w:t xml:space="preserve"> Disponível em: </w:t>
      </w:r>
      <w:hyperlink r:id="rId92">
        <w:r w:rsidRPr="00166186">
          <w:rPr>
            <w:rStyle w:val="Hyperlink"/>
            <w:color w:val="0563C1"/>
          </w:rPr>
          <w:t>DOI: 10.1177/1354068810376182</w:t>
        </w:r>
      </w:hyperlink>
    </w:p>
    <w:p w14:paraId="76EB5897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SAKURAI, S. N.; MENEZES-FILHO, N. A. Opportunistic and partisan election cycles in Brazil: new evidence at the municipal level. Public Choice, v. 148, n. 1-2, p. 233-247, 2011.</w:t>
      </w:r>
      <w:r>
        <w:t xml:space="preserve"> Disponível em: </w:t>
      </w:r>
      <w:hyperlink r:id="rId93">
        <w:r w:rsidRPr="00166186">
          <w:rPr>
            <w:rStyle w:val="Hyperlink"/>
            <w:color w:val="0563C1"/>
          </w:rPr>
          <w:t>DOI: 10.1007/s11127-010-9654-1</w:t>
        </w:r>
      </w:hyperlink>
    </w:p>
    <w:p w14:paraId="3DB2A293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SAMUELS, D. The gubernatorial coattails effect: federalism and congressional elections in Brazil. The Journal of Politics, v. 62, n. 1, p. 240-253, 2000.</w:t>
      </w:r>
      <w:r>
        <w:t xml:space="preserve"> Disponível em: </w:t>
      </w:r>
      <w:hyperlink r:id="rId94">
        <w:r w:rsidRPr="00166186">
          <w:rPr>
            <w:rStyle w:val="Hyperlink"/>
            <w:color w:val="0563C1"/>
          </w:rPr>
          <w:t>DOI: 10.1111/0022-3816.00012</w:t>
        </w:r>
      </w:hyperlink>
    </w:p>
    <w:p w14:paraId="0913B5DA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SAMUELS, D. Presidentialism and accountability for the economy in comparative perspective. American Political Science Review, v. 98, n. 3, p. 425-436, 2004.</w:t>
      </w:r>
      <w:r>
        <w:t xml:space="preserve"> Disponível em: </w:t>
      </w:r>
      <w:hyperlink r:id="rId95">
        <w:r w:rsidRPr="00166186">
          <w:rPr>
            <w:rStyle w:val="Hyperlink"/>
            <w:color w:val="0563C1"/>
          </w:rPr>
          <w:t>DOI: 10.1017/s000305540400125x</w:t>
        </w:r>
      </w:hyperlink>
    </w:p>
    <w:p w14:paraId="54341481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SARTORI, G. Concept misformation in comparative politics. American Political Science Review, v. 64, n. 4, p. 1033-1053, 1970.</w:t>
      </w:r>
      <w:r>
        <w:t xml:space="preserve"> Disponível em: </w:t>
      </w:r>
      <w:hyperlink r:id="rId96">
        <w:r w:rsidRPr="00166186">
          <w:rPr>
            <w:rStyle w:val="Hyperlink"/>
            <w:color w:val="0563C1"/>
          </w:rPr>
          <w:t>DOI: 10.2307/1958356</w:t>
        </w:r>
      </w:hyperlink>
    </w:p>
    <w:p w14:paraId="6D038E6C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SELLERS, J. M.; LIDSTRÖM, A. Decentralization, local government, and the welfare state. Governance, v. 20, n. 4, p. 609-632, 2007.</w:t>
      </w:r>
      <w:r>
        <w:t xml:space="preserve"> Disponível em: </w:t>
      </w:r>
      <w:hyperlink r:id="rId97">
        <w:r w:rsidRPr="00166186">
          <w:rPr>
            <w:rStyle w:val="Hyperlink"/>
            <w:color w:val="0563C1"/>
          </w:rPr>
          <w:t>DOI: 10.1111/j.1468-0491.2007.00374.x</w:t>
        </w:r>
      </w:hyperlink>
    </w:p>
    <w:p w14:paraId="3C7BC536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lastRenderedPageBreak/>
        <w:t>SILVA, M. G. Clientelismo, elites políticas e trocas assimétricas: uma análise das relações políticas no município de Duque de Caxias. Parlamento e Sociedade, v. 13, n. 24, p. 91-110, 2025.</w:t>
      </w:r>
      <w:r>
        <w:t xml:space="preserve"> Disponível em: </w:t>
      </w:r>
      <w:hyperlink r:id="rId98">
        <w:r w:rsidRPr="00166186">
          <w:rPr>
            <w:rStyle w:val="Hyperlink"/>
            <w:color w:val="0563C1"/>
          </w:rPr>
          <w:t>Localizar artigo</w:t>
        </w:r>
      </w:hyperlink>
    </w:p>
    <w:p w14:paraId="73498BBF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SOUZA, C. Federalismo e descentralização na Constituição de 1988: processo decisório, conflitos e alianças. Dados, v. 44, n. 3, p. 513-560, 2001.</w:t>
      </w:r>
      <w:r>
        <w:t xml:space="preserve"> Disponível em: </w:t>
      </w:r>
      <w:hyperlink r:id="rId99">
        <w:r w:rsidRPr="00166186">
          <w:rPr>
            <w:rStyle w:val="Hyperlink"/>
            <w:color w:val="0563C1"/>
          </w:rPr>
          <w:t>DOI: 10.1590/s0011-52582001000300003</w:t>
        </w:r>
      </w:hyperlink>
    </w:p>
    <w:p w14:paraId="67830423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SOUZA, C. Federalismo, desenho constitucional e instituições federativas no Brasil pós-1988. Revista de Sociologia e Política, n. 24, p. 105-121, 2005.</w:t>
      </w:r>
      <w:r>
        <w:t xml:space="preserve"> Disponível em: </w:t>
      </w:r>
      <w:hyperlink r:id="rId100">
        <w:r w:rsidRPr="00166186">
          <w:rPr>
            <w:rStyle w:val="Hyperlink"/>
            <w:color w:val="0563C1"/>
          </w:rPr>
          <w:t>DOI: 10.1590/s0104-44782005000100008</w:t>
        </w:r>
      </w:hyperlink>
    </w:p>
    <w:p w14:paraId="2842A655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STEPAN, A. Federalism and democracy: beyond the US model. Journal of Democracy, v. 10, n. 4, p. 19-34, 1999.</w:t>
      </w:r>
      <w:r>
        <w:t xml:space="preserve"> Disponível em: </w:t>
      </w:r>
      <w:hyperlink r:id="rId101">
        <w:r w:rsidRPr="00166186">
          <w:rPr>
            <w:rStyle w:val="Hyperlink"/>
            <w:color w:val="0563C1"/>
          </w:rPr>
          <w:t>DOI: 10.1353/jod.1999.0072</w:t>
        </w:r>
      </w:hyperlink>
    </w:p>
    <w:p w14:paraId="1FF3C8C6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STEPAN, A.; SKACH, C. Constitutional frameworks and democratic consolidation: parliamentarianism versus presidentialism. World Politics, v. 46, n. 1, p. 1-22, 1993.</w:t>
      </w:r>
      <w:r>
        <w:t xml:space="preserve"> Disponível em: </w:t>
      </w:r>
      <w:hyperlink r:id="rId102">
        <w:r w:rsidRPr="00166186">
          <w:rPr>
            <w:rStyle w:val="Hyperlink"/>
            <w:color w:val="0563C1"/>
          </w:rPr>
          <w:t>Localizar artigo</w:t>
        </w:r>
      </w:hyperlink>
    </w:p>
    <w:p w14:paraId="666A08C1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STOKER, G. Governance as theory: five propositions. International Social Science Journal, v. 50, n. 155, p. 17-28, 1998.</w:t>
      </w:r>
      <w:r>
        <w:t xml:space="preserve"> Disponível em: </w:t>
      </w:r>
      <w:hyperlink r:id="rId103">
        <w:r w:rsidRPr="00166186">
          <w:rPr>
            <w:rStyle w:val="Hyperlink"/>
            <w:color w:val="0563C1"/>
          </w:rPr>
          <w:t>Localizar artigo</w:t>
        </w:r>
      </w:hyperlink>
    </w:p>
    <w:p w14:paraId="0CDEB021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STRØM, K. A behavioral theory of competitive political parties. American Journal of Political Science, v. 34, n. 2, p. 565-598, 1990.</w:t>
      </w:r>
      <w:r>
        <w:t xml:space="preserve"> Disponível em: </w:t>
      </w:r>
      <w:hyperlink r:id="rId104">
        <w:r w:rsidRPr="00166186">
          <w:rPr>
            <w:rStyle w:val="Hyperlink"/>
            <w:color w:val="0563C1"/>
          </w:rPr>
          <w:t>DOI: 10.2307/2111461</w:t>
        </w:r>
      </w:hyperlink>
    </w:p>
    <w:p w14:paraId="56179790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STRØM, K. Delegation and accountability in parliamentary democracies. European Journal of Political Research, v. 37, n. 3, p. 261-289, 2000.</w:t>
      </w:r>
      <w:r>
        <w:t xml:space="preserve"> Disponível em: </w:t>
      </w:r>
      <w:hyperlink r:id="rId105">
        <w:r w:rsidRPr="00166186">
          <w:rPr>
            <w:rStyle w:val="Hyperlink"/>
            <w:color w:val="0563C1"/>
          </w:rPr>
          <w:t>DOI: 10.1023/a:1007064803327</w:t>
        </w:r>
      </w:hyperlink>
    </w:p>
    <w:p w14:paraId="621E4448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THELEN, K. Historical institutionalism in comparative politics. Annual Review of Political Science, v. 2, p. 369-404, 1999.</w:t>
      </w:r>
      <w:r>
        <w:t xml:space="preserve"> Disponível em: </w:t>
      </w:r>
      <w:hyperlink r:id="rId106">
        <w:r w:rsidRPr="00166186">
          <w:rPr>
            <w:rStyle w:val="Hyperlink"/>
            <w:color w:val="0563C1"/>
          </w:rPr>
          <w:t>DOI: 10.1146/annurev.polisci.2.1.369</w:t>
        </w:r>
      </w:hyperlink>
    </w:p>
    <w:p w14:paraId="3E2E573F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TIEBOUT, C. M. A pure theory of local expenditures. Journal of Political Economy, v. 64, n. 5, p. 416-424, 1956.</w:t>
      </w:r>
      <w:r>
        <w:t xml:space="preserve"> Disponível em: </w:t>
      </w:r>
      <w:hyperlink r:id="rId107">
        <w:r w:rsidRPr="00166186">
          <w:rPr>
            <w:rStyle w:val="Hyperlink"/>
            <w:color w:val="0563C1"/>
          </w:rPr>
          <w:t>Localizar artigo</w:t>
        </w:r>
      </w:hyperlink>
    </w:p>
    <w:p w14:paraId="12D5E49B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TOUCHTON, M.; WAMPLER, B. Improving social well-being through new democratic institutions. Comparative Political Studies, v. 47, n. 10, p. 1442-1469, 2014.</w:t>
      </w:r>
      <w:r>
        <w:t xml:space="preserve"> Disponível em: </w:t>
      </w:r>
      <w:hyperlink r:id="rId108">
        <w:r w:rsidRPr="00166186">
          <w:rPr>
            <w:rStyle w:val="Hyperlink"/>
            <w:color w:val="0563C1"/>
          </w:rPr>
          <w:t>DOI: 10.1177/0010414013512601</w:t>
        </w:r>
      </w:hyperlink>
    </w:p>
    <w:p w14:paraId="32AFC42F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TSEBELIS, G. Decision making in political systems: veto players in presidentialism, parliamentarism, multicameralism and multipartyism. British Journal of Political Science, v. 25, n. 3, p. 289-325, 1995.</w:t>
      </w:r>
      <w:r>
        <w:t xml:space="preserve"> Disponível em: </w:t>
      </w:r>
      <w:hyperlink r:id="rId109">
        <w:r w:rsidRPr="00166186">
          <w:rPr>
            <w:rStyle w:val="Hyperlink"/>
            <w:color w:val="0563C1"/>
          </w:rPr>
          <w:t>DOI: 10.1017/s0007123400007225</w:t>
        </w:r>
      </w:hyperlink>
    </w:p>
    <w:p w14:paraId="1C06098E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WAMPLER, B.; AVRITZER, L. Participatory publics: civil society and new institutions in democratic Brazil. Comparative Politics, v. 36, n. 3, p. 291-312, 2004.</w:t>
      </w:r>
      <w:r>
        <w:t xml:space="preserve"> Disponível em: </w:t>
      </w:r>
      <w:hyperlink r:id="rId110">
        <w:r w:rsidRPr="00166186">
          <w:rPr>
            <w:rStyle w:val="Hyperlink"/>
            <w:color w:val="0563C1"/>
          </w:rPr>
          <w:t>DOI: 10.2307/4150132</w:t>
        </w:r>
      </w:hyperlink>
    </w:p>
    <w:p w14:paraId="2EA95531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WEINGAST, B. R. The economic role of political institutions: market-preserving federalism and economic development. Journal of Law, Economics, &amp; Organization, v. 11, n. 1, p. 1-31, 1995.</w:t>
      </w:r>
      <w:r>
        <w:t xml:space="preserve"> Disponível em: </w:t>
      </w:r>
      <w:hyperlink r:id="rId111">
        <w:r w:rsidRPr="00166186">
          <w:rPr>
            <w:rStyle w:val="Hyperlink"/>
            <w:color w:val="0563C1"/>
          </w:rPr>
          <w:t>DOI: 10.1093/oxfordjournals.jleo.a036861</w:t>
        </w:r>
      </w:hyperlink>
    </w:p>
    <w:p w14:paraId="31361304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lastRenderedPageBreak/>
        <w:t>WIBBELS, E. Federalism and the politics of macroeconomic policy and performance. American Journal of Political Science, v. 44, n. 4, p. 687-702, 2000.</w:t>
      </w:r>
      <w:r>
        <w:t xml:space="preserve"> Disponível em: </w:t>
      </w:r>
      <w:hyperlink r:id="rId112">
        <w:r w:rsidRPr="00166186">
          <w:rPr>
            <w:rStyle w:val="Hyperlink"/>
            <w:color w:val="0563C1"/>
          </w:rPr>
          <w:t>DOI: 10.2307/2669275</w:t>
        </w:r>
      </w:hyperlink>
    </w:p>
    <w:p w14:paraId="02844E9B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WILSON, D. Unravelling control freakery: redefining central-local government relations. The British Journal of Politics and International Relations, v. 5, n. 3, p. 317-346, 2003.</w:t>
      </w:r>
      <w:r>
        <w:t xml:space="preserve"> Disponível em: </w:t>
      </w:r>
      <w:hyperlink r:id="rId113">
        <w:r w:rsidRPr="00166186">
          <w:rPr>
            <w:rStyle w:val="Hyperlink"/>
            <w:color w:val="0563C1"/>
          </w:rPr>
          <w:t>DOI: 10.1111/1467-856x.00109</w:t>
        </w:r>
      </w:hyperlink>
    </w:p>
    <w:p w14:paraId="28C85518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WOLLMANN, H. Local government reforms in Great Britain, Sweden, Germany and France: between multi-function and single-purpose organisations. Local Government Studies, v. 30, n. 4, p. 639-665, 2004.</w:t>
      </w:r>
      <w:r>
        <w:t xml:space="preserve"> Disponível em: </w:t>
      </w:r>
      <w:hyperlink r:id="rId114">
        <w:r w:rsidRPr="00166186">
          <w:rPr>
            <w:rStyle w:val="Hyperlink"/>
            <w:color w:val="0563C1"/>
          </w:rPr>
          <w:t>DOI: 10.1080/0300393042000318030</w:t>
        </w:r>
      </w:hyperlink>
    </w:p>
    <w:p w14:paraId="287549D2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BRASIL. Constituição da República Federativa do Brasil de 1988. Arts. 1º, 18, 23, 29, 30, 156, 159, 198, 204 e 211.</w:t>
      </w:r>
      <w:r>
        <w:t xml:space="preserve"> </w:t>
      </w:r>
    </w:p>
    <w:p w14:paraId="369DCE70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BRASIL. Lei nº 14.026, de 15 de julho de 2020 (atualiza o marco legal do saneamento básico).</w:t>
      </w:r>
      <w:r>
        <w:t xml:space="preserve"> </w:t>
      </w:r>
    </w:p>
    <w:p w14:paraId="5F056DA9" w14:textId="77777777" w:rsidR="00166186" w:rsidRPr="00166186" w:rsidRDefault="00166186" w:rsidP="00166186">
      <w:pPr>
        <w:spacing w:line="240" w:lineRule="auto"/>
        <w:ind w:left="360"/>
      </w:pPr>
      <w:r w:rsidRPr="00166186">
        <w:rPr>
          <w:rFonts w:ascii="Times New Roman" w:hAnsi="Times New Roman" w:cs="Times New Roman"/>
          <w:sz w:val="24"/>
          <w:szCs w:val="24"/>
        </w:rPr>
        <w:t>BRASIL. Supremo Tribunal Federal. ADI 1842 (titularidade dos serviços de saneamento em regiões metropolitanas), julgamento em 2013.</w:t>
      </w:r>
      <w:r>
        <w:t xml:space="preserve"> </w:t>
      </w:r>
    </w:p>
    <w:p w14:paraId="6E4CD777" w14:textId="77777777" w:rsidR="00166186" w:rsidRDefault="00166186" w:rsidP="00166186">
      <w:pPr>
        <w:spacing w:line="240" w:lineRule="auto"/>
        <w:ind w:left="360"/>
      </w:pPr>
      <w:r w:rsidRPr="00166186">
        <w:rPr>
          <w:rFonts w:ascii="Times New Roman" w:hAnsi="Times New Roman" w:cs="Times New Roman"/>
          <w:sz w:val="24"/>
          <w:szCs w:val="24"/>
        </w:rPr>
        <w:t>FERREIRA, L. O. G. Constitutional tax transfers in Brazilian municipalities: the fiscal illusion and the flypaper effect. Tese (Doutorado em Ciências Contábeis) – Programa de Pós-Graduação em Ciências Contábeis, Universidade de Brasília, Brasília, 2021. P. 9-10 e 43-44.</w:t>
      </w:r>
      <w:r>
        <w:t xml:space="preserve"> </w:t>
      </w:r>
    </w:p>
    <w:p w14:paraId="14F2DFBA" w14:textId="77777777" w:rsidR="00166186" w:rsidRDefault="00166186" w:rsidP="00166186">
      <w:pPr>
        <w:spacing w:line="240" w:lineRule="auto"/>
        <w:ind w:left="360"/>
      </w:pPr>
      <w:r w:rsidRPr="00166186">
        <w:rPr>
          <w:rFonts w:ascii="Times New Roman" w:hAnsi="Times New Roman" w:cs="Times New Roman"/>
          <w:sz w:val="24"/>
          <w:szCs w:val="24"/>
        </w:rPr>
        <w:t>IBGE. Cidades e Estados: Duque de Caxias (RJ) e Nova Iguaçu (RJ). Censo Demográfico 2022. Disponível em: ibge.gov.br/cidades-e-estados.</w:t>
      </w:r>
      <w:r>
        <w:t xml:space="preserve"> </w:t>
      </w:r>
    </w:p>
    <w:p w14:paraId="447DA0D6" w14:textId="77777777" w:rsid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6186">
        <w:rPr>
          <w:rFonts w:ascii="Times New Roman" w:hAnsi="Times New Roman" w:cs="Times New Roman"/>
          <w:sz w:val="24"/>
          <w:szCs w:val="24"/>
        </w:rPr>
        <w:t>POOLE, T.; DE NICTOLIS, E. The English Devolution and Community Empowerment Act 2026. UK Constitutional Law Blog, 19 maio 2026. Disponível em: ukconstitutionallaw.org.</w:t>
      </w:r>
    </w:p>
    <w:p w14:paraId="22900969" w14:textId="77777777" w:rsidR="00166186" w:rsidRPr="00166186" w:rsidRDefault="00166186" w:rsidP="00166186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 w:rsidRPr="00166186">
        <w:rPr>
          <w:rFonts w:ascii="Times New Roman" w:hAnsi="Times New Roman" w:cs="Times New Roman"/>
          <w:sz w:val="24"/>
          <w:szCs w:val="24"/>
        </w:rPr>
        <w:t>REINO UNIDO. Local Government Act 2000; Localism Act 2011; Care Act 2014; English Devolution and Community Empowerment Act 2026. Disponível em: legislation.gov.uk.</w:t>
      </w:r>
      <w:r>
        <w:t xml:space="preserve"> </w:t>
      </w:r>
    </w:p>
    <w:p w14:paraId="0AC5C88E" w14:textId="77777777" w:rsidR="00166186" w:rsidRDefault="00166186" w:rsidP="00166186">
      <w:pPr>
        <w:spacing w:line="240" w:lineRule="auto"/>
      </w:pPr>
    </w:p>
    <w:p w14:paraId="60ABA708" w14:textId="77777777" w:rsidR="00166186" w:rsidRPr="00B96413" w:rsidRDefault="00166186" w:rsidP="001661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433C7A2" w14:textId="77777777" w:rsidR="0039267F" w:rsidRPr="00B96413" w:rsidRDefault="0039267F" w:rsidP="001661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39267F" w:rsidRPr="00B964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46E55"/>
    <w:multiLevelType w:val="hybridMultilevel"/>
    <w:tmpl w:val="236E8A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B6361"/>
    <w:multiLevelType w:val="multilevel"/>
    <w:tmpl w:val="9B5E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A11F5"/>
    <w:multiLevelType w:val="multilevel"/>
    <w:tmpl w:val="0C662B72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3D645B"/>
    <w:multiLevelType w:val="multilevel"/>
    <w:tmpl w:val="64BC0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220E53"/>
    <w:multiLevelType w:val="multilevel"/>
    <w:tmpl w:val="88104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743246"/>
    <w:multiLevelType w:val="multilevel"/>
    <w:tmpl w:val="BB42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25FE5"/>
    <w:multiLevelType w:val="multilevel"/>
    <w:tmpl w:val="57B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413"/>
    <w:rsid w:val="000D7C71"/>
    <w:rsid w:val="00155139"/>
    <w:rsid w:val="00166186"/>
    <w:rsid w:val="0039267F"/>
    <w:rsid w:val="003C1083"/>
    <w:rsid w:val="005E7BB5"/>
    <w:rsid w:val="00B11BAA"/>
    <w:rsid w:val="00B9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D5B3D"/>
  <w15:chartTrackingRefBased/>
  <w15:docId w15:val="{6475C007-1D0F-46BD-95CF-A8CE1B17A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964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964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964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641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9641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9641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96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96413"/>
    <w:rPr>
      <w:b/>
      <w:bCs/>
    </w:rPr>
  </w:style>
  <w:style w:type="character" w:styleId="nfase">
    <w:name w:val="Emphasis"/>
    <w:basedOn w:val="Fontepargpadro"/>
    <w:uiPriority w:val="20"/>
    <w:qFormat/>
    <w:rsid w:val="00B96413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B9641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B96413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166186"/>
    <w:pPr>
      <w:ind w:left="720"/>
      <w:contextualSpacing/>
    </w:pPr>
    <w:rPr>
      <w:rFonts w:ascii="Calibri" w:eastAsia="Calibri" w:hAnsi="Calibri" w:cs="Calibri"/>
      <w:lang w:val="en-US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7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3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4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017/s0003055412000433" TargetMode="External"/><Relationship Id="rId21" Type="http://schemas.openxmlformats.org/officeDocument/2006/relationships/hyperlink" Target="https://doi.org/10.1257/089533002320951037" TargetMode="External"/><Relationship Id="rId42" Type="http://schemas.openxmlformats.org/officeDocument/2006/relationships/hyperlink" Target="https://doi.org/10.1007/bf00124924" TargetMode="External"/><Relationship Id="rId47" Type="http://schemas.openxmlformats.org/officeDocument/2006/relationships/hyperlink" Target="https://doi.org/10.1177/1077800405284363" TargetMode="External"/><Relationship Id="rId63" Type="http://schemas.openxmlformats.org/officeDocument/2006/relationships/hyperlink" Target="https://scholar.google.com/scholar?q=LINZ%2C+J.+J.+The+virtues+of+parliamentarism.+Journal+of+Democracy%2C+v.+1%2C+n.+4%2C+p.+84-91%2C+1990b." TargetMode="External"/><Relationship Id="rId68" Type="http://schemas.openxmlformats.org/officeDocument/2006/relationships/hyperlink" Target="https://doi.org/10.1111/j.1468-5965.1996.tb00577.x" TargetMode="External"/><Relationship Id="rId84" Type="http://schemas.openxmlformats.org/officeDocument/2006/relationships/hyperlink" Target="https://doi.org/10.2307/2111378" TargetMode="External"/><Relationship Id="rId89" Type="http://schemas.openxmlformats.org/officeDocument/2006/relationships/hyperlink" Target="https://doi.org/10.2307/3088407" TargetMode="External"/><Relationship Id="rId112" Type="http://schemas.openxmlformats.org/officeDocument/2006/relationships/hyperlink" Target="https://doi.org/10.2307/2669275" TargetMode="External"/><Relationship Id="rId16" Type="http://schemas.openxmlformats.org/officeDocument/2006/relationships/hyperlink" Target="https://doi.org/10.1590/s0011-52582009000200004" TargetMode="External"/><Relationship Id="rId107" Type="http://schemas.openxmlformats.org/officeDocument/2006/relationships/hyperlink" Target="https://scholar.google.com/scholar?q=TIEBOUT%2C+C.+M.+A+pure+theory+of+local+expenditures.+Journal+of+Political+Economy%2C+v.+64%2C+n.+5%2C+p.+416-424%2C+1956." TargetMode="External"/><Relationship Id="rId11" Type="http://schemas.openxmlformats.org/officeDocument/2006/relationships/hyperlink" Target="https://doi.org/10.1590/s0011-52582000000300003" TargetMode="External"/><Relationship Id="rId32" Type="http://schemas.openxmlformats.org/officeDocument/2006/relationships/hyperlink" Target="https://doi.org/10.1017/s000712341300032x" TargetMode="External"/><Relationship Id="rId37" Type="http://schemas.openxmlformats.org/officeDocument/2006/relationships/hyperlink" Target="https://doi.org/10.1111/j.1540-5907.2006.00170.x" TargetMode="External"/><Relationship Id="rId53" Type="http://schemas.openxmlformats.org/officeDocument/2006/relationships/hyperlink" Target="https://doi.org/10.1111/j.1467-9299.1991.tb00779.x" TargetMode="External"/><Relationship Id="rId58" Type="http://schemas.openxmlformats.org/officeDocument/2006/relationships/hyperlink" Target="https://scholar.google.com/scholar?q=LE%C3%93N%2C+S.+Who+is+responsible+for+what%3F+Clarity+of+responsibilities+in+multilevel+states%3A+the+case+of+Spain.+European+Journal+of+Political+Research%2C+v.+50%2C+n.+1%2C+p.+80-109%2C+2011." TargetMode="External"/><Relationship Id="rId74" Type="http://schemas.openxmlformats.org/officeDocument/2006/relationships/hyperlink" Target="https://doi.org/10.1590/s0102-64451995000200008" TargetMode="External"/><Relationship Id="rId79" Type="http://schemas.openxmlformats.org/officeDocument/2006/relationships/hyperlink" Target="https://doi.org/10.1162/003355300555457" TargetMode="External"/><Relationship Id="rId102" Type="http://schemas.openxmlformats.org/officeDocument/2006/relationships/hyperlink" Target="https://scholar.google.com/scholar?q=STEPAN%2C+A.%3B+SKACH%2C+C.+Constitutional+frameworks+and+democratic+consolidation%3A+parliamentarianism+versus+presidentialism.+World+Politics%2C+v.+46%2C+n.+1%2C+p.+1-22%2C+1993." TargetMode="External"/><Relationship Id="rId5" Type="http://schemas.openxmlformats.org/officeDocument/2006/relationships/hyperlink" Target="https://doi.org/10.1177/0032329298026004004" TargetMode="External"/><Relationship Id="rId90" Type="http://schemas.openxmlformats.org/officeDocument/2006/relationships/hyperlink" Target="https://doi.org/10.2307/4150172" TargetMode="External"/><Relationship Id="rId95" Type="http://schemas.openxmlformats.org/officeDocument/2006/relationships/hyperlink" Target="https://doi.org/10.1017/s000305540400125x" TargetMode="External"/><Relationship Id="rId22" Type="http://schemas.openxmlformats.org/officeDocument/2006/relationships/hyperlink" Target="https://scholar.google.com/scholar?q=BORGES%2C+A.+The+political+consequences+of+center-led+redistribution+in+Brazilian+federalism%3A+the+fall+of+subnational+party+machines.+Latin+American+Research+Review%2C+v.+46%2C+n.+3%2C+p.+21-45%2C+2011." TargetMode="External"/><Relationship Id="rId27" Type="http://schemas.openxmlformats.org/officeDocument/2006/relationships/hyperlink" Target="https://doi.org/10.1257/aer.103.5.1759" TargetMode="External"/><Relationship Id="rId43" Type="http://schemas.openxmlformats.org/officeDocument/2006/relationships/hyperlink" Target="https://doi.org/10.1162/qjec.2008.123.2.703" TargetMode="External"/><Relationship Id="rId48" Type="http://schemas.openxmlformats.org/officeDocument/2006/relationships/hyperlink" Target="https://doi.org/10.1017/s0007123498000295" TargetMode="External"/><Relationship Id="rId64" Type="http://schemas.openxmlformats.org/officeDocument/2006/relationships/hyperlink" Target="https://doi.org/10.1257/app.5.4.206" TargetMode="External"/><Relationship Id="rId69" Type="http://schemas.openxmlformats.org/officeDocument/2006/relationships/hyperlink" Target="https://doi.org/10.1111/1477-7053.t01-1-00017" TargetMode="External"/><Relationship Id="rId113" Type="http://schemas.openxmlformats.org/officeDocument/2006/relationships/hyperlink" Target="https://doi.org/10.1111/1467-856x.00109" TargetMode="External"/><Relationship Id="rId80" Type="http://schemas.openxmlformats.org/officeDocument/2006/relationships/hyperlink" Target="https://doi.org/10.1086/317686" TargetMode="External"/><Relationship Id="rId85" Type="http://schemas.openxmlformats.org/officeDocument/2006/relationships/hyperlink" Target="https://scholar.google.com/scholar?q=PRATCHETT%2C+L.+Local+autonomy%2C+local+democracy+and+the+%27new+localism%27.+Political+Studies%2C+v.+52%2C+n.+2%2C+p.+358-375%2C+2004." TargetMode="External"/><Relationship Id="rId12" Type="http://schemas.openxmlformats.org/officeDocument/2006/relationships/hyperlink" Target="https://doi.org/10.1111/j.1540-5907.2006.00194.x" TargetMode="External"/><Relationship Id="rId17" Type="http://schemas.openxmlformats.org/officeDocument/2006/relationships/hyperlink" Target="https://doi.org/10.1590/s0102-64452000000100011" TargetMode="External"/><Relationship Id="rId33" Type="http://schemas.openxmlformats.org/officeDocument/2006/relationships/hyperlink" Target="https://scholar.google.com/scholar?q=CHEIBUB%2C+J.+A.%3B+LIMONGI%2C+F.+Democratic+institutions+and+regime+survival%3A+parliamentary+and+presidential+democracies+reconsidered.+Annual+Review+of+Political+Science%2C+v.+5%2C+p.+151-179%2C+2002." TargetMode="External"/><Relationship Id="rId38" Type="http://schemas.openxmlformats.org/officeDocument/2006/relationships/hyperlink" Target="https://scholar.google.com/scholar?q=EISENHARDT%2C+K.+M.+Building+theories+from+case+study+research.+Academy+of+Management+Review%2C+v.+14%2C+n.+4%2C+p.+532-550%2C+1989." TargetMode="External"/><Relationship Id="rId59" Type="http://schemas.openxmlformats.org/officeDocument/2006/relationships/hyperlink" Target="https://doi.org/10.2307/1955513" TargetMode="External"/><Relationship Id="rId103" Type="http://schemas.openxmlformats.org/officeDocument/2006/relationships/hyperlink" Target="https://scholar.google.com/scholar?q=STOKER%2C+G.+Governance+as+theory%3A+five+propositions.+International+Social+Science+Journal%2C+v.+50%2C+n.+155%2C+p.+17-28%2C+1998." TargetMode="External"/><Relationship Id="rId108" Type="http://schemas.openxmlformats.org/officeDocument/2006/relationships/hyperlink" Target="https://doi.org/10.1177/0010414013512601" TargetMode="External"/><Relationship Id="rId54" Type="http://schemas.openxmlformats.org/officeDocument/2006/relationships/hyperlink" Target="https://doi.org/10.1017/s0003055403000649" TargetMode="External"/><Relationship Id="rId70" Type="http://schemas.openxmlformats.org/officeDocument/2006/relationships/hyperlink" Target="https://doi.org/10.1093/oxfordjournals.jpart.a037242" TargetMode="External"/><Relationship Id="rId75" Type="http://schemas.openxmlformats.org/officeDocument/2006/relationships/hyperlink" Target="https://scholar.google.com/scholar?q=OATES%2C+W.+E.+An+essay+on+fiscal+federalism.+Journal+of+Economic+Literature%2C+v.+37%2C+n.+3%2C+p.+1120-1149%2C+1999." TargetMode="External"/><Relationship Id="rId91" Type="http://schemas.openxmlformats.org/officeDocument/2006/relationships/hyperlink" Target="https://doi.org/10.1353/wp.2002.0016" TargetMode="External"/><Relationship Id="rId96" Type="http://schemas.openxmlformats.org/officeDocument/2006/relationships/hyperlink" Target="https://doi.org/10.2307/195835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scholar?q=ABRANCHES%2C+S.+H.+H.+Presidencialismo+de+coaliz%C3%A3o%3A+o+dilema+institucional+brasileiro.+Dados%2C+v.+31%2C+n.+1%2C+p.+5-34%2C+1988." TargetMode="External"/><Relationship Id="rId15" Type="http://schemas.openxmlformats.org/officeDocument/2006/relationships/hyperlink" Target="https://scholar.google.com/scholar?q=ARRETCHE%2C+M.+Federalismo+e+pol%C3%ADticas+sociais+no+Brasil%3A+problemas+de+coordena%C3%A7%C3%A3o+e+autonomia.+S%C3%A3o+Paulo+em+Perspectiva%2C+v.+18%2C+n.+2%2C+p.+17-26%2C+2004." TargetMode="External"/><Relationship Id="rId23" Type="http://schemas.openxmlformats.org/officeDocument/2006/relationships/hyperlink" Target="https://doi.org/10.1111/j.1468-0386.2007.00378.x" TargetMode="External"/><Relationship Id="rId28" Type="http://schemas.openxmlformats.org/officeDocument/2006/relationships/hyperlink" Target="https://doi.org/10.1016/0261-3794(94" TargetMode="External"/><Relationship Id="rId36" Type="http://schemas.openxmlformats.org/officeDocument/2006/relationships/hyperlink" Target="https://doi.org/10.2307/422377" TargetMode="External"/><Relationship Id="rId49" Type="http://schemas.openxmlformats.org/officeDocument/2006/relationships/hyperlink" Target="https://scholar.google.com/scholar?q=GERRING%2C+J.+What+is+a+case+study+and+what+is+it+good+for%3F+American+Political+Science+Review%2C+v.+98%2C+n.+2%2C+p.+341-354%2C+2004." TargetMode="External"/><Relationship Id="rId57" Type="http://schemas.openxmlformats.org/officeDocument/2006/relationships/hyperlink" Target="https://doi.org/10.1080/03003930802574698" TargetMode="External"/><Relationship Id="rId106" Type="http://schemas.openxmlformats.org/officeDocument/2006/relationships/hyperlink" Target="https://doi.org/10.1146/annurev.polisci.2.1.369" TargetMode="External"/><Relationship Id="rId114" Type="http://schemas.openxmlformats.org/officeDocument/2006/relationships/hyperlink" Target="https://doi.org/10.1080/0300393042000318030" TargetMode="External"/><Relationship Id="rId10" Type="http://schemas.openxmlformats.org/officeDocument/2006/relationships/hyperlink" Target="https://doi.org/10.2307/2960309" TargetMode="External"/><Relationship Id="rId31" Type="http://schemas.openxmlformats.org/officeDocument/2006/relationships/hyperlink" Target="https://doi.org/10.1177/0010414002035003002" TargetMode="External"/><Relationship Id="rId44" Type="http://schemas.openxmlformats.org/officeDocument/2006/relationships/hyperlink" Target="https://doi.org/10.1257/aer.101.4.1274" TargetMode="External"/><Relationship Id="rId52" Type="http://schemas.openxmlformats.org/officeDocument/2006/relationships/hyperlink" Target="https://scholar.google.com/scholar?q=HELLWIG%2C+T.%3B+SAMUELS%2C+D.+Electoral+accountability+and+the+variety+of+democratic+regimes.+British+Journal+of+Political+Science%2C+v.+38%2C+n.+1%2C+p.+65-90%2C+2008." TargetMode="External"/><Relationship Id="rId60" Type="http://schemas.openxmlformats.org/officeDocument/2006/relationships/hyperlink" Target="https://doi.org/10.1353/jod.1991.0011" TargetMode="External"/><Relationship Id="rId65" Type="http://schemas.openxmlformats.org/officeDocument/2006/relationships/hyperlink" Target="https://scholar.google.com/scholar?q=LOWNDES%2C+V.%3B+LEACH%2C+S.+Understanding+local+political+leadership%3A+constitutions%2C+contexts+and+capabilities.+Local+Government+Studies%2C+v.+30%2C+n.+4%2C+p.+557-575%2C+2004." TargetMode="External"/><Relationship Id="rId73" Type="http://schemas.openxmlformats.org/officeDocument/2006/relationships/hyperlink" Target="https://doi.org/10.1111/1467-9299.00218" TargetMode="External"/><Relationship Id="rId78" Type="http://schemas.openxmlformats.org/officeDocument/2006/relationships/hyperlink" Target="https://doi.org/10.1590/s0011-52582002000200004" TargetMode="External"/><Relationship Id="rId81" Type="http://schemas.openxmlformats.org/officeDocument/2006/relationships/hyperlink" Target="https://doi.org/10.1016/s0014-2921(98" TargetMode="External"/><Relationship Id="rId86" Type="http://schemas.openxmlformats.org/officeDocument/2006/relationships/hyperlink" Target="https://doi.org/10.1093/jopart/mum015" TargetMode="External"/><Relationship Id="rId94" Type="http://schemas.openxmlformats.org/officeDocument/2006/relationships/hyperlink" Target="https://doi.org/10.1111/0022-3816.00012" TargetMode="External"/><Relationship Id="rId99" Type="http://schemas.openxmlformats.org/officeDocument/2006/relationships/hyperlink" Target="https://doi.org/10.1590/s0011-52582001000300003" TargetMode="External"/><Relationship Id="rId101" Type="http://schemas.openxmlformats.org/officeDocument/2006/relationships/hyperlink" Target="https://doi.org/10.1353/jod.1999.007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590/s0104-44782005000100004" TargetMode="External"/><Relationship Id="rId13" Type="http://schemas.openxmlformats.org/officeDocument/2006/relationships/hyperlink" Target="https://doi.org/10.1146/annurev.polisci.10.050806.155344" TargetMode="External"/><Relationship Id="rId18" Type="http://schemas.openxmlformats.org/officeDocument/2006/relationships/hyperlink" Target="https://doi.org/10.1590/s0011-52582012000400005" TargetMode="External"/><Relationship Id="rId39" Type="http://schemas.openxmlformats.org/officeDocument/2006/relationships/hyperlink" Target="https://doi.org/10.1080/1351034042000317989" TargetMode="External"/><Relationship Id="rId109" Type="http://schemas.openxmlformats.org/officeDocument/2006/relationships/hyperlink" Target="https://doi.org/10.1017/s0007123400007225" TargetMode="External"/><Relationship Id="rId34" Type="http://schemas.openxmlformats.org/officeDocument/2006/relationships/hyperlink" Target="https://scholar.google.com/scholar?q=CHEIBUB%2C+J.+A.%3B+PRZEWORSKI%2C+A.%3B+SAIEGH%2C+S.+M.+Government+coalitions+and+legislative+success+under+presidentialism+and+parliamentarism.+British+Journal+of+Political+Science%2C+v.+34%2C+n.+4%2C+p.+565-587%2C+2004." TargetMode="External"/><Relationship Id="rId50" Type="http://schemas.openxmlformats.org/officeDocument/2006/relationships/hyperlink" Target="https://doi.org/10.1017/s0007123404000067" TargetMode="External"/><Relationship Id="rId55" Type="http://schemas.openxmlformats.org/officeDocument/2006/relationships/hyperlink" Target="https://scholar.google.com/scholar?q=HOROWITZ%2C+D.+L.+Comparing+democratic+systems.+Journal+of+Democracy%2C+v.+1%2C+n.+4%2C+p.+73-79%2C+1990." TargetMode="External"/><Relationship Id="rId76" Type="http://schemas.openxmlformats.org/officeDocument/2006/relationships/hyperlink" Target="https://doi.org/10.1093/oxfordjournals.jpart.a024270" TargetMode="External"/><Relationship Id="rId97" Type="http://schemas.openxmlformats.org/officeDocument/2006/relationships/hyperlink" Target="https://doi.org/10.1111/j.1468-0491.2007.00374.x" TargetMode="External"/><Relationship Id="rId104" Type="http://schemas.openxmlformats.org/officeDocument/2006/relationships/hyperlink" Target="https://doi.org/10.2307/2111461" TargetMode="External"/><Relationship Id="rId7" Type="http://schemas.openxmlformats.org/officeDocument/2006/relationships/hyperlink" Target="https://doi.org/10.1590/s0104-44782005000100005" TargetMode="External"/><Relationship Id="rId71" Type="http://schemas.openxmlformats.org/officeDocument/2006/relationships/hyperlink" Target="https://doi.org/10.1177/0010414009331732" TargetMode="External"/><Relationship Id="rId92" Type="http://schemas.openxmlformats.org/officeDocument/2006/relationships/hyperlink" Target="https://doi.org/10.1177/1354068810376182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i.org/10.1590/s0011-52581997000200003" TargetMode="External"/><Relationship Id="rId24" Type="http://schemas.openxmlformats.org/officeDocument/2006/relationships/hyperlink" Target="https://doi.org/10.1111/j.1467-9299.2008.00716.x" TargetMode="External"/><Relationship Id="rId40" Type="http://schemas.openxmlformats.org/officeDocument/2006/relationships/hyperlink" Target="https://doi.org/10.1016/j.worlddev.2013.01.002" TargetMode="External"/><Relationship Id="rId45" Type="http://schemas.openxmlformats.org/officeDocument/2006/relationships/hyperlink" Target="https://scholar.google.com/scholar?q=FIGUEIREDO%2C+A.+C.%3B+LIMONGI%2C+F.+Presidential+power%2C+legislative+organization%2C+and+party+behavior+in+Brazil.+Comparative+Politics%2C+v.+32%2C+n.+2%2C+p.+151-170%2C+2000." TargetMode="External"/><Relationship Id="rId66" Type="http://schemas.openxmlformats.org/officeDocument/2006/relationships/hyperlink" Target="https://scholar.google.com/scholar?q=MAINWARING%2C+S.+Presidentialism%2C+multipartism%2C+and+democracy%3A+the+difficult+combination.+Comparative+Political+Studies%2C+v.+26%2C+n.+2%2C+p.+198-228%2C+1993." TargetMode="External"/><Relationship Id="rId87" Type="http://schemas.openxmlformats.org/officeDocument/2006/relationships/hyperlink" Target="https://doi.org/10.1177/1065912909355711" TargetMode="External"/><Relationship Id="rId110" Type="http://schemas.openxmlformats.org/officeDocument/2006/relationships/hyperlink" Target="https://doi.org/10.2307/4150132" TargetMode="External"/><Relationship Id="rId115" Type="http://schemas.openxmlformats.org/officeDocument/2006/relationships/fontTable" Target="fontTable.xml"/><Relationship Id="rId61" Type="http://schemas.openxmlformats.org/officeDocument/2006/relationships/hyperlink" Target="https://doi.org/10.1590/s0102-64451998000200005" TargetMode="External"/><Relationship Id="rId82" Type="http://schemas.openxmlformats.org/officeDocument/2006/relationships/hyperlink" Target="https://doi.org/10.1257/000282804322970689" TargetMode="External"/><Relationship Id="rId19" Type="http://schemas.openxmlformats.org/officeDocument/2006/relationships/hyperlink" Target="https://scholar.google.com/scholar?q=BAI%C3%83O%2C+A.+L.%3B+COUTO%2C+C.+G.%3B+JUC%C3%81%2C+I.+C.+A+execu%C3%A7%C3%A3o+das+emendas+or%C3%A7ament%C3%A1rias+individuais%3A+papel+de+ministros%2C+cargos+de+lideran%C3%A7a+e+normas+fiscais.+Revista+Brasileira+de+Ci%C3%AAncia+Pol%C3%ADtica%2C+n.+25%2C+p.+47-86%2C+2018." TargetMode="External"/><Relationship Id="rId14" Type="http://schemas.openxmlformats.org/officeDocument/2006/relationships/hyperlink" Target="https://scholar.google.com/scholar?q=ARRETCHE%2C+M.+Pol%C3%ADticas+sociais+no+Brasil%3A+descentraliza%C3%A7%C3%A3o+em+um+Estado+federativo.+Revista+Brasileira+de+Ci%C3%AAncias+Sociais%2C+v.+14%2C+n.+40%2C+p.+111-141%2C+1999." TargetMode="External"/><Relationship Id="rId30" Type="http://schemas.openxmlformats.org/officeDocument/2006/relationships/hyperlink" Target="https://scholar.google.com/scholar?q=CHAISTY%2C+P.%3B+CHEESEMAN%2C+N.%3B+POWER%2C+T.+J.+Rethinking+the+%27presidentialism+debate%27%3A+conceptualizing+coalitional+politics+in+cross-regional+perspective.+Democratization%2C+v.+21%2C+n.+1%2C+p.+72-94%2C+2014." TargetMode="External"/><Relationship Id="rId35" Type="http://schemas.openxmlformats.org/officeDocument/2006/relationships/hyperlink" Target="https://doi.org/10.1017/s1049096511001429" TargetMode="External"/><Relationship Id="rId56" Type="http://schemas.openxmlformats.org/officeDocument/2006/relationships/hyperlink" Target="https://doi.org/10.1111/j.1467-9248.2005.00540.x" TargetMode="External"/><Relationship Id="rId77" Type="http://schemas.openxmlformats.org/officeDocument/2006/relationships/hyperlink" Target="https://doi.org/10.1068/c030175" TargetMode="External"/><Relationship Id="rId100" Type="http://schemas.openxmlformats.org/officeDocument/2006/relationships/hyperlink" Target="https://doi.org/10.1590/s0104-44782005000100008" TargetMode="External"/><Relationship Id="rId105" Type="http://schemas.openxmlformats.org/officeDocument/2006/relationships/hyperlink" Target="https://doi.org/10.1023/a:1007064803327" TargetMode="External"/><Relationship Id="rId8" Type="http://schemas.openxmlformats.org/officeDocument/2006/relationships/hyperlink" Target="https://doi.org/10.1093/oxfordjournals.jpart.a003504" TargetMode="External"/><Relationship Id="rId51" Type="http://schemas.openxmlformats.org/officeDocument/2006/relationships/hyperlink" Target="https://doi.org/10.1111/j.1467-9248.1996.tb00343.x" TargetMode="External"/><Relationship Id="rId72" Type="http://schemas.openxmlformats.org/officeDocument/2006/relationships/hyperlink" Target="https://scholar.google.com/scholar?q=MOE%2C+T.+M.%3B+CALDWELL%2C+M.+The+institutional+foundations+of+democratic+government%3A+a+comparison+of+presidential+and+parliamentary+systems.+Journal+of+Institutional+and+Theoretical+Economics%2C+v.+150%2C+n.+1%2C+p.+171-195%2C+1994." TargetMode="External"/><Relationship Id="rId93" Type="http://schemas.openxmlformats.org/officeDocument/2006/relationships/hyperlink" Target="https://doi.org/10.1007/s11127-010-9654-1" TargetMode="External"/><Relationship Id="rId98" Type="http://schemas.openxmlformats.org/officeDocument/2006/relationships/hyperlink" Target="https://scholar.google.com/scholar?q=SILVA%2C+M.+G.+Clientelismo%2C+elites+pol%C3%ADticas+e+trocas+assim%C3%A9tricas%3A+uma+an%C3%A1lise+das+rela%C3%A7%C3%B5es+pol%C3%ADticas+no+munic%C3%ADpio+de+Duque+de+Caxias.+Parlamento+e+Sociedade%2C+v.+13%2C+n.+24%2C+p.+91-110%2C+2025.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oi.org/10.3316/qrj0902027" TargetMode="External"/><Relationship Id="rId46" Type="http://schemas.openxmlformats.org/officeDocument/2006/relationships/hyperlink" Target="https://doi.org/10.1111/1467-9248.00357" TargetMode="External"/><Relationship Id="rId67" Type="http://schemas.openxmlformats.org/officeDocument/2006/relationships/hyperlink" Target="https://doi.org/10.2307/422014" TargetMode="External"/><Relationship Id="rId116" Type="http://schemas.openxmlformats.org/officeDocument/2006/relationships/theme" Target="theme/theme1.xml"/><Relationship Id="rId20" Type="http://schemas.openxmlformats.org/officeDocument/2006/relationships/hyperlink" Target="https://doi.org/10.1016/j.jfineco.2022.01.004" TargetMode="External"/><Relationship Id="rId41" Type="http://schemas.openxmlformats.org/officeDocument/2006/relationships/hyperlink" Target="https://doi.org/10.1017/s0003055405051695" TargetMode="External"/><Relationship Id="rId62" Type="http://schemas.openxmlformats.org/officeDocument/2006/relationships/hyperlink" Target="https://doi.org/10.1353/jod.2005.0026" TargetMode="External"/><Relationship Id="rId83" Type="http://schemas.openxmlformats.org/officeDocument/2006/relationships/hyperlink" Target="https://doi.org/10.1332/0305573012501251" TargetMode="External"/><Relationship Id="rId88" Type="http://schemas.openxmlformats.org/officeDocument/2006/relationships/hyperlink" Target="https://doi.org/10.1111/j.1467-9248.1996.tb01747.x" TargetMode="External"/><Relationship Id="rId111" Type="http://schemas.openxmlformats.org/officeDocument/2006/relationships/hyperlink" Target="https://doi.org/10.1093/oxfordjournals.jleo.a036861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29</Pages>
  <Words>14459</Words>
  <Characters>78081</Characters>
  <Application>Microsoft Office Word</Application>
  <DocSecurity>0</DocSecurity>
  <Lines>650</Lines>
  <Paragraphs>184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2026-10-24T16:23:00Z</dcterms:created>
  <dcterms:modified xsi:type="dcterms:W3CDTF">2026-10-24T18:59:00Z</dcterms:modified>
</cp:coreProperties>
</file>