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_Toc24865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_Toc24833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_Toc24833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_Toc31060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_Toc10421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编译kernel</w:t>
      </w:r>
      <w:r>
        <w:tab/>
      </w:r>
      <w:r>
        <w:fldChar w:fldCharType="begin"/>
      </w:r>
      <w:r>
        <w:instrText xml:space="preserve"> PAGEREF _Toc10421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_Toc12534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_Toc12534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_Toc5812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_Toc5812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_Toc25829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1. 升级包制作程序说明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_Toc30654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bCs w:val="0"/>
          <w:szCs w:val="28"/>
          <w:lang w:val="en-US"/>
        </w:rPr>
        <w:t>partition.sh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_Toc30654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7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_Toc5922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>customize.sh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_Toc5922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9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_Toc23379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>Makefile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_Toc23379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10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_Toc6713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_Toc6713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4865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24833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3106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10421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编译kernel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默认内核配置没有打开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分区的支持，以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halley2 spi nand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halley2_linux_sfcnand_ubi_defconfig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menuconfig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按下面所示选中CONFIG_SUPPORT_RECOVERY=y即可。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achine selection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&lt;*&gt; SOC type  ---&gt;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[*]   Ingenic linux recovery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重新编译: make xImage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4" w:name="_Toc12534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581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 w:val="0"/>
          <w:sz w:val="32"/>
          <w:szCs w:val="24"/>
        </w:rPr>
      </w:pPr>
      <w:bookmarkStart w:id="6" w:name="_Toc25829"/>
      <w:r>
        <w:rPr>
          <w:rFonts w:hint="eastAsia" w:ascii="Times New Roman" w:hAnsi="Times New Roman" w:eastAsia="宋体" w:cs="Times New Roman"/>
          <w:b w:val="0"/>
          <w:kern w:val="2"/>
          <w:sz w:val="32"/>
          <w:szCs w:val="24"/>
          <w:lang w:val="en-US" w:eastAsia="zh-CN" w:bidi="ar"/>
        </w:rPr>
        <w:t>1. 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38735</wp:posOffset>
            </wp:positionV>
            <wp:extent cx="5270500" cy="285115"/>
            <wp:effectExtent l="0" t="0" r="635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30654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6350</wp:posOffset>
            </wp:positionV>
            <wp:extent cx="6162675" cy="1532255"/>
            <wp:effectExtent l="0" t="0" r="952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5922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269230" cy="1731645"/>
            <wp:effectExtent l="0" t="0" r="762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73025</wp:posOffset>
            </wp:positionV>
            <wp:extent cx="5123815" cy="1967865"/>
            <wp:effectExtent l="0" t="0" r="635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49530</wp:posOffset>
            </wp:positionV>
            <wp:extent cx="5649595" cy="2479675"/>
            <wp:effectExtent l="0" t="0" r="8255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3379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6250305" cy="226060"/>
            <wp:effectExtent l="0" t="0" r="17145" b="254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-525145</wp:posOffset>
            </wp:positionH>
            <wp:positionV relativeFrom="paragraph">
              <wp:posOffset>63500</wp:posOffset>
            </wp:positionV>
            <wp:extent cx="6678930" cy="1040130"/>
            <wp:effectExtent l="0" t="0" r="762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51435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52070</wp:posOffset>
            </wp:positionV>
            <wp:extent cx="6907530" cy="891540"/>
            <wp:effectExtent l="0" t="0" r="7620" b="3810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0" w:name="_Toc671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0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  <w:bookmarkStart w:id="11" w:name="_GoBack"/>
      <w:bookmarkEnd w:id="11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JiangWen&lt;wen.jiang@ingenic.com&gt;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23A0A3A"/>
    <w:rsid w:val="0315255E"/>
    <w:rsid w:val="03851C35"/>
    <w:rsid w:val="03855C15"/>
    <w:rsid w:val="03D66722"/>
    <w:rsid w:val="03F62FF0"/>
    <w:rsid w:val="04EA72F3"/>
    <w:rsid w:val="050905E9"/>
    <w:rsid w:val="05133058"/>
    <w:rsid w:val="055E340E"/>
    <w:rsid w:val="060539F6"/>
    <w:rsid w:val="063432D1"/>
    <w:rsid w:val="063D2992"/>
    <w:rsid w:val="064330F6"/>
    <w:rsid w:val="074A5C23"/>
    <w:rsid w:val="077A73A5"/>
    <w:rsid w:val="07867A50"/>
    <w:rsid w:val="08D5555D"/>
    <w:rsid w:val="09601748"/>
    <w:rsid w:val="0A875C2E"/>
    <w:rsid w:val="0A902CA6"/>
    <w:rsid w:val="0ADA5C28"/>
    <w:rsid w:val="0AE10424"/>
    <w:rsid w:val="0B2763F6"/>
    <w:rsid w:val="0B3C1797"/>
    <w:rsid w:val="0B882F42"/>
    <w:rsid w:val="0BB7505F"/>
    <w:rsid w:val="0BE902F3"/>
    <w:rsid w:val="0C0A313A"/>
    <w:rsid w:val="0C232414"/>
    <w:rsid w:val="0C7051AF"/>
    <w:rsid w:val="0CC51378"/>
    <w:rsid w:val="0D1C70C2"/>
    <w:rsid w:val="0D2279B7"/>
    <w:rsid w:val="0DB073E3"/>
    <w:rsid w:val="0DBD6BDF"/>
    <w:rsid w:val="0E1F26DE"/>
    <w:rsid w:val="0E494327"/>
    <w:rsid w:val="0E80620A"/>
    <w:rsid w:val="0FC032BF"/>
    <w:rsid w:val="0FC83BA2"/>
    <w:rsid w:val="10325AF8"/>
    <w:rsid w:val="10711BE5"/>
    <w:rsid w:val="10D55300"/>
    <w:rsid w:val="113E52CA"/>
    <w:rsid w:val="118D363A"/>
    <w:rsid w:val="11C038D9"/>
    <w:rsid w:val="129E7324"/>
    <w:rsid w:val="12B80D5F"/>
    <w:rsid w:val="13201D09"/>
    <w:rsid w:val="13295065"/>
    <w:rsid w:val="139F7358"/>
    <w:rsid w:val="13D34F63"/>
    <w:rsid w:val="14646995"/>
    <w:rsid w:val="14D1284A"/>
    <w:rsid w:val="151F40B7"/>
    <w:rsid w:val="15CA77C9"/>
    <w:rsid w:val="15D45841"/>
    <w:rsid w:val="161873B1"/>
    <w:rsid w:val="162A79BC"/>
    <w:rsid w:val="16934807"/>
    <w:rsid w:val="16A964E8"/>
    <w:rsid w:val="16AB0292"/>
    <w:rsid w:val="17691B87"/>
    <w:rsid w:val="17834F82"/>
    <w:rsid w:val="17DA7258"/>
    <w:rsid w:val="18CA0315"/>
    <w:rsid w:val="18F52659"/>
    <w:rsid w:val="197718B9"/>
    <w:rsid w:val="198B7A6B"/>
    <w:rsid w:val="1A187018"/>
    <w:rsid w:val="1AFE4629"/>
    <w:rsid w:val="1B663FA8"/>
    <w:rsid w:val="1B777B7D"/>
    <w:rsid w:val="1BAB6B2A"/>
    <w:rsid w:val="1C242B04"/>
    <w:rsid w:val="1C316031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F00859"/>
    <w:rsid w:val="1F136799"/>
    <w:rsid w:val="1F703C7B"/>
    <w:rsid w:val="201F55AA"/>
    <w:rsid w:val="202D5751"/>
    <w:rsid w:val="210A5A7C"/>
    <w:rsid w:val="21162271"/>
    <w:rsid w:val="21E12817"/>
    <w:rsid w:val="22373AFE"/>
    <w:rsid w:val="22627BA9"/>
    <w:rsid w:val="227E04A8"/>
    <w:rsid w:val="22CB3D0E"/>
    <w:rsid w:val="22DF778E"/>
    <w:rsid w:val="23345F51"/>
    <w:rsid w:val="23937464"/>
    <w:rsid w:val="23955B88"/>
    <w:rsid w:val="23AB2D2C"/>
    <w:rsid w:val="23EB57B5"/>
    <w:rsid w:val="242403ED"/>
    <w:rsid w:val="24EA5C40"/>
    <w:rsid w:val="25086DCB"/>
    <w:rsid w:val="25C016C4"/>
    <w:rsid w:val="25C97410"/>
    <w:rsid w:val="25F83B99"/>
    <w:rsid w:val="267A2FC9"/>
    <w:rsid w:val="273B4E45"/>
    <w:rsid w:val="27450872"/>
    <w:rsid w:val="283515FD"/>
    <w:rsid w:val="295D7C91"/>
    <w:rsid w:val="29C14B05"/>
    <w:rsid w:val="29D27747"/>
    <w:rsid w:val="2A2C731D"/>
    <w:rsid w:val="2A537727"/>
    <w:rsid w:val="2AD36BCB"/>
    <w:rsid w:val="2AF37428"/>
    <w:rsid w:val="2B183978"/>
    <w:rsid w:val="2B3E0CE9"/>
    <w:rsid w:val="2B567596"/>
    <w:rsid w:val="2BF2562B"/>
    <w:rsid w:val="2C3663EE"/>
    <w:rsid w:val="2CC45C92"/>
    <w:rsid w:val="2CF61DB1"/>
    <w:rsid w:val="2D9753AE"/>
    <w:rsid w:val="2DB86277"/>
    <w:rsid w:val="2DF938E7"/>
    <w:rsid w:val="2EDE5021"/>
    <w:rsid w:val="2F141EA3"/>
    <w:rsid w:val="2F397EF2"/>
    <w:rsid w:val="2F9070A8"/>
    <w:rsid w:val="2F9F1676"/>
    <w:rsid w:val="2FC9254A"/>
    <w:rsid w:val="30590C93"/>
    <w:rsid w:val="305C491C"/>
    <w:rsid w:val="308C46C1"/>
    <w:rsid w:val="308C5EA2"/>
    <w:rsid w:val="30AF48AA"/>
    <w:rsid w:val="31A65E2F"/>
    <w:rsid w:val="31A84B30"/>
    <w:rsid w:val="32F13223"/>
    <w:rsid w:val="33EE6191"/>
    <w:rsid w:val="3411692E"/>
    <w:rsid w:val="349B3369"/>
    <w:rsid w:val="34C45BA7"/>
    <w:rsid w:val="351A4A8F"/>
    <w:rsid w:val="351D77C7"/>
    <w:rsid w:val="352E0A57"/>
    <w:rsid w:val="353F39AA"/>
    <w:rsid w:val="35797201"/>
    <w:rsid w:val="35A709B0"/>
    <w:rsid w:val="368226C0"/>
    <w:rsid w:val="36DC0D2A"/>
    <w:rsid w:val="36E70291"/>
    <w:rsid w:val="36F54A63"/>
    <w:rsid w:val="37B75124"/>
    <w:rsid w:val="37CB1553"/>
    <w:rsid w:val="37CD11A9"/>
    <w:rsid w:val="37E82127"/>
    <w:rsid w:val="37FC4977"/>
    <w:rsid w:val="390F7461"/>
    <w:rsid w:val="39210DDC"/>
    <w:rsid w:val="392476A8"/>
    <w:rsid w:val="3997745A"/>
    <w:rsid w:val="39D014ED"/>
    <w:rsid w:val="39FA1E9F"/>
    <w:rsid w:val="3A715836"/>
    <w:rsid w:val="3A9A5494"/>
    <w:rsid w:val="3AB42390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3B48EA"/>
    <w:rsid w:val="3C4D5B3F"/>
    <w:rsid w:val="3C5E76CA"/>
    <w:rsid w:val="3C671863"/>
    <w:rsid w:val="3D074DEC"/>
    <w:rsid w:val="3D0C3E89"/>
    <w:rsid w:val="3D801B5C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410A7A9B"/>
    <w:rsid w:val="41285A6E"/>
    <w:rsid w:val="41492420"/>
    <w:rsid w:val="41A762F0"/>
    <w:rsid w:val="429744A2"/>
    <w:rsid w:val="42BB4CCB"/>
    <w:rsid w:val="42D44EEC"/>
    <w:rsid w:val="436A1A8E"/>
    <w:rsid w:val="44205308"/>
    <w:rsid w:val="4459471D"/>
    <w:rsid w:val="447354F8"/>
    <w:rsid w:val="44C009C5"/>
    <w:rsid w:val="44C0404C"/>
    <w:rsid w:val="451E0828"/>
    <w:rsid w:val="45BB3690"/>
    <w:rsid w:val="46967832"/>
    <w:rsid w:val="46EE7FFA"/>
    <w:rsid w:val="478E58A2"/>
    <w:rsid w:val="47E005D2"/>
    <w:rsid w:val="48173574"/>
    <w:rsid w:val="48864DB5"/>
    <w:rsid w:val="49103786"/>
    <w:rsid w:val="491E24D2"/>
    <w:rsid w:val="49936472"/>
    <w:rsid w:val="4A1D5AA2"/>
    <w:rsid w:val="4A2072AB"/>
    <w:rsid w:val="4AA6120C"/>
    <w:rsid w:val="4AD0098C"/>
    <w:rsid w:val="4B760260"/>
    <w:rsid w:val="4BAB6792"/>
    <w:rsid w:val="4BB173AD"/>
    <w:rsid w:val="4C115445"/>
    <w:rsid w:val="4C802AE9"/>
    <w:rsid w:val="4CC33183"/>
    <w:rsid w:val="4D4547CC"/>
    <w:rsid w:val="4D5448BA"/>
    <w:rsid w:val="4E0B63E1"/>
    <w:rsid w:val="4E0E72C7"/>
    <w:rsid w:val="4E20283C"/>
    <w:rsid w:val="4E3F75D7"/>
    <w:rsid w:val="4E5C3E71"/>
    <w:rsid w:val="4E702D73"/>
    <w:rsid w:val="4EE24DE2"/>
    <w:rsid w:val="4F0D2A27"/>
    <w:rsid w:val="4F465B6E"/>
    <w:rsid w:val="4F852B31"/>
    <w:rsid w:val="4FB451E2"/>
    <w:rsid w:val="4FFE15A9"/>
    <w:rsid w:val="5037487C"/>
    <w:rsid w:val="506744D3"/>
    <w:rsid w:val="50B526C0"/>
    <w:rsid w:val="50B72CEA"/>
    <w:rsid w:val="50F674A8"/>
    <w:rsid w:val="510207C5"/>
    <w:rsid w:val="51456574"/>
    <w:rsid w:val="514911BC"/>
    <w:rsid w:val="517458C2"/>
    <w:rsid w:val="52267552"/>
    <w:rsid w:val="52AF1B25"/>
    <w:rsid w:val="52B30AEB"/>
    <w:rsid w:val="52D4389C"/>
    <w:rsid w:val="530D50A6"/>
    <w:rsid w:val="531F4017"/>
    <w:rsid w:val="53573664"/>
    <w:rsid w:val="536E0324"/>
    <w:rsid w:val="53B20340"/>
    <w:rsid w:val="54460374"/>
    <w:rsid w:val="546D7E08"/>
    <w:rsid w:val="548C3F20"/>
    <w:rsid w:val="54950C28"/>
    <w:rsid w:val="55367A37"/>
    <w:rsid w:val="55636205"/>
    <w:rsid w:val="559479DF"/>
    <w:rsid w:val="5662520E"/>
    <w:rsid w:val="56836210"/>
    <w:rsid w:val="570562ED"/>
    <w:rsid w:val="57155B68"/>
    <w:rsid w:val="572B0B8C"/>
    <w:rsid w:val="58246DBA"/>
    <w:rsid w:val="58874683"/>
    <w:rsid w:val="59261AAA"/>
    <w:rsid w:val="596B07C2"/>
    <w:rsid w:val="59745311"/>
    <w:rsid w:val="59CC019E"/>
    <w:rsid w:val="5A1C4784"/>
    <w:rsid w:val="5A247220"/>
    <w:rsid w:val="5A2E02A2"/>
    <w:rsid w:val="5A9D523D"/>
    <w:rsid w:val="5AD82E01"/>
    <w:rsid w:val="5B1C658F"/>
    <w:rsid w:val="5B4D3DDB"/>
    <w:rsid w:val="5C2804AD"/>
    <w:rsid w:val="5D25083C"/>
    <w:rsid w:val="5D7C1CCD"/>
    <w:rsid w:val="5D834913"/>
    <w:rsid w:val="5D95285B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602417FA"/>
    <w:rsid w:val="614345A6"/>
    <w:rsid w:val="617834F0"/>
    <w:rsid w:val="6193536B"/>
    <w:rsid w:val="61AE160E"/>
    <w:rsid w:val="62166CD9"/>
    <w:rsid w:val="62256AAE"/>
    <w:rsid w:val="62853218"/>
    <w:rsid w:val="62D925FF"/>
    <w:rsid w:val="63AD1E1A"/>
    <w:rsid w:val="63D9448B"/>
    <w:rsid w:val="63DD6914"/>
    <w:rsid w:val="640C0D3D"/>
    <w:rsid w:val="643C6D4B"/>
    <w:rsid w:val="646337A1"/>
    <w:rsid w:val="647A4702"/>
    <w:rsid w:val="64E46213"/>
    <w:rsid w:val="653140BE"/>
    <w:rsid w:val="657E0810"/>
    <w:rsid w:val="6584471B"/>
    <w:rsid w:val="658E3F8A"/>
    <w:rsid w:val="663B222A"/>
    <w:rsid w:val="66430BDA"/>
    <w:rsid w:val="6669107D"/>
    <w:rsid w:val="66902D5F"/>
    <w:rsid w:val="66B71BE4"/>
    <w:rsid w:val="66D81A00"/>
    <w:rsid w:val="66E175A7"/>
    <w:rsid w:val="66E73616"/>
    <w:rsid w:val="672A3A3F"/>
    <w:rsid w:val="67571A89"/>
    <w:rsid w:val="676153CB"/>
    <w:rsid w:val="679B384B"/>
    <w:rsid w:val="67F621F0"/>
    <w:rsid w:val="680C11E6"/>
    <w:rsid w:val="687D47AC"/>
    <w:rsid w:val="68B829A5"/>
    <w:rsid w:val="69206490"/>
    <w:rsid w:val="69920337"/>
    <w:rsid w:val="69995D5E"/>
    <w:rsid w:val="69CE2A1D"/>
    <w:rsid w:val="69FD0260"/>
    <w:rsid w:val="6A31382C"/>
    <w:rsid w:val="6A4E14E9"/>
    <w:rsid w:val="6A4F7B50"/>
    <w:rsid w:val="6A6367DF"/>
    <w:rsid w:val="6A85459D"/>
    <w:rsid w:val="6AA8517B"/>
    <w:rsid w:val="6AB21EFF"/>
    <w:rsid w:val="6ADB11AC"/>
    <w:rsid w:val="6B496D67"/>
    <w:rsid w:val="6B5847B5"/>
    <w:rsid w:val="6BA77BEA"/>
    <w:rsid w:val="6BDE47D1"/>
    <w:rsid w:val="6C0F5EE5"/>
    <w:rsid w:val="6C126644"/>
    <w:rsid w:val="6C151062"/>
    <w:rsid w:val="6C8C6F63"/>
    <w:rsid w:val="6CA5340B"/>
    <w:rsid w:val="6CD518B5"/>
    <w:rsid w:val="6CF27647"/>
    <w:rsid w:val="6DAC5BE8"/>
    <w:rsid w:val="6DC27495"/>
    <w:rsid w:val="6EB731EF"/>
    <w:rsid w:val="6EC266E7"/>
    <w:rsid w:val="6EEE288C"/>
    <w:rsid w:val="6F182B59"/>
    <w:rsid w:val="6F666779"/>
    <w:rsid w:val="6FC5773F"/>
    <w:rsid w:val="703349DD"/>
    <w:rsid w:val="709F551D"/>
    <w:rsid w:val="70F50830"/>
    <w:rsid w:val="710B5F20"/>
    <w:rsid w:val="712B5404"/>
    <w:rsid w:val="72154051"/>
    <w:rsid w:val="724534F0"/>
    <w:rsid w:val="727E2A44"/>
    <w:rsid w:val="729D1357"/>
    <w:rsid w:val="72DF5B31"/>
    <w:rsid w:val="7313098A"/>
    <w:rsid w:val="741D020F"/>
    <w:rsid w:val="742B28CE"/>
    <w:rsid w:val="750B6861"/>
    <w:rsid w:val="75E05630"/>
    <w:rsid w:val="762B1AD2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B0778D"/>
    <w:rsid w:val="78BE1BE3"/>
    <w:rsid w:val="78BF7249"/>
    <w:rsid w:val="79062FDC"/>
    <w:rsid w:val="79261DF6"/>
    <w:rsid w:val="7994600E"/>
    <w:rsid w:val="7A0C3A50"/>
    <w:rsid w:val="7A3B23B9"/>
    <w:rsid w:val="7A400C46"/>
    <w:rsid w:val="7AAA29A4"/>
    <w:rsid w:val="7AB16635"/>
    <w:rsid w:val="7B870475"/>
    <w:rsid w:val="7BB42F3C"/>
    <w:rsid w:val="7C3277CA"/>
    <w:rsid w:val="7C3959B2"/>
    <w:rsid w:val="7C3B3977"/>
    <w:rsid w:val="7C89201E"/>
    <w:rsid w:val="7CD9681A"/>
    <w:rsid w:val="7E033455"/>
    <w:rsid w:val="7E331DCE"/>
    <w:rsid w:val="7E386553"/>
    <w:rsid w:val="7E704BDB"/>
    <w:rsid w:val="7EAD2D86"/>
    <w:rsid w:val="7EFF30DD"/>
    <w:rsid w:val="7F295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3201</Words>
  <Characters>5959</Characters>
  <Lines>5</Lines>
  <Paragraphs>1</Paragraphs>
  <ScaleCrop>false</ScaleCrop>
  <LinksUpToDate>false</LinksUpToDate>
  <CharactersWithSpaces>6280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2016-11-24T11:30:49Z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