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3786" w14:textId="77962162" w:rsidR="00E533B0" w:rsidRPr="00E533B0" w:rsidRDefault="00E533B0" w:rsidP="00E533B0">
      <w:pPr>
        <w:rPr>
          <w:rFonts w:ascii="Inter" w:hAnsi="Inter"/>
          <w:b/>
          <w:bCs/>
        </w:rPr>
      </w:pPr>
      <w:r w:rsidRPr="00E533B0">
        <w:rPr>
          <w:rFonts w:ascii="Inter" w:hAnsi="Inter"/>
          <w:b/>
          <w:bCs/>
        </w:rPr>
        <w:t xml:space="preserve">Main Page: </w:t>
      </w:r>
      <w:r w:rsidRPr="00E533B0">
        <w:rPr>
          <w:rFonts w:ascii="Inter" w:hAnsi="Inter"/>
          <w:b/>
          <w:bCs/>
        </w:rPr>
        <w:br/>
      </w:r>
      <w:r w:rsidRPr="00E533B0">
        <w:rPr>
          <w:rFonts w:ascii="Inter" w:hAnsi="Inter"/>
          <w:b/>
          <w:bCs/>
        </w:rPr>
        <w:t xml:space="preserve">aberdeen Investments APAC Investment Forum </w:t>
      </w:r>
      <w:r w:rsidRPr="00E533B0">
        <w:rPr>
          <w:rFonts w:ascii="Inter" w:hAnsi="Inter"/>
          <w:b/>
          <w:bCs/>
        </w:rPr>
        <w:t xml:space="preserve">  </w:t>
      </w:r>
      <w:r w:rsidRPr="00E533B0">
        <w:rPr>
          <w:rFonts w:ascii="Inter" w:hAnsi="Inter"/>
          <w:b/>
          <w:bCs/>
        </w:rPr>
        <w:br/>
        <w:t xml:space="preserve">Client | </w:t>
      </w:r>
      <w:r w:rsidRPr="00E533B0">
        <w:rPr>
          <w:rFonts w:ascii="Inter" w:hAnsi="Inter"/>
          <w:b/>
          <w:bCs/>
        </w:rPr>
        <w:t xml:space="preserve">aberdeen Investments </w:t>
      </w:r>
      <w:r w:rsidRPr="00E533B0">
        <w:rPr>
          <w:rFonts w:ascii="Inter" w:hAnsi="Inter"/>
          <w:b/>
          <w:bCs/>
        </w:rPr>
        <w:t xml:space="preserve">  </w:t>
      </w:r>
      <w:r w:rsidRPr="00E533B0">
        <w:rPr>
          <w:rFonts w:ascii="Inter" w:hAnsi="Inter"/>
          <w:b/>
          <w:bCs/>
        </w:rPr>
        <w:br/>
        <w:t xml:space="preserve">Date | </w:t>
      </w:r>
      <w:r w:rsidRPr="00E533B0">
        <w:rPr>
          <w:rFonts w:ascii="Inter" w:hAnsi="Inter"/>
          <w:b/>
          <w:bCs/>
        </w:rPr>
        <w:t>March 2025</w:t>
      </w:r>
      <w:r w:rsidRPr="00E533B0">
        <w:rPr>
          <w:rFonts w:ascii="Inter" w:hAnsi="Inter"/>
          <w:b/>
          <w:bCs/>
        </w:rPr>
        <w:t xml:space="preserve"> </w:t>
      </w:r>
      <w:r w:rsidRPr="00E533B0">
        <w:rPr>
          <w:rFonts w:ascii="Inter" w:hAnsi="Inter"/>
          <w:b/>
          <w:bCs/>
        </w:rPr>
        <w:br/>
        <w:t xml:space="preserve">Venue | </w:t>
      </w:r>
      <w:r w:rsidRPr="00E533B0">
        <w:rPr>
          <w:rFonts w:ascii="Inter" w:hAnsi="Inter"/>
          <w:b/>
          <w:bCs/>
        </w:rPr>
        <w:t>Marina Bay Sands</w:t>
      </w:r>
      <w:r w:rsidRPr="00E533B0">
        <w:rPr>
          <w:rFonts w:ascii="Inter" w:hAnsi="Inter"/>
          <w:b/>
          <w:bCs/>
        </w:rPr>
        <w:t xml:space="preserve">  </w:t>
      </w:r>
    </w:p>
    <w:p w14:paraId="7BEF5E29" w14:textId="558BA250" w:rsidR="008D22C2" w:rsidRPr="00E533B0" w:rsidRDefault="00000000" w:rsidP="008D22C2">
      <w:pPr>
        <w:pStyle w:val="Heading2"/>
        <w:rPr>
          <w:rFonts w:ascii="Inter" w:hAnsi="Inter"/>
          <w:b w:val="0"/>
          <w:bCs w:val="0"/>
          <w:sz w:val="22"/>
          <w:szCs w:val="22"/>
        </w:rPr>
      </w:pPr>
      <w:r w:rsidRPr="00E533B0">
        <w:rPr>
          <w:rFonts w:ascii="Inter" w:hAnsi="Inter"/>
          <w:b w:val="0"/>
          <w:bCs w:val="0"/>
          <w:sz w:val="22"/>
          <w:szCs w:val="22"/>
        </w:rPr>
        <w:t>Event Overview</w:t>
      </w:r>
      <w:r w:rsidR="008D22C2" w:rsidRPr="00E533B0">
        <w:rPr>
          <w:rFonts w:ascii="Inter" w:hAnsi="Inter"/>
          <w:b w:val="0"/>
          <w:bCs w:val="0"/>
          <w:sz w:val="22"/>
          <w:szCs w:val="22"/>
        </w:rPr>
        <w:br/>
      </w:r>
      <w:r w:rsidR="008D22C2" w:rsidRPr="00E533B0">
        <w:rPr>
          <w:rFonts w:ascii="Inter" w:hAnsi="Inter"/>
          <w:b w:val="0"/>
          <w:bCs w:val="0"/>
          <w:color w:val="000000" w:themeColor="text1"/>
          <w:sz w:val="22"/>
          <w:szCs w:val="22"/>
        </w:rPr>
        <w:t xml:space="preserve">aberdeen hosted its flagship APAC Investment Forum 2025 at Marina Bay Sands, drawing over 120 investors and industry leaders from across Asia. This marked the fourth year Compass Events has supported </w:t>
      </w:r>
      <w:proofErr w:type="spellStart"/>
      <w:r w:rsidR="008D22C2" w:rsidRPr="00E533B0">
        <w:rPr>
          <w:rFonts w:ascii="Inter" w:hAnsi="Inter"/>
          <w:b w:val="0"/>
          <w:bCs w:val="0"/>
          <w:color w:val="000000" w:themeColor="text1"/>
          <w:sz w:val="22"/>
          <w:szCs w:val="22"/>
        </w:rPr>
        <w:t>aberdeen’s</w:t>
      </w:r>
      <w:proofErr w:type="spellEnd"/>
      <w:r w:rsidR="008D22C2" w:rsidRPr="00E533B0">
        <w:rPr>
          <w:rFonts w:ascii="Inter" w:hAnsi="Inter"/>
          <w:b w:val="0"/>
          <w:bCs w:val="0"/>
          <w:color w:val="000000" w:themeColor="text1"/>
          <w:sz w:val="22"/>
          <w:szCs w:val="22"/>
        </w:rPr>
        <w:t xml:space="preserve"> premier annual forum. </w:t>
      </w:r>
    </w:p>
    <w:p w14:paraId="3065526B" w14:textId="68DEBEB0" w:rsidR="00A561EE" w:rsidRPr="00E533B0" w:rsidRDefault="00000000" w:rsidP="008D22C2">
      <w:pPr>
        <w:pStyle w:val="Heading2"/>
        <w:rPr>
          <w:rFonts w:ascii="Inter" w:hAnsi="Inter"/>
          <w:b w:val="0"/>
          <w:bCs w:val="0"/>
          <w:sz w:val="22"/>
          <w:szCs w:val="22"/>
        </w:rPr>
      </w:pPr>
      <w:r w:rsidRPr="00E533B0">
        <w:rPr>
          <w:rFonts w:ascii="Inter" w:hAnsi="Inter"/>
          <w:b w:val="0"/>
          <w:bCs w:val="0"/>
          <w:sz w:val="22"/>
          <w:szCs w:val="22"/>
        </w:rPr>
        <w:t xml:space="preserve">Our Approach </w:t>
      </w:r>
      <w:r w:rsidR="008D22C2" w:rsidRPr="00E533B0">
        <w:rPr>
          <w:rFonts w:ascii="Inter" w:hAnsi="Inter"/>
          <w:b w:val="0"/>
          <w:bCs w:val="0"/>
          <w:sz w:val="22"/>
          <w:szCs w:val="22"/>
        </w:rPr>
        <w:br/>
      </w:r>
      <w:r w:rsidR="00A561EE" w:rsidRPr="00E533B0">
        <w:rPr>
          <w:rFonts w:ascii="Inter" w:hAnsi="Inter"/>
          <w:b w:val="0"/>
          <w:bCs w:val="0"/>
          <w:color w:val="000000" w:themeColor="text1"/>
          <w:sz w:val="22"/>
          <w:szCs w:val="22"/>
        </w:rPr>
        <w:t xml:space="preserve">For aberdeen APAC Investment Forum 2025, we planned the ballroom to work both as a main plenary and as a space with its own breakout area. This allowed smaller sessions to run alongside the larger </w:t>
      </w:r>
      <w:proofErr w:type="spellStart"/>
      <w:r w:rsidR="00A561EE" w:rsidRPr="00E533B0">
        <w:rPr>
          <w:rFonts w:ascii="Inter" w:hAnsi="Inter"/>
          <w:b w:val="0"/>
          <w:bCs w:val="0"/>
          <w:color w:val="000000" w:themeColor="text1"/>
          <w:sz w:val="22"/>
          <w:szCs w:val="22"/>
        </w:rPr>
        <w:t>programme</w:t>
      </w:r>
      <w:proofErr w:type="spellEnd"/>
      <w:r w:rsidR="00A561EE" w:rsidRPr="00E533B0">
        <w:rPr>
          <w:rFonts w:ascii="Inter" w:hAnsi="Inter"/>
          <w:b w:val="0"/>
          <w:bCs w:val="0"/>
          <w:color w:val="000000" w:themeColor="text1"/>
          <w:sz w:val="22"/>
          <w:szCs w:val="22"/>
        </w:rPr>
        <w:t xml:space="preserve"> without disruption. Meeting pods were set up around the foyer so guests could step aside for private conversations, and a registration counter inside the ballroom made arrivals straightforward.</w:t>
      </w:r>
    </w:p>
    <w:p w14:paraId="3A17A13F" w14:textId="49582E24" w:rsidR="00A561EE" w:rsidRPr="00E533B0" w:rsidRDefault="00A561EE" w:rsidP="00A561EE">
      <w:pPr>
        <w:pStyle w:val="p1"/>
        <w:rPr>
          <w:rFonts w:ascii="Inter" w:hAnsi="Inter"/>
          <w:sz w:val="22"/>
          <w:szCs w:val="22"/>
        </w:rPr>
      </w:pPr>
      <w:r w:rsidRPr="00E533B0">
        <w:rPr>
          <w:rFonts w:ascii="Inter" w:hAnsi="Inter"/>
          <w:sz w:val="22"/>
          <w:szCs w:val="22"/>
        </w:rPr>
        <w:t>To help with wayfinding, we placed an aberdeen branded lighted pillar outside the ballroom, giving guests a clear visual marker as they entered. From layout to signage, the design choices were practical while keeping the brand presence visible throughout the forum.</w:t>
      </w:r>
    </w:p>
    <w:p w14:paraId="3A885A1D" w14:textId="77777777" w:rsidR="00A561EE" w:rsidRPr="00E533B0" w:rsidRDefault="00000000" w:rsidP="00A561EE">
      <w:pPr>
        <w:pStyle w:val="Heading2"/>
        <w:rPr>
          <w:rFonts w:ascii="Inter" w:hAnsi="Inter"/>
          <w:b w:val="0"/>
          <w:bCs w:val="0"/>
          <w:sz w:val="22"/>
          <w:szCs w:val="22"/>
        </w:rPr>
      </w:pPr>
      <w:r w:rsidRPr="00E533B0">
        <w:rPr>
          <w:rFonts w:ascii="Inter" w:hAnsi="Inter"/>
          <w:b w:val="0"/>
          <w:bCs w:val="0"/>
          <w:sz w:val="22"/>
          <w:szCs w:val="22"/>
        </w:rPr>
        <w:t>Key Highlights</w:t>
      </w:r>
      <w:r w:rsidR="00A561EE" w:rsidRPr="00E533B0">
        <w:rPr>
          <w:rFonts w:ascii="Inter" w:hAnsi="Inter"/>
          <w:b w:val="0"/>
          <w:bCs w:val="0"/>
          <w:sz w:val="22"/>
          <w:szCs w:val="22"/>
        </w:rPr>
        <w:br/>
      </w:r>
      <w:r w:rsidR="00A561EE" w:rsidRPr="00E533B0">
        <w:rPr>
          <w:rStyle w:val="s1"/>
          <w:rFonts w:ascii="Inter" w:hAnsi="Inter"/>
          <w:color w:val="000000" w:themeColor="text1"/>
          <w:sz w:val="22"/>
          <w:szCs w:val="22"/>
        </w:rPr>
        <w:t>Large-format LED wall</w:t>
      </w:r>
      <w:r w:rsidR="00A561EE" w:rsidRPr="00E533B0">
        <w:rPr>
          <w:rFonts w:ascii="Inter" w:hAnsi="Inter"/>
          <w:color w:val="000000" w:themeColor="text1"/>
          <w:sz w:val="22"/>
          <w:szCs w:val="22"/>
        </w:rPr>
        <w:t>:</w:t>
      </w:r>
      <w:r w:rsidR="00A561EE" w:rsidRPr="00E533B0">
        <w:rPr>
          <w:rFonts w:ascii="Inter" w:hAnsi="Inter"/>
          <w:b w:val="0"/>
          <w:bCs w:val="0"/>
          <w:color w:val="000000" w:themeColor="text1"/>
          <w:sz w:val="22"/>
          <w:szCs w:val="22"/>
        </w:rPr>
        <w:t xml:space="preserve"> A wide digital backdrop set the stage for impactful presentations and live panel discussions.</w:t>
      </w:r>
    </w:p>
    <w:p w14:paraId="67A8D9B7" w14:textId="77777777" w:rsidR="00A561EE" w:rsidRPr="00E533B0" w:rsidRDefault="00A561EE" w:rsidP="00A561EE">
      <w:pPr>
        <w:pStyle w:val="Heading2"/>
        <w:rPr>
          <w:rFonts w:ascii="Inter" w:hAnsi="Inter"/>
          <w:b w:val="0"/>
          <w:bCs w:val="0"/>
          <w:color w:val="000000" w:themeColor="text1"/>
          <w:sz w:val="22"/>
          <w:szCs w:val="22"/>
        </w:rPr>
      </w:pPr>
      <w:r w:rsidRPr="00E533B0">
        <w:rPr>
          <w:rStyle w:val="s1"/>
          <w:rFonts w:ascii="Inter" w:hAnsi="Inter"/>
          <w:color w:val="000000" w:themeColor="text1"/>
          <w:sz w:val="22"/>
          <w:szCs w:val="22"/>
        </w:rPr>
        <w:t>Meeting pods for networking</w:t>
      </w:r>
      <w:r w:rsidRPr="00E533B0">
        <w:rPr>
          <w:rFonts w:ascii="Inter" w:hAnsi="Inter"/>
          <w:color w:val="000000" w:themeColor="text1"/>
          <w:sz w:val="22"/>
          <w:szCs w:val="22"/>
        </w:rPr>
        <w:t>:</w:t>
      </w:r>
      <w:r w:rsidRPr="00E533B0">
        <w:rPr>
          <w:rFonts w:ascii="Inter" w:hAnsi="Inter"/>
          <w:b w:val="0"/>
          <w:bCs w:val="0"/>
          <w:color w:val="000000" w:themeColor="text1"/>
          <w:sz w:val="22"/>
          <w:szCs w:val="22"/>
        </w:rPr>
        <w:t xml:space="preserve"> Dedicated pods in the foyer gave guests private spaces for one-to-one or small group conversations.</w:t>
      </w:r>
    </w:p>
    <w:p w14:paraId="6BED1FC8" w14:textId="77777777" w:rsidR="00A561EE" w:rsidRPr="00E533B0" w:rsidRDefault="00A561EE" w:rsidP="00A561EE">
      <w:pPr>
        <w:pStyle w:val="Heading2"/>
        <w:rPr>
          <w:rFonts w:ascii="Inter" w:hAnsi="Inter"/>
          <w:b w:val="0"/>
          <w:bCs w:val="0"/>
          <w:color w:val="000000" w:themeColor="text1"/>
          <w:sz w:val="22"/>
          <w:szCs w:val="22"/>
        </w:rPr>
      </w:pPr>
      <w:r w:rsidRPr="00E533B0">
        <w:rPr>
          <w:rStyle w:val="s1"/>
          <w:rFonts w:ascii="Inter" w:hAnsi="Inter"/>
          <w:color w:val="000000" w:themeColor="text1"/>
          <w:sz w:val="22"/>
          <w:szCs w:val="22"/>
        </w:rPr>
        <w:t>Branded wayfinding pillar</w:t>
      </w:r>
      <w:r w:rsidRPr="00E533B0">
        <w:rPr>
          <w:rFonts w:ascii="Inter" w:hAnsi="Inter"/>
          <w:color w:val="000000" w:themeColor="text1"/>
          <w:sz w:val="22"/>
          <w:szCs w:val="22"/>
        </w:rPr>
        <w:t>:</w:t>
      </w:r>
      <w:r w:rsidRPr="00E533B0">
        <w:rPr>
          <w:rFonts w:ascii="Inter" w:hAnsi="Inter"/>
          <w:b w:val="0"/>
          <w:bCs w:val="0"/>
          <w:color w:val="000000" w:themeColor="text1"/>
          <w:sz w:val="22"/>
          <w:szCs w:val="22"/>
        </w:rPr>
        <w:t xml:space="preserve"> A custom </w:t>
      </w:r>
      <w:proofErr w:type="spellStart"/>
      <w:r w:rsidRPr="00E533B0">
        <w:rPr>
          <w:rFonts w:ascii="Inter" w:hAnsi="Inter"/>
          <w:b w:val="0"/>
          <w:bCs w:val="0"/>
          <w:color w:val="000000" w:themeColor="text1"/>
          <w:sz w:val="22"/>
          <w:szCs w:val="22"/>
        </w:rPr>
        <w:t>abrdn</w:t>
      </w:r>
      <w:proofErr w:type="spellEnd"/>
      <w:r w:rsidRPr="00E533B0">
        <w:rPr>
          <w:rFonts w:ascii="Inter" w:hAnsi="Inter"/>
          <w:b w:val="0"/>
          <w:bCs w:val="0"/>
          <w:color w:val="000000" w:themeColor="text1"/>
          <w:sz w:val="22"/>
          <w:szCs w:val="22"/>
        </w:rPr>
        <w:t>-branded pillar outside the ballroom guided guests clearly to the event venue</w:t>
      </w:r>
    </w:p>
    <w:p w14:paraId="06E8C359" w14:textId="4A384648" w:rsidR="00A561EE" w:rsidRPr="00E533B0" w:rsidRDefault="00A561EE" w:rsidP="00A561EE">
      <w:pPr>
        <w:pStyle w:val="Heading2"/>
        <w:rPr>
          <w:rFonts w:ascii="Inter" w:hAnsi="Inter"/>
          <w:b w:val="0"/>
          <w:bCs w:val="0"/>
          <w:color w:val="000000" w:themeColor="text1"/>
          <w:sz w:val="22"/>
          <w:szCs w:val="22"/>
        </w:rPr>
      </w:pPr>
      <w:r w:rsidRPr="00E533B0">
        <w:rPr>
          <w:rStyle w:val="s1"/>
          <w:rFonts w:ascii="Inter" w:hAnsi="Inter"/>
          <w:color w:val="000000" w:themeColor="text1"/>
          <w:sz w:val="22"/>
          <w:szCs w:val="22"/>
        </w:rPr>
        <w:t>Immersive brand presence</w:t>
      </w:r>
      <w:r w:rsidRPr="00E533B0">
        <w:rPr>
          <w:rFonts w:ascii="Inter" w:hAnsi="Inter"/>
          <w:color w:val="000000" w:themeColor="text1"/>
          <w:sz w:val="22"/>
          <w:szCs w:val="22"/>
        </w:rPr>
        <w:t>:</w:t>
      </w:r>
      <w:r w:rsidRPr="00E533B0">
        <w:rPr>
          <w:rFonts w:ascii="Inter" w:hAnsi="Inter"/>
          <w:b w:val="0"/>
          <w:bCs w:val="0"/>
          <w:color w:val="000000" w:themeColor="text1"/>
          <w:sz w:val="22"/>
          <w:szCs w:val="22"/>
        </w:rPr>
        <w:t xml:space="preserve"> Branding was carried across stage design, signage, table elements, and networking zones to create a consistent visual identity.</w:t>
      </w:r>
    </w:p>
    <w:p w14:paraId="337B0580" w14:textId="77777777" w:rsidR="00A561EE" w:rsidRPr="00E533B0" w:rsidRDefault="00A561EE" w:rsidP="00A561EE">
      <w:pPr>
        <w:pStyle w:val="p1"/>
        <w:rPr>
          <w:rFonts w:ascii="Inter" w:hAnsi="Inter"/>
          <w:sz w:val="22"/>
          <w:szCs w:val="22"/>
        </w:rPr>
      </w:pPr>
      <w:r w:rsidRPr="00E533B0">
        <w:rPr>
          <w:rStyle w:val="s1"/>
          <w:rFonts w:ascii="Inter" w:hAnsi="Inter"/>
          <w:b/>
          <w:bCs/>
          <w:sz w:val="22"/>
          <w:szCs w:val="22"/>
        </w:rPr>
        <w:t>Full guest engagement</w:t>
      </w:r>
      <w:r w:rsidRPr="00E533B0">
        <w:rPr>
          <w:rFonts w:ascii="Inter" w:hAnsi="Inter"/>
          <w:b/>
          <w:bCs/>
          <w:sz w:val="22"/>
          <w:szCs w:val="22"/>
        </w:rPr>
        <w:t>:</w:t>
      </w:r>
      <w:r w:rsidRPr="00E533B0">
        <w:rPr>
          <w:rFonts w:ascii="Inter" w:hAnsi="Inter"/>
          <w:sz w:val="22"/>
          <w:szCs w:val="22"/>
        </w:rPr>
        <w:t xml:space="preserve"> The space was designed to support both structured sessions and informal discussions, striking a balance between scale and intimacy</w:t>
      </w:r>
    </w:p>
    <w:p w14:paraId="0687A070" w14:textId="436DC008" w:rsidR="00E06F6C" w:rsidRPr="00E533B0" w:rsidRDefault="00000000">
      <w:pPr>
        <w:pStyle w:val="Heading2"/>
        <w:rPr>
          <w:rFonts w:ascii="Inter" w:hAnsi="Inter"/>
          <w:b w:val="0"/>
          <w:bCs w:val="0"/>
          <w:sz w:val="22"/>
          <w:szCs w:val="22"/>
        </w:rPr>
      </w:pPr>
      <w:r w:rsidRPr="00E533B0">
        <w:rPr>
          <w:rFonts w:ascii="Inter" w:hAnsi="Inter"/>
          <w:b w:val="0"/>
          <w:bCs w:val="0"/>
          <w:sz w:val="22"/>
          <w:szCs w:val="22"/>
        </w:rPr>
        <w:t>Results &amp; Impact</w:t>
      </w:r>
    </w:p>
    <w:p w14:paraId="4FB9D00D" w14:textId="56BDCF1C" w:rsidR="008D22C2" w:rsidRPr="00E533B0" w:rsidRDefault="008D22C2" w:rsidP="008D22C2">
      <w:pPr>
        <w:rPr>
          <w:rFonts w:ascii="Inter" w:hAnsi="Inter"/>
        </w:rPr>
      </w:pPr>
      <w:r w:rsidRPr="00E533B0">
        <w:rPr>
          <w:rFonts w:ascii="Inter" w:hAnsi="Inter"/>
        </w:rPr>
        <w:t xml:space="preserve">More than 120 participants attended the forum, with the large-format LED screen immediately drawing attention as the </w:t>
      </w:r>
      <w:proofErr w:type="spellStart"/>
      <w:r w:rsidRPr="00E533B0">
        <w:rPr>
          <w:rFonts w:ascii="Inter" w:hAnsi="Inter"/>
        </w:rPr>
        <w:t>centrepiece</w:t>
      </w:r>
      <w:proofErr w:type="spellEnd"/>
      <w:r w:rsidRPr="00E533B0">
        <w:rPr>
          <w:rFonts w:ascii="Inter" w:hAnsi="Inter"/>
        </w:rPr>
        <w:t xml:space="preserve"> of the room. Keynotes and panel discussions came to life with visuals that were clear from every seat. The lighting design shifted across the agenda, adding warmth during networking and intensity </w:t>
      </w:r>
      <w:r w:rsidRPr="00E533B0">
        <w:rPr>
          <w:rFonts w:ascii="Inter" w:hAnsi="Inter"/>
        </w:rPr>
        <w:lastRenderedPageBreak/>
        <w:t xml:space="preserve">during plenary sessions. The combination of staging, visuals, and lighting turned the ballroom into an immersive space that supported both the formal </w:t>
      </w:r>
      <w:proofErr w:type="spellStart"/>
      <w:r w:rsidRPr="00E533B0">
        <w:rPr>
          <w:rFonts w:ascii="Inter" w:hAnsi="Inter"/>
        </w:rPr>
        <w:t>programme</w:t>
      </w:r>
      <w:proofErr w:type="spellEnd"/>
      <w:r w:rsidRPr="00E533B0">
        <w:rPr>
          <w:rFonts w:ascii="Inter" w:hAnsi="Inter"/>
        </w:rPr>
        <w:t xml:space="preserve"> and the conversations happening on the side. Feedback from guests pointed to the strong production values as a highlight of the day.</w:t>
      </w:r>
    </w:p>
    <w:p w14:paraId="209E05BB" w14:textId="12BDF84B" w:rsidR="00E06F6C" w:rsidRPr="00E533B0" w:rsidRDefault="00E06F6C">
      <w:pPr>
        <w:rPr>
          <w:rFonts w:ascii="Inter" w:hAnsi="Inter"/>
        </w:rPr>
      </w:pPr>
    </w:p>
    <w:sectPr w:rsidR="00E06F6C" w:rsidRPr="00E533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47AEE"/>
    <w:multiLevelType w:val="multilevel"/>
    <w:tmpl w:val="8F7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E39EB"/>
    <w:multiLevelType w:val="multilevel"/>
    <w:tmpl w:val="646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67965"/>
    <w:multiLevelType w:val="multilevel"/>
    <w:tmpl w:val="AF2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0594C"/>
    <w:multiLevelType w:val="multilevel"/>
    <w:tmpl w:val="F40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D69AE"/>
    <w:multiLevelType w:val="hybridMultilevel"/>
    <w:tmpl w:val="2368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881C89"/>
    <w:multiLevelType w:val="multilevel"/>
    <w:tmpl w:val="DF2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184050017">
    <w:abstractNumId w:val="13"/>
  </w:num>
  <w:num w:numId="11" w16cid:durableId="208492405">
    <w:abstractNumId w:val="10"/>
  </w:num>
  <w:num w:numId="12" w16cid:durableId="1910068876">
    <w:abstractNumId w:val="11"/>
  </w:num>
  <w:num w:numId="13" w16cid:durableId="1035272480">
    <w:abstractNumId w:val="9"/>
  </w:num>
  <w:num w:numId="14" w16cid:durableId="1925915460">
    <w:abstractNumId w:val="12"/>
  </w:num>
  <w:num w:numId="15" w16cid:durableId="17409811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8D22C2"/>
    <w:rsid w:val="0094616C"/>
    <w:rsid w:val="00A561EE"/>
    <w:rsid w:val="00AA1D8D"/>
    <w:rsid w:val="00B47730"/>
    <w:rsid w:val="00CB0664"/>
    <w:rsid w:val="00E06F6C"/>
    <w:rsid w:val="00E533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561E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2">
    <w:name w:val="p2"/>
    <w:basedOn w:val="Normal"/>
    <w:rsid w:val="00A561E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A56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3</cp:revision>
  <dcterms:created xsi:type="dcterms:W3CDTF">2025-08-25T09:09:00Z</dcterms:created>
  <dcterms:modified xsi:type="dcterms:W3CDTF">2025-08-27T05:21:00Z</dcterms:modified>
  <cp:category/>
</cp:coreProperties>
</file>