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58E5D" w14:textId="6EE55ADE" w:rsidR="0094622C" w:rsidRPr="004A670A" w:rsidRDefault="0094622C" w:rsidP="0094622C">
      <w:pPr>
        <w:rPr>
          <w:rFonts w:ascii="Inter" w:hAnsi="Inter"/>
          <w:b/>
          <w:bCs/>
        </w:rPr>
      </w:pPr>
      <w:r w:rsidRPr="004A670A">
        <w:rPr>
          <w:rFonts w:ascii="Inter" w:hAnsi="Inter"/>
          <w:b/>
          <w:bCs/>
        </w:rPr>
        <w:t xml:space="preserve">Main Page: </w:t>
      </w:r>
      <w:r w:rsidRPr="004A670A">
        <w:rPr>
          <w:rFonts w:ascii="Inter" w:hAnsi="Inter"/>
          <w:b/>
          <w:bCs/>
        </w:rPr>
        <w:br/>
      </w:r>
      <w:r w:rsidR="004A670A" w:rsidRPr="004A670A">
        <w:rPr>
          <w:rFonts w:ascii="Inter" w:hAnsi="Inter"/>
          <w:b/>
          <w:bCs/>
        </w:rPr>
        <w:t>LEAP</w:t>
      </w:r>
      <w:r w:rsidRPr="004A670A">
        <w:rPr>
          <w:rFonts w:ascii="Inter" w:hAnsi="Inter"/>
          <w:b/>
          <w:bCs/>
        </w:rPr>
        <w:br/>
        <w:t xml:space="preserve">Client | </w:t>
      </w:r>
      <w:r w:rsidR="004A670A" w:rsidRPr="004A670A">
        <w:rPr>
          <w:rFonts w:ascii="Inter" w:hAnsi="Inter"/>
          <w:b/>
          <w:bCs/>
        </w:rPr>
        <w:t>IHH Healthcare</w:t>
      </w:r>
      <w:r w:rsidRPr="004A670A">
        <w:rPr>
          <w:rFonts w:ascii="Inter" w:hAnsi="Inter"/>
          <w:b/>
          <w:bCs/>
        </w:rPr>
        <w:t xml:space="preserve"> </w:t>
      </w:r>
      <w:r w:rsidRPr="004A670A">
        <w:rPr>
          <w:rFonts w:ascii="Inter" w:hAnsi="Inter"/>
          <w:b/>
          <w:bCs/>
        </w:rPr>
        <w:br/>
        <w:t xml:space="preserve">Date | </w:t>
      </w:r>
      <w:r w:rsidR="004A670A" w:rsidRPr="004A670A">
        <w:rPr>
          <w:rFonts w:ascii="Inter" w:hAnsi="Inter"/>
          <w:b/>
          <w:bCs/>
        </w:rPr>
        <w:t>August 2025</w:t>
      </w:r>
      <w:r w:rsidRPr="004A670A">
        <w:rPr>
          <w:rFonts w:ascii="Inter" w:hAnsi="Inter"/>
          <w:b/>
          <w:bCs/>
        </w:rPr>
        <w:br/>
        <w:t xml:space="preserve">Venue | </w:t>
      </w:r>
      <w:r w:rsidR="004A670A" w:rsidRPr="004A670A">
        <w:rPr>
          <w:rFonts w:ascii="Inter" w:hAnsi="Inter"/>
          <w:b/>
          <w:bCs/>
        </w:rPr>
        <w:t xml:space="preserve">Andaz Hotel </w:t>
      </w:r>
      <w:r w:rsidRPr="004A670A">
        <w:rPr>
          <w:rFonts w:ascii="Inter" w:hAnsi="Inter"/>
          <w:b/>
          <w:bCs/>
        </w:rPr>
        <w:t xml:space="preserve"> </w:t>
      </w:r>
    </w:p>
    <w:p w14:paraId="3D939650" w14:textId="7EB2165E" w:rsidR="004A670A" w:rsidRPr="004A670A" w:rsidRDefault="004A670A" w:rsidP="004A670A">
      <w:pPr>
        <w:pStyle w:val="Heading3"/>
        <w:rPr>
          <w:rFonts w:ascii="Inter" w:hAnsi="Inter"/>
          <w:b w:val="0"/>
          <w:bCs w:val="0"/>
        </w:rPr>
      </w:pPr>
      <w:r w:rsidRPr="004A670A">
        <w:rPr>
          <w:rFonts w:ascii="Inter" w:hAnsi="Inter"/>
          <w:b w:val="0"/>
          <w:bCs w:val="0"/>
        </w:rPr>
        <w:t>Event Overview</w:t>
      </w:r>
    </w:p>
    <w:p w14:paraId="59FCE615" w14:textId="66C3184B" w:rsidR="004A670A" w:rsidRPr="004A670A" w:rsidRDefault="004A670A" w:rsidP="004A670A">
      <w:pPr>
        <w:pStyle w:val="p3"/>
        <w:rPr>
          <w:rFonts w:ascii="Inter" w:hAnsi="Inter"/>
          <w:sz w:val="22"/>
          <w:szCs w:val="22"/>
        </w:rPr>
      </w:pPr>
      <w:r w:rsidRPr="004A670A">
        <w:rPr>
          <w:rFonts w:ascii="Inter" w:hAnsi="Inter"/>
          <w:sz w:val="22"/>
          <w:szCs w:val="22"/>
        </w:rPr>
        <w:t xml:space="preserve">Compass Events supported IHH Healthcare in delivering the </w:t>
      </w:r>
      <w:r w:rsidRPr="004A670A">
        <w:rPr>
          <w:rStyle w:val="s2"/>
          <w:rFonts w:ascii="Inter" w:eastAsiaTheme="majorEastAsia" w:hAnsi="Inter"/>
          <w:sz w:val="22"/>
          <w:szCs w:val="22"/>
        </w:rPr>
        <w:t>LEAP Conference 2025</w:t>
      </w:r>
      <w:r w:rsidRPr="004A670A">
        <w:rPr>
          <w:rFonts w:ascii="Inter" w:hAnsi="Inter"/>
          <w:sz w:val="22"/>
          <w:szCs w:val="22"/>
        </w:rPr>
        <w:t xml:space="preserve"> at the Andaz Hotel, Singapore. Designed around the objectives to </w:t>
      </w:r>
      <w:r w:rsidRPr="004A670A">
        <w:rPr>
          <w:rStyle w:val="s2"/>
          <w:rFonts w:ascii="Inter" w:eastAsiaTheme="majorEastAsia" w:hAnsi="Inter"/>
          <w:sz w:val="22"/>
          <w:szCs w:val="22"/>
        </w:rPr>
        <w:t>Learn, Experience, Apply, and Perform</w:t>
      </w:r>
      <w:r w:rsidRPr="004A670A">
        <w:rPr>
          <w:rFonts w:ascii="Inter" w:hAnsi="Inter"/>
          <w:sz w:val="22"/>
          <w:szCs w:val="22"/>
        </w:rPr>
        <w:t xml:space="preserve">, the conference brought together </w:t>
      </w:r>
      <w:r>
        <w:rPr>
          <w:rFonts w:ascii="Inter" w:hAnsi="Inter"/>
          <w:sz w:val="22"/>
          <w:szCs w:val="22"/>
        </w:rPr>
        <w:t xml:space="preserve">internal </w:t>
      </w:r>
      <w:r w:rsidRPr="004A670A">
        <w:rPr>
          <w:rFonts w:ascii="Inter" w:hAnsi="Inter"/>
          <w:sz w:val="22"/>
          <w:szCs w:val="22"/>
        </w:rPr>
        <w:t xml:space="preserve">healthcare professionals for a day of collaboration and knowledge-sharing. While hundreds joined in person, the reach was extended to more than </w:t>
      </w:r>
      <w:r w:rsidRPr="004A670A">
        <w:rPr>
          <w:rStyle w:val="s2"/>
          <w:rFonts w:ascii="Inter" w:eastAsiaTheme="majorEastAsia" w:hAnsi="Inter"/>
          <w:sz w:val="22"/>
          <w:szCs w:val="22"/>
        </w:rPr>
        <w:t>3,000 virtual participants</w:t>
      </w:r>
      <w:r w:rsidRPr="004A670A">
        <w:rPr>
          <w:rFonts w:ascii="Inter" w:hAnsi="Inter"/>
          <w:sz w:val="22"/>
          <w:szCs w:val="22"/>
        </w:rPr>
        <w:t xml:space="preserve"> across the region through livestreaming.</w:t>
      </w:r>
    </w:p>
    <w:p w14:paraId="49298F1E" w14:textId="6587D514" w:rsidR="004A670A" w:rsidRPr="004A670A" w:rsidRDefault="004A670A" w:rsidP="004A670A">
      <w:pPr>
        <w:pStyle w:val="Heading3"/>
        <w:rPr>
          <w:rFonts w:ascii="Inter" w:hAnsi="Inter"/>
          <w:b w:val="0"/>
          <w:bCs w:val="0"/>
        </w:rPr>
      </w:pPr>
      <w:r w:rsidRPr="004A670A">
        <w:rPr>
          <w:rFonts w:ascii="Inter" w:hAnsi="Inter"/>
          <w:b w:val="0"/>
          <w:bCs w:val="0"/>
        </w:rPr>
        <w:t>Our Approach</w:t>
      </w:r>
    </w:p>
    <w:p w14:paraId="5358D33D" w14:textId="6FB8327C" w:rsidR="004A670A" w:rsidRPr="004A670A" w:rsidRDefault="004A670A" w:rsidP="004A670A">
      <w:pPr>
        <w:pStyle w:val="p3"/>
        <w:rPr>
          <w:rFonts w:ascii="Inter" w:hAnsi="Inter"/>
          <w:sz w:val="22"/>
          <w:szCs w:val="22"/>
        </w:rPr>
      </w:pPr>
      <w:r w:rsidRPr="004A670A">
        <w:rPr>
          <w:rFonts w:ascii="Inter" w:hAnsi="Inter"/>
          <w:sz w:val="22"/>
          <w:szCs w:val="22"/>
        </w:rPr>
        <w:t xml:space="preserve">Working closely with IHH, Compass developed an event format that combined </w:t>
      </w:r>
      <w:r w:rsidRPr="004A670A">
        <w:rPr>
          <w:rStyle w:val="s2"/>
          <w:rFonts w:ascii="Inter" w:eastAsiaTheme="majorEastAsia" w:hAnsi="Inter"/>
          <w:sz w:val="22"/>
          <w:szCs w:val="22"/>
        </w:rPr>
        <w:t>interactive in-person engagement</w:t>
      </w:r>
      <w:r w:rsidRPr="004A670A">
        <w:rPr>
          <w:rFonts w:ascii="Inter" w:hAnsi="Inter"/>
          <w:sz w:val="22"/>
          <w:szCs w:val="22"/>
        </w:rPr>
        <w:t xml:space="preserve"> with the </w:t>
      </w:r>
      <w:r w:rsidRPr="004A670A">
        <w:rPr>
          <w:rStyle w:val="s2"/>
          <w:rFonts w:ascii="Inter" w:eastAsiaTheme="majorEastAsia" w:hAnsi="Inter"/>
          <w:sz w:val="22"/>
          <w:szCs w:val="22"/>
        </w:rPr>
        <w:t>scale of a hybrid broadcast</w:t>
      </w:r>
      <w:r w:rsidRPr="004A670A">
        <w:rPr>
          <w:rFonts w:ascii="Inter" w:hAnsi="Inter"/>
          <w:sz w:val="22"/>
          <w:szCs w:val="22"/>
        </w:rPr>
        <w:t xml:space="preserve">. To manage cost without compromising quality, the team recommended using the venue’s in-house projectors while enhancing the setup with a </w:t>
      </w:r>
      <w:r w:rsidRPr="004A670A">
        <w:rPr>
          <w:rStyle w:val="s2"/>
          <w:rFonts w:ascii="Inter" w:eastAsiaTheme="majorEastAsia" w:hAnsi="Inter"/>
          <w:sz w:val="22"/>
          <w:szCs w:val="22"/>
        </w:rPr>
        <w:t>custom-branded stage</w:t>
      </w:r>
      <w:r>
        <w:rPr>
          <w:rStyle w:val="s2"/>
          <w:rFonts w:ascii="Inter" w:eastAsiaTheme="majorEastAsia" w:hAnsi="Inter"/>
          <w:sz w:val="22"/>
          <w:szCs w:val="22"/>
        </w:rPr>
        <w:t xml:space="preserve"> </w:t>
      </w:r>
      <w:r w:rsidRPr="004A670A">
        <w:rPr>
          <w:rStyle w:val="s2"/>
          <w:rFonts w:ascii="Inter" w:eastAsiaTheme="majorEastAsia" w:hAnsi="Inter"/>
          <w:sz w:val="22"/>
          <w:szCs w:val="22"/>
        </w:rPr>
        <w:t>and professional AV support</w:t>
      </w:r>
      <w:r w:rsidRPr="004A670A">
        <w:rPr>
          <w:rFonts w:ascii="Inter" w:hAnsi="Inter"/>
          <w:sz w:val="22"/>
          <w:szCs w:val="22"/>
        </w:rPr>
        <w:t xml:space="preserve">. </w:t>
      </w:r>
      <w:proofErr w:type="spellStart"/>
      <w:r w:rsidRPr="004A670A">
        <w:rPr>
          <w:rFonts w:ascii="Inter" w:hAnsi="Inter"/>
          <w:sz w:val="22"/>
          <w:szCs w:val="22"/>
        </w:rPr>
        <w:t>Programme</w:t>
      </w:r>
      <w:proofErr w:type="spellEnd"/>
      <w:r w:rsidRPr="004A670A">
        <w:rPr>
          <w:rFonts w:ascii="Inter" w:hAnsi="Inter"/>
          <w:sz w:val="22"/>
          <w:szCs w:val="22"/>
        </w:rPr>
        <w:t xml:space="preserve"> rehearsals and close coordination ensured smooth transitions for both the live and online audiences.</w:t>
      </w:r>
    </w:p>
    <w:p w14:paraId="11ACACB8" w14:textId="77777777" w:rsidR="004A670A" w:rsidRPr="004A670A" w:rsidRDefault="004A670A" w:rsidP="004A670A">
      <w:pPr>
        <w:pStyle w:val="Heading3"/>
        <w:rPr>
          <w:rFonts w:ascii="Inter" w:hAnsi="Inter"/>
          <w:b w:val="0"/>
          <w:bCs w:val="0"/>
        </w:rPr>
      </w:pPr>
      <w:r w:rsidRPr="004A670A">
        <w:rPr>
          <w:rFonts w:ascii="Inter" w:hAnsi="Inter"/>
          <w:b w:val="0"/>
          <w:bCs w:val="0"/>
        </w:rPr>
        <w:t>Key Highlights</w:t>
      </w:r>
    </w:p>
    <w:p w14:paraId="286AD55A" w14:textId="77777777" w:rsidR="004A670A" w:rsidRPr="004A670A" w:rsidRDefault="004A670A" w:rsidP="004A670A">
      <w:pPr>
        <w:pStyle w:val="p1"/>
        <w:numPr>
          <w:ilvl w:val="0"/>
          <w:numId w:val="10"/>
        </w:numPr>
        <w:rPr>
          <w:rFonts w:ascii="Inter" w:hAnsi="Inter"/>
          <w:sz w:val="22"/>
          <w:szCs w:val="22"/>
        </w:rPr>
      </w:pPr>
      <w:r w:rsidRPr="004A670A">
        <w:rPr>
          <w:rStyle w:val="s1"/>
          <w:rFonts w:ascii="Inter" w:hAnsi="Inter"/>
          <w:sz w:val="22"/>
          <w:szCs w:val="22"/>
        </w:rPr>
        <w:t>Custom Stage &amp; Branding</w:t>
      </w:r>
      <w:r w:rsidRPr="004A670A">
        <w:rPr>
          <w:rFonts w:ascii="Inter" w:hAnsi="Inter"/>
          <w:sz w:val="22"/>
          <w:szCs w:val="22"/>
        </w:rPr>
        <w:t>: A branded stage and twin large screens ensured visibility from all angles.</w:t>
      </w:r>
    </w:p>
    <w:p w14:paraId="2587B49D" w14:textId="77777777" w:rsidR="004A670A" w:rsidRPr="004A670A" w:rsidRDefault="004A670A" w:rsidP="004A670A">
      <w:pPr>
        <w:pStyle w:val="p1"/>
        <w:numPr>
          <w:ilvl w:val="0"/>
          <w:numId w:val="10"/>
        </w:numPr>
        <w:rPr>
          <w:rFonts w:ascii="Inter" w:hAnsi="Inter"/>
          <w:sz w:val="22"/>
          <w:szCs w:val="22"/>
        </w:rPr>
      </w:pPr>
      <w:r w:rsidRPr="004A670A">
        <w:rPr>
          <w:rStyle w:val="s1"/>
          <w:rFonts w:ascii="Inter" w:hAnsi="Inter"/>
          <w:sz w:val="22"/>
          <w:szCs w:val="22"/>
        </w:rPr>
        <w:t>Engaging Seating Format</w:t>
      </w:r>
      <w:r w:rsidRPr="004A670A">
        <w:rPr>
          <w:rFonts w:ascii="Inter" w:hAnsi="Inter"/>
          <w:sz w:val="22"/>
          <w:szCs w:val="22"/>
        </w:rPr>
        <w:t>: Roundtable seating encouraged active discussion and collaboration.</w:t>
      </w:r>
    </w:p>
    <w:p w14:paraId="4A81A15E" w14:textId="1B81DF60" w:rsidR="004A670A" w:rsidRPr="004A670A" w:rsidRDefault="004A670A" w:rsidP="004A670A">
      <w:pPr>
        <w:pStyle w:val="p1"/>
        <w:numPr>
          <w:ilvl w:val="0"/>
          <w:numId w:val="10"/>
        </w:numPr>
        <w:rPr>
          <w:rFonts w:ascii="Inter" w:hAnsi="Inter"/>
          <w:sz w:val="22"/>
          <w:szCs w:val="22"/>
        </w:rPr>
      </w:pPr>
      <w:r w:rsidRPr="004A670A">
        <w:rPr>
          <w:rStyle w:val="s1"/>
          <w:rFonts w:ascii="Inter" w:hAnsi="Inter"/>
          <w:sz w:val="22"/>
          <w:szCs w:val="22"/>
        </w:rPr>
        <w:t>Seamless Hybrid Delivery</w:t>
      </w:r>
      <w:r w:rsidRPr="004A670A">
        <w:rPr>
          <w:rFonts w:ascii="Inter" w:hAnsi="Inter"/>
          <w:sz w:val="22"/>
          <w:szCs w:val="22"/>
        </w:rPr>
        <w:t>: Confidence monitors and stage management kept sessions tight and on time, while livestreaming extended the conference to thousands virtually.</w:t>
      </w:r>
    </w:p>
    <w:p w14:paraId="4753497C" w14:textId="60633945" w:rsidR="004A670A" w:rsidRPr="004A670A" w:rsidRDefault="004A670A" w:rsidP="004A670A">
      <w:pPr>
        <w:pStyle w:val="Heading3"/>
        <w:rPr>
          <w:rFonts w:ascii="Inter" w:hAnsi="Inter"/>
          <w:b w:val="0"/>
          <w:bCs w:val="0"/>
        </w:rPr>
      </w:pPr>
      <w:r w:rsidRPr="004A670A">
        <w:rPr>
          <w:rFonts w:ascii="Inter" w:hAnsi="Inter"/>
          <w:b w:val="0"/>
          <w:bCs w:val="0"/>
        </w:rPr>
        <w:t>Results &amp; Impact</w:t>
      </w:r>
    </w:p>
    <w:p w14:paraId="6136FE99" w14:textId="77777777" w:rsidR="004A670A" w:rsidRPr="004A670A" w:rsidRDefault="004A670A" w:rsidP="004A670A">
      <w:pPr>
        <w:pStyle w:val="p3"/>
        <w:rPr>
          <w:rFonts w:ascii="Inter" w:hAnsi="Inter"/>
          <w:sz w:val="22"/>
          <w:szCs w:val="22"/>
        </w:rPr>
      </w:pPr>
      <w:r w:rsidRPr="004A670A">
        <w:rPr>
          <w:rFonts w:ascii="Inter" w:hAnsi="Inter"/>
          <w:sz w:val="22"/>
          <w:szCs w:val="22"/>
        </w:rPr>
        <w:t xml:space="preserve">The conference successfully </w:t>
      </w:r>
      <w:r w:rsidRPr="004A670A">
        <w:rPr>
          <w:rStyle w:val="s2"/>
          <w:rFonts w:ascii="Inter" w:eastAsiaTheme="majorEastAsia" w:hAnsi="Inter"/>
          <w:sz w:val="22"/>
          <w:szCs w:val="22"/>
        </w:rPr>
        <w:t>brought IHH’s LEAP objectives to life</w:t>
      </w:r>
      <w:r w:rsidRPr="004A670A">
        <w:rPr>
          <w:rFonts w:ascii="Inter" w:hAnsi="Inter"/>
          <w:sz w:val="22"/>
          <w:szCs w:val="22"/>
        </w:rPr>
        <w:t>. Delegates left with new insights they could apply in their work, while the hybrid format amplified IHH’s thought leadership to a much wider healthcare community. The event not only delivered a meaningful experience onsite but also created lasting digital reach, setting a strong foundation for future editions of the LEAP Conference.</w:t>
      </w:r>
    </w:p>
    <w:p w14:paraId="209E05BB" w14:textId="6FDBFC65" w:rsidR="00E06F6C" w:rsidRPr="004A670A" w:rsidRDefault="00E06F6C">
      <w:pPr>
        <w:rPr>
          <w:rFonts w:ascii="Inter" w:hAnsi="Inter"/>
        </w:rPr>
      </w:pPr>
    </w:p>
    <w:sectPr w:rsidR="00E06F6C" w:rsidRPr="004A67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435CF4"/>
    <w:multiLevelType w:val="multilevel"/>
    <w:tmpl w:val="A6A2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590113">
    <w:abstractNumId w:val="8"/>
  </w:num>
  <w:num w:numId="2" w16cid:durableId="1974946153">
    <w:abstractNumId w:val="6"/>
  </w:num>
  <w:num w:numId="3" w16cid:durableId="993799957">
    <w:abstractNumId w:val="5"/>
  </w:num>
  <w:num w:numId="4" w16cid:durableId="887183779">
    <w:abstractNumId w:val="4"/>
  </w:num>
  <w:num w:numId="5" w16cid:durableId="915434963">
    <w:abstractNumId w:val="7"/>
  </w:num>
  <w:num w:numId="6" w16cid:durableId="625546172">
    <w:abstractNumId w:val="3"/>
  </w:num>
  <w:num w:numId="7" w16cid:durableId="1252276761">
    <w:abstractNumId w:val="2"/>
  </w:num>
  <w:num w:numId="8" w16cid:durableId="279536771">
    <w:abstractNumId w:val="1"/>
  </w:num>
  <w:num w:numId="9" w16cid:durableId="1034767974">
    <w:abstractNumId w:val="0"/>
  </w:num>
  <w:num w:numId="10" w16cid:durableId="3931170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670A"/>
    <w:rsid w:val="00544AE0"/>
    <w:rsid w:val="0094616C"/>
    <w:rsid w:val="0094622C"/>
    <w:rsid w:val="00AA1D8D"/>
    <w:rsid w:val="00B47730"/>
    <w:rsid w:val="00CB0664"/>
    <w:rsid w:val="00E06F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6CCB9"/>
  <w14:defaultImageDpi w14:val="300"/>
  <w15:docId w15:val="{49624CFA-40B9-894A-9207-3D9DDAFE7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4A67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s1">
    <w:name w:val="s1"/>
    <w:basedOn w:val="DefaultParagraphFont"/>
    <w:rsid w:val="004A670A"/>
  </w:style>
  <w:style w:type="paragraph" w:customStyle="1" w:styleId="p2">
    <w:name w:val="p2"/>
    <w:basedOn w:val="Normal"/>
    <w:rsid w:val="004A67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p3">
    <w:name w:val="p3"/>
    <w:basedOn w:val="Normal"/>
    <w:rsid w:val="004A67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s2">
    <w:name w:val="s2"/>
    <w:basedOn w:val="DefaultParagraphFont"/>
    <w:rsid w:val="004A67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Compass Events</cp:lastModifiedBy>
  <cp:revision>4</cp:revision>
  <dcterms:created xsi:type="dcterms:W3CDTF">2025-08-25T08:21:00Z</dcterms:created>
  <dcterms:modified xsi:type="dcterms:W3CDTF">2025-08-26T08:44:00Z</dcterms:modified>
  <cp:category/>
</cp:coreProperties>
</file>