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8E5D" w14:textId="14F53869" w:rsidR="0094622C" w:rsidRPr="00DF6CCD" w:rsidRDefault="0094622C" w:rsidP="0094622C">
      <w:pPr>
        <w:rPr>
          <w:rFonts w:ascii="Inter" w:hAnsi="Inter"/>
          <w:b/>
          <w:bCs/>
        </w:rPr>
      </w:pPr>
      <w:r w:rsidRPr="00DF6CCD">
        <w:rPr>
          <w:rFonts w:ascii="Inter" w:hAnsi="Inter"/>
          <w:b/>
          <w:bCs/>
        </w:rPr>
        <w:t xml:space="preserve">Main Page: </w:t>
      </w:r>
      <w:r w:rsidRPr="00DF6CCD">
        <w:rPr>
          <w:rFonts w:ascii="Inter" w:hAnsi="Inter"/>
          <w:b/>
          <w:bCs/>
        </w:rPr>
        <w:br/>
      </w:r>
      <w:r w:rsidR="00DF6CCD" w:rsidRPr="00DF6CCD">
        <w:rPr>
          <w:rFonts w:ascii="Inter" w:hAnsi="Inter"/>
          <w:b/>
          <w:bCs/>
        </w:rPr>
        <w:t xml:space="preserve">Deloitte All Hands Meeting </w:t>
      </w:r>
      <w:r w:rsidRPr="00DF6CCD">
        <w:rPr>
          <w:rFonts w:ascii="Inter" w:hAnsi="Inter"/>
          <w:b/>
          <w:bCs/>
        </w:rPr>
        <w:t xml:space="preserve"> </w:t>
      </w:r>
      <w:r w:rsidRPr="00DF6CCD">
        <w:rPr>
          <w:rFonts w:ascii="Inter" w:hAnsi="Inter"/>
          <w:b/>
          <w:bCs/>
        </w:rPr>
        <w:br/>
        <w:t xml:space="preserve">Client | </w:t>
      </w:r>
      <w:r w:rsidR="00DF6CCD" w:rsidRPr="00DF6CCD">
        <w:rPr>
          <w:rFonts w:ascii="Inter" w:hAnsi="Inter"/>
          <w:b/>
          <w:bCs/>
        </w:rPr>
        <w:t>Deloitte and Touche</w:t>
      </w:r>
      <w:r w:rsidRPr="00DF6CCD">
        <w:rPr>
          <w:rFonts w:ascii="Inter" w:hAnsi="Inter"/>
          <w:b/>
          <w:bCs/>
        </w:rPr>
        <w:t xml:space="preserve"> </w:t>
      </w:r>
      <w:r w:rsidRPr="00DF6CCD">
        <w:rPr>
          <w:rFonts w:ascii="Inter" w:hAnsi="Inter"/>
          <w:b/>
          <w:bCs/>
        </w:rPr>
        <w:br/>
        <w:t xml:space="preserve">Date | </w:t>
      </w:r>
      <w:r w:rsidR="00DF6CCD" w:rsidRPr="00DF6CCD">
        <w:rPr>
          <w:rFonts w:ascii="Inter" w:hAnsi="Inter"/>
          <w:b/>
          <w:bCs/>
        </w:rPr>
        <w:t xml:space="preserve">2022 </w:t>
      </w:r>
      <w:r w:rsidRPr="00DF6CCD">
        <w:rPr>
          <w:rFonts w:ascii="Inter" w:hAnsi="Inter"/>
          <w:b/>
          <w:bCs/>
        </w:rPr>
        <w:t xml:space="preserve"> </w:t>
      </w:r>
      <w:r w:rsidRPr="00DF6CCD">
        <w:rPr>
          <w:rFonts w:ascii="Inter" w:hAnsi="Inter"/>
          <w:b/>
          <w:bCs/>
        </w:rPr>
        <w:br/>
        <w:t xml:space="preserve">Venue | </w:t>
      </w:r>
      <w:r w:rsidR="00DF6CCD" w:rsidRPr="00DF6CCD">
        <w:rPr>
          <w:rFonts w:ascii="Inter" w:hAnsi="Inter"/>
          <w:b/>
          <w:bCs/>
        </w:rPr>
        <w:t xml:space="preserve">JW Marriott South Beach </w:t>
      </w:r>
      <w:r w:rsidRPr="00DF6CCD">
        <w:rPr>
          <w:rFonts w:ascii="Inter" w:hAnsi="Inter"/>
          <w:b/>
          <w:bCs/>
        </w:rPr>
        <w:t xml:space="preserve"> </w:t>
      </w:r>
    </w:p>
    <w:p w14:paraId="32F397C4" w14:textId="7A127404" w:rsidR="00DF6CCD" w:rsidRPr="00DF6CCD" w:rsidRDefault="00DF6CCD" w:rsidP="00DF6CCD">
      <w:pPr>
        <w:pStyle w:val="Heading3"/>
        <w:rPr>
          <w:rFonts w:ascii="Inter" w:hAnsi="Inter"/>
          <w:b w:val="0"/>
          <w:bCs w:val="0"/>
        </w:rPr>
      </w:pPr>
      <w:r w:rsidRPr="00DF6CCD">
        <w:rPr>
          <w:rFonts w:ascii="Inter" w:hAnsi="Inter"/>
          <w:b w:val="0"/>
          <w:bCs w:val="0"/>
        </w:rPr>
        <w:t>Event Overview</w:t>
      </w:r>
    </w:p>
    <w:p w14:paraId="3C3EF6B3" w14:textId="3AB11170" w:rsidR="00DF6CCD" w:rsidRPr="00DF6CCD" w:rsidRDefault="00DF6CCD" w:rsidP="00DF6CCD">
      <w:pPr>
        <w:pStyle w:val="p3"/>
        <w:rPr>
          <w:rStyle w:val="s1"/>
          <w:rFonts w:ascii="Inter" w:hAnsi="Inter"/>
          <w:sz w:val="22"/>
          <w:szCs w:val="22"/>
        </w:rPr>
      </w:pPr>
      <w:r w:rsidRPr="00DF6CCD">
        <w:rPr>
          <w:rFonts w:ascii="Inter" w:hAnsi="Inter"/>
          <w:sz w:val="22"/>
          <w:szCs w:val="22"/>
        </w:rPr>
        <w:t>The Deloitte All Hands Meeting 2022 was held at the JW Marriott Singapore South Beach, marking one of the firm’s first large-scale physical gatherings right after Covid. The event brought Deloitte SEA Consulting teams back together under the theme “Iconic – Making a Difference”, with a renewed sense of energy, collaboration, and purpose.</w:t>
      </w:r>
    </w:p>
    <w:p w14:paraId="2BF3BD70" w14:textId="35F6B8F9" w:rsidR="00DF6CCD" w:rsidRPr="00DF6CCD" w:rsidRDefault="00DF6CCD" w:rsidP="00DF6CCD">
      <w:pPr>
        <w:pStyle w:val="Heading3"/>
        <w:rPr>
          <w:rFonts w:ascii="Inter" w:hAnsi="Inter"/>
          <w:b w:val="0"/>
          <w:bCs w:val="0"/>
        </w:rPr>
      </w:pPr>
      <w:r w:rsidRPr="00DF6CCD">
        <w:rPr>
          <w:rFonts w:ascii="Inter" w:hAnsi="Inter"/>
          <w:b w:val="0"/>
          <w:bCs w:val="0"/>
        </w:rPr>
        <w:t>Our Approach</w:t>
      </w:r>
    </w:p>
    <w:p w14:paraId="2E4F0A62" w14:textId="35AB7435" w:rsidR="00DF6CCD" w:rsidRPr="00DF6CCD" w:rsidRDefault="00DF6CCD" w:rsidP="00DF6CCD">
      <w:pPr>
        <w:pStyle w:val="p3"/>
        <w:rPr>
          <w:rStyle w:val="s1"/>
          <w:rFonts w:ascii="Inter" w:hAnsi="Inter"/>
          <w:sz w:val="22"/>
          <w:szCs w:val="22"/>
        </w:rPr>
      </w:pPr>
      <w:r w:rsidRPr="00DF6CCD">
        <w:rPr>
          <w:rFonts w:ascii="Inter" w:hAnsi="Inter"/>
          <w:sz w:val="22"/>
          <w:szCs w:val="22"/>
        </w:rPr>
        <w:t>Compass Events supported Deloitte with end-to-end audio-visual and technical capabilities to ensure the meeting not only engaged those in the ballroom but also reached colleagues across multiple countries. By integrating professional streaming technology with on-site production, Compass enabled Deloitte to reconnect its regional teams in real time.</w:t>
      </w:r>
    </w:p>
    <w:p w14:paraId="294E0B99" w14:textId="77777777" w:rsidR="00DF6CCD" w:rsidRPr="00DF6CCD" w:rsidRDefault="00DF6CCD" w:rsidP="00DF6CCD">
      <w:pPr>
        <w:pStyle w:val="Heading3"/>
        <w:rPr>
          <w:rFonts w:ascii="Inter" w:hAnsi="Inter"/>
          <w:b w:val="0"/>
          <w:bCs w:val="0"/>
        </w:rPr>
      </w:pPr>
      <w:r w:rsidRPr="00DF6CCD">
        <w:rPr>
          <w:rFonts w:ascii="Inter" w:hAnsi="Inter"/>
          <w:b w:val="0"/>
          <w:bCs w:val="0"/>
        </w:rPr>
        <w:t>Key Highlights</w:t>
      </w:r>
    </w:p>
    <w:p w14:paraId="321FB6B0" w14:textId="09517CC7" w:rsidR="00DF6CCD" w:rsidRPr="00DF6CCD" w:rsidRDefault="00DF6CCD" w:rsidP="00DF6CCD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DF6CCD">
        <w:rPr>
          <w:rStyle w:val="s1"/>
          <w:rFonts w:ascii="Inter" w:hAnsi="Inter"/>
          <w:sz w:val="22"/>
          <w:szCs w:val="22"/>
        </w:rPr>
        <w:t>Audio Visual Capabilities:</w:t>
      </w:r>
      <w:r w:rsidRPr="00DF6CCD">
        <w:rPr>
          <w:rFonts w:ascii="Inter" w:hAnsi="Inter"/>
          <w:sz w:val="22"/>
          <w:szCs w:val="22"/>
        </w:rPr>
        <w:t xml:space="preserve"> Full AV setup including</w:t>
      </w:r>
      <w:r>
        <w:rPr>
          <w:rFonts w:ascii="Inter" w:hAnsi="Inter"/>
          <w:sz w:val="22"/>
          <w:szCs w:val="22"/>
        </w:rPr>
        <w:t xml:space="preserve"> patching into the </w:t>
      </w:r>
      <w:proofErr w:type="gramStart"/>
      <w:r>
        <w:rPr>
          <w:rFonts w:ascii="Inter" w:hAnsi="Inter"/>
          <w:sz w:val="22"/>
          <w:szCs w:val="22"/>
        </w:rPr>
        <w:t>in house</w:t>
      </w:r>
      <w:proofErr w:type="gramEnd"/>
      <w:r w:rsidRPr="00DF6CCD">
        <w:rPr>
          <w:rFonts w:ascii="Inter" w:hAnsi="Inter"/>
          <w:sz w:val="22"/>
          <w:szCs w:val="22"/>
        </w:rPr>
        <w:t xml:space="preserve"> LED backdrop, </w:t>
      </w:r>
      <w:r>
        <w:rPr>
          <w:rFonts w:ascii="Inter" w:hAnsi="Inter"/>
          <w:sz w:val="22"/>
          <w:szCs w:val="22"/>
        </w:rPr>
        <w:t xml:space="preserve">dedicated </w:t>
      </w:r>
      <w:r w:rsidRPr="00DF6CCD">
        <w:rPr>
          <w:rFonts w:ascii="Inter" w:hAnsi="Inter"/>
          <w:sz w:val="22"/>
          <w:szCs w:val="22"/>
        </w:rPr>
        <w:t>sound system, and live camera feeds.</w:t>
      </w:r>
    </w:p>
    <w:p w14:paraId="05B04A12" w14:textId="77777777" w:rsidR="00DF6CCD" w:rsidRPr="00DF6CCD" w:rsidRDefault="00DF6CCD" w:rsidP="00DF6CCD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DF6CCD">
        <w:rPr>
          <w:rStyle w:val="s1"/>
          <w:rFonts w:ascii="Inter" w:hAnsi="Inter"/>
          <w:sz w:val="22"/>
          <w:szCs w:val="22"/>
        </w:rPr>
        <w:t>Regional Streaming:</w:t>
      </w:r>
      <w:r w:rsidRPr="00DF6CCD">
        <w:rPr>
          <w:rFonts w:ascii="Inter" w:hAnsi="Inter"/>
          <w:sz w:val="22"/>
          <w:szCs w:val="22"/>
        </w:rPr>
        <w:t xml:space="preserve"> Technology backbone to connect teams across Southeast Asia, ensuring colleagues abroad could participate live.</w:t>
      </w:r>
    </w:p>
    <w:p w14:paraId="571636A1" w14:textId="77777777" w:rsidR="00DF6CCD" w:rsidRPr="00DF6CCD" w:rsidRDefault="00DF6CCD" w:rsidP="00DF6CCD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DF6CCD">
        <w:rPr>
          <w:rStyle w:val="s1"/>
          <w:rFonts w:ascii="Inter" w:hAnsi="Inter"/>
          <w:sz w:val="22"/>
          <w:szCs w:val="22"/>
        </w:rPr>
        <w:t>Post-Covid Reconnection:</w:t>
      </w:r>
      <w:r w:rsidRPr="00DF6CCD">
        <w:rPr>
          <w:rFonts w:ascii="Inter" w:hAnsi="Inter"/>
          <w:sz w:val="22"/>
          <w:szCs w:val="22"/>
        </w:rPr>
        <w:t xml:space="preserve"> Safe, well-managed in-person experience combined with hybrid access for those unable to travel.</w:t>
      </w:r>
    </w:p>
    <w:p w14:paraId="0A3AB122" w14:textId="77777777" w:rsidR="00DF6CCD" w:rsidRPr="00DF6CCD" w:rsidRDefault="00DF6CCD" w:rsidP="00DF6CCD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DF6CCD">
        <w:rPr>
          <w:rStyle w:val="s1"/>
          <w:rFonts w:ascii="Inter" w:hAnsi="Inter"/>
          <w:sz w:val="22"/>
          <w:szCs w:val="22"/>
        </w:rPr>
        <w:t>Atmospheric Design:</w:t>
      </w:r>
      <w:r w:rsidRPr="00DF6CCD">
        <w:rPr>
          <w:rFonts w:ascii="Inter" w:hAnsi="Inter"/>
          <w:sz w:val="22"/>
          <w:szCs w:val="22"/>
        </w:rPr>
        <w:t xml:space="preserve"> Ballroom lighting synchronized with Deloitte’s brand identity to create a vibrant, celebratory atmosphere.</w:t>
      </w:r>
    </w:p>
    <w:p w14:paraId="08AA1562" w14:textId="77777777" w:rsidR="00DF6CCD" w:rsidRPr="00DF6CCD" w:rsidRDefault="003D6260" w:rsidP="00DF6CCD">
      <w:pPr>
        <w:rPr>
          <w:rStyle w:val="s1"/>
          <w:rFonts w:ascii="Inter" w:hAnsi="Inter"/>
        </w:rPr>
      </w:pPr>
      <w:r w:rsidRPr="003D6260">
        <w:rPr>
          <w:rStyle w:val="s1"/>
          <w:rFonts w:ascii="Inter" w:hAnsi="Inter"/>
          <w:noProof/>
        </w:rPr>
        <w:pict w14:anchorId="53DE7ED3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113B885C" w14:textId="162C9020" w:rsidR="00DF6CCD" w:rsidRPr="00DF6CCD" w:rsidRDefault="00DF6CCD" w:rsidP="00DF6CCD">
      <w:pPr>
        <w:pStyle w:val="Heading3"/>
        <w:rPr>
          <w:rFonts w:ascii="Inter" w:hAnsi="Inter"/>
          <w:b w:val="0"/>
          <w:bCs w:val="0"/>
        </w:rPr>
      </w:pPr>
      <w:r w:rsidRPr="00DF6CCD">
        <w:rPr>
          <w:rFonts w:ascii="Inter" w:hAnsi="Inter"/>
          <w:b w:val="0"/>
          <w:bCs w:val="0"/>
        </w:rPr>
        <w:t>Results &amp; Impact</w:t>
      </w:r>
    </w:p>
    <w:p w14:paraId="33EAEE6A" w14:textId="77777777" w:rsidR="00DF6CCD" w:rsidRPr="00DF6CCD" w:rsidRDefault="00DF6CCD" w:rsidP="00DF6CCD">
      <w:pPr>
        <w:pStyle w:val="p3"/>
        <w:rPr>
          <w:rFonts w:ascii="Inter" w:hAnsi="Inter"/>
          <w:sz w:val="22"/>
          <w:szCs w:val="22"/>
        </w:rPr>
      </w:pPr>
      <w:r w:rsidRPr="00DF6CCD">
        <w:rPr>
          <w:rFonts w:ascii="Inter" w:hAnsi="Inter"/>
          <w:sz w:val="22"/>
          <w:szCs w:val="22"/>
        </w:rPr>
        <w:t>The Deloitte All Hands Meeting 2022 successfully set the tone for a new chapter of collaboration after Covid. With Compass managing the AV production and cross-border streaming, Deloitte was able to deliver a consistent, high-quality experience for both in-room and virtual audiences. The event reinforced team spirit and positioned Deloitte to move forward with confidence in hosting impactful hybrid gatherings.</w:t>
      </w:r>
    </w:p>
    <w:p w14:paraId="209E05BB" w14:textId="1E81D5EF" w:rsidR="00E06F6C" w:rsidRPr="00DF6CCD" w:rsidRDefault="00E06F6C">
      <w:pPr>
        <w:rPr>
          <w:rFonts w:ascii="Inter" w:hAnsi="Inter"/>
        </w:rPr>
      </w:pPr>
    </w:p>
    <w:sectPr w:rsidR="00E06F6C" w:rsidRPr="00DF6C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E83FF9"/>
    <w:multiLevelType w:val="multilevel"/>
    <w:tmpl w:val="100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0113">
    <w:abstractNumId w:val="8"/>
  </w:num>
  <w:num w:numId="2" w16cid:durableId="1974946153">
    <w:abstractNumId w:val="6"/>
  </w:num>
  <w:num w:numId="3" w16cid:durableId="993799957">
    <w:abstractNumId w:val="5"/>
  </w:num>
  <w:num w:numId="4" w16cid:durableId="887183779">
    <w:abstractNumId w:val="4"/>
  </w:num>
  <w:num w:numId="5" w16cid:durableId="915434963">
    <w:abstractNumId w:val="7"/>
  </w:num>
  <w:num w:numId="6" w16cid:durableId="625546172">
    <w:abstractNumId w:val="3"/>
  </w:num>
  <w:num w:numId="7" w16cid:durableId="1252276761">
    <w:abstractNumId w:val="2"/>
  </w:num>
  <w:num w:numId="8" w16cid:durableId="279536771">
    <w:abstractNumId w:val="1"/>
  </w:num>
  <w:num w:numId="9" w16cid:durableId="1034767974">
    <w:abstractNumId w:val="0"/>
  </w:num>
  <w:num w:numId="10" w16cid:durableId="8055887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6260"/>
    <w:rsid w:val="00544AE0"/>
    <w:rsid w:val="0094616C"/>
    <w:rsid w:val="0094622C"/>
    <w:rsid w:val="00AA1D8D"/>
    <w:rsid w:val="00B47730"/>
    <w:rsid w:val="00CB0664"/>
    <w:rsid w:val="00DF6CCD"/>
    <w:rsid w:val="00E06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6CCB9"/>
  <w14:defaultImageDpi w14:val="300"/>
  <w15:docId w15:val="{49624CFA-40B9-894A-9207-3D9DDAFE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DF6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1">
    <w:name w:val="s1"/>
    <w:basedOn w:val="DefaultParagraphFont"/>
    <w:rsid w:val="00DF6CCD"/>
  </w:style>
  <w:style w:type="paragraph" w:customStyle="1" w:styleId="p2">
    <w:name w:val="p2"/>
    <w:basedOn w:val="Normal"/>
    <w:rsid w:val="00DF6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p3">
    <w:name w:val="p3"/>
    <w:basedOn w:val="Normal"/>
    <w:rsid w:val="00DF6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Compass Events</cp:lastModifiedBy>
  <cp:revision>2</cp:revision>
  <dcterms:created xsi:type="dcterms:W3CDTF">2025-08-27T06:42:00Z</dcterms:created>
  <dcterms:modified xsi:type="dcterms:W3CDTF">2025-08-27T06:42:00Z</dcterms:modified>
  <cp:category/>
</cp:coreProperties>
</file>