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58E5D" w14:textId="59BEBE11" w:rsidR="0094622C" w:rsidRPr="00BF2A7A" w:rsidRDefault="0094622C" w:rsidP="0094622C">
      <w:pPr>
        <w:rPr>
          <w:rFonts w:ascii="Inter" w:hAnsi="Inter"/>
          <w:b/>
          <w:bCs/>
        </w:rPr>
      </w:pPr>
      <w:r w:rsidRPr="00BF2A7A">
        <w:rPr>
          <w:rFonts w:ascii="Inter" w:hAnsi="Inter"/>
          <w:b/>
          <w:bCs/>
        </w:rPr>
        <w:t xml:space="preserve">Main Page: </w:t>
      </w:r>
      <w:r w:rsidRPr="00BF2A7A">
        <w:rPr>
          <w:rFonts w:ascii="Inter" w:hAnsi="Inter"/>
          <w:b/>
          <w:bCs/>
        </w:rPr>
        <w:br/>
      </w:r>
      <w:r w:rsidR="00B5707F" w:rsidRPr="00BF2A7A">
        <w:rPr>
          <w:rFonts w:ascii="Inter" w:hAnsi="Inter"/>
          <w:b/>
          <w:bCs/>
        </w:rPr>
        <w:t xml:space="preserve">Thailand Symposium </w:t>
      </w:r>
      <w:r w:rsidRPr="00BF2A7A">
        <w:rPr>
          <w:rFonts w:ascii="Inter" w:hAnsi="Inter"/>
          <w:b/>
          <w:bCs/>
        </w:rPr>
        <w:t xml:space="preserve"> </w:t>
      </w:r>
      <w:r w:rsidRPr="00BF2A7A">
        <w:rPr>
          <w:rFonts w:ascii="Inter" w:hAnsi="Inter"/>
          <w:b/>
          <w:bCs/>
        </w:rPr>
        <w:br/>
        <w:t xml:space="preserve">Client | </w:t>
      </w:r>
      <w:r w:rsidR="00B5707F" w:rsidRPr="00BF2A7A">
        <w:rPr>
          <w:rFonts w:ascii="Inter" w:hAnsi="Inter"/>
          <w:b/>
          <w:bCs/>
        </w:rPr>
        <w:t xml:space="preserve">Franklin Templeton </w:t>
      </w:r>
      <w:r w:rsidRPr="00BF2A7A">
        <w:rPr>
          <w:rFonts w:ascii="Inter" w:hAnsi="Inter"/>
          <w:b/>
          <w:bCs/>
        </w:rPr>
        <w:t xml:space="preserve"> </w:t>
      </w:r>
      <w:r w:rsidRPr="00BF2A7A">
        <w:rPr>
          <w:rFonts w:ascii="Inter" w:hAnsi="Inter"/>
          <w:b/>
          <w:bCs/>
        </w:rPr>
        <w:br/>
        <w:t xml:space="preserve">Date | </w:t>
      </w:r>
      <w:r w:rsidR="00B5707F" w:rsidRPr="00BF2A7A">
        <w:rPr>
          <w:rFonts w:ascii="Inter" w:hAnsi="Inter"/>
          <w:b/>
          <w:bCs/>
        </w:rPr>
        <w:t>October 2023</w:t>
      </w:r>
      <w:r w:rsidRPr="00BF2A7A">
        <w:rPr>
          <w:rFonts w:ascii="Inter" w:hAnsi="Inter"/>
          <w:b/>
          <w:bCs/>
        </w:rPr>
        <w:t xml:space="preserve"> </w:t>
      </w:r>
      <w:r w:rsidRPr="00BF2A7A">
        <w:rPr>
          <w:rFonts w:ascii="Inter" w:hAnsi="Inter"/>
          <w:b/>
          <w:bCs/>
        </w:rPr>
        <w:br/>
        <w:t xml:space="preserve">Venue | </w:t>
      </w:r>
      <w:r w:rsidR="00B5707F" w:rsidRPr="00BF2A7A">
        <w:rPr>
          <w:rFonts w:ascii="Inter" w:hAnsi="Inter"/>
          <w:b/>
          <w:bCs/>
        </w:rPr>
        <w:t>W Hotel Bangkok</w:t>
      </w:r>
      <w:r w:rsidRPr="00BF2A7A">
        <w:rPr>
          <w:rFonts w:ascii="Inter" w:hAnsi="Inter"/>
          <w:b/>
          <w:bCs/>
        </w:rPr>
        <w:t xml:space="preserve"> </w:t>
      </w:r>
    </w:p>
    <w:p w14:paraId="4AFE2E23" w14:textId="77777777" w:rsidR="00B5707F" w:rsidRPr="00B5707F" w:rsidRDefault="00B5707F" w:rsidP="00B5707F">
      <w:pPr>
        <w:pStyle w:val="Heading3"/>
        <w:rPr>
          <w:rFonts w:ascii="Inter" w:hAnsi="Inter"/>
          <w:b w:val="0"/>
          <w:bCs w:val="0"/>
        </w:rPr>
      </w:pPr>
      <w:r w:rsidRPr="00B5707F">
        <w:rPr>
          <w:rFonts w:ascii="Inter" w:hAnsi="Inter"/>
          <w:b w:val="0"/>
          <w:bCs w:val="0"/>
        </w:rPr>
        <w:t>Event Overview</w:t>
      </w:r>
    </w:p>
    <w:p w14:paraId="01AC3A38" w14:textId="3884ADA4" w:rsidR="00B5707F" w:rsidRPr="00B5707F" w:rsidRDefault="00B5707F" w:rsidP="00BF2A7A">
      <w:pPr>
        <w:pStyle w:val="p3"/>
        <w:rPr>
          <w:rFonts w:ascii="Inter" w:hAnsi="Inter"/>
          <w:sz w:val="22"/>
          <w:szCs w:val="22"/>
        </w:rPr>
      </w:pPr>
      <w:r w:rsidRPr="00B5707F">
        <w:rPr>
          <w:rFonts w:ascii="Inter" w:hAnsi="Inter"/>
          <w:sz w:val="22"/>
          <w:szCs w:val="22"/>
        </w:rPr>
        <w:t>Franklin Templeton held its first-ever Thailand Symposium at the W Bangkok, bringing together over 90 invited guests for an afternoon of market insights and discussions. The venue was carefully chosen for its central location and direct connection to the BTS train line, making it convenient for guests to attend.</w:t>
      </w:r>
    </w:p>
    <w:p w14:paraId="522299C1" w14:textId="550636D5" w:rsidR="00B5707F" w:rsidRPr="00B5707F" w:rsidRDefault="00B5707F" w:rsidP="00BF2A7A">
      <w:pPr>
        <w:pStyle w:val="Heading3"/>
        <w:rPr>
          <w:rFonts w:ascii="Inter" w:hAnsi="Inter"/>
          <w:b w:val="0"/>
          <w:bCs w:val="0"/>
        </w:rPr>
      </w:pPr>
      <w:r w:rsidRPr="00B5707F">
        <w:rPr>
          <w:rFonts w:ascii="Inter" w:hAnsi="Inter"/>
          <w:b w:val="0"/>
          <w:bCs w:val="0"/>
        </w:rPr>
        <w:t>Our Approach</w:t>
      </w:r>
    </w:p>
    <w:p w14:paraId="5B8FF640" w14:textId="6A726371" w:rsidR="00B5707F" w:rsidRPr="00B5707F" w:rsidRDefault="00B5707F" w:rsidP="00BF2A7A">
      <w:pPr>
        <w:pStyle w:val="p3"/>
        <w:rPr>
          <w:rFonts w:ascii="Inter" w:hAnsi="Inter"/>
          <w:sz w:val="22"/>
          <w:szCs w:val="22"/>
        </w:rPr>
      </w:pPr>
      <w:r w:rsidRPr="00B5707F">
        <w:rPr>
          <w:rFonts w:ascii="Inter" w:hAnsi="Inter"/>
          <w:sz w:val="22"/>
          <w:szCs w:val="22"/>
        </w:rPr>
        <w:t>Compass Events worked closely with the Franklin Templeton team from start to finish — sourcing the venue, coordinating with the hotel, and ensuring every production detail was managed with precision. A custom-built LED wall was installed to anchor the stage and deliver impactful visuals, while branded elements, including a large foyer backdrop, reinforced the Franklin Templeton identity throughout the space.</w:t>
      </w:r>
    </w:p>
    <w:p w14:paraId="0115EF54" w14:textId="415DCCA1" w:rsidR="00B5707F" w:rsidRPr="00B5707F" w:rsidRDefault="00B5707F" w:rsidP="00BF2A7A">
      <w:pPr>
        <w:pStyle w:val="p3"/>
        <w:rPr>
          <w:rFonts w:ascii="Inter" w:hAnsi="Inter"/>
          <w:sz w:val="22"/>
          <w:szCs w:val="22"/>
        </w:rPr>
      </w:pPr>
      <w:r w:rsidRPr="00B5707F">
        <w:rPr>
          <w:rFonts w:ascii="Inter" w:hAnsi="Inter"/>
          <w:sz w:val="22"/>
          <w:szCs w:val="22"/>
        </w:rPr>
        <w:t xml:space="preserve">To create a seamless experience for attendees, Compass arranged for Thai-speaking staff to handle registration and guest services. Given the importance of the occasion, the team also hand-carried critical AV equipment to Bangkok as a fail-safe, ensuring the </w:t>
      </w:r>
      <w:proofErr w:type="spellStart"/>
      <w:r w:rsidRPr="00B5707F">
        <w:rPr>
          <w:rFonts w:ascii="Inter" w:hAnsi="Inter"/>
          <w:sz w:val="22"/>
          <w:szCs w:val="22"/>
        </w:rPr>
        <w:t>programme</w:t>
      </w:r>
      <w:proofErr w:type="spellEnd"/>
      <w:r w:rsidRPr="00B5707F">
        <w:rPr>
          <w:rFonts w:ascii="Inter" w:hAnsi="Inter"/>
          <w:sz w:val="22"/>
          <w:szCs w:val="22"/>
        </w:rPr>
        <w:t xml:space="preserve"> could run without disruption.</w:t>
      </w:r>
    </w:p>
    <w:p w14:paraId="418B1D5E" w14:textId="77777777" w:rsidR="00B5707F" w:rsidRPr="00B5707F" w:rsidRDefault="00B5707F" w:rsidP="00B5707F">
      <w:pPr>
        <w:pStyle w:val="Heading3"/>
        <w:rPr>
          <w:rFonts w:ascii="Inter" w:hAnsi="Inter"/>
          <w:b w:val="0"/>
          <w:bCs w:val="0"/>
        </w:rPr>
      </w:pPr>
      <w:r w:rsidRPr="00B5707F">
        <w:rPr>
          <w:rFonts w:ascii="Inter" w:hAnsi="Inter"/>
          <w:b w:val="0"/>
          <w:bCs w:val="0"/>
        </w:rPr>
        <w:t>Key Highlights</w:t>
      </w:r>
    </w:p>
    <w:p w14:paraId="10F26D4E" w14:textId="77777777" w:rsidR="00B5707F" w:rsidRPr="00B5707F" w:rsidRDefault="00B5707F" w:rsidP="00B5707F">
      <w:pPr>
        <w:pStyle w:val="p1"/>
        <w:numPr>
          <w:ilvl w:val="0"/>
          <w:numId w:val="10"/>
        </w:numPr>
        <w:rPr>
          <w:rFonts w:ascii="Inter" w:hAnsi="Inter"/>
          <w:sz w:val="22"/>
          <w:szCs w:val="22"/>
        </w:rPr>
      </w:pPr>
      <w:r w:rsidRPr="00B5707F">
        <w:rPr>
          <w:rFonts w:ascii="Inter" w:hAnsi="Inter"/>
          <w:sz w:val="22"/>
          <w:szCs w:val="22"/>
        </w:rPr>
        <w:t>Central venue with excellent accessibility, enhancing guest turnout.</w:t>
      </w:r>
    </w:p>
    <w:p w14:paraId="3F57F339" w14:textId="77777777" w:rsidR="00B5707F" w:rsidRPr="00B5707F" w:rsidRDefault="00B5707F" w:rsidP="00B5707F">
      <w:pPr>
        <w:pStyle w:val="p1"/>
        <w:numPr>
          <w:ilvl w:val="0"/>
          <w:numId w:val="10"/>
        </w:numPr>
        <w:rPr>
          <w:rFonts w:ascii="Inter" w:hAnsi="Inter"/>
          <w:sz w:val="22"/>
          <w:szCs w:val="22"/>
        </w:rPr>
      </w:pPr>
      <w:r w:rsidRPr="00B5707F">
        <w:rPr>
          <w:rFonts w:ascii="Inter" w:hAnsi="Inter"/>
          <w:sz w:val="22"/>
          <w:szCs w:val="22"/>
        </w:rPr>
        <w:t>Branded registration and foyer backdrop that provided strong visual identity.</w:t>
      </w:r>
    </w:p>
    <w:p w14:paraId="2C1A99CA" w14:textId="77777777" w:rsidR="00B5707F" w:rsidRPr="00B5707F" w:rsidRDefault="00B5707F" w:rsidP="00B5707F">
      <w:pPr>
        <w:pStyle w:val="p1"/>
        <w:numPr>
          <w:ilvl w:val="0"/>
          <w:numId w:val="10"/>
        </w:numPr>
        <w:rPr>
          <w:rFonts w:ascii="Inter" w:hAnsi="Inter"/>
          <w:sz w:val="22"/>
          <w:szCs w:val="22"/>
        </w:rPr>
      </w:pPr>
      <w:r w:rsidRPr="00B5707F">
        <w:rPr>
          <w:rFonts w:ascii="Inter" w:hAnsi="Inter"/>
          <w:sz w:val="22"/>
          <w:szCs w:val="22"/>
        </w:rPr>
        <w:t>Custom LED wall for impactful presentations and discussions.</w:t>
      </w:r>
    </w:p>
    <w:p w14:paraId="138AAA2F" w14:textId="77777777" w:rsidR="00B5707F" w:rsidRPr="00B5707F" w:rsidRDefault="00B5707F" w:rsidP="00B5707F">
      <w:pPr>
        <w:pStyle w:val="p1"/>
        <w:numPr>
          <w:ilvl w:val="0"/>
          <w:numId w:val="10"/>
        </w:numPr>
        <w:rPr>
          <w:rFonts w:ascii="Inter" w:hAnsi="Inter"/>
          <w:sz w:val="22"/>
          <w:szCs w:val="22"/>
        </w:rPr>
      </w:pPr>
      <w:r w:rsidRPr="00B5707F">
        <w:rPr>
          <w:rFonts w:ascii="Inter" w:hAnsi="Inter"/>
          <w:sz w:val="22"/>
          <w:szCs w:val="22"/>
        </w:rPr>
        <w:t>Thai-speaking team at registration for smooth guest management.</w:t>
      </w:r>
    </w:p>
    <w:p w14:paraId="6F75B547" w14:textId="1CB86645" w:rsidR="00B5707F" w:rsidRPr="00BF2A7A" w:rsidRDefault="00B5707F" w:rsidP="00B5707F">
      <w:pPr>
        <w:pStyle w:val="p1"/>
        <w:numPr>
          <w:ilvl w:val="0"/>
          <w:numId w:val="10"/>
        </w:numPr>
        <w:rPr>
          <w:rFonts w:ascii="Inter" w:hAnsi="Inter"/>
          <w:sz w:val="22"/>
          <w:szCs w:val="22"/>
        </w:rPr>
      </w:pPr>
      <w:r w:rsidRPr="00B5707F">
        <w:rPr>
          <w:rFonts w:ascii="Inter" w:hAnsi="Inter"/>
          <w:sz w:val="22"/>
          <w:szCs w:val="22"/>
        </w:rPr>
        <w:t>Extra assurance provided by Compass’ proactive step of flying in backup AV equipment.</w:t>
      </w:r>
    </w:p>
    <w:p w14:paraId="6683A4C9" w14:textId="69382521" w:rsidR="00B5707F" w:rsidRPr="00B5707F" w:rsidRDefault="00B5707F" w:rsidP="00BF2A7A">
      <w:pPr>
        <w:pStyle w:val="Heading3"/>
        <w:rPr>
          <w:rFonts w:ascii="Inter" w:hAnsi="Inter"/>
          <w:b w:val="0"/>
          <w:bCs w:val="0"/>
        </w:rPr>
      </w:pPr>
      <w:r w:rsidRPr="00B5707F">
        <w:rPr>
          <w:rFonts w:ascii="Inter" w:hAnsi="Inter"/>
          <w:b w:val="0"/>
          <w:bCs w:val="0"/>
        </w:rPr>
        <w:t>Results &amp; Impact</w:t>
      </w:r>
    </w:p>
    <w:p w14:paraId="6355A44F" w14:textId="77777777" w:rsidR="00B5707F" w:rsidRPr="00B5707F" w:rsidRDefault="00B5707F" w:rsidP="00B5707F">
      <w:pPr>
        <w:pStyle w:val="p3"/>
        <w:rPr>
          <w:rFonts w:ascii="Inter" w:hAnsi="Inter"/>
          <w:sz w:val="22"/>
          <w:szCs w:val="22"/>
        </w:rPr>
      </w:pPr>
      <w:r w:rsidRPr="00B5707F">
        <w:rPr>
          <w:rFonts w:ascii="Inter" w:hAnsi="Inter"/>
          <w:sz w:val="22"/>
          <w:szCs w:val="22"/>
        </w:rPr>
        <w:t>The symposium delivered a professional and engaging platform for Franklin Templeton to connect with clients and partners in Thailand. Guests were treated to a well-run, high-quality experience from arrival to closing, with the production values reflecting the stature of the brand. By going the extra mile in both planning and execution, Compass helped Franklin Templeton set a strong foundation for its future presence in the Thai market.</w:t>
      </w:r>
    </w:p>
    <w:p w14:paraId="209E05BB" w14:textId="058E71B7" w:rsidR="00E06F6C" w:rsidRPr="00B5707F" w:rsidRDefault="00E06F6C">
      <w:pPr>
        <w:rPr>
          <w:rFonts w:ascii="Inter" w:hAnsi="Inter"/>
        </w:rPr>
      </w:pPr>
    </w:p>
    <w:sectPr w:rsidR="00E06F6C" w:rsidRPr="00B5707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Inter">
    <w:panose1 w:val="02000503000000020004"/>
    <w:charset w:val="00"/>
    <w:family w:val="auto"/>
    <w:pitch w:val="variable"/>
    <w:sig w:usb0="E00002FF" w:usb1="1200A1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771206A"/>
    <w:multiLevelType w:val="multilevel"/>
    <w:tmpl w:val="95A8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590113">
    <w:abstractNumId w:val="8"/>
  </w:num>
  <w:num w:numId="2" w16cid:durableId="1974946153">
    <w:abstractNumId w:val="6"/>
  </w:num>
  <w:num w:numId="3" w16cid:durableId="993799957">
    <w:abstractNumId w:val="5"/>
  </w:num>
  <w:num w:numId="4" w16cid:durableId="887183779">
    <w:abstractNumId w:val="4"/>
  </w:num>
  <w:num w:numId="5" w16cid:durableId="915434963">
    <w:abstractNumId w:val="7"/>
  </w:num>
  <w:num w:numId="6" w16cid:durableId="625546172">
    <w:abstractNumId w:val="3"/>
  </w:num>
  <w:num w:numId="7" w16cid:durableId="1252276761">
    <w:abstractNumId w:val="2"/>
  </w:num>
  <w:num w:numId="8" w16cid:durableId="279536771">
    <w:abstractNumId w:val="1"/>
  </w:num>
  <w:num w:numId="9" w16cid:durableId="1034767974">
    <w:abstractNumId w:val="0"/>
  </w:num>
  <w:num w:numId="10" w16cid:durableId="2930298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4AE0"/>
    <w:rsid w:val="0094616C"/>
    <w:rsid w:val="0094622C"/>
    <w:rsid w:val="00AA1D8D"/>
    <w:rsid w:val="00B47730"/>
    <w:rsid w:val="00B5707F"/>
    <w:rsid w:val="00BF2A7A"/>
    <w:rsid w:val="00CB0664"/>
    <w:rsid w:val="00E06F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6CCB9"/>
  <w14:defaultImageDpi w14:val="300"/>
  <w15:docId w15:val="{49624CFA-40B9-894A-9207-3D9DDAFE7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B5707F"/>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p2">
    <w:name w:val="p2"/>
    <w:basedOn w:val="Normal"/>
    <w:rsid w:val="00B5707F"/>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p3">
    <w:name w:val="p3"/>
    <w:basedOn w:val="Normal"/>
    <w:rsid w:val="00B5707F"/>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297</Words>
  <Characters>1695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Compass Events</cp:lastModifiedBy>
  <cp:revision>2</cp:revision>
  <dcterms:created xsi:type="dcterms:W3CDTF">2025-08-27T01:04:00Z</dcterms:created>
  <dcterms:modified xsi:type="dcterms:W3CDTF">2025-08-27T01:04:00Z</dcterms:modified>
  <cp:category/>
</cp:coreProperties>
</file>