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C1C3C"/>
          </w:tcPr>
          <w:p>
            <w:pPr>
              <w:spacing w:before="200" w:after="40"/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LYCÉE FRANÇAIS DE MEDELLÍN</w:t>
            </w:r>
          </w:p>
          <w:p>
            <w:pPr>
              <w:spacing w:after="200"/>
              <w:jc w:val="center"/>
            </w:pPr>
            <w:r>
              <w:rPr>
                <w:rFonts w:ascii="Calibri" w:hAnsi="Calibri"/>
                <w:b/>
                <w:color w:val="CCCCCC"/>
                <w:sz w:val="22"/>
              </w:rPr>
              <w:t>Sistema de Admisiones — Documentación del Formulario Digital</w:t>
            </w:r>
          </w:p>
        </w:tc>
      </w:tr>
    </w:tbl>
    <w:p/>
    <w:p>
      <w:r>
        <w:rPr>
          <w:rFonts w:ascii="Calibri" w:hAnsi="Calibri"/>
          <w:b/>
          <w:color w:val="0C1C3C"/>
          <w:sz w:val="26"/>
        </w:rPr>
        <w:t>Propósito de este documento</w:t>
      </w:r>
    </w:p>
    <w:p>
      <w:r>
        <w:t>Este documento describe el funcionamiento del formulario digital de admisiones del Lycée Français de Medellín. Explica la lógica de los 9 pasos, las condiciones bajo las cuales se solicita cada documento, y los aspectos pendientes de definición.</w:t>
      </w:r>
    </w:p>
    <w:p/>
    <w:p>
      <w:r>
        <w:rPr>
          <w:rFonts w:ascii="Calibri" w:hAnsi="Calibri"/>
          <w:b/>
          <w:color w:val="0C1C3C"/>
          <w:sz w:val="26"/>
        </w:rPr>
        <w:t>1.  Estructura del formulario — 9 pasos</w:t>
      </w:r>
    </w:p>
    <w:p>
      <w:r>
        <w:t>El formulario guía al padre de familia paso a paso. No puede avanzar sin completar el paso actual. Los datos ingresados en cada paso determinan qué documentos se solicitan más adelante.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C1C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3135"/>
            <w:shd w:val="clear" w:color="auto" w:fill="0C1C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135"/>
            <w:shd w:val="clear" w:color="auto" w:fill="0C1C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b/>
                <w:color w:val="0C1C3C"/>
                <w:sz w:val="22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color w:val="0C1C3C"/>
                <w:sz w:val="20"/>
              </w:rPr>
              <w:t>Información personal del aspirante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19"/>
              </w:rPr>
              <w:t>Nombre completo, documento de identidad, lugar y fecha de nacimiento, nacionalidad, con quién vive, teléfono, dirección, idiomas, año escolar de ingreso y razones para inscribirse al Liceo.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b/>
                <w:color w:val="0C1C3C"/>
                <w:sz w:val="22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color w:val="0C1C3C"/>
                <w:sz w:val="20"/>
              </w:rPr>
              <w:t>Educación anterior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19"/>
              </w:rPr>
              <w:t>Si conoce el sistema y la filosofía francesa, si el aspirante asistió a guardería, grado e institución anterior, si es bilingüe.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b/>
                <w:color w:val="0C1C3C"/>
                <w:sz w:val="22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color w:val="0C1C3C"/>
                <w:sz w:val="20"/>
              </w:rPr>
              <w:t>Acudiente 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19"/>
              </w:rPr>
              <w:t>Nombre, documento, fecha de nacimiento, nivel de estudios, ocupación, empresa y datos de contacto. Aquí se capturan la situación laboral y la nacionalidad de los padres — estos dos datos activan los documentos condicionales del Paso 6.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b/>
                <w:color w:val="0C1C3C"/>
                <w:sz w:val="22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color w:val="0C1C3C"/>
                <w:sz w:val="20"/>
              </w:rPr>
              <w:t>Acudiente 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19"/>
              </w:rPr>
              <w:t>Mismos campos que Acudiente 1, sin situación laboral ni nacionalidad (ya se capturaron en Paso 3).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b/>
                <w:color w:val="0C1C3C"/>
                <w:sz w:val="22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color w:val="0C1C3C"/>
                <w:sz w:val="20"/>
              </w:rPr>
              <w:t>Hermanos y autorizaciones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19"/>
              </w:rPr>
              <w:t>Tabla con hasta 3 hermanos. Autorización para verificar datos académicos. Autorización de tratamiento de datos — si el padre responde NO, el formulario se bloquea.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b/>
                <w:color w:val="0C1C3C"/>
                <w:sz w:val="22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color w:val="0C1C3C"/>
                <w:sz w:val="20"/>
              </w:rPr>
              <w:t>Documentos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19"/>
              </w:rPr>
              <w:t>Carga de documentos. Los documentos que aparecen varían según la nacionalidad del aspirante, la nacionalidad de los padres y la situación laboral. Ver sección 2 de este documento.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b/>
                <w:color w:val="0C1C3C"/>
                <w:sz w:val="22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color w:val="0C1C3C"/>
                <w:sz w:val="20"/>
              </w:rPr>
              <w:t>Revisión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19"/>
              </w:rPr>
              <w:t>Lista de documentos con estado (cargado / pendiente), barra de progreso y declaración de veracidad que el padre debe aceptar para continuar.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b/>
                <w:color w:val="0C1C3C"/>
                <w:sz w:val="22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color w:val="0C1C3C"/>
                <w:sz w:val="20"/>
              </w:rPr>
              <w:t>Agenda de entrevista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19"/>
              </w:rPr>
              <w:t>Calendario mensual con días hábiles habilitados (lunes a viernes). El padre selecciona fecha y uno de los 4 slots: 8:00–10:00 AM, 10:00–12:00 PM, 12:00–2:00 PM, 2:00–4:00 PM. Los slots ya ocupados aparecen bloqueados.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jc w:val="center"/>
            </w:pPr>
            <w:r>
              <w:rPr>
                <w:rFonts w:ascii="Calibri" w:hAnsi="Calibri"/>
                <w:b/>
                <w:color w:val="0C1C3C"/>
                <w:sz w:val="22"/>
              </w:rPr>
              <w:t>9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color w:val="0C1C3C"/>
                <w:sz w:val="20"/>
              </w:rPr>
              <w:t>Confirmación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19"/>
              </w:rPr>
              <w:t>Resumen de la cita con aspirante, fecha, hora y ubicación. El sistema envía correo automático al padre y notificación al colegio.</w:t>
            </w:r>
          </w:p>
        </w:tc>
      </w:tr>
    </w:tbl>
    <w:p/>
    <w:p>
      <w:r>
        <w:rPr>
          <w:rFonts w:ascii="Calibri" w:hAnsi="Calibri"/>
          <w:b/>
          <w:color w:val="0C1C3C"/>
          <w:sz w:val="26"/>
        </w:rPr>
        <w:t>2.  Lógica de documentos — Paso 6</w:t>
      </w:r>
    </w:p>
    <w:p>
      <w:r>
        <w:t>Los documentos se dividen en dos grupos: los que siempre se solicitan a todos, y los que aparecen únicamente si se cumplen ciertas condiciones según los datos ingresados en los pasos anteriores.</w:t>
      </w:r>
    </w:p>
    <w:p>
      <w:r>
        <w:rPr>
          <w:rFonts w:ascii="Calibri" w:hAnsi="Calibri"/>
          <w:b/>
          <w:color w:val="C8102E"/>
          <w:sz w:val="22"/>
        </w:rPr>
        <w:t>2.1  Documentos siempre obligatorios (para todos los casos)</w:t>
      </w:r>
    </w:p>
    <w:p>
      <w:pPr>
        <w:pStyle w:val="ListBullet"/>
        <w:ind w:left="283"/>
      </w:pPr>
      <w:r>
        <w:rPr>
          <w:rFonts w:ascii="Calibri" w:hAnsi="Calibri"/>
          <w:b w:val="0"/>
          <w:sz w:val="20"/>
        </w:rPr>
        <w:t>1.  Formulario de inscripción diligenciado (PDF)</w:t>
      </w:r>
    </w:p>
    <w:p>
      <w:pPr>
        <w:pStyle w:val="ListBullet"/>
        <w:ind w:left="283"/>
      </w:pPr>
      <w:r>
        <w:rPr>
          <w:rFonts w:ascii="Calibri" w:hAnsi="Calibri"/>
          <w:b w:val="0"/>
          <w:sz w:val="20"/>
        </w:rPr>
        <w:t>2.  Comprobante de pago de valoraciones técnicas — $350.000 (PDF o JPG)</w:t>
      </w:r>
    </w:p>
    <w:p>
      <w:pPr>
        <w:pStyle w:val="ListBullet"/>
        <w:ind w:left="283"/>
      </w:pPr>
      <w:r>
        <w:rPr>
          <w:rFonts w:ascii="Calibri" w:hAnsi="Calibri"/>
          <w:b w:val="0"/>
          <w:sz w:val="20"/>
        </w:rPr>
        <w:t>3.  Registro civil de nacimiento del aspirante (PDF)</w:t>
      </w:r>
    </w:p>
    <w:p>
      <w:pPr>
        <w:pStyle w:val="ListBullet"/>
        <w:ind w:left="283"/>
      </w:pPr>
      <w:r>
        <w:rPr>
          <w:rFonts w:ascii="Calibri" w:hAnsi="Calibri"/>
          <w:b w:val="0"/>
          <w:sz w:val="20"/>
        </w:rPr>
        <w:t>4.  Certificado de seguro médico con cubrimiento en Colombia — EPS o medicina prepagada (PDF)</w:t>
      </w:r>
    </w:p>
    <w:p>
      <w:pPr>
        <w:pStyle w:val="ListBullet"/>
        <w:ind w:left="283"/>
      </w:pPr>
      <w:r>
        <w:rPr>
          <w:rFonts w:ascii="Calibri" w:hAnsi="Calibri"/>
          <w:b w:val="0"/>
          <w:sz w:val="20"/>
        </w:rPr>
        <w:t>5.  Fotografía tipo documento del aspirante — a color, fondo blanco (JPG)</w:t>
      </w:r>
    </w:p>
    <w:p>
      <w:pPr>
        <w:pStyle w:val="ListBullet"/>
        <w:ind w:left="283"/>
      </w:pPr>
      <w:r>
        <w:rPr>
          <w:rFonts w:ascii="Calibri" w:hAnsi="Calibri"/>
          <w:b w:val="0"/>
          <w:sz w:val="20"/>
        </w:rPr>
        <w:t>6.  Fotografía del grupo familiar (JPG)</w:t>
      </w:r>
    </w:p>
    <w:p>
      <w:pPr>
        <w:pStyle w:val="ListBullet"/>
        <w:ind w:left="283"/>
      </w:pPr>
      <w:r>
        <w:rPr>
          <w:rFonts w:ascii="Calibri" w:hAnsi="Calibri"/>
          <w:b w:val="0"/>
          <w:sz w:val="20"/>
        </w:rPr>
        <w:t>7.  Fotografía tipo documento del Acudiente 1 (JPG)</w:t>
      </w:r>
    </w:p>
    <w:p>
      <w:pPr>
        <w:pStyle w:val="ListBullet"/>
        <w:ind w:left="283"/>
      </w:pPr>
      <w:r>
        <w:rPr>
          <w:rFonts w:ascii="Calibri" w:hAnsi="Calibri"/>
          <w:b w:val="0"/>
          <w:sz w:val="20"/>
        </w:rPr>
        <w:t>8.  Fotografía tipo documento del Acudiente 2 (JPG)</w:t>
      </w:r>
    </w:p>
    <w:p>
      <w:pPr>
        <w:pStyle w:val="ListBullet"/>
        <w:ind w:left="283"/>
      </w:pPr>
      <w:r>
        <w:rPr>
          <w:rFonts w:ascii="Calibri" w:hAnsi="Calibri"/>
          <w:b w:val="0"/>
          <w:sz w:val="20"/>
        </w:rPr>
        <w:t>9.  Declaración de renta o certificación de pago de impuestos (PDF)</w:t>
      </w:r>
    </w:p>
    <w:p/>
    <w:p>
      <w:r>
        <w:rPr>
          <w:rFonts w:ascii="Calibri" w:hAnsi="Calibri"/>
          <w:b/>
          <w:color w:val="0C1C3C"/>
          <w:sz w:val="22"/>
        </w:rPr>
        <w:t>2.2  Documentos condicionales — aparecen según el perfil de la familia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2F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Condición (perfil de la familia)</w:t>
            </w:r>
          </w:p>
        </w:tc>
        <w:tc>
          <w:tcPr>
            <w:tcW w:type="dxa" w:w="4703"/>
            <w:shd w:val="clear" w:color="auto" w:fill="1A2F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Documentos adicionales requeridos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C1C3C"/>
                <w:sz w:val="19"/>
              </w:rPr>
              <w:t>Aspirante colombiano mayor de 7 años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sz w:val="19"/>
              </w:rPr>
              <w:t>Tarjeta de identidad (ambas caras)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r>
              <w:rPr>
                <w:rFonts w:ascii="Calibri" w:hAnsi="Calibri"/>
                <w:b/>
                <w:color w:val="0C1C3C"/>
                <w:sz w:val="19"/>
              </w:rPr>
              <w:t>Aspirante extranjero</w:t>
            </w:r>
          </w:p>
        </w:tc>
        <w:tc>
          <w:tcPr>
            <w:tcW w:type="dxa" w:w="4703"/>
            <w:shd w:val="clear" w:color="auto" w:fill="F5F7FA"/>
          </w:tcPr>
          <w:p>
            <w:r>
              <w:rPr>
                <w:rFonts w:ascii="Calibri" w:hAnsi="Calibri"/>
                <w:b w:val="0"/>
                <w:sz w:val="19"/>
              </w:rPr>
              <w:t>Pasaporte vigente + visa + cédula de extranjería (si aplica)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C1C3C"/>
                <w:sz w:val="19"/>
              </w:rPr>
              <w:t>Padres colombianos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sz w:val="19"/>
              </w:rPr>
              <w:t>Cédula de ciudadanía ambas caras + página principal del pasaporte</w:t>
              <w:br/>
              <w:t>(de cada uno de los dos padres)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r>
              <w:rPr>
                <w:rFonts w:ascii="Calibri" w:hAnsi="Calibri"/>
                <w:b/>
                <w:color w:val="0C1C3C"/>
                <w:sz w:val="19"/>
              </w:rPr>
              <w:t>Padres extranjeros</w:t>
            </w:r>
          </w:p>
        </w:tc>
        <w:tc>
          <w:tcPr>
            <w:tcW w:type="dxa" w:w="4703"/>
            <w:shd w:val="clear" w:color="auto" w:fill="F5F7FA"/>
          </w:tcPr>
          <w:p>
            <w:r>
              <w:rPr>
                <w:rFonts w:ascii="Calibri" w:hAnsi="Calibri"/>
                <w:b w:val="0"/>
                <w:sz w:val="19"/>
              </w:rPr>
              <w:t>Pasaporte actualizado + visa + cédula de extranjería</w:t>
              <w:br/>
              <w:t>(de cada uno de los dos padres)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C1C3C"/>
                <w:sz w:val="19"/>
              </w:rPr>
              <w:t>Padres que NO son de nacionalidad francesa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sz w:val="19"/>
              </w:rPr>
              <w:t>Documento SECAP — dos copias, una por cada padre</w:t>
              <w:br/>
              <w:t>(autorización para consultar datos personales del colegio)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r>
              <w:rPr>
                <w:rFonts w:ascii="Calibri" w:hAnsi="Calibri"/>
                <w:b/>
                <w:color w:val="0C1C3C"/>
                <w:sz w:val="19"/>
              </w:rPr>
              <w:t>Situación laboral: Empleados</w:t>
            </w:r>
          </w:p>
        </w:tc>
        <w:tc>
          <w:tcPr>
            <w:tcW w:type="dxa" w:w="4703"/>
            <w:shd w:val="clear" w:color="auto" w:fill="F5F7FA"/>
          </w:tcPr>
          <w:p>
            <w:r>
              <w:rPr>
                <w:rFonts w:ascii="Calibri" w:hAnsi="Calibri"/>
                <w:b w:val="0"/>
                <w:sz w:val="19"/>
              </w:rPr>
              <w:t>Certificado laboral en papel membretado, que incluya:</w:t>
              <w:br/>
              <w:t>cargo, antigüedad laboral e ingreso mensual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0C1C3C"/>
                <w:sz w:val="19"/>
              </w:rPr>
              <w:t>Situación laboral: Independientes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sz w:val="19"/>
              </w:rPr>
              <w:t>Certificado de ingresos emitido por contador</w:t>
              <w:br/>
              <w:t>+ Tarjeta profesional del contador</w:t>
              <w:br/>
              <w:t>+ Certificado de cámara de comercio vigente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r>
              <w:rPr>
                <w:rFonts w:ascii="Calibri" w:hAnsi="Calibri"/>
                <w:b/>
                <w:color w:val="0C1C3C"/>
                <w:sz w:val="19"/>
              </w:rPr>
              <w:t>Situación laboral: Mixto (un empleado + un independiente)</w:t>
            </w:r>
          </w:p>
        </w:tc>
        <w:tc>
          <w:tcPr>
            <w:tcW w:type="dxa" w:w="4703"/>
            <w:shd w:val="clear" w:color="auto" w:fill="F5F7FA"/>
          </w:tcPr>
          <w:p>
            <w:r>
              <w:rPr>
                <w:rFonts w:ascii="Calibri" w:hAnsi="Calibri"/>
                <w:b w:val="0"/>
                <w:sz w:val="19"/>
              </w:rPr>
              <w:t>Certificado laboral del padre/madre empleado/a</w:t>
              <w:br/>
              <w:t>+ todos los documentos del independiente</w:t>
            </w:r>
          </w:p>
        </w:tc>
      </w:tr>
    </w:tbl>
    <w:p/>
    <w:p>
      <w:r>
        <w:rPr>
          <w:rFonts w:ascii="Calibri" w:hAnsi="Calibri"/>
          <w:b/>
          <w:color w:val="C8102E"/>
          <w:sz w:val="26"/>
        </w:rPr>
        <w:t>3.  Punto pendiente — Certificados de calificaciones (ítem 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1"/>
            <w:tcBorders>
              <w:top w:val="single" w:sz="12" w:color="F59E0B"/>
              <w:bottom w:val="single" w:sz="12" w:color="F59E0B"/>
              <w:left w:val="single" w:sz="12" w:color="F59E0B"/>
              <w:right w:val="single" w:sz="12" w:color="F59E0B"/>
            </w:tcBorders>
          </w:tcPr>
          <w:p>
            <w:pPr>
              <w:spacing w:before="120"/>
            </w:pPr>
            <w:r>
              <w:rPr>
                <w:rFonts w:ascii="Calibri" w:hAnsi="Calibri"/>
                <w:b/>
                <w:color w:val="924000"/>
                <w:sz w:val="20"/>
              </w:rPr>
              <w:t>PUNTO PENDIENTE DE DECISION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color w:val="783500"/>
                <w:sz w:val="20"/>
              </w:rPr>
              <w:t>El documento oficial del colegio (ítem 11) establece que los estudiantes que ingresen a partir de CE1 (2° de primaria) deben adjuntar certificados de calificaciones originales de los grados cursados desde CP (1° de primaria) y del preescolar, si aplica.</w:t>
              <w:br/>
              <w:br/>
              <w:t>En la versión actual del formulario, el campo "Grado al que aspira" fue reemplazado por "Año escolar de ingreso" (opciones: 2026-2027, 2027-2028, etc.). Este cambio hace que el sistema no pueda determinar automáticamente si el estudiante ingresa a CE1 o a un grado superior, por lo que actualmente este documento no se solicita a ningún padre.</w:t>
            </w:r>
          </w:p>
        </w:tc>
      </w:tr>
    </w:tbl>
    <w:p/>
    <w:p>
      <w:r>
        <w:rPr>
          <w:rFonts w:ascii="Calibri" w:hAnsi="Calibri"/>
          <w:b/>
          <w:color w:val="0C1C3C"/>
          <w:sz w:val="22"/>
        </w:rPr>
        <w:t>Opciones para resolver este punto:</w:t>
      </w:r>
    </w:p>
    <w:p>
      <w:pPr>
        <w:ind w:left="283"/>
      </w:pPr>
      <w:r>
        <w:rPr>
          <w:rFonts w:ascii="Calibri" w:hAnsi="Calibri"/>
          <w:b/>
          <w:color w:val="0C1C3C"/>
          <w:sz w:val="22"/>
        </w:rPr>
        <w:t>Opción A — Restaurar el campo "Grado al que aspira"</w:t>
      </w:r>
    </w:p>
    <w:p>
      <w:pPr>
        <w:ind w:left="567"/>
      </w:pPr>
      <w:r>
        <w:rPr>
          <w:rFonts w:ascii="Calibri" w:hAnsi="Calibri"/>
          <w:b w:val="0"/>
          <w:sz w:val="20"/>
        </w:rPr>
        <w:t>Volver a incluir en el Paso 1 el selector de grado del sistema francés (PS, MS, GS, CP, CE1, CE2, CM1, CM2, 6°, 5°, 4°, 3°, 2nde, 1ère, Terminale). El sistema activa automáticamente los certificados de calificaciones cuando el grado seleccionado es CE1 o superior. Se puede mantener también el campo de año escolar.</w:t>
      </w:r>
    </w:p>
    <w:p>
      <w:pPr>
        <w:ind w:left="850"/>
      </w:pPr>
      <w:r>
        <w:rPr>
          <w:rFonts w:ascii="Calibri" w:hAnsi="Calibri"/>
          <w:b/>
          <w:color w:val="059669"/>
          <w:sz w:val="19"/>
        </w:rPr>
        <w:t xml:space="preserve">Ventaja: </w:t>
      </w:r>
      <w:r>
        <w:rPr>
          <w:rFonts w:ascii="Calibri" w:hAnsi="Calibri"/>
          <w:b w:val="0"/>
          <w:sz w:val="19"/>
        </w:rPr>
        <w:t>Precisa, automática y fiel al formulario físico F-AR-02.</w:t>
      </w:r>
    </w:p>
    <w:p>
      <w:pPr>
        <w:ind w:left="850"/>
      </w:pPr>
      <w:r>
        <w:rPr>
          <w:rFonts w:ascii="Calibri" w:hAnsi="Calibri"/>
          <w:b/>
          <w:color w:val="C8102E"/>
          <w:sz w:val="19"/>
        </w:rPr>
        <w:t xml:space="preserve">Desventaja: </w:t>
      </w:r>
      <w:r>
        <w:rPr>
          <w:rFonts w:ascii="Calibri" w:hAnsi="Calibri"/>
          <w:b w:val="0"/>
          <w:sz w:val="19"/>
        </w:rPr>
        <w:t>Requiere ajustar el formulario y la lógica de documentos.</w:t>
      </w:r>
    </w:p>
    <w:p/>
    <w:p>
      <w:pPr>
        <w:ind w:left="283"/>
      </w:pPr>
      <w:r>
        <w:rPr>
          <w:rFonts w:ascii="Calibri" w:hAnsi="Calibri"/>
          <w:b/>
          <w:color w:val="0C1C3C"/>
          <w:sz w:val="22"/>
        </w:rPr>
        <w:t>Opción B — Solicitar los certificados a todos (sin condición)</w:t>
      </w:r>
    </w:p>
    <w:p>
      <w:pPr>
        <w:ind w:left="567"/>
      </w:pPr>
      <w:r>
        <w:rPr>
          <w:rFonts w:ascii="Calibri" w:hAnsi="Calibri"/>
          <w:b w:val="0"/>
          <w:sz w:val="20"/>
        </w:rPr>
        <w:t>Agregar el documento como obligatorio para todos los padres. Los padres de aspirantes a preescolar simplemente no tendrían historial que adjuntar.</w:t>
      </w:r>
    </w:p>
    <w:p>
      <w:pPr>
        <w:ind w:left="850"/>
      </w:pPr>
      <w:r>
        <w:rPr>
          <w:rFonts w:ascii="Calibri" w:hAnsi="Calibri"/>
          <w:b/>
          <w:color w:val="059669"/>
          <w:sz w:val="19"/>
        </w:rPr>
        <w:t xml:space="preserve">Ventaja: </w:t>
      </w:r>
      <w:r>
        <w:rPr>
          <w:rFonts w:ascii="Calibri" w:hAnsi="Calibri"/>
          <w:b w:val="0"/>
          <w:sz w:val="19"/>
        </w:rPr>
        <w:t>Implementación inmediata, sin cambios en el formulario.</w:t>
      </w:r>
    </w:p>
    <w:p>
      <w:pPr>
        <w:ind w:left="850"/>
      </w:pPr>
      <w:r>
        <w:rPr>
          <w:rFonts w:ascii="Calibri" w:hAnsi="Calibri"/>
          <w:b/>
          <w:color w:val="C8102E"/>
          <w:sz w:val="19"/>
        </w:rPr>
        <w:t xml:space="preserve">Desventaja: </w:t>
      </w:r>
      <w:r>
        <w:rPr>
          <w:rFonts w:ascii="Calibri" w:hAnsi="Calibri"/>
          <w:b w:val="0"/>
          <w:sz w:val="19"/>
        </w:rPr>
        <w:t>Genera fricción para padres de aspirantes a preescolar que no tienen historial académico.</w:t>
      </w:r>
    </w:p>
    <w:p/>
    <w:p>
      <w:pPr>
        <w:ind w:left="283"/>
      </w:pPr>
      <w:r>
        <w:rPr>
          <w:rFonts w:ascii="Calibri" w:hAnsi="Calibri"/>
          <w:b/>
          <w:color w:val="0C1C3C"/>
          <w:sz w:val="22"/>
        </w:rPr>
        <w:t>Opción C — Nueva pregunta: ¿El aspirante tiene historial académico previo?</w:t>
      </w:r>
    </w:p>
    <w:p>
      <w:pPr>
        <w:ind w:left="567"/>
      </w:pPr>
      <w:r>
        <w:rPr>
          <w:rFonts w:ascii="Calibri" w:hAnsi="Calibri"/>
          <w:b w:val="0"/>
          <w:sz w:val="20"/>
        </w:rPr>
        <w:t>Agregar en el Paso 1 o Paso 2 una pregunta sencilla: "¿El aspirante tiene historial académico en otra institución? (Sí / No)". Si responde Sí, se solicitan los certificados de calificaciones.</w:t>
      </w:r>
    </w:p>
    <w:p>
      <w:pPr>
        <w:ind w:left="850"/>
      </w:pPr>
      <w:r>
        <w:rPr>
          <w:rFonts w:ascii="Calibri" w:hAnsi="Calibri"/>
          <w:b/>
          <w:color w:val="059669"/>
          <w:sz w:val="19"/>
        </w:rPr>
        <w:t xml:space="preserve">Ventaja: </w:t>
      </w:r>
      <w:r>
        <w:rPr>
          <w:rFonts w:ascii="Calibri" w:hAnsi="Calibri"/>
          <w:b w:val="0"/>
          <w:sz w:val="19"/>
        </w:rPr>
        <w:t>Sencilla de implementar y flexible para todos los casos.</w:t>
      </w:r>
    </w:p>
    <w:p>
      <w:pPr>
        <w:ind w:left="850"/>
      </w:pPr>
      <w:r>
        <w:rPr>
          <w:rFonts w:ascii="Calibri" w:hAnsi="Calibri"/>
          <w:b/>
          <w:color w:val="C8102E"/>
          <w:sz w:val="19"/>
        </w:rPr>
        <w:t xml:space="preserve">Desventaja: </w:t>
      </w:r>
      <w:r>
        <w:rPr>
          <w:rFonts w:ascii="Calibri" w:hAnsi="Calibri"/>
          <w:b w:val="0"/>
          <w:sz w:val="19"/>
        </w:rPr>
        <w:t>Depende de que el padre responda correctamente; algunos podrían omitir documentos.</w:t>
      </w:r>
    </w:p>
    <w:p/>
    <w:p>
      <w:r>
        <w:rPr>
          <w:rFonts w:ascii="Calibri" w:hAnsi="Calibri"/>
          <w:b/>
          <w:color w:val="0C1C3C"/>
          <w:sz w:val="26"/>
        </w:rPr>
        <w:t>4.  Automatizaciones al confirmar la cita</w:t>
      </w:r>
    </w:p>
    <w:p>
      <w:r>
        <w:t>En el momento en que el padre confirma la cita (Paso 9), el sistema ejecuta automáticamente las siguientes acciones sin ninguna intervención manual:</w:t>
      </w:r>
    </w:p>
    <w:p>
      <w:pPr>
        <w:pStyle w:val="ListBullet"/>
        <w:ind w:left="283"/>
      </w:pPr>
      <w:r>
        <w:rPr>
          <w:rFonts w:ascii="Calibri" w:hAnsi="Calibri"/>
          <w:b/>
          <w:color w:val="0C1C3C"/>
          <w:sz w:val="20"/>
        </w:rPr>
        <w:t xml:space="preserve">OneDrive: </w:t>
      </w:r>
      <w:r>
        <w:rPr>
          <w:rFonts w:ascii="Calibri" w:hAnsi="Calibri"/>
          <w:b w:val="0"/>
          <w:sz w:val="20"/>
        </w:rPr>
        <w:t>Se crea una carpeta en OneDrive con el nombre de la familia. Todos los documentos subidos se organizan en esa carpeta.</w:t>
      </w:r>
    </w:p>
    <w:p>
      <w:pPr>
        <w:pStyle w:val="ListBullet"/>
        <w:ind w:left="283"/>
      </w:pPr>
      <w:r>
        <w:rPr>
          <w:rFonts w:ascii="Calibri" w:hAnsi="Calibri"/>
          <w:b/>
          <w:color w:val="0C1C3C"/>
          <w:sz w:val="20"/>
        </w:rPr>
        <w:t xml:space="preserve">PDF del formulario F-AR-02: </w:t>
      </w:r>
      <w:r>
        <w:rPr>
          <w:rFonts w:ascii="Calibri" w:hAnsi="Calibri"/>
          <w:b w:val="0"/>
          <w:sz w:val="20"/>
        </w:rPr>
        <w:t>El sistema genera automáticamente el PDF del formulario con todos los datos diligenciados y lo sube a la misma carpeta de OneDrive.</w:t>
      </w:r>
    </w:p>
    <w:p>
      <w:pPr>
        <w:pStyle w:val="ListBullet"/>
        <w:ind w:left="283"/>
      </w:pPr>
      <w:r>
        <w:rPr>
          <w:rFonts w:ascii="Calibri" w:hAnsi="Calibri"/>
          <w:b/>
          <w:color w:val="0C1C3C"/>
          <w:sz w:val="20"/>
        </w:rPr>
        <w:t xml:space="preserve">Google Calendar: </w:t>
      </w:r>
      <w:r>
        <w:rPr>
          <w:rFonts w:ascii="Calibri" w:hAnsi="Calibri"/>
          <w:b w:val="0"/>
          <w:sz w:val="20"/>
        </w:rPr>
        <w:t>Se crea el evento de la entrevista en el calendario de la coordinadora con nombre del aspirante, fecha, hora y datos de contacto del padre.</w:t>
      </w:r>
    </w:p>
    <w:p>
      <w:pPr>
        <w:pStyle w:val="ListBullet"/>
        <w:ind w:left="283"/>
      </w:pPr>
      <w:r>
        <w:rPr>
          <w:rFonts w:ascii="Calibri" w:hAnsi="Calibri"/>
          <w:b/>
          <w:color w:val="0C1C3C"/>
          <w:sz w:val="20"/>
        </w:rPr>
        <w:t xml:space="preserve">Bloqueo del horario: </w:t>
      </w:r>
      <w:r>
        <w:rPr>
          <w:rFonts w:ascii="Calibri" w:hAnsi="Calibri"/>
          <w:b w:val="0"/>
          <w:sz w:val="20"/>
        </w:rPr>
        <w:t>El slot seleccionado queda bloqueado. Ningún otro padre puede tomar ese mismo horario.</w:t>
      </w:r>
    </w:p>
    <w:p>
      <w:pPr>
        <w:pStyle w:val="ListBullet"/>
        <w:ind w:left="283"/>
      </w:pPr>
      <w:r>
        <w:rPr>
          <w:rFonts w:ascii="Calibri" w:hAnsi="Calibri"/>
          <w:b/>
          <w:color w:val="0C1C3C"/>
          <w:sz w:val="20"/>
        </w:rPr>
        <w:t xml:space="preserve">Correo al padre: </w:t>
      </w:r>
      <w:r>
        <w:rPr>
          <w:rFonts w:ascii="Calibri" w:hAnsi="Calibri"/>
          <w:b w:val="0"/>
          <w:sz w:val="20"/>
        </w:rPr>
        <w:t>Se envía automáticamente un correo de confirmación con los detalles de la cita: fecha, hora, entrevistador y dirección del colegio.</w:t>
      </w:r>
    </w:p>
    <w:p>
      <w:pPr>
        <w:pStyle w:val="ListBullet"/>
        <w:ind w:left="283"/>
      </w:pPr>
      <w:r>
        <w:rPr>
          <w:rFonts w:ascii="Calibri" w:hAnsi="Calibri"/>
          <w:b/>
          <w:color w:val="0C1C3C"/>
          <w:sz w:val="20"/>
        </w:rPr>
        <w:t xml:space="preserve">Notificación interna: </w:t>
      </w:r>
      <w:r>
        <w:rPr>
          <w:rFonts w:ascii="Calibri" w:hAnsi="Calibri"/>
          <w:b w:val="0"/>
          <w:sz w:val="20"/>
        </w:rPr>
        <w:t>Se envía una notificación al correo del colegio con los datos completos del aspirante.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C1C3C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CCCCCC"/>
                <w:sz w:val="18"/>
              </w:rPr>
              <w:t>Lycée Français de Medellín  |  admissions@lf.edu.co  |  (+57) 604 322 1740  |  lf.edu.co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