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>I. Hafmunee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>Gee Kee Tekhed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  <w:bookmarkStart w:id="0" w:name="_GoBack"/>
      <w:bookmarkEnd w:id="0"/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832979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0C0060" w:rsidRPr="000C0060" w:rsidRDefault="000C0060" w:rsidP="00751612">
      <w:pPr>
        <w:pStyle w:val="ListParagraph"/>
        <w:numPr>
          <w:ilvl w:val="0"/>
          <w:numId w:val="27"/>
        </w:numPr>
      </w:pP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</w:p>
    <w:p w:rsidR="00453B22" w:rsidRDefault="00453B22" w:rsidP="00453B22">
      <w:pPr>
        <w:pStyle w:val="Heading4"/>
      </w:pPr>
      <w:r>
        <w:t>Value to sponsor (goal)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Course of Events</w:t>
      </w:r>
    </w:p>
    <w:p w:rsidR="00453B22" w:rsidRDefault="00453B22" w:rsidP="00453B22">
      <w:pPr>
        <w:pStyle w:val="ListParagraph"/>
        <w:numPr>
          <w:ilvl w:val="0"/>
          <w:numId w:val="28"/>
        </w:numPr>
      </w:pP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F17" w:rsidRDefault="00B04F17" w:rsidP="00B003AC">
      <w:pPr>
        <w:spacing w:line="240" w:lineRule="auto"/>
      </w:pPr>
      <w:r>
        <w:separator/>
      </w:r>
    </w:p>
  </w:endnote>
  <w:endnote w:type="continuationSeparator" w:id="0">
    <w:p w:rsidR="00B04F17" w:rsidRDefault="00B04F17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F17" w:rsidRDefault="00B04F17" w:rsidP="00B003AC">
      <w:pPr>
        <w:spacing w:line="240" w:lineRule="auto"/>
      </w:pPr>
      <w:r>
        <w:separator/>
      </w:r>
    </w:p>
  </w:footnote>
  <w:footnote w:type="continuationSeparator" w:id="0">
    <w:p w:rsidR="00B04F17" w:rsidRDefault="00B04F17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0FA5"/>
    <w:rsid w:val="008E3993"/>
    <w:rsid w:val="008E7543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4F17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315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C96E9-F893-4682-B409-A85630F9E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2017-10-05T19:24:00Z</dcterms:created>
  <dcterms:modified xsi:type="dcterms:W3CDTF">2017-10-05T19:37:00Z</dcterms:modified>
</cp:coreProperties>
</file>