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AD" w:rsidRPr="00C45AAD" w:rsidRDefault="00C45AAD" w:rsidP="00C45AAD">
      <w:pPr>
        <w:pStyle w:val="Heading1"/>
        <w:rPr>
          <w:lang w:bidi="he-IL"/>
        </w:rPr>
      </w:pPr>
      <w:r w:rsidRPr="00C45AAD">
        <w:rPr>
          <w:lang w:bidi="he-IL"/>
        </w:rPr>
        <w:t>Analysis - use case structure</w:t>
      </w:r>
    </w:p>
    <w:p w:rsidR="00680864" w:rsidRDefault="00680864" w:rsidP="00680864">
      <w:r>
        <w:t>This document shows the progression of the workflow in the creation of a set of use cases.</w:t>
      </w:r>
      <w:r w:rsidR="00F27BD9">
        <w:t xml:space="preserve"> The example domain is a restaurant and we are focusing on the </w:t>
      </w:r>
      <w:r w:rsidR="00187E97">
        <w:t>front end of the house activities</w:t>
      </w:r>
      <w:r w:rsidR="00F27BD9">
        <w:t>.</w:t>
      </w:r>
    </w:p>
    <w:p w:rsidR="000349F6" w:rsidRDefault="00680864" w:rsidP="00C45AAD">
      <w:pPr>
        <w:pStyle w:val="Heading2"/>
      </w:pPr>
      <w:r>
        <w:t>Find the actors/roles</w:t>
      </w:r>
    </w:p>
    <w:p w:rsidR="00C45AAD" w:rsidRPr="00680864" w:rsidRDefault="00C45AAD" w:rsidP="00680864">
      <w:pPr>
        <w:pStyle w:val="Instructions"/>
        <w:rPr>
          <w:color w:val="E36C0A" w:themeColor="accent6" w:themeShade="BF"/>
        </w:rPr>
      </w:pPr>
      <w:r w:rsidRPr="00680864">
        <w:rPr>
          <w:color w:val="E36C0A" w:themeColor="accent6" w:themeShade="BF"/>
        </w:rPr>
        <w:t xml:space="preserve">Discover the actors from the many types of </w:t>
      </w:r>
      <w:r w:rsidRPr="00F27BD9">
        <w:rPr>
          <w:b/>
          <w:bCs/>
          <w:color w:val="E36C0A" w:themeColor="accent6" w:themeShade="BF"/>
        </w:rPr>
        <w:t>job titles</w:t>
      </w:r>
      <w:r w:rsidRPr="00680864">
        <w:rPr>
          <w:color w:val="E36C0A" w:themeColor="accent6" w:themeShade="BF"/>
        </w:rPr>
        <w:t xml:space="preserve"> that </w:t>
      </w:r>
      <w:r w:rsidR="00F27BD9">
        <w:rPr>
          <w:color w:val="E36C0A" w:themeColor="accent6" w:themeShade="BF"/>
        </w:rPr>
        <w:t>interact with the activities</w:t>
      </w:r>
      <w:r w:rsidRPr="00680864">
        <w:rPr>
          <w:color w:val="E36C0A" w:themeColor="accent6" w:themeShade="BF"/>
        </w:rPr>
        <w:t xml:space="preserve">. </w:t>
      </w:r>
      <w:r w:rsidR="00680864" w:rsidRPr="00680864">
        <w:rPr>
          <w:color w:val="E36C0A" w:themeColor="accent6" w:themeShade="BF"/>
        </w:rPr>
        <w:t xml:space="preserve">These can be your first candidate actor names. </w:t>
      </w:r>
      <w:r w:rsidRPr="00680864">
        <w:rPr>
          <w:color w:val="E36C0A" w:themeColor="accent6" w:themeShade="BF"/>
        </w:rPr>
        <w:t>Actors will have the same access privileges or security group settings as each other all</w:t>
      </w:r>
      <w:r w:rsidR="00680864" w:rsidRPr="00680864">
        <w:rPr>
          <w:color w:val="E36C0A" w:themeColor="accent6" w:themeShade="BF"/>
        </w:rPr>
        <w:t xml:space="preserve">owing them to do the same tasks in an automated system. In a business system, one that </w:t>
      </w:r>
      <w:r w:rsidR="00F27BD9" w:rsidRPr="00680864">
        <w:rPr>
          <w:color w:val="E36C0A" w:themeColor="accent6" w:themeShade="BF"/>
        </w:rPr>
        <w:t>is</w:t>
      </w:r>
      <w:r w:rsidR="00680864" w:rsidRPr="00680864">
        <w:rPr>
          <w:color w:val="E36C0A" w:themeColor="accent6" w:themeShade="BF"/>
        </w:rPr>
        <w:t xml:space="preserve"> a workflow to produce value with automation or without but has people taking actions, the privileges are the authority to act or job responsibilities.</w:t>
      </w:r>
    </w:p>
    <w:p w:rsidR="00680864" w:rsidRDefault="00680864" w:rsidP="00680864">
      <w:pPr>
        <w:pStyle w:val="ListParagraph"/>
        <w:numPr>
          <w:ilvl w:val="0"/>
          <w:numId w:val="3"/>
        </w:numPr>
      </w:pPr>
      <w:r>
        <w:t>Server</w:t>
      </w:r>
    </w:p>
    <w:p w:rsidR="00680864" w:rsidRDefault="00680864" w:rsidP="00680864">
      <w:pPr>
        <w:pStyle w:val="ListParagraph"/>
        <w:numPr>
          <w:ilvl w:val="0"/>
          <w:numId w:val="3"/>
        </w:numPr>
      </w:pPr>
      <w:r>
        <w:t>Cook</w:t>
      </w:r>
    </w:p>
    <w:p w:rsidR="00680864" w:rsidRDefault="00680864" w:rsidP="00680864">
      <w:pPr>
        <w:pStyle w:val="ListParagraph"/>
        <w:numPr>
          <w:ilvl w:val="0"/>
          <w:numId w:val="3"/>
        </w:numPr>
      </w:pPr>
      <w:r>
        <w:t>Customer</w:t>
      </w:r>
    </w:p>
    <w:p w:rsidR="00680864" w:rsidRDefault="00680864" w:rsidP="00680864">
      <w:pPr>
        <w:pStyle w:val="ListParagraph"/>
        <w:numPr>
          <w:ilvl w:val="0"/>
          <w:numId w:val="3"/>
        </w:numPr>
      </w:pPr>
      <w:r>
        <w:t>Manager</w:t>
      </w:r>
    </w:p>
    <w:p w:rsidR="00680864" w:rsidRDefault="00680864" w:rsidP="00680864">
      <w:pPr>
        <w:pStyle w:val="ListParagraph"/>
        <w:numPr>
          <w:ilvl w:val="0"/>
          <w:numId w:val="3"/>
        </w:numPr>
      </w:pPr>
      <w:r>
        <w:t>Expediter</w:t>
      </w:r>
    </w:p>
    <w:p w:rsidR="00187E97" w:rsidRDefault="00187E97" w:rsidP="00680864">
      <w:pPr>
        <w:pStyle w:val="ListParagraph"/>
        <w:numPr>
          <w:ilvl w:val="0"/>
          <w:numId w:val="3"/>
        </w:numPr>
      </w:pPr>
      <w:r>
        <w:t>Host</w:t>
      </w:r>
    </w:p>
    <w:p w:rsidR="00F27BD9" w:rsidRDefault="00F27BD9" w:rsidP="00F27BD9">
      <w:pPr>
        <w:pStyle w:val="Heading2"/>
      </w:pPr>
      <w:r>
        <w:t>Find candidate use case names</w:t>
      </w:r>
    </w:p>
    <w:p w:rsidR="00F27BD9" w:rsidRPr="00F27BD9" w:rsidRDefault="00F27BD9" w:rsidP="00F27BD9">
      <w:pPr>
        <w:pStyle w:val="Instructions"/>
        <w:rPr>
          <w:color w:val="E36C0A" w:themeColor="accent6" w:themeShade="BF"/>
        </w:rPr>
      </w:pPr>
      <w:r>
        <w:rPr>
          <w:color w:val="E36C0A" w:themeColor="accent6" w:themeShade="BF"/>
        </w:rPr>
        <w:t xml:space="preserve">The name of the piece of scope that is to be performed comes is different amounts of work. This is the granularity of the process. A set of use case names should all be at the same level of granularity. For now, you will </w:t>
      </w:r>
      <w:r w:rsidR="00053B41">
        <w:rPr>
          <w:color w:val="E36C0A" w:themeColor="accent6" w:themeShade="BF"/>
        </w:rPr>
        <w:t>use a brainstorming style of collecting possible names of use cases. It should be any small or large process</w:t>
      </w:r>
      <w:r>
        <w:rPr>
          <w:color w:val="E36C0A" w:themeColor="accent6" w:themeShade="BF"/>
        </w:rPr>
        <w:t xml:space="preserve"> that you can think of and worry about the amount of scope later</w:t>
      </w:r>
      <w:r w:rsidR="00053B41">
        <w:rPr>
          <w:color w:val="E36C0A" w:themeColor="accent6" w:themeShade="BF"/>
        </w:rPr>
        <w:t xml:space="preserve"> if you don’t know</w:t>
      </w:r>
      <w:r>
        <w:rPr>
          <w:color w:val="E36C0A" w:themeColor="accent6" w:themeShade="BF"/>
        </w:rPr>
        <w:t>. You can also add others later. Follow the rule of writing them with verb-noun syntax.</w:t>
      </w:r>
    </w:p>
    <w:p w:rsidR="00F27BD9" w:rsidRDefault="00F27BD9" w:rsidP="00F27BD9">
      <w:pPr>
        <w:pStyle w:val="ListParagraph"/>
        <w:numPr>
          <w:ilvl w:val="0"/>
          <w:numId w:val="4"/>
        </w:numPr>
      </w:pPr>
      <w:r w:rsidRPr="00F27BD9">
        <w:rPr>
          <w:b/>
          <w:bCs/>
        </w:rPr>
        <w:t>Take</w:t>
      </w:r>
      <w:r>
        <w:t xml:space="preserve"> order</w:t>
      </w:r>
    </w:p>
    <w:p w:rsidR="00F27BD9" w:rsidRDefault="00F27BD9" w:rsidP="00F27BD9">
      <w:pPr>
        <w:pStyle w:val="ListParagraph"/>
        <w:numPr>
          <w:ilvl w:val="0"/>
          <w:numId w:val="4"/>
        </w:numPr>
      </w:pPr>
      <w:r w:rsidRPr="00F27BD9">
        <w:rPr>
          <w:b/>
          <w:bCs/>
        </w:rPr>
        <w:t>Cook</w:t>
      </w:r>
      <w:r>
        <w:t xml:space="preserve"> food</w:t>
      </w:r>
    </w:p>
    <w:p w:rsidR="00F27BD9" w:rsidRDefault="00F27BD9" w:rsidP="00F27BD9">
      <w:pPr>
        <w:pStyle w:val="ListParagraph"/>
        <w:numPr>
          <w:ilvl w:val="0"/>
          <w:numId w:val="4"/>
        </w:numPr>
      </w:pPr>
      <w:r w:rsidRPr="00F27BD9">
        <w:rPr>
          <w:b/>
          <w:bCs/>
        </w:rPr>
        <w:t>Validate</w:t>
      </w:r>
      <w:r>
        <w:t xml:space="preserve"> order is correct</w:t>
      </w:r>
    </w:p>
    <w:p w:rsidR="00F27BD9" w:rsidRDefault="00F27BD9" w:rsidP="00F27BD9">
      <w:pPr>
        <w:pStyle w:val="ListParagraph"/>
        <w:numPr>
          <w:ilvl w:val="0"/>
          <w:numId w:val="4"/>
        </w:numPr>
      </w:pPr>
      <w:r w:rsidRPr="00F27BD9">
        <w:rPr>
          <w:b/>
          <w:bCs/>
        </w:rPr>
        <w:t>Plate</w:t>
      </w:r>
      <w:r>
        <w:t xml:space="preserve"> food</w:t>
      </w:r>
    </w:p>
    <w:p w:rsidR="00F27BD9" w:rsidRDefault="00F27BD9" w:rsidP="00F27BD9">
      <w:pPr>
        <w:pStyle w:val="ListParagraph"/>
        <w:numPr>
          <w:ilvl w:val="0"/>
          <w:numId w:val="4"/>
        </w:numPr>
      </w:pPr>
      <w:r w:rsidRPr="00F27BD9">
        <w:rPr>
          <w:b/>
          <w:bCs/>
        </w:rPr>
        <w:t>Deliver</w:t>
      </w:r>
      <w:r>
        <w:t xml:space="preserve"> food</w:t>
      </w:r>
    </w:p>
    <w:p w:rsidR="0013225B" w:rsidRDefault="0013225B" w:rsidP="00F27BD9">
      <w:pPr>
        <w:pStyle w:val="ListParagraph"/>
        <w:numPr>
          <w:ilvl w:val="0"/>
          <w:numId w:val="4"/>
        </w:numPr>
      </w:pPr>
      <w:r>
        <w:rPr>
          <w:b/>
          <w:bCs/>
        </w:rPr>
        <w:t>Clean</w:t>
      </w:r>
      <w:r>
        <w:t xml:space="preserve"> table</w:t>
      </w:r>
    </w:p>
    <w:p w:rsidR="00F27BD9" w:rsidRDefault="00F27BD9" w:rsidP="00F27BD9">
      <w:pPr>
        <w:pStyle w:val="ListParagraph"/>
        <w:numPr>
          <w:ilvl w:val="0"/>
          <w:numId w:val="4"/>
        </w:numPr>
      </w:pPr>
      <w:r w:rsidRPr="00F27BD9">
        <w:rPr>
          <w:b/>
          <w:bCs/>
        </w:rPr>
        <w:t>Ask</w:t>
      </w:r>
      <w:r>
        <w:t xml:space="preserve"> about dessert</w:t>
      </w:r>
    </w:p>
    <w:p w:rsidR="00F27BD9" w:rsidRDefault="00F27BD9" w:rsidP="00F27BD9">
      <w:pPr>
        <w:pStyle w:val="ListParagraph"/>
        <w:numPr>
          <w:ilvl w:val="0"/>
          <w:numId w:val="4"/>
        </w:numPr>
      </w:pPr>
      <w:r w:rsidRPr="00F27BD9">
        <w:rPr>
          <w:b/>
          <w:bCs/>
        </w:rPr>
        <w:t>Greet</w:t>
      </w:r>
      <w:r>
        <w:t xml:space="preserve"> customer</w:t>
      </w:r>
    </w:p>
    <w:p w:rsidR="00053B41" w:rsidRDefault="00053B41" w:rsidP="00F27BD9">
      <w:pPr>
        <w:pStyle w:val="ListParagraph"/>
        <w:numPr>
          <w:ilvl w:val="0"/>
          <w:numId w:val="4"/>
        </w:numPr>
      </w:pPr>
      <w:r>
        <w:rPr>
          <w:b/>
          <w:bCs/>
        </w:rPr>
        <w:t xml:space="preserve">Prepare </w:t>
      </w:r>
      <w:r w:rsidRPr="00053B41">
        <w:t>bill</w:t>
      </w:r>
    </w:p>
    <w:p w:rsidR="00053B41" w:rsidRDefault="002448A4" w:rsidP="00053B41">
      <w:pPr>
        <w:pStyle w:val="Heading2"/>
      </w:pPr>
      <w:r>
        <w:t>Validate use case names – rules</w:t>
      </w:r>
    </w:p>
    <w:p w:rsidR="00053B41" w:rsidRDefault="002B3212" w:rsidP="00053B41">
      <w:pPr>
        <w:pStyle w:val="Instructions"/>
        <w:rPr>
          <w:color w:val="E36C0A" w:themeColor="accent6" w:themeShade="BF"/>
        </w:rPr>
      </w:pPr>
      <w:r>
        <w:rPr>
          <w:color w:val="E36C0A" w:themeColor="accent6" w:themeShade="BF"/>
        </w:rPr>
        <w:t xml:space="preserve">Now you take the use case names and ask questions to see if they fit the rules of a goal level use case. That’s all you look for. Some may be smaller, some may be larger, some may be rules. Here’s a listing of the rules applied </w:t>
      </w:r>
      <w:r w:rsidR="002448A4">
        <w:rPr>
          <w:color w:val="E36C0A" w:themeColor="accent6" w:themeShade="BF"/>
        </w:rPr>
        <w:t xml:space="preserve">to bad examples and how to fix them, </w:t>
      </w:r>
      <w:r>
        <w:rPr>
          <w:color w:val="E36C0A" w:themeColor="accent6" w:themeShade="BF"/>
        </w:rPr>
        <w:t>but you will likely confirm what each use case is sequentially.</w:t>
      </w:r>
    </w:p>
    <w:tbl>
      <w:tblPr>
        <w:tblStyle w:val="GridTable1Light-Accent1"/>
        <w:tblW w:w="10260" w:type="dxa"/>
        <w:tblInd w:w="355" w:type="dxa"/>
        <w:tblLook w:val="04A0" w:firstRow="1" w:lastRow="0" w:firstColumn="1" w:lastColumn="0" w:noHBand="0" w:noVBand="1"/>
      </w:tblPr>
      <w:tblGrid>
        <w:gridCol w:w="2245"/>
        <w:gridCol w:w="2345"/>
        <w:gridCol w:w="3060"/>
        <w:gridCol w:w="2610"/>
      </w:tblGrid>
      <w:tr w:rsidR="00187E97" w:rsidRPr="00187E97" w:rsidTr="005B0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187E97" w:rsidRPr="00187E97" w:rsidRDefault="00187E97" w:rsidP="005B076F">
            <w:pPr>
              <w:pStyle w:val="Cell"/>
            </w:pPr>
            <w:r w:rsidRPr="00187E97">
              <w:t>Rule</w:t>
            </w:r>
            <w:r w:rsidR="0013225B">
              <w:t>s</w:t>
            </w:r>
          </w:p>
        </w:tc>
        <w:tc>
          <w:tcPr>
            <w:tcW w:w="2345" w:type="dxa"/>
          </w:tcPr>
          <w:p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Bad example</w:t>
            </w:r>
            <w:r w:rsidR="00B85549">
              <w:t>s</w:t>
            </w:r>
          </w:p>
        </w:tc>
        <w:tc>
          <w:tcPr>
            <w:tcW w:w="3060" w:type="dxa"/>
          </w:tcPr>
          <w:p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What to do if it fails</w:t>
            </w:r>
            <w:r w:rsidR="0013225B">
              <w:t xml:space="preserve"> and testing</w:t>
            </w:r>
          </w:p>
        </w:tc>
        <w:tc>
          <w:tcPr>
            <w:tcW w:w="2610" w:type="dxa"/>
          </w:tcPr>
          <w:p w:rsidR="00187E97" w:rsidRPr="00187E97" w:rsidRDefault="00187E97" w:rsidP="005B076F">
            <w:pPr>
              <w:pStyle w:val="Cell"/>
              <w:cnfStyle w:val="100000000000" w:firstRow="1" w:lastRow="0" w:firstColumn="0" w:lastColumn="0" w:oddVBand="0" w:evenVBand="0" w:oddHBand="0" w:evenHBand="0" w:firstRowFirstColumn="0" w:firstRowLastColumn="0" w:lastRowFirstColumn="0" w:lastRowLastColumn="0"/>
            </w:pPr>
            <w:r w:rsidRPr="00187E97">
              <w:t>Rewritten</w:t>
            </w:r>
          </w:p>
        </w:tc>
      </w:tr>
      <w:tr w:rsidR="00187E97"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187E97" w:rsidRPr="00187E97" w:rsidRDefault="00187E97" w:rsidP="005B076F">
            <w:pPr>
              <w:pStyle w:val="Cell"/>
            </w:pPr>
            <w:r w:rsidRPr="00187E97">
              <w:t>Written in verb-noun syntax</w:t>
            </w:r>
          </w:p>
        </w:tc>
        <w:tc>
          <w:tcPr>
            <w:tcW w:w="2345" w:type="dxa"/>
          </w:tcPr>
          <w:p w:rsidR="00187E97" w:rsidRPr="005E215D"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 xml:space="preserve">Ketchup </w:t>
            </w:r>
            <w:r w:rsidRPr="005E215D">
              <w:t>bottle on table</w:t>
            </w:r>
          </w:p>
          <w:p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5E215D">
              <w:t>Station is clean</w:t>
            </w:r>
            <w:r w:rsidRPr="00187E97">
              <w:t>ed often</w:t>
            </w:r>
          </w:p>
        </w:tc>
        <w:tc>
          <w:tcPr>
            <w:tcW w:w="3060" w:type="dxa"/>
          </w:tcPr>
          <w:p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Rewrite process you had in mind with strong verb first</w:t>
            </w:r>
            <w:r w:rsidR="0013225B">
              <w:t>. In many cases you will want to describe with a clause like “for someone” or “with data”</w:t>
            </w:r>
          </w:p>
        </w:tc>
        <w:tc>
          <w:tcPr>
            <w:tcW w:w="2610" w:type="dxa"/>
          </w:tcPr>
          <w:p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Put ketchup on table</w:t>
            </w:r>
            <w:r w:rsidR="0013225B">
              <w:t xml:space="preserve"> for customer</w:t>
            </w:r>
          </w:p>
          <w:p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rsidRPr="00187E97">
              <w:t>Clean station</w:t>
            </w:r>
            <w:r w:rsidR="0013225B">
              <w:t xml:space="preserve"> for servers</w:t>
            </w:r>
          </w:p>
        </w:tc>
      </w:tr>
      <w:tr w:rsidR="00187E97"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187E97" w:rsidRPr="00187E97" w:rsidRDefault="00187E97" w:rsidP="005B076F">
            <w:pPr>
              <w:pStyle w:val="Cell"/>
            </w:pPr>
            <w:r w:rsidRPr="00187E97">
              <w:t xml:space="preserve">Describes one </w:t>
            </w:r>
            <w:r w:rsidR="00B85549">
              <w:t>pa</w:t>
            </w:r>
            <w:r w:rsidRPr="00187E97">
              <w:t>th</w:t>
            </w:r>
            <w:r w:rsidR="00B85549">
              <w:t xml:space="preserve"> / </w:t>
            </w:r>
            <w:r w:rsidR="006A2AC3">
              <w:t xml:space="preserve">no </w:t>
            </w:r>
            <w:r w:rsidR="00B85549">
              <w:t>combination</w:t>
            </w:r>
          </w:p>
        </w:tc>
        <w:tc>
          <w:tcPr>
            <w:tcW w:w="2345" w:type="dxa"/>
          </w:tcPr>
          <w:p w:rsidR="005E215D"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Get menus and give to customer</w:t>
            </w:r>
          </w:p>
        </w:tc>
        <w:tc>
          <w:tcPr>
            <w:tcW w:w="3060" w:type="dxa"/>
          </w:tcPr>
          <w:p w:rsid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Rewrite into two or more</w:t>
            </w:r>
            <w:r w:rsidR="005B076F">
              <w:t>.</w:t>
            </w:r>
          </w:p>
          <w:p w:rsidR="005B076F" w:rsidRPr="00187E97" w:rsidRDefault="005B076F" w:rsidP="005B076F">
            <w:pPr>
              <w:pStyle w:val="Cell"/>
              <w:cnfStyle w:val="000000000000" w:firstRow="0" w:lastRow="0" w:firstColumn="0" w:lastColumn="0" w:oddVBand="0" w:evenVBand="0" w:oddHBand="0" w:evenHBand="0" w:firstRowFirstColumn="0" w:firstRowLastColumn="0" w:lastRowFirstColumn="0" w:lastRowLastColumn="0"/>
            </w:pPr>
            <w:r>
              <w:t xml:space="preserve">Try asking “Can I propose a test that will pass or fail for this?” </w:t>
            </w:r>
            <w:r>
              <w:lastRenderedPageBreak/>
              <w:t>What if you get the menu but don’t give it to the customer? It neither passes or fails.</w:t>
            </w:r>
          </w:p>
        </w:tc>
        <w:tc>
          <w:tcPr>
            <w:tcW w:w="2610" w:type="dxa"/>
          </w:tcPr>
          <w:p w:rsid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lastRenderedPageBreak/>
              <w:t>Get menus</w:t>
            </w:r>
          </w:p>
          <w:p w:rsidR="00187E97" w:rsidRPr="00187E97" w:rsidRDefault="00187E97" w:rsidP="005B076F">
            <w:pPr>
              <w:pStyle w:val="Cell"/>
              <w:cnfStyle w:val="000000000000" w:firstRow="0" w:lastRow="0" w:firstColumn="0" w:lastColumn="0" w:oddVBand="0" w:evenVBand="0" w:oddHBand="0" w:evenHBand="0" w:firstRowFirstColumn="0" w:firstRowLastColumn="0" w:lastRowFirstColumn="0" w:lastRowLastColumn="0"/>
            </w:pPr>
            <w:r>
              <w:t>Give menu to customer</w:t>
            </w:r>
          </w:p>
        </w:tc>
      </w:tr>
      <w:tr w:rsidR="00B85549"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B85549" w:rsidRPr="00187E97" w:rsidRDefault="00B85549" w:rsidP="005B076F">
            <w:pPr>
              <w:pStyle w:val="Cell"/>
            </w:pPr>
            <w:r>
              <w:t xml:space="preserve">Describes one path / </w:t>
            </w:r>
            <w:r w:rsidR="006A2AC3">
              <w:t xml:space="preserve">not </w:t>
            </w:r>
            <w:r>
              <w:t>vague</w:t>
            </w:r>
          </w:p>
        </w:tc>
        <w:tc>
          <w:tcPr>
            <w:tcW w:w="2345" w:type="dxa"/>
          </w:tcPr>
          <w:p w:rsidR="008457A3" w:rsidRDefault="008457A3" w:rsidP="008457A3">
            <w:pPr>
              <w:pStyle w:val="Cell"/>
              <w:cnfStyle w:val="000000000000" w:firstRow="0" w:lastRow="0" w:firstColumn="0" w:lastColumn="0" w:oddVBand="0" w:evenVBand="0" w:oddHBand="0" w:evenHBand="0" w:firstRowFirstColumn="0" w:firstRowLastColumn="0" w:lastRowFirstColumn="0" w:lastRowLastColumn="0"/>
            </w:pPr>
            <w:r>
              <w:t>Take care of orders</w:t>
            </w:r>
          </w:p>
          <w:p w:rsidR="008457A3" w:rsidRDefault="008457A3" w:rsidP="008457A3">
            <w:pPr>
              <w:pStyle w:val="Cell"/>
              <w:cnfStyle w:val="000000000000" w:firstRow="0" w:lastRow="0" w:firstColumn="0" w:lastColumn="0" w:oddVBand="0" w:evenVBand="0" w:oddHBand="0" w:evenHBand="0" w:firstRowFirstColumn="0" w:firstRowLastColumn="0" w:lastRowFirstColumn="0" w:lastRowLastColumn="0"/>
            </w:pPr>
            <w:r>
              <w:t>Manage customers</w:t>
            </w:r>
          </w:p>
        </w:tc>
        <w:tc>
          <w:tcPr>
            <w:tcW w:w="3060" w:type="dxa"/>
          </w:tcPr>
          <w:p w:rsidR="005B076F" w:rsidRDefault="00B85549" w:rsidP="005B076F">
            <w:pPr>
              <w:pStyle w:val="Cell"/>
              <w:cnfStyle w:val="000000000000" w:firstRow="0" w:lastRow="0" w:firstColumn="0" w:lastColumn="0" w:oddVBand="0" w:evenVBand="0" w:oddHBand="0" w:evenHBand="0" w:firstRowFirstColumn="0" w:firstRowLastColumn="0" w:lastRowFirstColumn="0" w:lastRowLastColumn="0"/>
            </w:pPr>
            <w:r>
              <w:t>Break down the process into several goal level workflows that make sense.</w:t>
            </w:r>
            <w:r w:rsidR="005B076F">
              <w:t xml:space="preserve"> </w:t>
            </w:r>
          </w:p>
          <w:p w:rsidR="00B85549" w:rsidRDefault="005B076F" w:rsidP="005B076F">
            <w:pPr>
              <w:pStyle w:val="Cell"/>
              <w:cnfStyle w:val="000000000000" w:firstRow="0" w:lastRow="0" w:firstColumn="0" w:lastColumn="0" w:oddVBand="0" w:evenVBand="0" w:oddHBand="0" w:evenHBand="0" w:firstRowFirstColumn="0" w:firstRowLastColumn="0" w:lastRowFirstColumn="0" w:lastRowLastColumn="0"/>
            </w:pPr>
            <w:r>
              <w:t>Try asking “If I told an employee this, would they be sure about what I was thinking?”</w:t>
            </w:r>
          </w:p>
        </w:tc>
        <w:tc>
          <w:tcPr>
            <w:tcW w:w="2610" w:type="dxa"/>
          </w:tcPr>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Take food order</w:t>
            </w:r>
            <w:r w:rsidR="008457A3">
              <w:t xml:space="preserve"> from customer</w:t>
            </w:r>
          </w:p>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Serve ordered food</w:t>
            </w:r>
            <w:r w:rsidR="005B076F">
              <w:t xml:space="preserve"> to customer</w:t>
            </w:r>
          </w:p>
        </w:tc>
      </w:tr>
      <w:tr w:rsidR="00BC329D"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BC329D" w:rsidRDefault="00BC329D" w:rsidP="005B076F">
            <w:pPr>
              <w:pStyle w:val="Cell"/>
            </w:pPr>
            <w:r>
              <w:t>Describes one path / not a rule</w:t>
            </w:r>
          </w:p>
        </w:tc>
        <w:tc>
          <w:tcPr>
            <w:tcW w:w="2345" w:type="dxa"/>
          </w:tcPr>
          <w:p w:rsidR="00BC329D" w:rsidRDefault="00BC329D" w:rsidP="00BC329D">
            <w:pPr>
              <w:pStyle w:val="Cell"/>
              <w:cnfStyle w:val="000000000000" w:firstRow="0" w:lastRow="0" w:firstColumn="0" w:lastColumn="0" w:oddVBand="0" w:evenVBand="0" w:oddHBand="0" w:evenHBand="0" w:firstRowFirstColumn="0" w:firstRowLastColumn="0" w:lastRowFirstColumn="0" w:lastRowLastColumn="0"/>
            </w:pPr>
            <w:r>
              <w:t>Check food is correct before serving</w:t>
            </w:r>
          </w:p>
          <w:p w:rsidR="00BC329D" w:rsidRDefault="00BC329D" w:rsidP="00BC329D">
            <w:pPr>
              <w:pStyle w:val="Cell"/>
              <w:cnfStyle w:val="000000000000" w:firstRow="0" w:lastRow="0" w:firstColumn="0" w:lastColumn="0" w:oddVBand="0" w:evenVBand="0" w:oddHBand="0" w:evenHBand="0" w:firstRowFirstColumn="0" w:firstRowLastColumn="0" w:lastRowFirstColumn="0" w:lastRowLastColumn="0"/>
            </w:pPr>
            <w:r>
              <w:t xml:space="preserve"> Include specials when you greet customer</w:t>
            </w:r>
          </w:p>
        </w:tc>
        <w:tc>
          <w:tcPr>
            <w:tcW w:w="3060" w:type="dxa"/>
          </w:tcPr>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Rules are associated with a process and are not functional. They are tests to be run to go to the next step or they validate data.</w:t>
            </w:r>
          </w:p>
        </w:tc>
        <w:tc>
          <w:tcPr>
            <w:tcW w:w="2610" w:type="dxa"/>
          </w:tcPr>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Serve ordered food to customer</w:t>
            </w:r>
          </w:p>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p>
        </w:tc>
      </w:tr>
      <w:tr w:rsidR="005E215D"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5E215D" w:rsidRPr="00187E97" w:rsidRDefault="005E215D" w:rsidP="005B076F">
            <w:pPr>
              <w:pStyle w:val="Cell"/>
            </w:pPr>
            <w:r>
              <w:t>Branches to two separate use cases</w:t>
            </w:r>
          </w:p>
        </w:tc>
        <w:tc>
          <w:tcPr>
            <w:tcW w:w="2345" w:type="dxa"/>
          </w:tcPr>
          <w:p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Ask about dessert and get dessert menu if they do or give bill if they don’t</w:t>
            </w:r>
          </w:p>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a table if possible unless they ask for a booth</w:t>
            </w:r>
          </w:p>
        </w:tc>
        <w:tc>
          <w:tcPr>
            <w:tcW w:w="3060" w:type="dxa"/>
          </w:tcPr>
          <w:p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Any conditional statement that has two outcomes points to two separate use cases. Find the use case that it rolls up to and rename it.</w:t>
            </w:r>
          </w:p>
        </w:tc>
        <w:tc>
          <w:tcPr>
            <w:tcW w:w="2610" w:type="dxa"/>
          </w:tcPr>
          <w:p w:rsidR="005E215D" w:rsidRDefault="00BC329D" w:rsidP="005B076F">
            <w:pPr>
              <w:pStyle w:val="Cell"/>
              <w:cnfStyle w:val="000000000000" w:firstRow="0" w:lastRow="0" w:firstColumn="0" w:lastColumn="0" w:oddVBand="0" w:evenVBand="0" w:oddHBand="0" w:evenHBand="0" w:firstRowFirstColumn="0" w:firstRowLastColumn="0" w:lastRowFirstColumn="0" w:lastRowLastColumn="0"/>
            </w:pPr>
            <w:r>
              <w:t>Take food order</w:t>
            </w:r>
            <w:r w:rsidR="005E215D">
              <w:t xml:space="preserve"> without dessert</w:t>
            </w:r>
          </w:p>
          <w:p w:rsidR="005E215D" w:rsidRDefault="00BC329D" w:rsidP="005B076F">
            <w:pPr>
              <w:pStyle w:val="Cell"/>
              <w:cnfStyle w:val="000000000000" w:firstRow="0" w:lastRow="0" w:firstColumn="0" w:lastColumn="0" w:oddVBand="0" w:evenVBand="0" w:oddHBand="0" w:evenHBand="0" w:firstRowFirstColumn="0" w:firstRowLastColumn="0" w:lastRowFirstColumn="0" w:lastRowLastColumn="0"/>
            </w:pPr>
            <w:r>
              <w:t xml:space="preserve">Take food order </w:t>
            </w:r>
            <w:r w:rsidR="005E215D">
              <w:t>with dessert</w:t>
            </w:r>
          </w:p>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table</w:t>
            </w:r>
          </w:p>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r>
              <w:t>Seat customer at booth</w:t>
            </w:r>
          </w:p>
        </w:tc>
      </w:tr>
      <w:tr w:rsidR="005E215D"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5E215D" w:rsidRPr="00187E97" w:rsidRDefault="005E215D" w:rsidP="005B076F">
            <w:pPr>
              <w:pStyle w:val="Cell"/>
            </w:pPr>
            <w:r>
              <w:t>Ends in value for service owner</w:t>
            </w:r>
            <w:r w:rsidR="00BC329D">
              <w:t xml:space="preserve"> / not a task</w:t>
            </w:r>
          </w:p>
        </w:tc>
        <w:tc>
          <w:tcPr>
            <w:tcW w:w="2345" w:type="dxa"/>
          </w:tcPr>
          <w:p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Greet customer</w:t>
            </w:r>
          </w:p>
          <w:p w:rsidR="005E215D" w:rsidRDefault="005E215D" w:rsidP="005B076F">
            <w:pPr>
              <w:pStyle w:val="Cell"/>
              <w:cnfStyle w:val="000000000000" w:firstRow="0" w:lastRow="0" w:firstColumn="0" w:lastColumn="0" w:oddVBand="0" w:evenVBand="0" w:oddHBand="0" w:evenHBand="0" w:firstRowFirstColumn="0" w:firstRowLastColumn="0" w:lastRowFirstColumn="0" w:lastRowLastColumn="0"/>
            </w:pPr>
            <w:r>
              <w:t>Plate food</w:t>
            </w:r>
          </w:p>
        </w:tc>
        <w:tc>
          <w:tcPr>
            <w:tcW w:w="3060" w:type="dxa"/>
          </w:tcPr>
          <w:p w:rsidR="005B076F" w:rsidRDefault="005E215D" w:rsidP="005B076F">
            <w:pPr>
              <w:pStyle w:val="Cell"/>
              <w:cnfStyle w:val="000000000000" w:firstRow="0" w:lastRow="0" w:firstColumn="0" w:lastColumn="0" w:oddVBand="0" w:evenVBand="0" w:oddHBand="0" w:evenHBand="0" w:firstRowFirstColumn="0" w:firstRowLastColumn="0" w:lastRowFirstColumn="0" w:lastRowLastColumn="0"/>
            </w:pPr>
            <w:r w:rsidRPr="005B076F">
              <w:t xml:space="preserve">Think of the process that it rolls up to. </w:t>
            </w:r>
            <w:r w:rsidR="005B076F">
              <w:t>The candidate</w:t>
            </w:r>
            <w:r w:rsidRPr="005B076F">
              <w:t xml:space="preserve"> will be a part of that use case but a</w:t>
            </w:r>
            <w:r w:rsidR="00B85549" w:rsidRPr="005B076F">
              <w:t>s a</w:t>
            </w:r>
            <w:r w:rsidRPr="005B076F">
              <w:t xml:space="preserve"> task in that use case</w:t>
            </w:r>
            <w:r w:rsidR="00B85549" w:rsidRPr="005B076F">
              <w:t xml:space="preserve">. It </w:t>
            </w:r>
            <w:r w:rsidR="005B076F">
              <w:t>contains</w:t>
            </w:r>
            <w:r w:rsidR="00B85549" w:rsidRPr="005B076F">
              <w:t xml:space="preserve"> less scope or amount of work</w:t>
            </w:r>
            <w:r w:rsidR="005B076F">
              <w:t xml:space="preserve"> than necessary to achieve value</w:t>
            </w:r>
            <w:r w:rsidR="00B85549" w:rsidRPr="005B076F">
              <w:t>.</w:t>
            </w:r>
            <w:r w:rsidR="005B076F">
              <w:t xml:space="preserve"> </w:t>
            </w:r>
          </w:p>
          <w:p w:rsidR="005E215D" w:rsidRPr="005B076F" w:rsidRDefault="005B076F" w:rsidP="005B076F">
            <w:pPr>
              <w:pStyle w:val="Cell"/>
              <w:cnfStyle w:val="000000000000" w:firstRow="0" w:lastRow="0" w:firstColumn="0" w:lastColumn="0" w:oddVBand="0" w:evenVBand="0" w:oddHBand="0" w:evenHBand="0" w:firstRowFirstColumn="0" w:firstRowLastColumn="0" w:lastRowFirstColumn="0" w:lastRowLastColumn="0"/>
            </w:pPr>
            <w:r>
              <w:t>Try asking “If done a hundred times, will there be real value?”</w:t>
            </w:r>
          </w:p>
        </w:tc>
        <w:tc>
          <w:tcPr>
            <w:tcW w:w="2610" w:type="dxa"/>
          </w:tcPr>
          <w:p w:rsidR="005E215D" w:rsidRDefault="00B85549" w:rsidP="005B076F">
            <w:pPr>
              <w:pStyle w:val="Cell"/>
              <w:cnfStyle w:val="000000000000" w:firstRow="0" w:lastRow="0" w:firstColumn="0" w:lastColumn="0" w:oddVBand="0" w:evenVBand="0" w:oddHBand="0" w:evenHBand="0" w:firstRowFirstColumn="0" w:firstRowLastColumn="0" w:lastRowFirstColumn="0" w:lastRowLastColumn="0"/>
            </w:pPr>
            <w:r>
              <w:t xml:space="preserve">Take </w:t>
            </w:r>
            <w:r w:rsidR="005E215D">
              <w:t>food</w:t>
            </w:r>
            <w:r>
              <w:t xml:space="preserve"> order (value = sales transaction begun)</w:t>
            </w:r>
          </w:p>
        </w:tc>
      </w:tr>
      <w:tr w:rsidR="00B85549"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B85549" w:rsidRDefault="00BC329D" w:rsidP="005B076F">
            <w:pPr>
              <w:pStyle w:val="Cell"/>
            </w:pPr>
            <w:r>
              <w:t>Ends in value for service owner</w:t>
            </w:r>
            <w:r>
              <w:t xml:space="preserve"> / can repeat</w:t>
            </w:r>
          </w:p>
        </w:tc>
        <w:tc>
          <w:tcPr>
            <w:tcW w:w="2345" w:type="dxa"/>
          </w:tcPr>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p>
        </w:tc>
        <w:tc>
          <w:tcPr>
            <w:tcW w:w="3060" w:type="dxa"/>
          </w:tcPr>
          <w:p w:rsidR="00B85549" w:rsidRDefault="00BC329D" w:rsidP="005B076F">
            <w:pPr>
              <w:pStyle w:val="Cell"/>
              <w:cnfStyle w:val="000000000000" w:firstRow="0" w:lastRow="0" w:firstColumn="0" w:lastColumn="0" w:oddVBand="0" w:evenVBand="0" w:oddHBand="0" w:evenHBand="0" w:firstRowFirstColumn="0" w:firstRowLastColumn="0" w:lastRowFirstColumn="0" w:lastRowLastColumn="0"/>
            </w:pPr>
            <w:r>
              <w:t>Some use cases are dependent on other use cases and can’t start until another one has completed. This is the only exception to repeatability. Here Serve Ordered Food is dependent on Take Food Order.</w:t>
            </w:r>
          </w:p>
          <w:p w:rsidR="0013225B" w:rsidRDefault="0013225B" w:rsidP="005B076F">
            <w:pPr>
              <w:pStyle w:val="Cell"/>
              <w:cnfStyle w:val="000000000000" w:firstRow="0" w:lastRow="0" w:firstColumn="0" w:lastColumn="0" w:oddVBand="0" w:evenVBand="0" w:oddHBand="0" w:evenHBand="0" w:firstRowFirstColumn="0" w:firstRowLastColumn="0" w:lastRowFirstColumn="0" w:lastRowLastColumn="0"/>
            </w:pPr>
            <w:r>
              <w:t>Try asking “Can this be done immediately for another person after this completes?”</w:t>
            </w:r>
          </w:p>
        </w:tc>
        <w:tc>
          <w:tcPr>
            <w:tcW w:w="2610" w:type="dxa"/>
          </w:tcPr>
          <w:p w:rsidR="00B85549" w:rsidRDefault="00B85549" w:rsidP="005B076F">
            <w:pPr>
              <w:pStyle w:val="Cell"/>
              <w:cnfStyle w:val="000000000000" w:firstRow="0" w:lastRow="0" w:firstColumn="0" w:lastColumn="0" w:oddVBand="0" w:evenVBand="0" w:oddHBand="0" w:evenHBand="0" w:firstRowFirstColumn="0" w:firstRowLastColumn="0" w:lastRowFirstColumn="0" w:lastRowLastColumn="0"/>
            </w:pPr>
          </w:p>
        </w:tc>
      </w:tr>
      <w:tr w:rsidR="00BC329D" w:rsidRPr="00187E97" w:rsidTr="005B076F">
        <w:tc>
          <w:tcPr>
            <w:cnfStyle w:val="001000000000" w:firstRow="0" w:lastRow="0" w:firstColumn="1" w:lastColumn="0" w:oddVBand="0" w:evenVBand="0" w:oddHBand="0" w:evenHBand="0" w:firstRowFirstColumn="0" w:firstRowLastColumn="0" w:lastRowFirstColumn="0" w:lastRowLastColumn="0"/>
            <w:tcW w:w="2245" w:type="dxa"/>
          </w:tcPr>
          <w:p w:rsidR="00BC329D" w:rsidRDefault="00BC329D" w:rsidP="005B076F">
            <w:pPr>
              <w:pStyle w:val="Cell"/>
            </w:pPr>
            <w:r>
              <w:t>Ends in value for service owner / process state is reset</w:t>
            </w:r>
          </w:p>
        </w:tc>
        <w:tc>
          <w:tcPr>
            <w:tcW w:w="2345" w:type="dxa"/>
          </w:tcPr>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p>
        </w:tc>
        <w:tc>
          <w:tcPr>
            <w:tcW w:w="3060" w:type="dxa"/>
          </w:tcPr>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r>
              <w:t xml:space="preserve">This rule usually points to tasks that </w:t>
            </w:r>
            <w:r w:rsidR="0013225B">
              <w:t>must be added to the use case. If you got menus to the table, did you return the menus back where you got them? If you started with a clean table, is the table cleaned at the end of the service?</w:t>
            </w:r>
          </w:p>
        </w:tc>
        <w:tc>
          <w:tcPr>
            <w:tcW w:w="2610" w:type="dxa"/>
          </w:tcPr>
          <w:p w:rsidR="00BC329D" w:rsidRDefault="00BC329D" w:rsidP="005B076F">
            <w:pPr>
              <w:pStyle w:val="Cell"/>
              <w:cnfStyle w:val="000000000000" w:firstRow="0" w:lastRow="0" w:firstColumn="0" w:lastColumn="0" w:oddVBand="0" w:evenVBand="0" w:oddHBand="0" w:evenHBand="0" w:firstRowFirstColumn="0" w:firstRowLastColumn="0" w:lastRowFirstColumn="0" w:lastRowLastColumn="0"/>
            </w:pPr>
          </w:p>
        </w:tc>
      </w:tr>
    </w:tbl>
    <w:p w:rsidR="002B3212" w:rsidRDefault="002448A4" w:rsidP="0013225B">
      <w:pPr>
        <w:pStyle w:val="Heading2"/>
      </w:pPr>
      <w:r>
        <w:t>Validate u</w:t>
      </w:r>
      <w:r w:rsidR="0013225B">
        <w:t xml:space="preserve">se case names – </w:t>
      </w:r>
      <w:r>
        <w:t>results</w:t>
      </w:r>
    </w:p>
    <w:p w:rsidR="00B50D52" w:rsidRPr="00B50D52" w:rsidRDefault="00B50D52" w:rsidP="00B50D52">
      <w:pPr>
        <w:pStyle w:val="Instructions"/>
        <w:rPr>
          <w:color w:val="E36C0A" w:themeColor="accent6" w:themeShade="BF"/>
        </w:rPr>
      </w:pPr>
      <w:r>
        <w:rPr>
          <w:color w:val="E36C0A" w:themeColor="accent6" w:themeShade="BF"/>
        </w:rPr>
        <w:t>After applying the rules, you should have a very small list of use cases</w:t>
      </w:r>
      <w:r w:rsidR="00B93C0E">
        <w:rPr>
          <w:color w:val="E36C0A" w:themeColor="accent6" w:themeShade="BF"/>
        </w:rPr>
        <w:t>. I see around 90% of candidate use case names as not being valid.</w:t>
      </w:r>
    </w:p>
    <w:p w:rsidR="0013225B" w:rsidRDefault="0013225B" w:rsidP="0013225B">
      <w:pPr>
        <w:pStyle w:val="ListParagraph"/>
        <w:numPr>
          <w:ilvl w:val="0"/>
          <w:numId w:val="6"/>
        </w:numPr>
      </w:pPr>
      <w:r>
        <w:t>Seat customer</w:t>
      </w:r>
    </w:p>
    <w:p w:rsidR="0013225B" w:rsidRDefault="0013225B" w:rsidP="0013225B">
      <w:pPr>
        <w:pStyle w:val="ListParagraph"/>
        <w:numPr>
          <w:ilvl w:val="0"/>
          <w:numId w:val="6"/>
        </w:numPr>
      </w:pPr>
      <w:r>
        <w:lastRenderedPageBreak/>
        <w:t>Take food order from customer</w:t>
      </w:r>
    </w:p>
    <w:p w:rsidR="0013225B" w:rsidRDefault="0013225B" w:rsidP="0013225B">
      <w:pPr>
        <w:pStyle w:val="ListParagraph"/>
        <w:numPr>
          <w:ilvl w:val="0"/>
          <w:numId w:val="6"/>
        </w:numPr>
      </w:pPr>
      <w:r>
        <w:t>Serve ordered food to customer</w:t>
      </w:r>
    </w:p>
    <w:p w:rsidR="0013225B" w:rsidRDefault="0013225B" w:rsidP="0013225B">
      <w:pPr>
        <w:pStyle w:val="ListParagraph"/>
        <w:numPr>
          <w:ilvl w:val="0"/>
          <w:numId w:val="6"/>
        </w:numPr>
      </w:pPr>
      <w:r>
        <w:t>Bill customer</w:t>
      </w:r>
    </w:p>
    <w:p w:rsidR="0013225B" w:rsidRDefault="0013225B" w:rsidP="0013225B">
      <w:pPr>
        <w:pStyle w:val="ListParagraph"/>
        <w:numPr>
          <w:ilvl w:val="0"/>
          <w:numId w:val="6"/>
        </w:numPr>
      </w:pPr>
      <w:r>
        <w:t>Reset table</w:t>
      </w:r>
      <w:r w:rsidR="004A2D09">
        <w:t xml:space="preserve"> for customer</w:t>
      </w:r>
    </w:p>
    <w:p w:rsidR="0013225B" w:rsidRDefault="002448A4" w:rsidP="00B93C0E">
      <w:pPr>
        <w:pStyle w:val="Heading2"/>
      </w:pPr>
      <w:r>
        <w:t>Validate actors</w:t>
      </w:r>
      <w:r w:rsidR="00B93C0E">
        <w:t xml:space="preserve"> with use cases</w:t>
      </w:r>
    </w:p>
    <w:p w:rsidR="00B93C0E" w:rsidRDefault="00B93C0E" w:rsidP="00B93C0E">
      <w:pPr>
        <w:pStyle w:val="Instructions"/>
        <w:rPr>
          <w:color w:val="E36C0A" w:themeColor="accent6" w:themeShade="BF"/>
        </w:rPr>
      </w:pPr>
      <w:r>
        <w:rPr>
          <w:color w:val="E36C0A" w:themeColor="accent6" w:themeShade="BF"/>
        </w:rPr>
        <w:t>After the use case names become clear, the actors become clear also. Associate them. More than one actor can do a use case.</w:t>
      </w:r>
      <w:r w:rsidR="007C58A5">
        <w:rPr>
          <w:color w:val="E36C0A" w:themeColor="accent6" w:themeShade="BF"/>
        </w:rPr>
        <w:t xml:space="preserve"> But the only rule here is if you can’t think of something that an actor does differently than another actor, they really are the same actor even though they may have two different job titles.</w:t>
      </w:r>
    </w:p>
    <w:tbl>
      <w:tblPr>
        <w:tblStyle w:val="GridTable1Light-Accent1"/>
        <w:tblW w:w="4590" w:type="dxa"/>
        <w:tblInd w:w="355" w:type="dxa"/>
        <w:tblLook w:val="04A0" w:firstRow="1" w:lastRow="0" w:firstColumn="1" w:lastColumn="0" w:noHBand="0" w:noVBand="1"/>
      </w:tblPr>
      <w:tblGrid>
        <w:gridCol w:w="2245"/>
        <w:gridCol w:w="2345"/>
      </w:tblGrid>
      <w:tr w:rsidR="00B93C0E" w:rsidRPr="00187E97" w:rsidTr="00B93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Actor</w:t>
            </w:r>
          </w:p>
        </w:tc>
        <w:tc>
          <w:tcPr>
            <w:tcW w:w="2345" w:type="dxa"/>
          </w:tcPr>
          <w:p w:rsidR="00B93C0E" w:rsidRPr="00B93C0E" w:rsidRDefault="00B93C0E" w:rsidP="00B93C0E">
            <w:pPr>
              <w:pStyle w:val="Cell"/>
              <w:cnfStyle w:val="100000000000" w:firstRow="1" w:lastRow="0" w:firstColumn="0" w:lastColumn="0" w:oddVBand="0" w:evenVBand="0" w:oddHBand="0" w:evenHBand="0" w:firstRowFirstColumn="0" w:firstRowLastColumn="0" w:lastRowFirstColumn="0" w:lastRowLastColumn="0"/>
            </w:pPr>
            <w:r>
              <w:t>Use case</w:t>
            </w:r>
          </w:p>
        </w:tc>
      </w:tr>
      <w:tr w:rsidR="00B93C0E" w:rsidRPr="00187E97" w:rsidTr="00B93C0E">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Host, server</w:t>
            </w:r>
          </w:p>
        </w:tc>
        <w:tc>
          <w:tcPr>
            <w:tcW w:w="2345" w:type="dxa"/>
          </w:tcPr>
          <w:p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Seat customer</w:t>
            </w:r>
          </w:p>
        </w:tc>
      </w:tr>
      <w:tr w:rsidR="00B93C0E" w:rsidRPr="00187E97" w:rsidTr="00B93C0E">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Server</w:t>
            </w:r>
          </w:p>
        </w:tc>
        <w:tc>
          <w:tcPr>
            <w:tcW w:w="2345" w:type="dxa"/>
          </w:tcPr>
          <w:p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Take food order from customer</w:t>
            </w:r>
          </w:p>
        </w:tc>
      </w:tr>
      <w:tr w:rsidR="00B93C0E" w:rsidRPr="00187E97" w:rsidTr="00B93C0E">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Server, manager</w:t>
            </w:r>
          </w:p>
        </w:tc>
        <w:tc>
          <w:tcPr>
            <w:tcW w:w="2345" w:type="dxa"/>
          </w:tcPr>
          <w:p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Serve ordered food to customer</w:t>
            </w:r>
          </w:p>
        </w:tc>
      </w:tr>
      <w:tr w:rsidR="00B93C0E" w:rsidRPr="00187E97" w:rsidTr="00B93C0E">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Server</w:t>
            </w:r>
          </w:p>
        </w:tc>
        <w:tc>
          <w:tcPr>
            <w:tcW w:w="2345" w:type="dxa"/>
          </w:tcPr>
          <w:p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Bill customer</w:t>
            </w:r>
          </w:p>
        </w:tc>
      </w:tr>
      <w:tr w:rsidR="00B93C0E" w:rsidRPr="00187E97" w:rsidTr="00B93C0E">
        <w:tc>
          <w:tcPr>
            <w:cnfStyle w:val="001000000000" w:firstRow="0" w:lastRow="0" w:firstColumn="1" w:lastColumn="0" w:oddVBand="0" w:evenVBand="0" w:oddHBand="0" w:evenHBand="0" w:firstRowFirstColumn="0" w:firstRowLastColumn="0" w:lastRowFirstColumn="0" w:lastRowLastColumn="0"/>
            <w:tcW w:w="2245" w:type="dxa"/>
          </w:tcPr>
          <w:p w:rsidR="00B93C0E" w:rsidRDefault="00B93C0E" w:rsidP="00B93C0E">
            <w:pPr>
              <w:pStyle w:val="Cell"/>
            </w:pPr>
            <w:r>
              <w:t>Server, busser (new)</w:t>
            </w:r>
          </w:p>
        </w:tc>
        <w:tc>
          <w:tcPr>
            <w:tcW w:w="2345" w:type="dxa"/>
          </w:tcPr>
          <w:p w:rsidR="00B93C0E" w:rsidRPr="00B93C0E" w:rsidRDefault="00B93C0E" w:rsidP="00B93C0E">
            <w:pPr>
              <w:pStyle w:val="Cell"/>
              <w:cnfStyle w:val="000000000000" w:firstRow="0" w:lastRow="0" w:firstColumn="0" w:lastColumn="0" w:oddVBand="0" w:evenVBand="0" w:oddHBand="0" w:evenHBand="0" w:firstRowFirstColumn="0" w:firstRowLastColumn="0" w:lastRowFirstColumn="0" w:lastRowLastColumn="0"/>
            </w:pPr>
            <w:r w:rsidRPr="00B93C0E">
              <w:t>Reset table for customer</w:t>
            </w:r>
          </w:p>
        </w:tc>
      </w:tr>
    </w:tbl>
    <w:p w:rsidR="00F27BD9" w:rsidRDefault="00B93C0E" w:rsidP="00B93C0E">
      <w:pPr>
        <w:pStyle w:val="Heading2"/>
      </w:pPr>
      <w:r>
        <w:t>Draw use case diagram</w:t>
      </w:r>
    </w:p>
    <w:p w:rsidR="00B93C0E" w:rsidRDefault="00B93C0E" w:rsidP="00B93C0E">
      <w:pPr>
        <w:pStyle w:val="Instructions"/>
        <w:rPr>
          <w:color w:val="E36C0A" w:themeColor="accent6" w:themeShade="BF"/>
        </w:rPr>
      </w:pPr>
      <w:r>
        <w:rPr>
          <w:color w:val="E36C0A" w:themeColor="accent6" w:themeShade="BF"/>
        </w:rPr>
        <w:t xml:space="preserve">Now you design the diagram so it’s easy to read. This one uses the online diagram generator from </w:t>
      </w:r>
      <w:r w:rsidRPr="00B93C0E">
        <w:rPr>
          <w:color w:val="E36C0A" w:themeColor="accent6" w:themeShade="BF"/>
        </w:rPr>
        <w:t xml:space="preserve"> </w:t>
      </w:r>
      <w:hyperlink r:id="rId5" w:history="1">
        <w:r w:rsidRPr="0079090E">
          <w:rPr>
            <w:rStyle w:val="Hyperlink"/>
            <w:color w:val="0000BF" w:themeColor="hyperlink" w:themeShade="BF"/>
          </w:rPr>
          <w:t>https://yuml.me/diagram/scruffy/usecase/draw</w:t>
        </w:r>
      </w:hyperlink>
    </w:p>
    <w:p w:rsidR="00B93C0E" w:rsidRDefault="00110713" w:rsidP="00110713">
      <w:pPr>
        <w:pStyle w:val="Heading3"/>
      </w:pPr>
      <w:proofErr w:type="spellStart"/>
      <w:r>
        <w:t>Yuml</w:t>
      </w:r>
      <w:proofErr w:type="spellEnd"/>
      <w:r>
        <w:t xml:space="preserve"> code</w:t>
      </w:r>
    </w:p>
    <w:p w:rsidR="00110713" w:rsidRDefault="00110713" w:rsidP="00110713">
      <w:r>
        <w:t>[Host]</w:t>
      </w:r>
      <w:proofErr w:type="gramStart"/>
      <w:r>
        <w:t>-(</w:t>
      </w:r>
      <w:proofErr w:type="gramEnd"/>
      <w:r>
        <w:t>Seat customer),</w:t>
      </w:r>
    </w:p>
    <w:p w:rsidR="00110713" w:rsidRDefault="00110713" w:rsidP="00110713">
      <w:r>
        <w:t>[Server]</w:t>
      </w:r>
      <w:proofErr w:type="gramStart"/>
      <w:r>
        <w:t>-(</w:t>
      </w:r>
      <w:proofErr w:type="gramEnd"/>
      <w:r>
        <w:t>Seat customer),</w:t>
      </w:r>
    </w:p>
    <w:p w:rsidR="00110713" w:rsidRDefault="00110713" w:rsidP="00110713">
      <w:r>
        <w:t>[Server]</w:t>
      </w:r>
      <w:proofErr w:type="gramStart"/>
      <w:r>
        <w:t>-(</w:t>
      </w:r>
      <w:proofErr w:type="gramEnd"/>
      <w:r>
        <w:t>Take food order from customer),</w:t>
      </w:r>
    </w:p>
    <w:p w:rsidR="00110713" w:rsidRDefault="00110713" w:rsidP="00110713">
      <w:r>
        <w:t>[Server]</w:t>
      </w:r>
      <w:proofErr w:type="gramStart"/>
      <w:r>
        <w:t>-(</w:t>
      </w:r>
      <w:proofErr w:type="gramEnd"/>
      <w:r>
        <w:t>Serve ordered food to customer),</w:t>
      </w:r>
    </w:p>
    <w:p w:rsidR="00110713" w:rsidRDefault="00110713" w:rsidP="00110713">
      <w:r>
        <w:t>[Manager]</w:t>
      </w:r>
      <w:proofErr w:type="gramStart"/>
      <w:r>
        <w:t>-(</w:t>
      </w:r>
      <w:proofErr w:type="gramEnd"/>
      <w:r>
        <w:t>Serve ordered food to customer),</w:t>
      </w:r>
    </w:p>
    <w:p w:rsidR="00110713" w:rsidRDefault="00110713" w:rsidP="00110713">
      <w:r>
        <w:t>[Server]</w:t>
      </w:r>
      <w:proofErr w:type="gramStart"/>
      <w:r>
        <w:t>-(</w:t>
      </w:r>
      <w:proofErr w:type="gramEnd"/>
      <w:r>
        <w:t>Reset table for customer),</w:t>
      </w:r>
    </w:p>
    <w:p w:rsidR="00110713" w:rsidRDefault="00110713" w:rsidP="00110713">
      <w:r>
        <w:t>[</w:t>
      </w:r>
      <w:proofErr w:type="gramStart"/>
      <w:r>
        <w:t>Busser ]</w:t>
      </w:r>
      <w:proofErr w:type="gramEnd"/>
      <w:r>
        <w:t>-(Reset table for customer)</w:t>
      </w:r>
    </w:p>
    <w:p w:rsidR="00110713" w:rsidRDefault="00110713" w:rsidP="00110713">
      <w:pPr>
        <w:pStyle w:val="Heading3"/>
      </w:pPr>
      <w:proofErr w:type="spellStart"/>
      <w:r>
        <w:lastRenderedPageBreak/>
        <w:t>Yuml</w:t>
      </w:r>
      <w:proofErr w:type="spellEnd"/>
      <w:r>
        <w:t xml:space="preserve"> diagram</w:t>
      </w:r>
    </w:p>
    <w:p w:rsidR="00110713" w:rsidRPr="00110713" w:rsidRDefault="00110713" w:rsidP="00110713">
      <w:r>
        <w:rPr>
          <w:noProof/>
        </w:rPr>
        <w:drawing>
          <wp:inline distT="0" distB="0" distL="0" distR="0" wp14:anchorId="383B27DD" wp14:editId="6B6D5BCA">
            <wp:extent cx="3537502" cy="51726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3981" cy="5299066"/>
                    </a:xfrm>
                    <a:prstGeom prst="rect">
                      <a:avLst/>
                    </a:prstGeom>
                  </pic:spPr>
                </pic:pic>
              </a:graphicData>
            </a:graphic>
          </wp:inline>
        </w:drawing>
      </w:r>
    </w:p>
    <w:p w:rsidR="00B93C0E" w:rsidRDefault="001F03F7" w:rsidP="001F03F7">
      <w:pPr>
        <w:pStyle w:val="Heading2"/>
      </w:pPr>
      <w:proofErr w:type="spellStart"/>
      <w:r>
        <w:t>Yuml</w:t>
      </w:r>
      <w:proofErr w:type="spellEnd"/>
      <w:r>
        <w:t xml:space="preserve"> diagram with extension</w:t>
      </w:r>
      <w:r w:rsidR="00EB30DF">
        <w:t xml:space="preserve"> and include</w:t>
      </w:r>
    </w:p>
    <w:p w:rsidR="001F03F7" w:rsidRDefault="001F03F7" w:rsidP="001F03F7">
      <w:r>
        <w:t xml:space="preserve">The extension shows an </w:t>
      </w:r>
      <w:r w:rsidRPr="001F03F7">
        <w:rPr>
          <w:b/>
          <w:bCs/>
        </w:rPr>
        <w:t>optional</w:t>
      </w:r>
      <w:r>
        <w:t xml:space="preserve"> part of a goal level use case that may or may not be added. But it doesn’t cause the flow of the use case to end differently. It’s an add-on.</w:t>
      </w:r>
    </w:p>
    <w:p w:rsidR="00F7484F" w:rsidRDefault="001F03F7" w:rsidP="001F03F7">
      <w:proofErr w:type="spellStart"/>
      <w:r>
        <w:t>The</w:t>
      </w:r>
      <w:proofErr w:type="spellEnd"/>
      <w:r>
        <w:t xml:space="preserve"> include shows a </w:t>
      </w:r>
      <w:r w:rsidRPr="001F03F7">
        <w:rPr>
          <w:b/>
          <w:bCs/>
        </w:rPr>
        <w:t>required</w:t>
      </w:r>
      <w:r>
        <w:t xml:space="preserve"> part of a use case as a possible group of tasks but is not large enough scope to be a goal level use case.</w:t>
      </w:r>
      <w:r w:rsidR="00F7484F">
        <w:t xml:space="preserve"> </w:t>
      </w:r>
    </w:p>
    <w:p w:rsidR="001F03F7" w:rsidRDefault="00F7484F" w:rsidP="001F03F7">
      <w:r>
        <w:t>The dotted-line arrow is about a dependency and not about order of activity like in a flowchart. What the arrow come</w:t>
      </w:r>
      <w:bookmarkStart w:id="0" w:name="_GoBack"/>
      <w:bookmarkEnd w:id="0"/>
      <w:r>
        <w:t>s from depends on what the arrow goes to.</w:t>
      </w:r>
    </w:p>
    <w:p w:rsidR="00EB30DF" w:rsidRDefault="00EB30DF" w:rsidP="00EB30DF">
      <w:pPr>
        <w:pStyle w:val="Heading3"/>
      </w:pPr>
      <w:proofErr w:type="spellStart"/>
      <w:r>
        <w:t>Yuml</w:t>
      </w:r>
      <w:proofErr w:type="spellEnd"/>
      <w:r>
        <w:t xml:space="preserve"> code</w:t>
      </w:r>
    </w:p>
    <w:p w:rsidR="00EB30DF" w:rsidRDefault="00EB30DF" w:rsidP="00EB30DF">
      <w:r>
        <w:t>[Host]</w:t>
      </w:r>
      <w:proofErr w:type="gramStart"/>
      <w:r>
        <w:t>-(</w:t>
      </w:r>
      <w:proofErr w:type="gramEnd"/>
      <w:r>
        <w:t>Seat customer),</w:t>
      </w:r>
    </w:p>
    <w:p w:rsidR="00EB30DF" w:rsidRDefault="00EB30DF" w:rsidP="00EB30DF">
      <w:r>
        <w:t>[Server]</w:t>
      </w:r>
      <w:proofErr w:type="gramStart"/>
      <w:r>
        <w:t>-(</w:t>
      </w:r>
      <w:proofErr w:type="gramEnd"/>
      <w:r>
        <w:t>Seat customer),</w:t>
      </w:r>
    </w:p>
    <w:p w:rsidR="00EB30DF" w:rsidRDefault="00EB30DF" w:rsidP="00EB30DF">
      <w:r>
        <w:t>[Server]</w:t>
      </w:r>
      <w:proofErr w:type="gramStart"/>
      <w:r>
        <w:t>-(</w:t>
      </w:r>
      <w:proofErr w:type="gramEnd"/>
      <w:r>
        <w:t>Take food order from customer),</w:t>
      </w:r>
    </w:p>
    <w:p w:rsidR="00EB30DF" w:rsidRDefault="00EB30DF" w:rsidP="00EB30DF">
      <w:r>
        <w:t>[Server]</w:t>
      </w:r>
      <w:proofErr w:type="gramStart"/>
      <w:r>
        <w:t>-(</w:t>
      </w:r>
      <w:proofErr w:type="gramEnd"/>
      <w:r>
        <w:t>Serve ordered food to customer),</w:t>
      </w:r>
    </w:p>
    <w:p w:rsidR="00EB30DF" w:rsidRDefault="00EB30DF" w:rsidP="00EB30DF">
      <w:r>
        <w:t>[Manager]</w:t>
      </w:r>
      <w:proofErr w:type="gramStart"/>
      <w:r>
        <w:t>-(</w:t>
      </w:r>
      <w:proofErr w:type="gramEnd"/>
      <w:r>
        <w:t>Serve ordered food to customer)</w:t>
      </w:r>
    </w:p>
    <w:p w:rsidR="00EB30DF" w:rsidRDefault="00EB30DF" w:rsidP="00EB30DF">
      <w:r>
        <w:lastRenderedPageBreak/>
        <w:t>(Take food order from customer) &lt; (Take dessert order)</w:t>
      </w:r>
    </w:p>
    <w:p w:rsidR="00EB30DF" w:rsidRDefault="00EB30DF" w:rsidP="00EB30DF">
      <w:r>
        <w:t>(Seat customer) &gt; (Give menu to customer)</w:t>
      </w:r>
    </w:p>
    <w:p w:rsidR="001F03F7" w:rsidRPr="001F03F7" w:rsidRDefault="00EB30DF" w:rsidP="00EB30DF">
      <w:pPr>
        <w:pStyle w:val="Heading3"/>
      </w:pPr>
      <w:proofErr w:type="spellStart"/>
      <w:r>
        <w:t>Yuml</w:t>
      </w:r>
      <w:proofErr w:type="spellEnd"/>
      <w:r>
        <w:t xml:space="preserve"> diagram</w:t>
      </w:r>
    </w:p>
    <w:p w:rsidR="00B93C0E" w:rsidRPr="00F27BD9" w:rsidRDefault="00EB30DF" w:rsidP="00EB30DF">
      <w:pPr>
        <w:pStyle w:val="Heading3"/>
      </w:pPr>
      <w:r>
        <w:rPr>
          <w:noProof/>
        </w:rPr>
        <w:drawing>
          <wp:inline distT="0" distB="0" distL="0" distR="0" wp14:anchorId="087DB104" wp14:editId="20301561">
            <wp:extent cx="5934378" cy="4013947"/>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156" cy="4019208"/>
                    </a:xfrm>
                    <a:prstGeom prst="rect">
                      <a:avLst/>
                    </a:prstGeom>
                  </pic:spPr>
                </pic:pic>
              </a:graphicData>
            </a:graphic>
          </wp:inline>
        </w:drawing>
      </w:r>
    </w:p>
    <w:sectPr w:rsidR="00B93C0E" w:rsidRPr="00F27BD9" w:rsidSect="000004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61A7"/>
    <w:multiLevelType w:val="hybridMultilevel"/>
    <w:tmpl w:val="FE9C4A58"/>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abstractNum w:abstractNumId="1" w15:restartNumberingAfterBreak="0">
    <w:nsid w:val="0C4975F9"/>
    <w:multiLevelType w:val="multilevel"/>
    <w:tmpl w:val="47D6389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A9346B"/>
    <w:multiLevelType w:val="hybridMultilevel"/>
    <w:tmpl w:val="5BE00FC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3" w15:restartNumberingAfterBreak="0">
    <w:nsid w:val="1E54402A"/>
    <w:multiLevelType w:val="hybridMultilevel"/>
    <w:tmpl w:val="BDCCCB26"/>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abstractNum w:abstractNumId="4" w15:restartNumberingAfterBreak="0">
    <w:nsid w:val="3B962E6D"/>
    <w:multiLevelType w:val="multilevel"/>
    <w:tmpl w:val="8FB6BBB4"/>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85F7EFA"/>
    <w:multiLevelType w:val="hybridMultilevel"/>
    <w:tmpl w:val="4356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E5335"/>
    <w:multiLevelType w:val="hybridMultilevel"/>
    <w:tmpl w:val="AA86759A"/>
    <w:lvl w:ilvl="0" w:tplc="04090001">
      <w:start w:val="1"/>
      <w:numFmt w:val="bullet"/>
      <w:lvlText w:val=""/>
      <w:lvlJc w:val="left"/>
      <w:pPr>
        <w:ind w:left="2477" w:hanging="360"/>
      </w:pPr>
      <w:rPr>
        <w:rFonts w:ascii="Symbol" w:hAnsi="Symbol" w:hint="default"/>
      </w:rPr>
    </w:lvl>
    <w:lvl w:ilvl="1" w:tplc="04090003" w:tentative="1">
      <w:start w:val="1"/>
      <w:numFmt w:val="bullet"/>
      <w:lvlText w:val="o"/>
      <w:lvlJc w:val="left"/>
      <w:pPr>
        <w:ind w:left="3197" w:hanging="360"/>
      </w:pPr>
      <w:rPr>
        <w:rFonts w:ascii="Courier New" w:hAnsi="Courier New" w:cs="Courier New" w:hint="default"/>
      </w:rPr>
    </w:lvl>
    <w:lvl w:ilvl="2" w:tplc="04090005" w:tentative="1">
      <w:start w:val="1"/>
      <w:numFmt w:val="bullet"/>
      <w:lvlText w:val=""/>
      <w:lvlJc w:val="left"/>
      <w:pPr>
        <w:ind w:left="3917" w:hanging="360"/>
      </w:pPr>
      <w:rPr>
        <w:rFonts w:ascii="Wingdings" w:hAnsi="Wingdings" w:hint="default"/>
      </w:rPr>
    </w:lvl>
    <w:lvl w:ilvl="3" w:tplc="04090001" w:tentative="1">
      <w:start w:val="1"/>
      <w:numFmt w:val="bullet"/>
      <w:lvlText w:val=""/>
      <w:lvlJc w:val="left"/>
      <w:pPr>
        <w:ind w:left="4637" w:hanging="360"/>
      </w:pPr>
      <w:rPr>
        <w:rFonts w:ascii="Symbol" w:hAnsi="Symbol" w:hint="default"/>
      </w:rPr>
    </w:lvl>
    <w:lvl w:ilvl="4" w:tplc="04090003" w:tentative="1">
      <w:start w:val="1"/>
      <w:numFmt w:val="bullet"/>
      <w:lvlText w:val="o"/>
      <w:lvlJc w:val="left"/>
      <w:pPr>
        <w:ind w:left="5357" w:hanging="360"/>
      </w:pPr>
      <w:rPr>
        <w:rFonts w:ascii="Courier New" w:hAnsi="Courier New" w:cs="Courier New" w:hint="default"/>
      </w:rPr>
    </w:lvl>
    <w:lvl w:ilvl="5" w:tplc="04090005" w:tentative="1">
      <w:start w:val="1"/>
      <w:numFmt w:val="bullet"/>
      <w:lvlText w:val=""/>
      <w:lvlJc w:val="left"/>
      <w:pPr>
        <w:ind w:left="6077" w:hanging="360"/>
      </w:pPr>
      <w:rPr>
        <w:rFonts w:ascii="Wingdings" w:hAnsi="Wingdings" w:hint="default"/>
      </w:rPr>
    </w:lvl>
    <w:lvl w:ilvl="6" w:tplc="04090001" w:tentative="1">
      <w:start w:val="1"/>
      <w:numFmt w:val="bullet"/>
      <w:lvlText w:val=""/>
      <w:lvlJc w:val="left"/>
      <w:pPr>
        <w:ind w:left="6797" w:hanging="360"/>
      </w:pPr>
      <w:rPr>
        <w:rFonts w:ascii="Symbol" w:hAnsi="Symbol" w:hint="default"/>
      </w:rPr>
    </w:lvl>
    <w:lvl w:ilvl="7" w:tplc="04090003" w:tentative="1">
      <w:start w:val="1"/>
      <w:numFmt w:val="bullet"/>
      <w:lvlText w:val="o"/>
      <w:lvlJc w:val="left"/>
      <w:pPr>
        <w:ind w:left="7517" w:hanging="360"/>
      </w:pPr>
      <w:rPr>
        <w:rFonts w:ascii="Courier New" w:hAnsi="Courier New" w:cs="Courier New" w:hint="default"/>
      </w:rPr>
    </w:lvl>
    <w:lvl w:ilvl="8" w:tplc="04090005" w:tentative="1">
      <w:start w:val="1"/>
      <w:numFmt w:val="bullet"/>
      <w:lvlText w:val=""/>
      <w:lvlJc w:val="left"/>
      <w:pPr>
        <w:ind w:left="8237"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AAD"/>
    <w:rsid w:val="00000419"/>
    <w:rsid w:val="000349F6"/>
    <w:rsid w:val="00053B41"/>
    <w:rsid w:val="000C6767"/>
    <w:rsid w:val="00110713"/>
    <w:rsid w:val="00116822"/>
    <w:rsid w:val="0013225B"/>
    <w:rsid w:val="00187E97"/>
    <w:rsid w:val="001910E3"/>
    <w:rsid w:val="001F03F7"/>
    <w:rsid w:val="00200A57"/>
    <w:rsid w:val="002448A4"/>
    <w:rsid w:val="002B3212"/>
    <w:rsid w:val="003152C4"/>
    <w:rsid w:val="00330640"/>
    <w:rsid w:val="00426447"/>
    <w:rsid w:val="004A2D09"/>
    <w:rsid w:val="004F5E88"/>
    <w:rsid w:val="005028AF"/>
    <w:rsid w:val="00531160"/>
    <w:rsid w:val="005B076F"/>
    <w:rsid w:val="005E215D"/>
    <w:rsid w:val="00637EE7"/>
    <w:rsid w:val="00680864"/>
    <w:rsid w:val="00686DD5"/>
    <w:rsid w:val="006A2AC3"/>
    <w:rsid w:val="007000C5"/>
    <w:rsid w:val="007C58A5"/>
    <w:rsid w:val="00837C54"/>
    <w:rsid w:val="008457A3"/>
    <w:rsid w:val="00983AF6"/>
    <w:rsid w:val="00A029B4"/>
    <w:rsid w:val="00A91D8C"/>
    <w:rsid w:val="00AA06B9"/>
    <w:rsid w:val="00B50D52"/>
    <w:rsid w:val="00B71E74"/>
    <w:rsid w:val="00B750CB"/>
    <w:rsid w:val="00B85549"/>
    <w:rsid w:val="00B873A9"/>
    <w:rsid w:val="00B93C0E"/>
    <w:rsid w:val="00BC329D"/>
    <w:rsid w:val="00C11A23"/>
    <w:rsid w:val="00C2091F"/>
    <w:rsid w:val="00C45AAD"/>
    <w:rsid w:val="00C874D6"/>
    <w:rsid w:val="00CC2DA7"/>
    <w:rsid w:val="00D13319"/>
    <w:rsid w:val="00EB30DF"/>
    <w:rsid w:val="00EB3E4A"/>
    <w:rsid w:val="00F27BD9"/>
    <w:rsid w:val="00F7484F"/>
    <w:rsid w:val="00FD236B"/>
    <w:rsid w:val="00FF4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99F"/>
  <w15:docId w15:val="{16F8A488-F6BE-4AF0-9A11-B1C45173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3A9"/>
    <w:pPr>
      <w:ind w:left="1757"/>
    </w:pPr>
  </w:style>
  <w:style w:type="paragraph" w:styleId="Heading1">
    <w:name w:val="heading 1"/>
    <w:basedOn w:val="Normal"/>
    <w:next w:val="Normal"/>
    <w:link w:val="Heading1Char"/>
    <w:uiPriority w:val="9"/>
    <w:qFormat/>
    <w:rsid w:val="00B873A9"/>
    <w:pPr>
      <w:keepLines/>
      <w:spacing w:before="480" w:after="0"/>
      <w:ind w:left="0"/>
      <w:outlineLvl w:val="0"/>
    </w:pPr>
    <w:rPr>
      <w:rFonts w:ascii="Franklin Gothic Heavy" w:eastAsiaTheme="majorEastAsia" w:hAnsi="Franklin Gothic Heavy" w:cstheme="majorBidi"/>
      <w:bCs/>
      <w:color w:val="365F91" w:themeColor="accent1" w:themeShade="BF"/>
      <w:sz w:val="36"/>
      <w:szCs w:val="36"/>
    </w:rPr>
  </w:style>
  <w:style w:type="paragraph" w:styleId="Heading2">
    <w:name w:val="heading 2"/>
    <w:basedOn w:val="Normal"/>
    <w:next w:val="Normal"/>
    <w:link w:val="Heading2Char"/>
    <w:uiPriority w:val="9"/>
    <w:unhideWhenUsed/>
    <w:qFormat/>
    <w:rsid w:val="00B873A9"/>
    <w:pPr>
      <w:keepLines/>
      <w:spacing w:before="200" w:after="0"/>
      <w:ind w:left="331"/>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713"/>
    <w:pPr>
      <w:keepNext/>
      <w:keepLines/>
      <w:spacing w:before="200" w:after="0"/>
      <w:ind w:left="662"/>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3A9"/>
    <w:pPr>
      <w:keepLines/>
      <w:spacing w:before="200" w:after="0"/>
      <w:ind w:left="878"/>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73A9"/>
    <w:pPr>
      <w:keepLines/>
      <w:spacing w:before="200" w:after="0"/>
      <w:ind w:left="1094"/>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49F6"/>
    <w:pPr>
      <w:keepNext/>
      <w:keepLines/>
      <w:spacing w:before="200" w:after="0"/>
      <w:ind w:left="144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349F6"/>
    <w:pPr>
      <w:keepNext/>
      <w:keepLines/>
      <w:spacing w:before="20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349F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A9"/>
    <w:rPr>
      <w:rFonts w:ascii="Franklin Gothic Heavy" w:eastAsiaTheme="majorEastAsia" w:hAnsi="Franklin Gothic Heavy" w:cstheme="majorBidi"/>
      <w:bCs/>
      <w:color w:val="365F91" w:themeColor="accent1" w:themeShade="BF"/>
      <w:sz w:val="36"/>
      <w:szCs w:val="36"/>
    </w:rPr>
  </w:style>
  <w:style w:type="character" w:customStyle="1" w:styleId="Heading2Char">
    <w:name w:val="Heading 2 Char"/>
    <w:basedOn w:val="DefaultParagraphFont"/>
    <w:link w:val="Heading2"/>
    <w:uiPriority w:val="9"/>
    <w:rsid w:val="00B873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7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873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873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49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349F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349F6"/>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80864"/>
    <w:pPr>
      <w:ind w:left="720"/>
      <w:contextualSpacing/>
    </w:pPr>
  </w:style>
  <w:style w:type="paragraph" w:customStyle="1" w:styleId="Instructions">
    <w:name w:val="Instructions"/>
    <w:basedOn w:val="Normal"/>
    <w:qFormat/>
    <w:rsid w:val="00680864"/>
    <w:pPr>
      <w:spacing w:line="240" w:lineRule="auto"/>
    </w:pPr>
    <w:rPr>
      <w:color w:val="E36C0A" w:themeColor="accent6" w:themeShade="BF"/>
      <w:sz w:val="20"/>
      <w:szCs w:val="20"/>
    </w:rPr>
  </w:style>
  <w:style w:type="table" w:styleId="TableGrid">
    <w:name w:val="Table Grid"/>
    <w:basedOn w:val="TableNormal"/>
    <w:uiPriority w:val="59"/>
    <w:rsid w:val="002B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321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
    <w:name w:val="Cell"/>
    <w:basedOn w:val="Normal"/>
    <w:qFormat/>
    <w:rsid w:val="005B076F"/>
    <w:pPr>
      <w:spacing w:after="60" w:line="240" w:lineRule="auto"/>
      <w:ind w:left="259" w:hanging="158"/>
    </w:pPr>
    <w:rPr>
      <w:sz w:val="20"/>
      <w:szCs w:val="20"/>
    </w:rPr>
  </w:style>
  <w:style w:type="character" w:styleId="Hyperlink">
    <w:name w:val="Hyperlink"/>
    <w:basedOn w:val="DefaultParagraphFont"/>
    <w:uiPriority w:val="99"/>
    <w:unhideWhenUsed/>
    <w:rsid w:val="00B93C0E"/>
    <w:rPr>
      <w:color w:val="0000FF" w:themeColor="hyperlink"/>
      <w:u w:val="single"/>
    </w:rPr>
  </w:style>
  <w:style w:type="character" w:styleId="UnresolvedMention">
    <w:name w:val="Unresolved Mention"/>
    <w:basedOn w:val="DefaultParagraphFont"/>
    <w:uiPriority w:val="99"/>
    <w:semiHidden/>
    <w:unhideWhenUsed/>
    <w:rsid w:val="00B93C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uml.me/diagram/scruffy/usecase/draw"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Applications\Microsoft%20Word\outline%20bas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outline basic.dotx</Template>
  <TotalTime>108</TotalTime>
  <Pages>5</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Network Conductor</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16</cp:revision>
  <cp:lastPrinted>2009-06-16T12:59:00Z</cp:lastPrinted>
  <dcterms:created xsi:type="dcterms:W3CDTF">2017-11-17T14:53:00Z</dcterms:created>
  <dcterms:modified xsi:type="dcterms:W3CDTF">2017-11-17T16:41:00Z</dcterms:modified>
</cp:coreProperties>
</file>