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Ideation Phase</w:t>
      </w:r>
    </w:p>
    <w:p w:rsidR="00000000" w:rsidDel="00000000" w:rsidP="00000000" w:rsidRDefault="00000000" w:rsidRPr="00000000" w14:paraId="00000002">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Empathize &amp; Discover</w:t>
      </w:r>
    </w:p>
    <w:p w:rsidR="00000000" w:rsidDel="00000000" w:rsidP="00000000" w:rsidRDefault="00000000" w:rsidRPr="00000000" w14:paraId="00000003">
      <w:pPr>
        <w:spacing w:line="259" w:lineRule="auto"/>
        <w:jc w:val="center"/>
        <w:rPr>
          <w:rFonts w:ascii="Calibri" w:cs="Calibri" w:eastAsia="Calibri" w:hAnsi="Calibri"/>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26 June 2025</w:t>
            </w:r>
          </w:p>
        </w:tc>
      </w:tr>
      <w:tr>
        <w:trPr>
          <w:cantSplit w:val="0"/>
          <w:tblHeader w:val="0"/>
        </w:trPr>
        <w:tc>
          <w:tcPr/>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Team ID</w:t>
            </w:r>
          </w:p>
        </w:tc>
        <w:tc>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LTVIP2025TMID59331</w:t>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Project Name</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ShopSmart:Your digital grocery store experience</w:t>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Maximum Marks</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4 Marks</w:t>
            </w:r>
          </w:p>
        </w:tc>
      </w:tr>
    </w:tbl>
    <w:p w:rsidR="00000000" w:rsidDel="00000000" w:rsidP="00000000" w:rsidRDefault="00000000" w:rsidRPr="00000000" w14:paraId="0000000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Empathy Map Canvas:</w:t>
      </w:r>
    </w:p>
    <w:p w:rsidR="00000000" w:rsidDel="00000000" w:rsidP="00000000" w:rsidRDefault="00000000" w:rsidRPr="00000000" w14:paraId="0000000E">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0F">
      <w:pPr>
        <w:spacing w:line="240" w:lineRule="auto"/>
        <w:jc w:val="both"/>
        <w:rPr>
          <w:rFonts w:ascii="Calibri" w:cs="Calibri" w:eastAsia="Calibri" w:hAnsi="Calibri"/>
          <w:color w:val="2a2a2a"/>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It is a useful tool to help teams better understand their users.</w:t>
      </w:r>
    </w:p>
    <w:p w:rsidR="00000000" w:rsidDel="00000000" w:rsidP="00000000" w:rsidRDefault="00000000" w:rsidRPr="00000000" w14:paraId="00000011">
      <w:pPr>
        <w:spacing w:after="160" w:line="259"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12">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w:t>
      </w:r>
    </w:p>
    <w:p w:rsidR="00000000" w:rsidDel="00000000" w:rsidP="00000000" w:rsidRDefault="00000000" w:rsidRPr="00000000" w14:paraId="00000013">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rPr>
        <w:drawing>
          <wp:inline distB="0" distT="0" distL="0" distR="0">
            <wp:extent cx="5731200" cy="3975100"/>
            <wp:effectExtent b="0" l="0" r="0" t="0"/>
            <wp:docPr descr="Diagram&#10;&#10;Description automatically generated" id="9" name="image1.jpg"/>
            <a:graphic>
              <a:graphicData uri="http://schemas.openxmlformats.org/drawingml/2006/picture">
                <pic:pic>
                  <pic:nvPicPr>
                    <pic:cNvPr descr="Diagram&#10;&#10;Description automatically generated" id="0" name="image1.jpg"/>
                    <pic:cNvPicPr preferRelativeResize="0"/>
                  </pic:nvPicPr>
                  <pic:blipFill>
                    <a:blip r:embed="rId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sz w:val="24"/>
          <w:szCs w:val="24"/>
          <w:rtl w:val="0"/>
        </w:rPr>
        <w:t xml:space="preserve">Reference: </w:t>
      </w:r>
      <w:hyperlink r:id="rId8">
        <w:r w:rsidDel="00000000" w:rsidR="00000000" w:rsidRPr="00000000">
          <w:rPr>
            <w:rFonts w:ascii="Calibri" w:cs="Calibri" w:eastAsia="Calibri" w:hAnsi="Calibri"/>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 ShopSmart</w:t>
      </w:r>
    </w:p>
    <w:p w:rsidR="00000000" w:rsidDel="00000000" w:rsidP="00000000" w:rsidRDefault="00000000" w:rsidRPr="00000000" w14:paraId="000000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352414</wp:posOffset>
            </wp:positionV>
            <wp:extent cx="5734050" cy="4743562"/>
            <wp:effectExtent b="0" l="0" r="0" t="0"/>
            <wp:wrapNone/>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4743562"/>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mural.co/templates/empathy-map-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E4KNbSoN/fKwcYHheUACWaz61Q==">CgMxLjA4AHIhMVNIcVpCLXlUNnhCUVhRRTgyVHlhZUgwRVJiM1VqYVNq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2025-06-27T15:48:00Z</dcterms:created>
</cp:coreProperties>
</file>