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kiểm thử tự động lệnh điều xe và ứng dụng tài xế</w:t>
      </w:r>
    </w:p>
    <w:p>
      <w:pPr>
        <w:spacing w:after="240"/>
      </w:pPr>
      <w:r>
        <w:rPr>
          <w:b/>
          <w:color w:val="475569"/>
        </w:rPr>
        <w:t>Ngày kiểm thử 28 tháng 9 năm 2026</w:t>
      </w:r>
    </w:p>
    <w:p>
      <w:r>
        <w:t>Kết luận Các bài kiểm thử tự động xác nhận quy tắc tạo lệnh, nhận lệnh, cập nhật hành trình, báo cáo ngày và trở về bãi ở cấp mã nguồn. Kết quả 45 trên 45 là kết quả kiểm thử tự động, không phải biên bản xác nhận tài xế đã thao tác nhận một lệnh thật trên điện thoại.</w:t>
      </w:r>
    </w:p>
    <w:p>
      <w:pPr>
        <w:pStyle w:val="Heading1"/>
        <w:keepNext/>
      </w:pPr>
      <w:r>
        <w:t>Phạm vi kiểm thử</w:t>
      </w:r>
    </w:p>
    <w:p>
      <w:pPr>
        <w:pStyle w:val="ListBullet"/>
        <w:spacing w:after="60"/>
      </w:pPr>
      <w:r>
        <w:t>Tạo lệnh điều xe bằng quản trị viên hệ thống và quản lý cơ giới khu vực Koun Mom.</w:t>
      </w:r>
    </w:p>
    <w:p>
      <w:pPr>
        <w:pStyle w:val="ListBullet"/>
        <w:spacing w:after="60"/>
      </w:pPr>
      <w:r>
        <w:t>Tài xế nhận đúng lệnh được giao và không thể nhận lệnh của người khác.</w:t>
      </w:r>
    </w:p>
    <w:p>
      <w:pPr>
        <w:pStyle w:val="ListBullet"/>
        <w:spacing w:after="60"/>
      </w:pPr>
      <w:r>
        <w:t>Ghi nhận các mốc đến điểm làm việc, bắt đầu làm, báo cáo ngày, trở về và đến bãi.</w:t>
      </w:r>
    </w:p>
    <w:p>
      <w:pPr>
        <w:pStyle w:val="ListBullet"/>
        <w:spacing w:after="60"/>
      </w:pPr>
      <w:r>
        <w:t>Duyệt khối lượng nhiều ngày, chỉ cộng khối lượng sau khi quản lý duyệt và chỉ đóng công việc khi tài xế đã về bãi.</w:t>
      </w:r>
    </w:p>
    <w:p>
      <w:pPr>
        <w:pStyle w:val="Heading1"/>
        <w:keepNext/>
      </w:pPr>
      <w:r>
        <w:t>Tài khoản đối chiếu</w:t>
      </w:r>
    </w:p>
    <w:p>
      <w:r>
        <w:t>Các tài khoản dưới đây đang hoạt động trong cơ sở dữ liệu. Tài khoản được đối chiếu về trạng thái, vai trò và phạm vi; các bài kiểm thử nghiệp vụ dùng dữ liệu giả lập tại lớp dịch vụ và không ghi thao tác vào dữ liệu vận hành thật.</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cantSplit/>
        </w:trPr>
        <w:tc>
          <w:tcPr>
            <w:tcW w:type="dxa" w:w="153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Tài khoản</w:t>
            </w:r>
          </w:p>
        </w:tc>
        <w:tc>
          <w:tcPr>
            <w:tcW w:type="dxa" w:w="158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Mã nhân sự</w:t>
            </w:r>
          </w:p>
        </w:tc>
        <w:tc>
          <w:tcPr>
            <w:tcW w:type="dxa" w:w="153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Vai trò</w:t>
            </w:r>
          </w:p>
        </w:tc>
        <w:tc>
          <w:tcPr>
            <w:tcW w:type="dxa" w:w="181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Phạm vi</w:t>
            </w:r>
          </w:p>
        </w:tc>
        <w:tc>
          <w:tcPr>
            <w:tcW w:type="dxa" w:w="300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Mục đích kiểm thử</w:t>
            </w:r>
          </w:p>
        </w:tc>
      </w:tr>
      <w:tr>
        <w:trPr>
          <w:cantSplit/>
        </w:trPr>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admin</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ADMIN-001</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SUPER_ADMIN</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Toàn KLH</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Tạo lệnh với quyền quản trị</w:t>
            </w:r>
          </w:p>
        </w:tc>
      </w:tr>
      <w:tr>
        <w:trPr>
          <w:cantSplit/>
        </w:trPr>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quanly.kounmom</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CB-DTCG-KM-01</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FARM_MANAGER</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Koun Mom và đội CGTC DP</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Tạo lệnh theo phạm vi cơ giới khu vực</w:t>
            </w:r>
          </w:p>
        </w:tc>
      </w:tr>
      <w:tr>
        <w:trPr>
          <w:cantSplit/>
        </w:trPr>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km.tx001</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TX-KM-001</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DRIVER</w:t>
            </w:r>
          </w:p>
        </w:tc>
        <w:tc>
          <w:tcPr>
            <w:tcW w:type="dxa" w:w="181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Koun Mom</w:t>
            </w:r>
          </w:p>
        </w:tc>
        <w:tc>
          <w:tcPr>
            <w:tcW w:type="dxa" w:w="300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Nhận lệnh và cập nhật tiến độ</w:t>
            </w:r>
          </w:p>
        </w:tc>
      </w:tr>
    </w:tbl>
    <w:p>
      <w:pPr>
        <w:spacing w:after="40"/>
      </w:pPr>
    </w:p>
    <w:p>
      <w:pPr>
        <w:pStyle w:val="Heading1"/>
        <w:keepNext/>
      </w:pPr>
      <w:r>
        <w:t>Kịch bản và kết quả</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cantSplit/>
        </w:trPr>
        <w:tc>
          <w:tcPr>
            <w:tcW w:type="dxa" w:w="567"/>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STT</w:t>
            </w:r>
          </w:p>
        </w:tc>
        <w:tc>
          <w:tcPr>
            <w:tcW w:type="dxa" w:w="2835"/>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Kịch bản</w:t>
            </w:r>
          </w:p>
        </w:tc>
        <w:tc>
          <w:tcPr>
            <w:tcW w:type="dxa" w:w="459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Kết quả mong đợi</w:t>
            </w:r>
          </w:p>
        </w:tc>
        <w:tc>
          <w:tcPr>
            <w:tcW w:type="dxa" w:w="96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Kết quả</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1</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admin tạo lệnh</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Lệnh được phát hành và mở cho tài xế theo cấu hình</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r>
              <w:rPr>
                <w:sz w:val="18"/>
              </w:rPr>
              <w:t>Đạt trong kiểm thử tự động</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2</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quanly.kounmom tạo lệnh</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Chỉ thao tác trong phạm vi Koun Mom và đội CGTC DP</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r>
              <w:rPr>
                <w:sz w:val="18"/>
              </w:rPr>
              <w:t>Đạt trong kiểm thử tự động</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3</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km.tx001 nhận lệnh</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Chỉ nhận lệnh được giao; lần nhận lặp hoặc sai tài xế bị chặn</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r>
              <w:rPr>
                <w:sz w:val="18"/>
              </w:rPr>
              <w:t>Đạt quy tắc tự động; chưa có lần nhận lệnh thật trong dữ liệu vận hành</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4</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Nhận lúc 09:12</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Nằm trong ngưỡng 15 phút và không bị báo trễ</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Đạt</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5</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Gửi báo cáo ngày</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Chỉ mở sau khi đến nơi; khi gửi phải có khối lượng, mô tả và ảnh</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Đạt</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6</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Hạn báo cáo</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17:15 đúng hạn; 17:16 trễ một phút</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Đạt</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7</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Khối lượng 5 trên 10 ha</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Chỉ cộng sau duyệt; có thể giao ngày tiếp theo trên cùng công việc</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Đạt</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8</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Duyệt đủ 100 phần trăm khi đang về</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Báo cáo được duyệt; công việc chỉ đóng khi đến bãi</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Đạt</w:t>
            </w:r>
          </w:p>
        </w:tc>
      </w:tr>
      <w:tr>
        <w:trPr>
          <w:cantSplit/>
        </w:trPr>
        <w:tc>
          <w:tcPr>
            <w:tcW w:type="dxa" w:w="567"/>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9</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Quản lý ghi nhận thay</w:t>
            </w:r>
          </w:p>
        </w:tc>
        <w:tc>
          <w:tcPr>
            <w:tcW w:type="dxa" w:w="459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Lưu người thao tác, giờ ghi nhận và lý do; app tài xế nhận trạng thái mới</w:t>
            </w:r>
          </w:p>
        </w:tc>
        <w:tc>
          <w:tcPr>
            <w:tcW w:type="dxa" w:w="96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Đạt</w:t>
            </w:r>
          </w:p>
        </w:tc>
      </w:tr>
    </w:tbl>
    <w:p>
      <w:pPr>
        <w:spacing w:after="40"/>
      </w:pPr>
    </w:p>
    <w:p>
      <w:pPr>
        <w:pStyle w:val="Heading1"/>
        <w:keepNext/>
      </w:pPr>
      <w:r>
        <w:t>Thay đổi giao diện và quy trình</w:t>
      </w:r>
    </w:p>
    <w:p>
      <w:r>
        <w:t>Ứng dụng tài xế dùng một thẻ tiến độ sáu bước và một hành động chính theo trạng thái. Mỗi bước hiển thị giờ thực tế; trường hợp quản lý ghi nhận thay còn hiển thị người ghi nhận. Báo cáo ngày được tách khỏi nghiệm thu cuối công việc, vì quản lý có thể duyệt khối lượng từng ngày trước khi tổng khối lượng đạt chỉ tiêu.</w:t>
      </w:r>
    </w:p>
    <w:p>
      <w:r>
        <w:t>Tài xế có thể bắt đầu trở về bãi trước khi gửi báo cáo hoặc trước khi quản lý duyệt. Việc về bãi không làm mất biểu mẫu báo cáo và không đổi hạn gửi. Nếu báo cáo cuối đã được duyệt khi tài xế còn trên đường, hệ thống chờ mốc đến bãi rồi mới đóng công việc.</w:t>
      </w:r>
    </w:p>
    <w:p>
      <w:pPr>
        <w:pStyle w:val="Heading1"/>
        <w:keepNext/>
      </w:pPr>
      <w:r>
        <w:t>Tối ưu xử lý dữ liệu</w:t>
      </w:r>
    </w:p>
    <w:p>
      <w:pPr>
        <w:pStyle w:val="ListBullet"/>
        <w:spacing w:after="60"/>
      </w:pPr>
      <w:r>
        <w:t>Danh sách duyệt trên web chỉ tải lệnh ngày và báo cáo cần hiển thị, thay vì kéo toàn bộ phiên làm việc, ảnh, KPI, sự kiện và lịch sử nghiệm thu của từng công việc.</w:t>
      </w:r>
    </w:p>
    <w:p>
      <w:pPr>
        <w:pStyle w:val="ListBullet"/>
        <w:spacing w:after="60"/>
      </w:pPr>
      <w:r>
        <w:t>Đồng bộ điện thoại luôn trả lệnh đang hoạt động, nhưng chỉ tải lịch sử hoàn thành hoặc hủy trong 30 ngày khi đồng bộ đầy đủ.</w:t>
      </w:r>
    </w:p>
    <w:p>
      <w:pPr>
        <w:pStyle w:val="ListBullet"/>
        <w:spacing w:after="60"/>
      </w:pPr>
      <w:r>
        <w:t>Mỗi lệnh trên điện thoại chỉ tải tối đa 10 phiên thực hiện, 30 báo cáo tiến độ và 30 sự kiện gần nhất.</w:t>
      </w:r>
    </w:p>
    <w:p>
      <w:pPr>
        <w:pStyle w:val="ListBullet"/>
        <w:spacing w:after="60"/>
      </w:pPr>
      <w:r>
        <w:t>Các truy vấn độc lập của gói đồng bộ tiếp tục chạy song song; payload nhỏ hơn giúp giảm thời gian truy vấn, truyền dữ liệu và xử lý trên điện thoại.</w:t>
      </w:r>
    </w:p>
    <w:p>
      <w:r>
        <w:t>Giới hạn lịch sử có thể thay đổi bằng biến môi trường MOBILE_HISTORY_DAYS. Không có thay đổi cấu trúc cơ sở dữ liệu hoặc migration trong lần cập nhật này.</w:t>
      </w:r>
    </w:p>
    <w:p>
      <w:pPr>
        <w:pStyle w:val="Heading1"/>
        <w:keepNext/>
      </w:pPr>
      <w:r>
        <w:t>Kết quả xác minh kỹ thuật</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cantSplit/>
        </w:trPr>
        <w:tc>
          <w:tcPr>
            <w:tcW w:type="dxa" w:w="1984"/>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Hạng mục</w:t>
            </w:r>
          </w:p>
        </w:tc>
        <w:tc>
          <w:tcPr>
            <w:tcW w:type="dxa" w:w="4422"/>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Lệnh kiểm tra</w:t>
            </w:r>
          </w:p>
        </w:tc>
        <w:tc>
          <w:tcPr>
            <w:tcW w:type="dxa" w:w="2551"/>
            <w:shd w:fill="17365D"/>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b/>
                <w:color w:val="FFFFFF"/>
                <w:sz w:val="18"/>
              </w:rPr>
              <w:t>Kết quả</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Backend</w:t>
            </w:r>
          </w:p>
        </w:tc>
        <w:tc>
          <w:tcPr>
            <w:tcW w:type="dxa" w:w="442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npx nest build</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Đạt</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Web quản lý</w:t>
            </w:r>
          </w:p>
        </w:tc>
        <w:tc>
          <w:tcPr>
            <w:tcW w:type="dxa" w:w="442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npm run build</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Đạt; còn cảnh báo kích thước bundle hiện hữu</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Ứng dụng tài xế</w:t>
            </w:r>
          </w:p>
        </w:tc>
        <w:tc>
          <w:tcPr>
            <w:tcW w:type="dxa" w:w="442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left"/>
            </w:pPr>
            <w:r>
              <w:rPr>
                <w:sz w:val="18"/>
              </w:rPr>
              <w:t>npm run typecheck</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vAlign w:val="center"/>
          </w:tcPr>
          <w:p>
            <w:pPr>
              <w:jc w:val="center"/>
            </w:pPr>
            <w:r>
              <w:rPr>
                <w:sz w:val="18"/>
              </w:rPr>
              <w:t>Đạt</w:t>
            </w:r>
          </w:p>
        </w:tc>
      </w:tr>
      <w:tr>
        <w:trPr>
          <w:cantSplit/>
        </w:trPr>
        <w:tc>
          <w:tcPr>
            <w:tcW w:type="dxa" w:w="1984"/>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Kiểm thử nghiệp vụ</w:t>
            </w:r>
          </w:p>
        </w:tc>
        <w:tc>
          <w:tcPr>
            <w:tcW w:type="dxa" w:w="4422"/>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left"/>
            </w:pPr>
            <w:r>
              <w:rPr>
                <w:sz w:val="18"/>
              </w:rPr>
              <w:t>7 test suites liên quan</w:t>
            </w:r>
          </w:p>
        </w:tc>
        <w:tc>
          <w:tcPr>
            <w:tcW w:type="dxa" w:w="2551"/>
            <w:tcBorders>
              <w:top w:val="single" w:sz="4" w:color="D9D9D9"/>
              <w:left w:val="single" w:sz="4" w:color="D9D9D9"/>
              <w:bottom w:val="single" w:sz="4" w:color="D9D9D9"/>
              <w:right w:val="single" w:sz="4" w:color="D9D9D9"/>
              <w:insideH w:val="single" w:sz="4" w:color="D9D9D9"/>
              <w:insideV w:val="single" w:sz="4" w:color="D9D9D9"/>
            </w:tcBorders>
            <w:tcMar>
              <w:top w:w="110" w:type="dxa"/>
              <w:start w:w="120" w:type="dxa"/>
              <w:bottom w:w="110" w:type="dxa"/>
              <w:end w:w="120" w:type="dxa"/>
            </w:tcMar>
            <w:shd w:fill="F3F6FA"/>
            <w:vAlign w:val="center"/>
          </w:tcPr>
          <w:p>
            <w:pPr>
              <w:jc w:val="center"/>
            </w:pPr>
            <w:r>
              <w:rPr>
                <w:sz w:val="18"/>
              </w:rPr>
              <w:t>45 trên 45 bài đạt</w:t>
            </w:r>
          </w:p>
        </w:tc>
      </w:tr>
    </w:tbl>
    <w:p>
      <w:pPr>
        <w:spacing w:after="40"/>
      </w:pPr>
    </w:p>
    <w:p>
      <w:pPr>
        <w:pStyle w:val="Heading1"/>
      </w:pPr>
      <w:r>
        <w:t>Đối chiếu dữ liệu vận hành thực tế</w:t>
      </w:r>
    </w:p>
    <w:p>
      <w:pPr/>
      <w:r>
        <w:t>Đối chiếu ngày 28 tháng 9 năm 2026: API của km.tx001 trả ba lệnh, gồm LDX-NN-20260923-001 đang ở trạng thái WORKING. Tuy nhiên acceptedAt của lệnh này đang trống và lịch sử không có sự kiện tài xế nhận lệnh. Vì vậy chưa có bằng chứng rằng km.tx001 đã nhận lệnh thật; dòng kết quả trước đây đã diễn đạt quá mức và được sửa trong tài liệu này.</w:t>
      </w:r>
    </w:p>
    <w:p>
      <w:pPr>
        <w:pStyle w:val="Heading1"/>
        <w:keepNext/>
      </w:pPr>
      <w:r>
        <w:t>Cách chạy lại kiểm thử cơ bản</w:t>
      </w:r>
    </w:p>
    <w:p>
      <w:r>
        <w:t>Tại thư mục backend, chạy lệnh sau:</w:t>
      </w:r>
    </w:p>
    <w:p>
      <w:pPr>
        <w:spacing w:before="80" w:after="160"/>
        <w:ind w:left="340" w:right="340"/>
      </w:pPr>
      <w:r>
        <w:rPr>
          <w:rFonts w:ascii="Consolas" w:hAnsi="Consolas" w:eastAsia="Consolas"/>
          <w:sz w:val="17"/>
        </w:rPr>
        <w:t>npx jest --runInBand src/work-orders/daily-dispatch-policy.spec.ts src/work-orders/daily-dispatch-flow.spec.ts src/work-orders/work-orders.flow.spec.ts src/work-orders/work-orders.preparation.spec.ts src/work-orders/work-orders.journey.spec.ts src/mobile-driver/mobile-sync.service.spec.ts src/dispatch-orders/dispatch-orders.service.spec.ts</w:t>
      </w:r>
    </w:p>
    <w:sectPr w:rsidR="00FC693F" w:rsidRPr="0006063C" w:rsidSect="00034616">
      <w:footerReference w:type="default" r:id="rId9"/>
      <w:pgSz w:w="12240" w:h="15840"/>
      <w:pgMar w:top="1077"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THACO AGRI Fleet  |  Báo cáo kiểm thử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lệnh điều xe và ứng dụng tài xế</dc:title>
  <dc:subject>Kết quả kiểm thử quy trình điều xe ngày 28 tháng 9 năm 2026</dc:subject>
  <dc:creator>THACO AGRI Fleet</dc:creator>
  <cp:keywords/>
  <dc:description>generated by python-docx</dc:description>
  <cp:lastModifiedBy/>
  <cp:revision>1</cp:revision>
  <dcterms:created xsi:type="dcterms:W3CDTF">2013-12-23T23:15:00Z</dcterms:created>
  <dcterms:modified xsi:type="dcterms:W3CDTF">2013-12-23T23:15:00Z</dcterms:modified>
  <cp:category/>
</cp:coreProperties>
</file>