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65911" w:sz="20"/>
              <w:right w:val="single" w:color="1F4E79" w:sz="8"/>
            </w:tcBorders>
            <w:shd w:fill="1F4E79" w:val="clear"/>
            <w:tcMar>
              <w:top w:type="dxa" w:w="240"/>
              <w:left w:type="dxa" w:w="360"/>
              <w:bottom w:type="dxa" w:w="240"/>
              <w:right w:type="dxa" w:w="360"/>
            </w:tcMar>
          </w:tcPr>
          <w:p>
            <w:pPr>
              <w:spacing w:after="60"/>
              <w:jc w:val="center"/>
            </w:pPr>
            <w:r>
              <w:rPr>
                <w:rFonts w:ascii="Arial" w:cs="Arial" w:eastAsia="Arial" w:hAnsi="Arial"/>
                <w:b w:val="false"/>
                <w:bCs w:val="false"/>
                <w:color w:val="AAAAAA"/>
                <w:sz w:val="28"/>
                <w:szCs w:val="28"/>
              </w:rPr>
              <w:t xml:space="preserve">COAL INVENTORY</w:t>
            </w:r>
          </w:p>
          <w:p>
            <w:pPr>
              <w:spacing w:after="80"/>
              <w:jc w:val="center"/>
            </w:pPr>
            <w:r>
              <w:rPr>
                <w:rFonts w:ascii="Arial" w:cs="Arial" w:eastAsia="Arial" w:hAnsi="Arial"/>
                <w:b/>
                <w:bCs/>
                <w:color w:val="FFFFFF"/>
                <w:sz w:val="40"/>
                <w:szCs w:val="40"/>
              </w:rPr>
              <w:t xml:space="preserve">Re-Order Point (ROP) Algorithm</w:t>
            </w:r>
          </w:p>
          <w:p>
            <w:pPr>
              <w:spacing w:after="80"/>
              <w:jc w:val="center"/>
            </w:pPr>
            <w:r>
              <w:rPr>
                <w:rFonts w:ascii="Arial" w:cs="Arial" w:eastAsia="Arial" w:hAnsi="Arial"/>
                <w:color w:val="ADD8E6"/>
                <w:sz w:val="24"/>
                <w:szCs w:val="24"/>
              </w:rPr>
              <w:t xml:space="preserve">Barh · Dadri · Kudgi Power Plants</w:t>
            </w:r>
          </w:p>
          <w:p>
            <w:pPr>
              <w:jc w:val="center"/>
            </w:pPr>
            <w:r>
              <w:rPr>
                <w:rFonts w:ascii="Arial" w:cs="Arial" w:eastAsia="Arial" w:hAnsi="Arial"/>
                <w:i/>
                <w:iCs/>
                <w:color w:val="BBBBBB"/>
                <w:sz w:val="18"/>
                <w:szCs w:val="18"/>
              </w:rPr>
              <w:t xml:space="preserve">Complete Guide: Concepts, Formulae &amp; Python Implementation  |  v3.0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8"/>
              <w:bottom w:val="single" w:color="375623" w:sz="8"/>
              <w:right w:val="single" w:color="375623" w:sz="8"/>
            </w:tcBorders>
            <w:shd w:fill="E2EFDA" w:val="clear"/>
            <w:tcMar>
              <w:top w:type="dxa" w:w="100"/>
              <w:left w:type="dxa" w:w="200"/>
              <w:bottom w:type="dxa" w:w="100"/>
              <w:right w:type="dxa" w:w="200"/>
            </w:tcMar>
          </w:tcPr>
          <w:p>
            <w:pPr>
              <w:jc w:val="center"/>
            </w:pPr>
            <w:r>
              <w:rPr>
                <w:rFonts w:ascii="Arial" w:cs="Arial" w:eastAsia="Arial" w:hAnsi="Arial"/>
                <w:b/>
                <w:bCs/>
                <w:color w:val="375623"/>
                <w:sz w:val="18"/>
                <w:szCs w:val="18"/>
              </w:rPr>
              <w:t xml:space="preserve">✅  v3.0 Update: Min Level · Max Level · Reorder Level · Buffer Time · Stock_Status column added</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1. What is RR Quantity and ROP?</w:t>
      </w:r>
    </w:p>
    <w:p>
      <w:pPr>
        <w:pStyle w:val="Heading2"/>
        <w:spacing w:before="200" w:after="80"/>
      </w:pPr>
      <w:r>
        <w:rPr>
          <w:rFonts w:ascii="Arial" w:cs="Arial" w:eastAsia="Arial" w:hAnsi="Arial"/>
          <w:b/>
          <w:bCs/>
          <w:color w:val="2E75B6"/>
          <w:sz w:val="22"/>
          <w:szCs w:val="22"/>
        </w:rPr>
        <w:t xml:space="preserve">RR Quantity (Rake Receipt Quantity)</w:t>
      </w:r>
    </w:p>
    <w:p>
      <w:pPr>
        <w:spacing w:before="80" w:after="80"/>
      </w:pPr>
      <w:r>
        <w:rPr>
          <w:rFonts w:ascii="Arial" w:cs="Arial" w:eastAsia="Arial" w:hAnsi="Arial"/>
          <w:b w:val="false"/>
          <w:bCs w:val="false"/>
          <w:color w:val="000000"/>
          <w:sz w:val="20"/>
          <w:szCs w:val="20"/>
        </w:rPr>
        <w:t xml:space="preserve">RR Quantity is the amount of coal received in one railway rake shipment. Each rake delivery is recorded with its date, plant destination, and quantity in metric tonnes (MT). In your dataset this is the rr_quantity column from the procurement file.</w:t>
      </w:r>
    </w:p>
    <w:p>
      <w:pPr>
        <w:pBdr>
          <w:left w:val="single" w:color="2E75B6" w:sz="18" w:space="4"/>
        </w:pBdr>
        <w:shd w:fill="D5E8F0" w:val="clear"/>
        <w:spacing w:before="120" w:after="120"/>
        <w:ind w:left="360"/>
      </w:pPr>
      <w:r>
        <w:rPr>
          <w:rFonts w:ascii="Arial" w:cs="Arial" w:eastAsia="Arial" w:hAnsi="Arial"/>
          <w:i/>
          <w:iCs/>
          <w:sz w:val="20"/>
          <w:szCs w:val="20"/>
        </w:rPr>
        <w:t xml:space="preserve">Typical rake size: 1 rake ≈ 3,800 – 4,200 MT (standard Indian coal logistics)</w:t>
      </w:r>
    </w:p>
    <w:p>
      <w:pPr>
        <w:spacing w:before="60" w:after="60"/>
      </w:pPr>
    </w:p>
    <w:p>
      <w:pPr>
        <w:pStyle w:val="Heading2"/>
        <w:spacing w:before="200" w:after="80"/>
      </w:pPr>
      <w:r>
        <w:rPr>
          <w:rFonts w:ascii="Arial" w:cs="Arial" w:eastAsia="Arial" w:hAnsi="Arial"/>
          <w:b/>
          <w:bCs/>
          <w:color w:val="2E75B6"/>
          <w:sz w:val="22"/>
          <w:szCs w:val="22"/>
        </w:rPr>
        <w:t xml:space="preserve">ROP — Re-Order Point</w:t>
      </w:r>
    </w:p>
    <w:p>
      <w:pPr>
        <w:spacing w:before="80" w:after="80"/>
      </w:pPr>
      <w:r>
        <w:rPr>
          <w:rFonts w:ascii="Arial" w:cs="Arial" w:eastAsia="Arial" w:hAnsi="Arial"/>
          <w:b w:val="false"/>
          <w:bCs w:val="false"/>
          <w:color w:val="000000"/>
          <w:sz w:val="20"/>
          <w:szCs w:val="20"/>
        </w:rPr>
        <w:t xml:space="preserve">The Re-Order Point is the stock level at which a new coal order must be placed immediately. The ROP is always fixed between the Minimum Level and the Maximum Level. When current stock falls to or below the ROP, the procurement team raises a new Rake Receipt order to ensure coal does not run out before the next delivery arrives.</w:t>
      </w:r>
    </w:p>
    <w:p>
      <w:pPr>
        <w:pBdr>
          <w:left w:val="single" w:color="C65911" w:sz="18" w:space="4"/>
        </w:pBdr>
        <w:shd w:fill="FCE4D6" w:val="clear"/>
        <w:spacing w:before="120" w:after="120"/>
        <w:ind w:left="360"/>
      </w:pPr>
      <w:r>
        <w:rPr>
          <w:rFonts w:ascii="Arial" w:cs="Arial" w:eastAsia="Arial" w:hAnsi="Arial"/>
          <w:i/>
          <w:iCs/>
          <w:sz w:val="20"/>
          <w:szCs w:val="20"/>
        </w:rPr>
        <w:t xml:space="preserve">The ROP algorithm monitors daily coal stock and automatically determines the minimum inventory level required to safely operate the power plant. The rate of consumption, number of days required to replenish stocks, and the maximum quantity of materials required on any day are all taken into consideration — along with a buffer time — when fixing the reordering level.</w:t>
      </w:r>
    </w:p>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2. The Five Levels of Inventory Control</w:t>
      </w:r>
    </w:p>
    <w:p>
      <w:pPr>
        <w:spacing w:before="80" w:after="80"/>
      </w:pPr>
      <w:r>
        <w:rPr>
          <w:rFonts w:ascii="Arial" w:cs="Arial" w:eastAsia="Arial" w:hAnsi="Arial"/>
          <w:b w:val="false"/>
          <w:bCs w:val="false"/>
          <w:color w:val="000000"/>
          <w:sz w:val="20"/>
          <w:szCs w:val="20"/>
        </w:rPr>
        <w:t xml:space="preserve">Version 3.0 introduces the full five-level inventory control framework. These levels form a hierarchy from critical minimum to overstocking ceiling: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40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c>
          <w:tcPr>
            <w:tcW w:type="dxa" w:w="33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w:t>
            </w:r>
          </w:p>
        </w:tc>
      </w:tr>
      <w:tr>
        <w:tc>
          <w:tcPr>
            <w:tcW w:type="dxa" w:w="20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Minimum Level</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Safety floor — stock must NEVER fall below this</w:t>
            </w:r>
          </w:p>
        </w:tc>
        <w:tc>
          <w:tcPr>
            <w:tcW w:type="dxa" w:w="33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Reorder Level − (ADC × Avg LT)</w:t>
            </w:r>
          </w:p>
        </w:tc>
      </w:tr>
      <w:tr>
        <w:tc>
          <w:tcPr>
            <w:tcW w:type="dxa" w:w="20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ROP (Re-Order Point)</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 point: place a new order NOW</w:t>
            </w:r>
          </w:p>
        </w:tc>
        <w:tc>
          <w:tcPr>
            <w:tcW w:type="dxa" w:w="33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(ADC × Effective LT) + Safety Stock</w:t>
            </w:r>
          </w:p>
        </w:tc>
      </w:tr>
      <w:tr>
        <w:tc>
          <w:tcPr>
            <w:tcW w:type="dxa" w:w="20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Reorder Level</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Upper trigger: stock is in the watch zone</w:t>
            </w:r>
          </w:p>
        </w:tc>
        <w:tc>
          <w:tcPr>
            <w:tcW w:type="dxa" w:w="33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Max Consumption × Max LT (incl. buffer)</w:t>
            </w:r>
          </w:p>
        </w:tc>
      </w:tr>
      <w:tr>
        <w:tc>
          <w:tcPr>
            <w:tcW w:type="dxa" w:w="20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666666"/>
                <w:sz w:val="18"/>
                <w:szCs w:val="18"/>
              </w:rPr>
              <w:t xml:space="preserve">Maximum Level</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Overstocking ceiling: do not exceed this</w:t>
            </w:r>
          </w:p>
        </w:tc>
        <w:tc>
          <w:tcPr>
            <w:tcW w:type="dxa" w:w="33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Reorder Level + Reorder Qty − (Min Consumption × Min LT)</w:t>
            </w:r>
          </w:p>
        </w:tc>
      </w:tr>
      <w:tr>
        <w:tc>
          <w:tcPr>
            <w:tcW w:type="dxa" w:w="20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Safety Stock</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Statistical buffer embedded in ROP</w:t>
            </w:r>
          </w:p>
        </w:tc>
        <w:tc>
          <w:tcPr>
            <w:tcW w:type="dxa" w:w="33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 × σ × √(Effective Lead Time)</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3. Formulae</w:t>
      </w:r>
    </w:p>
    <w:p>
      <w:pPr>
        <w:pStyle w:val="Heading2"/>
        <w:spacing w:before="200" w:after="80"/>
      </w:pPr>
      <w:r>
        <w:rPr>
          <w:rFonts w:ascii="Arial" w:cs="Arial" w:eastAsia="Arial" w:hAnsi="Arial"/>
          <w:b/>
          <w:bCs/>
          <w:color w:val="2E75B6"/>
          <w:sz w:val="22"/>
          <w:szCs w:val="22"/>
        </w:rPr>
        <w:t xml:space="preserve">3.1 Average Daily Consumption (ADC)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ADC = Total Consumption ÷ Number of Days   [Mean of Consumption (MT) column]</w:t>
            </w:r>
          </w:p>
        </w:tc>
      </w:tr>
    </w:tbl>
    <w:p>
      <w:pPr>
        <w:spacing w:before="60" w:after="60"/>
      </w:pPr>
    </w:p>
    <w:p>
      <w:pPr>
        <w:pStyle w:val="Heading2"/>
        <w:spacing w:before="200" w:after="80"/>
      </w:pPr>
      <w:r>
        <w:rPr>
          <w:rFonts w:ascii="Arial" w:cs="Arial" w:eastAsia="Arial" w:hAnsi="Arial"/>
          <w:b/>
          <w:bCs/>
          <w:color w:val="2E75B6"/>
          <w:sz w:val="22"/>
          <w:szCs w:val="22"/>
        </w:rPr>
        <w:t xml:space="preserve">3.2 Lead Time &amp; Buffer Time (NEW in v3.0)</w:t>
      </w:r>
    </w:p>
    <w:p>
      <w:pPr>
        <w:spacing w:before="80" w:after="80"/>
      </w:pPr>
      <w:r>
        <w:rPr>
          <w:rFonts w:ascii="Arial" w:cs="Arial" w:eastAsia="Arial" w:hAnsi="Arial"/>
          <w:b w:val="false"/>
          <w:bCs w:val="false"/>
          <w:color w:val="000000"/>
          <w:sz w:val="20"/>
          <w:szCs w:val="20"/>
        </w:rPr>
        <w:t xml:space="preserve">Lead Time = average number of days between order placement and rake arrival at the plant.</w:t>
      </w:r>
    </w:p>
    <w:p>
      <w:pPr>
        <w:spacing w:before="80" w:after="80"/>
      </w:pPr>
      <w:r>
        <w:rPr>
          <w:rFonts w:ascii="Arial" w:cs="Arial" w:eastAsia="Arial" w:hAnsi="Arial"/>
          <w:b w:val="false"/>
          <w:bCs w:val="false"/>
          <w:color w:val="C65911"/>
          <w:sz w:val="20"/>
          <w:szCs w:val="20"/>
        </w:rPr>
        <w:t xml:space="preserve">Buffer Time = additional days added to lead time to absorb scheduling delays, transit variability, and operational risk.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Effective Lead Time = Lead Time + Buffer Time   [Default: 7 + 2 = 9 days]</w:t>
            </w:r>
          </w:p>
        </w:tc>
      </w:tr>
    </w:tbl>
    <w:p>
      <w:pPr>
        <w:spacing w:before="60" w:after="60"/>
      </w:pPr>
    </w:p>
    <w:p>
      <w:pPr>
        <w:spacing w:before="80" w:after="80"/>
      </w:pPr>
      <w:r>
        <w:rPr>
          <w:rFonts w:ascii="Arial" w:cs="Arial" w:eastAsia="Arial" w:hAnsi="Arial"/>
          <w:b w:val="false"/>
          <w:bCs w:val="false"/>
          <w:color w:val="000000"/>
          <w:sz w:val="20"/>
          <w:szCs w:val="20"/>
        </w:rPr>
        <w:t xml:space="preserve">Two approaches are available:</w:t>
      </w:r>
    </w:p>
    <w:p>
      <w:pPr>
        <w:pStyle w:val="ListParagraph"/>
        <w:numPr>
          <w:ilvl w:val="0"/>
          <w:numId w:val="2"/>
        </w:numPr>
        <w:spacing w:before="60" w:after="60"/>
      </w:pPr>
      <w:r>
        <w:rPr>
          <w:rFonts w:ascii="Arial" w:cs="Arial" w:eastAsia="Arial" w:hAnsi="Arial"/>
          <w:sz w:val="20"/>
          <w:szCs w:val="20"/>
        </w:rPr>
        <w:t xml:space="preserve">Fixed assumption: LEAD_TIME_DAYS = 7, BUFFER_DAYS = 2 (simple, use when lead time is consistent)</w:t>
      </w:r>
    </w:p>
    <w:p>
      <w:pPr>
        <w:pStyle w:val="ListParagraph"/>
        <w:numPr>
          <w:ilvl w:val="0"/>
          <w:numId w:val="2"/>
        </w:numPr>
        <w:spacing w:before="60" w:after="60"/>
      </w:pPr>
      <w:r>
        <w:rPr>
          <w:rFonts w:ascii="Arial" w:cs="Arial" w:eastAsia="Arial" w:hAnsi="Arial"/>
          <w:sz w:val="20"/>
          <w:szCs w:val="20"/>
        </w:rPr>
        <w:t xml:space="preserve">Dynamic from data: avg(|rr_date − entry_dt|) per plant (more accurate; data shows Barh=1.5d, Dadri=2.7d, Kudgi=4.3d)</w:t>
      </w:r>
    </w:p>
    <w:p>
      <w:pPr>
        <w:spacing w:before="60" w:after="60"/>
      </w:pPr>
    </w:p>
    <w:p>
      <w:pPr>
        <w:pStyle w:val="Heading2"/>
        <w:spacing w:before="200" w:after="80"/>
      </w:pPr>
      <w:r>
        <w:rPr>
          <w:rFonts w:ascii="Arial" w:cs="Arial" w:eastAsia="Arial" w:hAnsi="Arial"/>
          <w:b/>
          <w:bCs/>
          <w:color w:val="2E75B6"/>
          <w:sz w:val="22"/>
          <w:szCs w:val="22"/>
        </w:rPr>
        <w:t xml:space="preserve">3.3 Safety Stock</w:t>
      </w:r>
    </w:p>
    <w:p>
      <w:pPr>
        <w:spacing w:before="80" w:after="80"/>
      </w:pPr>
      <w:r>
        <w:rPr>
          <w:rFonts w:ascii="Arial" w:cs="Arial" w:eastAsia="Arial" w:hAnsi="Arial"/>
          <w:b w:val="false"/>
          <w:bCs w:val="false"/>
          <w:color w:val="000000"/>
          <w:sz w:val="20"/>
          <w:szCs w:val="20"/>
        </w:rPr>
        <w:t xml:space="preserve">Statistical approach (used in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Safety Stock = Z × σ × √(Effective Lead Time)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w:t>
            </w:r>
          </w:p>
        </w:tc>
        <w:tc>
          <w:tcPr>
            <w:tcW w:type="dxa" w:w="40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c>
          <w:tcPr>
            <w:tcW w:type="dxa" w:w="37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16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Z</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level factor</w:t>
            </w:r>
          </w:p>
        </w:tc>
        <w:tc>
          <w:tcPr>
            <w:tcW w:type="dxa" w:w="3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1.645 for 95% | 2.326 for 99% (critical plants)</w:t>
            </w:r>
          </w:p>
        </w:tc>
      </w:tr>
      <w:tr>
        <w:tc>
          <w:tcPr>
            <w:tcW w:type="dxa" w:w="16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σ</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Std deviation of daily consumption</w:t>
            </w:r>
          </w:p>
        </w:tc>
        <w:tc>
          <w:tcPr>
            <w:tcW w:type="dxa" w:w="3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Computed from Consumption (MT) column</w:t>
            </w:r>
          </w:p>
        </w:tc>
      </w:tr>
      <w:tr>
        <w:tc>
          <w:tcPr>
            <w:tcW w:type="dxa" w:w="16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√LT</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Square root of effective lead time</w:t>
            </w:r>
          </w:p>
        </w:tc>
        <w:tc>
          <w:tcPr>
            <w:tcW w:type="dxa" w:w="3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 = 3.0 for 9-day effective lead time</w:t>
            </w:r>
          </w:p>
        </w:tc>
      </w:tr>
    </w:tbl>
    <w:p>
      <w:pPr>
        <w:spacing w:before="60" w:after="60"/>
      </w:pPr>
    </w:p>
    <w:p>
      <w:pPr>
        <w:pStyle w:val="Heading2"/>
        <w:spacing w:before="200" w:after="80"/>
      </w:pPr>
      <w:r>
        <w:rPr>
          <w:rFonts w:ascii="Arial" w:cs="Arial" w:eastAsia="Arial" w:hAnsi="Arial"/>
          <w:b/>
          <w:bCs/>
          <w:color w:val="2E75B6"/>
          <w:sz w:val="22"/>
          <w:szCs w:val="22"/>
        </w:rPr>
        <w:t xml:space="preserve">3.4 Reorder Level</w:t>
      </w:r>
    </w:p>
    <w:p>
      <w:pPr>
        <w:spacing w:before="80" w:after="80"/>
      </w:pPr>
      <w:r>
        <w:rPr>
          <w:rFonts w:ascii="Arial" w:cs="Arial" w:eastAsia="Arial" w:hAnsi="Arial"/>
          <w:b w:val="false"/>
          <w:bCs w:val="false"/>
          <w:color w:val="000000"/>
          <w:sz w:val="20"/>
          <w:szCs w:val="20"/>
        </w:rPr>
        <w:t xml:space="preserve">The Reorder Level is the upper trigger point — when stock enters this zone the procurement team should begin preparing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Reorder Level = Max Consumption × Max Lead Time (Effective LT incl. buffer)</w:t>
            </w:r>
          </w:p>
        </w:tc>
      </w:tr>
    </w:tbl>
    <w:p>
      <w:pPr>
        <w:spacing w:before="60" w:after="60"/>
      </w:pPr>
    </w:p>
    <w:p>
      <w:pPr>
        <w:pStyle w:val="Heading2"/>
        <w:spacing w:before="200" w:after="80"/>
      </w:pPr>
      <w:r>
        <w:rPr>
          <w:rFonts w:ascii="Arial" w:cs="Arial" w:eastAsia="Arial" w:hAnsi="Arial"/>
          <w:b/>
          <w:bCs/>
          <w:color w:val="2E75B6"/>
          <w:sz w:val="22"/>
          <w:szCs w:val="22"/>
        </w:rPr>
        <w:t xml:space="preserve">3.5 Minimum Level</w:t>
      </w:r>
    </w:p>
    <w:p>
      <w:pPr>
        <w:spacing w:before="80" w:after="80"/>
      </w:pPr>
      <w:r>
        <w:rPr>
          <w:rFonts w:ascii="Arial" w:cs="Arial" w:eastAsia="Arial" w:hAnsi="Arial"/>
          <w:b w:val="false"/>
          <w:bCs w:val="false"/>
          <w:color w:val="000000"/>
          <w:sz w:val="20"/>
          <w:szCs w:val="20"/>
        </w:rPr>
        <w:t xml:space="preserve">The Minimum Level is the safety floor. Stock must never fall below this value under any operational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Minimum Level = Reorder Level − (Normal Consumption × Average Lead Time)</w:t>
            </w:r>
          </w:p>
        </w:tc>
      </w:tr>
    </w:tbl>
    <w:p>
      <w:pPr>
        <w:spacing w:before="60" w:after="60"/>
      </w:pPr>
    </w:p>
    <w:p>
      <w:pPr>
        <w:pStyle w:val="Heading2"/>
        <w:spacing w:before="200" w:after="80"/>
      </w:pPr>
      <w:r>
        <w:rPr>
          <w:rFonts w:ascii="Arial" w:cs="Arial" w:eastAsia="Arial" w:hAnsi="Arial"/>
          <w:b/>
          <w:bCs/>
          <w:color w:val="2E75B6"/>
          <w:sz w:val="22"/>
          <w:szCs w:val="22"/>
        </w:rPr>
        <w:t xml:space="preserve">3.6 Maximum Level</w:t>
      </w:r>
    </w:p>
    <w:p>
      <w:pPr>
        <w:spacing w:before="80" w:after="80"/>
      </w:pPr>
      <w:r>
        <w:rPr>
          <w:rFonts w:ascii="Arial" w:cs="Arial" w:eastAsia="Arial" w:hAnsi="Arial"/>
          <w:b w:val="false"/>
          <w:bCs w:val="false"/>
          <w:color w:val="000000"/>
          <w:sz w:val="20"/>
          <w:szCs w:val="20"/>
        </w:rPr>
        <w:t xml:space="preserve">The Maximum Level prevents overstocking. Ordering beyond this level ties up capital, consumes storage space, and creates obsolescence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Maximum Level = Reorder Level + Reorder Qty − (Min Consumption × Min Lead Time)</w:t>
            </w:r>
          </w:p>
        </w:tc>
      </w:tr>
    </w:tbl>
    <w:p>
      <w:pPr>
        <w:spacing w:before="60" w:after="60"/>
      </w:pPr>
    </w:p>
    <w:p>
      <w:pPr>
        <w:pStyle w:val="Heading2"/>
        <w:spacing w:before="200" w:after="80"/>
      </w:pPr>
      <w:r>
        <w:rPr>
          <w:rFonts w:ascii="Arial" w:cs="Arial" w:eastAsia="Arial" w:hAnsi="Arial"/>
          <w:b/>
          <w:bCs/>
          <w:color w:val="2E75B6"/>
          <w:sz w:val="22"/>
          <w:szCs w:val="22"/>
        </w:rPr>
        <w:t xml:space="preserve">3.7 Re-Order Point — Master Formula</w:t>
      </w:r>
    </w:p>
    <w:p>
      <w:pPr>
        <w:spacing w:before="80" w:after="80"/>
      </w:pPr>
      <w:r>
        <w:rPr>
          <w:rFonts w:ascii="Arial" w:cs="Arial" w:eastAsia="Arial" w:hAnsi="Arial"/>
          <w:b w:val="false"/>
          <w:bCs w:val="false"/>
          <w:color w:val="000000"/>
          <w:sz w:val="20"/>
          <w:szCs w:val="20"/>
        </w:rPr>
        <w:t xml:space="preserve">The ROP is always fixed between the Minimum Level and the Maximum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ROP = (ADC × Effective Lead Time) + Safety Stock</w:t>
            </w:r>
          </w:p>
        </w:tc>
      </w:tr>
    </w:tbl>
    <w:p>
      <w:pPr>
        <w:pBdr>
          <w:left w:val="single" w:color="C65911" w:sz="18" w:space="4"/>
        </w:pBdr>
        <w:shd w:fill="FCE4D6" w:val="clear"/>
        <w:spacing w:before="120" w:after="120"/>
        <w:ind w:left="360"/>
      </w:pPr>
      <w:r>
        <w:rPr>
          <w:rFonts w:ascii="Arial" w:cs="Arial" w:eastAsia="Arial" w:hAnsi="Arial"/>
          <w:i/>
          <w:iCs/>
          <w:sz w:val="20"/>
          <w:szCs w:val="20"/>
        </w:rPr>
        <w:t xml:space="preserve">When current stock ≤ ROP → Place new order immediately</w:t>
      </w:r>
    </w:p>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4. Worked Example — Real Data (Barh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30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Calculation</w:t>
            </w:r>
          </w:p>
        </w:tc>
        <w:tc>
          <w:tcPr>
            <w:tcW w:type="dxa" w:w="28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 (from data)</w:t>
            </w:r>
          </w:p>
        </w:tc>
      </w:tr>
      <w:tr>
        <w:tc>
          <w:tcPr>
            <w:tcW w:type="dxa" w:w="35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Avg Daily Consumption (ADC)</w:t>
            </w:r>
          </w:p>
        </w:tc>
        <w:tc>
          <w:tcPr>
            <w:tcW w:type="dxa" w:w="3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Mean of Consumption (MT)</w:t>
            </w:r>
          </w:p>
        </w:tc>
        <w:tc>
          <w:tcPr>
            <w:tcW w:type="dxa" w:w="28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30,150 MT/day</w:t>
            </w:r>
          </w:p>
        </w:tc>
      </w:tr>
      <w:tr>
        <w:tc>
          <w:tcPr>
            <w:tcW w:type="dxa" w:w="35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Max Daily Consumption</w:t>
            </w:r>
          </w:p>
        </w:tc>
        <w:tc>
          <w:tcPr>
            <w:tcW w:type="dxa" w:w="3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Max of Consumption (MT)</w:t>
            </w:r>
          </w:p>
        </w:tc>
        <w:tc>
          <w:tcPr>
            <w:tcW w:type="dxa" w:w="28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56,473 MT/day</w:t>
            </w:r>
          </w:p>
        </w:tc>
      </w:tr>
      <w:tr>
        <w:tc>
          <w:tcPr>
            <w:tcW w:type="dxa" w:w="35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 Time</w:t>
            </w:r>
          </w:p>
        </w:tc>
        <w:tc>
          <w:tcPr>
            <w:tcW w:type="dxa" w:w="3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 assumption</w:t>
            </w:r>
          </w:p>
        </w:tc>
        <w:tc>
          <w:tcPr>
            <w:tcW w:type="dxa" w:w="28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days</w:t>
            </w:r>
          </w:p>
        </w:tc>
      </w:tr>
      <w:tr>
        <w:tc>
          <w:tcPr>
            <w:tcW w:type="dxa" w:w="35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Buffer Time (NEW)</w:t>
            </w:r>
          </w:p>
        </w:tc>
        <w:tc>
          <w:tcPr>
            <w:tcW w:type="dxa" w:w="30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Scheduling buffer</w:t>
            </w:r>
          </w:p>
        </w:tc>
        <w:tc>
          <w:tcPr>
            <w:tcW w:type="dxa" w:w="286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days</w:t>
            </w:r>
          </w:p>
        </w:tc>
      </w:tr>
      <w:tr>
        <w:tc>
          <w:tcPr>
            <w:tcW w:type="dxa" w:w="35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Effective Lead Time (NEW)</w:t>
            </w:r>
          </w:p>
        </w:tc>
        <w:tc>
          <w:tcPr>
            <w:tcW w:type="dxa" w:w="30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+ 2</w:t>
            </w:r>
          </w:p>
        </w:tc>
        <w:tc>
          <w:tcPr>
            <w:tcW w:type="dxa" w:w="286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 days</w:t>
            </w:r>
          </w:p>
        </w:tc>
      </w:tr>
      <w:tr>
        <w:tc>
          <w:tcPr>
            <w:tcW w:type="dxa" w:w="35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Safety Stock</w:t>
            </w:r>
          </w:p>
        </w:tc>
        <w:tc>
          <w:tcPr>
            <w:tcW w:type="dxa" w:w="3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1.645 × 7,729 × √9</w:t>
            </w:r>
          </w:p>
        </w:tc>
        <w:tc>
          <w:tcPr>
            <w:tcW w:type="dxa" w:w="28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38,141 MT</w:t>
            </w:r>
          </w:p>
        </w:tc>
      </w:tr>
      <w:tr>
        <w:tc>
          <w:tcPr>
            <w:tcW w:type="dxa" w:w="35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Reorder Level (NEW)</w:t>
            </w:r>
          </w:p>
        </w:tc>
        <w:tc>
          <w:tcPr>
            <w:tcW w:type="dxa" w:w="300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56,473 × 9</w:t>
            </w:r>
          </w:p>
        </w:tc>
        <w:tc>
          <w:tcPr>
            <w:tcW w:type="dxa" w:w="2860"/>
            <w:tcBorders>
              <w:top w:val="single" w:color="CCCCCC" w:sz="8"/>
              <w:left w:val="single" w:color="CCCCCC" w:sz="8"/>
              <w:bottom w:val="single" w:color="CCCCCC" w:sz="8"/>
              <w:right w:val="single" w:color="CCCCCC" w:sz="8"/>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508,257 MT</w:t>
            </w:r>
          </w:p>
        </w:tc>
      </w:tr>
      <w:tr>
        <w:tc>
          <w:tcPr>
            <w:tcW w:type="dxa" w:w="35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ROP — Trigger Level</w:t>
            </w:r>
          </w:p>
        </w:tc>
        <w:tc>
          <w:tcPr>
            <w:tcW w:type="dxa" w:w="30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(30,150 × 9) + 38,141</w:t>
            </w:r>
          </w:p>
        </w:tc>
        <w:tc>
          <w:tcPr>
            <w:tcW w:type="dxa" w:w="286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309,487 MT</w:t>
            </w:r>
          </w:p>
        </w:tc>
      </w:tr>
      <w:tr>
        <w:tc>
          <w:tcPr>
            <w:tcW w:type="dxa" w:w="35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Minimum Level (NEW)</w:t>
            </w:r>
          </w:p>
        </w:tc>
        <w:tc>
          <w:tcPr>
            <w:tcW w:type="dxa" w:w="30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508,257 − (30,150 × 7)</w:t>
            </w:r>
          </w:p>
        </w:tc>
        <w:tc>
          <w:tcPr>
            <w:tcW w:type="dxa" w:w="286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297,211 MT</w:t>
            </w:r>
          </w:p>
        </w:tc>
      </w:tr>
      <w:tr>
        <w:tc>
          <w:tcPr>
            <w:tcW w:type="dxa" w:w="35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Maximum Level (NEW)</w:t>
            </w:r>
          </w:p>
        </w:tc>
        <w:tc>
          <w:tcPr>
            <w:tcW w:type="dxa" w:w="30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508,257 + 271,345 − (6,778 × 7)</w:t>
            </w:r>
          </w:p>
        </w:tc>
        <w:tc>
          <w:tcPr>
            <w:tcW w:type="dxa" w:w="28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732,156 MT</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5. All Three Plants — ROP Summary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gridCol w:w="1300"/>
        <w:gridCol w:w="1660"/>
      </w:tblGrid>
      <w:tr>
        <w:tc>
          <w:tcPr>
            <w:tcW w:type="dxa" w:w="12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Plant</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ADC (MT/day)</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Lead Time</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Buffer Days</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Safety Stock</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Level</w:t>
            </w:r>
          </w:p>
        </w:tc>
        <w:tc>
          <w:tcPr>
            <w:tcW w:type="dxa" w:w="13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ROP (MT)</w:t>
            </w:r>
          </w:p>
        </w:tc>
        <w:tc>
          <w:tcPr>
            <w:tcW w:type="dxa" w:w="16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Level</w:t>
            </w:r>
          </w:p>
        </w:tc>
      </w:tr>
      <w:tr>
        <w:tc>
          <w:tcPr>
            <w:tcW w:type="dxa" w:w="12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Barh</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30,150</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center"/>
            </w:pPr>
            <w:r>
              <w:rPr>
                <w:rFonts w:ascii="Arial" w:cs="Arial" w:eastAsia="Arial" w:hAnsi="Arial"/>
                <w:b/>
                <w:bCs/>
                <w:color w:val="C65911"/>
                <w:sz w:val="18"/>
                <w:szCs w:val="18"/>
              </w:rPr>
              <w:t xml:space="preserve">2</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38,141</w:t>
            </w:r>
          </w:p>
        </w:tc>
        <w:tc>
          <w:tcPr>
            <w:tcW w:type="dxa" w:w="13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right"/>
            </w:pPr>
            <w:r>
              <w:rPr>
                <w:rFonts w:ascii="Arial" w:cs="Arial" w:eastAsia="Arial" w:hAnsi="Arial"/>
                <w:b/>
                <w:bCs/>
                <w:color w:val="C00000"/>
                <w:sz w:val="18"/>
                <w:szCs w:val="18"/>
              </w:rPr>
              <w:t xml:space="preserve">297,211</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right"/>
            </w:pPr>
            <w:r>
              <w:rPr>
                <w:rFonts w:ascii="Arial" w:cs="Arial" w:eastAsia="Arial" w:hAnsi="Arial"/>
                <w:b/>
                <w:bCs/>
                <w:color w:val="C65911"/>
                <w:sz w:val="18"/>
                <w:szCs w:val="18"/>
              </w:rPr>
              <w:t xml:space="preserve">309,487</w:t>
            </w:r>
          </w:p>
        </w:tc>
        <w:tc>
          <w:tcPr>
            <w:tcW w:type="dxa" w:w="16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732,156</w:t>
            </w:r>
          </w:p>
        </w:tc>
      </w:tr>
      <w:tr>
        <w:tc>
          <w:tcPr>
            <w:tcW w:type="dxa" w:w="12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Dadri</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18,353</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center"/>
            </w:pPr>
            <w:r>
              <w:rPr>
                <w:rFonts w:ascii="Arial" w:cs="Arial" w:eastAsia="Arial" w:hAnsi="Arial"/>
                <w:b/>
                <w:bCs/>
                <w:color w:val="C65911"/>
                <w:sz w:val="18"/>
                <w:szCs w:val="18"/>
              </w:rPr>
              <w:t xml:space="preserve">2</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19,442</w:t>
            </w:r>
          </w:p>
        </w:tc>
        <w:tc>
          <w:tcPr>
            <w:tcW w:type="dxa" w:w="13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right"/>
            </w:pPr>
            <w:r>
              <w:rPr>
                <w:rFonts w:ascii="Arial" w:cs="Arial" w:eastAsia="Arial" w:hAnsi="Arial"/>
                <w:b/>
                <w:bCs/>
                <w:color w:val="C00000"/>
                <w:sz w:val="18"/>
                <w:szCs w:val="18"/>
              </w:rPr>
              <w:t xml:space="preserve">162,410</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right"/>
            </w:pPr>
            <w:r>
              <w:rPr>
                <w:rFonts w:ascii="Arial" w:cs="Arial" w:eastAsia="Arial" w:hAnsi="Arial"/>
                <w:b/>
                <w:bCs/>
                <w:color w:val="C65911"/>
                <w:sz w:val="18"/>
                <w:szCs w:val="18"/>
              </w:rPr>
              <w:t xml:space="preserve">184,618</w:t>
            </w:r>
          </w:p>
        </w:tc>
        <w:tc>
          <w:tcPr>
            <w:tcW w:type="dxa" w:w="16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421,119</w:t>
            </w:r>
          </w:p>
        </w:tc>
      </w:tr>
      <w:tr>
        <w:tc>
          <w:tcPr>
            <w:tcW w:type="dxa" w:w="12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Kudgi</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21,379</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center"/>
            </w:pPr>
            <w:r>
              <w:rPr>
                <w:rFonts w:ascii="Arial" w:cs="Arial" w:eastAsia="Arial" w:hAnsi="Arial"/>
                <w:b/>
                <w:bCs/>
                <w:color w:val="C65911"/>
                <w:sz w:val="18"/>
                <w:szCs w:val="18"/>
              </w:rPr>
              <w:t xml:space="preserve">2</w:t>
            </w:r>
          </w:p>
        </w:tc>
        <w:tc>
          <w:tcPr>
            <w:tcW w:type="dxa" w:w="13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31,927</w:t>
            </w:r>
          </w:p>
        </w:tc>
        <w:tc>
          <w:tcPr>
            <w:tcW w:type="dxa" w:w="13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right"/>
            </w:pPr>
            <w:r>
              <w:rPr>
                <w:rFonts w:ascii="Arial" w:cs="Arial" w:eastAsia="Arial" w:hAnsi="Arial"/>
                <w:b/>
                <w:bCs/>
                <w:color w:val="C00000"/>
                <w:sz w:val="18"/>
                <w:szCs w:val="18"/>
              </w:rPr>
              <w:t xml:space="preserve">189,440</w:t>
            </w:r>
          </w:p>
        </w:tc>
        <w:tc>
          <w:tcPr>
            <w:tcW w:type="dxa" w:w="13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right"/>
            </w:pPr>
            <w:r>
              <w:rPr>
                <w:rFonts w:ascii="Arial" w:cs="Arial" w:eastAsia="Arial" w:hAnsi="Arial"/>
                <w:b/>
                <w:bCs/>
                <w:color w:val="C65911"/>
                <w:sz w:val="18"/>
                <w:szCs w:val="18"/>
              </w:rPr>
              <w:t xml:space="preserve">224,338</w:t>
            </w:r>
          </w:p>
        </w:tc>
        <w:tc>
          <w:tcPr>
            <w:tcW w:type="dxa" w:w="166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531,504</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6. Stock Status Classification (NEW in v3.0)</w:t>
      </w:r>
    </w:p>
    <w:p>
      <w:pPr>
        <w:spacing w:before="80" w:after="80"/>
      </w:pPr>
      <w:r>
        <w:rPr>
          <w:rFonts w:ascii="Arial" w:cs="Arial" w:eastAsia="Arial" w:hAnsi="Arial"/>
          <w:b w:val="false"/>
          <w:bCs w:val="false"/>
          <w:color w:val="000000"/>
          <w:sz w:val="20"/>
          <w:szCs w:val="20"/>
        </w:rPr>
        <w:t xml:space="preserve">Every row in the output now carries a Stock_Status column with five states: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28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43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Required</w:t>
            </w:r>
          </w:p>
        </w:tc>
      </w:tr>
      <w:tr>
        <w:tc>
          <w:tcPr>
            <w:tcW w:type="dxa" w:w="2200"/>
            <w:tcBorders>
              <w:top w:val="single" w:color="CCCCCC" w:sz="8"/>
              <w:left w:val="single" w:color="CCCCCC" w:sz="8"/>
              <w:bottom w:val="single" w:color="CCCCCC" w:sz="8"/>
              <w:right w:val="single" w:color="CCCCCC" w:sz="8"/>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c>
          <w:tcPr>
            <w:tcW w:type="dxa" w:w="2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 Minimum Level</w:t>
            </w:r>
          </w:p>
        </w:tc>
        <w:tc>
          <w:tcPr>
            <w:tcW w:type="dxa" w:w="43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Emergency procurement — shutdown risk imminent</w:t>
            </w:r>
          </w:p>
        </w:tc>
      </w:tr>
      <w:tr>
        <w:tc>
          <w:tcPr>
            <w:tcW w:type="dxa" w:w="22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REORDER NOW</w:t>
            </w:r>
          </w:p>
        </w:tc>
        <w:tc>
          <w:tcPr>
            <w:tcW w:type="dxa" w:w="2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 ROP</w:t>
            </w:r>
          </w:p>
        </w:tc>
        <w:tc>
          <w:tcPr>
            <w:tcW w:type="dxa" w:w="43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Place order immediately — within lead time window</w:t>
            </w:r>
          </w:p>
        </w:tc>
      </w:tr>
      <w:tr>
        <w:tc>
          <w:tcPr>
            <w:tcW w:type="dxa" w:w="2200"/>
            <w:tcBorders>
              <w:top w:val="single" w:color="CCCCCC" w:sz="8"/>
              <w:left w:val="single" w:color="CCCCCC" w:sz="8"/>
              <w:bottom w:val="single" w:color="CCCCCC" w:sz="8"/>
              <w:right w:val="single" w:color="CCCCCC" w:sz="8"/>
            </w:tcBorders>
            <w:shd w:fill="FFF2CC"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WATCH</w:t>
            </w:r>
          </w:p>
        </w:tc>
        <w:tc>
          <w:tcPr>
            <w:tcW w:type="dxa" w:w="2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ROP &lt; Stock ≤ Reorder Level</w:t>
            </w:r>
          </w:p>
        </w:tc>
        <w:tc>
          <w:tcPr>
            <w:tcW w:type="dxa" w:w="43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 closely, prepare purchase order</w:t>
            </w:r>
          </w:p>
        </w:tc>
      </w:tr>
      <w:tr>
        <w:tc>
          <w:tcPr>
            <w:tcW w:type="dxa" w:w="22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NORMAL</w:t>
            </w:r>
          </w:p>
        </w:tc>
        <w:tc>
          <w:tcPr>
            <w:tcW w:type="dxa" w:w="2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 Level &lt; Stock ≤ Max Level</w:t>
            </w:r>
          </w:p>
        </w:tc>
        <w:tc>
          <w:tcPr>
            <w:tcW w:type="dxa" w:w="43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action needed</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666666"/>
                <w:sz w:val="18"/>
                <w:szCs w:val="18"/>
              </w:rPr>
              <w:t xml:space="preserve">OVERSTOCK</w:t>
            </w:r>
          </w:p>
        </w:tc>
        <w:tc>
          <w:tcPr>
            <w:tcW w:type="dxa" w:w="2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 &gt; Maximum Level</w:t>
            </w:r>
          </w:p>
        </w:tc>
        <w:tc>
          <w:tcPr>
            <w:tcW w:type="dxa" w:w="43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Pause or reduce incoming orders</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7. Days of Stock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40"/>
              <w:left w:type="dxa" w:w="200"/>
              <w:bottom w:type="dxa" w:w="140"/>
              <w:right w:type="dxa" w:w="200"/>
            </w:tcMar>
          </w:tcPr>
          <w:p>
            <w:pPr>
              <w:jc w:val="center"/>
            </w:pPr>
            <w:r>
              <w:rPr>
                <w:rFonts w:ascii="Courier New" w:cs="Courier New" w:eastAsia="Courier New" w:hAnsi="Courier New"/>
                <w:b/>
                <w:bCs/>
                <w:color w:val="1F4E79"/>
                <w:sz w:val="20"/>
                <w:szCs w:val="20"/>
              </w:rPr>
              <w:t xml:space="preserve">Days_of_Stock = Current Stock (MT) ÷ ADC</w:t>
            </w:r>
          </w:p>
        </w:tc>
      </w:tr>
    </w:tbl>
    <w:p>
      <w:pPr>
        <w:spacing w:before="60" w:after="60"/>
      </w:pPr>
    </w:p>
    <w:p>
      <w:pPr>
        <w:pBdr>
          <w:left w:val="single" w:color="2E75B6" w:sz="18" w:space="4"/>
        </w:pBdr>
        <w:shd w:fill="D5E8F0" w:val="clear"/>
        <w:spacing w:before="120" w:after="120"/>
        <w:ind w:left="360"/>
      </w:pPr>
      <w:r>
        <w:rPr>
          <w:rFonts w:ascii="Arial" w:cs="Arial" w:eastAsia="Arial" w:hAnsi="Arial"/>
          <w:i/>
          <w:iCs/>
          <w:sz w:val="20"/>
          <w:szCs w:val="20"/>
        </w:rPr>
        <w:t xml:space="preserve">Example: Stock = 440,226 MT | ADC = 30,150 MT/day → Days of Stock = 14.6 days (Barh, Apr 1 2023)</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c>
          <w:tcPr>
            <w:tcW w:type="dxa" w:w="28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Days of Stock</w:t>
            </w:r>
          </w:p>
        </w:tc>
        <w:tc>
          <w:tcPr>
            <w:tcW w:type="dxa" w:w="26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40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28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14 days</w:t>
            </w:r>
          </w:p>
        </w:tc>
        <w:tc>
          <w:tcPr>
            <w:tcW w:type="dxa" w:w="26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action needed</w:t>
            </w:r>
          </w:p>
        </w:tc>
      </w:tr>
      <w:tr>
        <w:tc>
          <w:tcPr>
            <w:tcW w:type="dxa" w:w="2800"/>
            <w:tcBorders>
              <w:top w:val="single" w:color="CCCCCC" w:sz="8"/>
              <w:left w:val="single" w:color="CCCCCC" w:sz="8"/>
              <w:bottom w:val="single" w:color="CCCCCC" w:sz="8"/>
              <w:right w:val="single" w:color="CCCCCC" w:sz="8"/>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 14 days</w:t>
            </w:r>
          </w:p>
        </w:tc>
        <w:tc>
          <w:tcPr>
            <w:tcW w:type="dxa" w:w="26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Watch zone</w:t>
            </w:r>
          </w:p>
        </w:tc>
        <w:tc>
          <w:tcPr>
            <w:tcW w:type="dxa" w:w="40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 closely, prepare order</w:t>
            </w:r>
          </w:p>
        </w:tc>
      </w:tr>
      <w:tr>
        <w:tc>
          <w:tcPr>
            <w:tcW w:type="dxa" w:w="28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7 days (= Base Lead Time)</w:t>
            </w:r>
          </w:p>
        </w:tc>
        <w:tc>
          <w:tcPr>
            <w:tcW w:type="dxa" w:w="26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Critical — ROP triggered</w:t>
            </w:r>
          </w:p>
        </w:tc>
        <w:tc>
          <w:tcPr>
            <w:tcW w:type="dxa" w:w="40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Place order immediately</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8. Algorithm Logic (Step by Step)</w:t>
      </w:r>
    </w:p>
    <w:p>
      <w:pPr>
        <w:spacing w:before="80" w:after="80"/>
      </w:pPr>
      <w:r>
        <w:rPr>
          <w:rFonts w:ascii="Arial" w:cs="Arial" w:eastAsia="Arial" w:hAnsi="Arial"/>
          <w:b w:val="false"/>
          <w:bCs w:val="false"/>
          <w:color w:val="000000"/>
          <w:sz w:val="20"/>
          <w:szCs w:val="20"/>
        </w:rPr>
        <w:t xml:space="preserve">Step 1: Load merged data (Date, Consumption (MT), Stock (MT), RR Quantity (MT), Allocated Cost, Cost per MT)</w:t>
      </w:r>
    </w:p>
    <w:p>
      <w:pPr>
        <w:spacing w:before="80" w:after="80"/>
      </w:pPr>
      <w:r>
        <w:rPr>
          <w:rFonts w:ascii="Arial" w:cs="Arial" w:eastAsia="Arial" w:hAnsi="Arial"/>
          <w:b w:val="false"/>
          <w:bCs w:val="false"/>
          <w:color w:val="000000"/>
          <w:sz w:val="20"/>
          <w:szCs w:val="20"/>
        </w:rPr>
        <w:t xml:space="preserve">Step 2: Calculate ADC = mean(Consumption (MT))</w:t>
      </w:r>
    </w:p>
    <w:p>
      <w:pPr>
        <w:spacing w:before="80" w:after="80"/>
      </w:pPr>
      <w:r>
        <w:rPr>
          <w:rFonts w:ascii="Arial" w:cs="Arial" w:eastAsia="Arial" w:hAnsi="Arial"/>
          <w:b w:val="false"/>
          <w:bCs w:val="false"/>
          <w:color w:val="000000"/>
          <w:sz w:val="20"/>
          <w:szCs w:val="20"/>
        </w:rPr>
        <w:t xml:space="preserve">Step 3: Set Lead Time = 7 days (fixed) OR compute avg(|rr_date - entry_dt|) per plant</w:t>
      </w:r>
    </w:p>
    <w:p>
      <w:pPr>
        <w:spacing w:before="80" w:after="80"/>
      </w:pPr>
      <w:r>
        <w:rPr>
          <w:rFonts w:ascii="Arial" w:cs="Arial" w:eastAsia="Arial" w:hAnsi="Arial"/>
          <w:b w:val="false"/>
          <w:bCs w:val="false"/>
          <w:color w:val="000000"/>
          <w:sz w:val="20"/>
          <w:szCs w:val="20"/>
        </w:rPr>
        <w:t xml:space="preserve">Step 4: Set Buffer Time = 2 days; Effective LT = Lead Time + Buffer</w:t>
      </w:r>
    </w:p>
    <w:p>
      <w:pPr>
        <w:spacing w:before="80" w:after="80"/>
      </w:pPr>
      <w:r>
        <w:rPr>
          <w:rFonts w:ascii="Arial" w:cs="Arial" w:eastAsia="Arial" w:hAnsi="Arial"/>
          <w:b w:val="false"/>
          <w:bCs w:val="false"/>
          <w:color w:val="000000"/>
          <w:sz w:val="20"/>
          <w:szCs w:val="20"/>
        </w:rPr>
        <w:t xml:space="preserve">Step 5: Calculate Safety Stock = Z x sigma x sqrt(Effective LT)</w:t>
      </w:r>
    </w:p>
    <w:p>
      <w:pPr>
        <w:spacing w:before="80" w:after="80"/>
      </w:pPr>
      <w:r>
        <w:rPr>
          <w:rFonts w:ascii="Arial" w:cs="Arial" w:eastAsia="Arial" w:hAnsi="Arial"/>
          <w:b w:val="false"/>
          <w:bCs w:val="false"/>
          <w:color w:val="000000"/>
          <w:sz w:val="20"/>
          <w:szCs w:val="20"/>
        </w:rPr>
        <w:t xml:space="preserve">Step 6: Compute Reorder Level = Max Consumption x Effective LT</w:t>
      </w:r>
    </w:p>
    <w:p>
      <w:pPr>
        <w:spacing w:before="80" w:after="80"/>
      </w:pPr>
      <w:r>
        <w:rPr>
          <w:rFonts w:ascii="Arial" w:cs="Arial" w:eastAsia="Arial" w:hAnsi="Arial"/>
          <w:b w:val="false"/>
          <w:bCs w:val="false"/>
          <w:color w:val="000000"/>
          <w:sz w:val="20"/>
          <w:szCs w:val="20"/>
        </w:rPr>
        <w:t xml:space="preserve">Step 7: Compute ROP = (ADC x Effective LT) + Safety Stock</w:t>
      </w:r>
    </w:p>
    <w:p>
      <w:pPr>
        <w:spacing w:before="80" w:after="80"/>
      </w:pPr>
      <w:r>
        <w:rPr>
          <w:rFonts w:ascii="Arial" w:cs="Arial" w:eastAsia="Arial" w:hAnsi="Arial"/>
          <w:b w:val="false"/>
          <w:bCs w:val="false"/>
          <w:color w:val="000000"/>
          <w:sz w:val="20"/>
          <w:szCs w:val="20"/>
        </w:rPr>
        <w:t xml:space="preserve">Step 8: Compute Minimum Level = Reorder Level - (ADC x Lead Time)</w:t>
      </w:r>
    </w:p>
    <w:p>
      <w:pPr>
        <w:spacing w:before="80" w:after="80"/>
      </w:pPr>
      <w:r>
        <w:rPr>
          <w:rFonts w:ascii="Arial" w:cs="Arial" w:eastAsia="Arial" w:hAnsi="Arial"/>
          <w:b w:val="false"/>
          <w:bCs w:val="false"/>
          <w:color w:val="000000"/>
          <w:sz w:val="20"/>
          <w:szCs w:val="20"/>
        </w:rPr>
        <w:t xml:space="preserve">Step 9: Compute Maximum Level = Reorder Level + Reorder Qty - (Min Consumption x Lead Time)</w:t>
      </w:r>
    </w:p>
    <w:p>
      <w:pPr>
        <w:spacing w:before="80" w:after="80"/>
      </w:pPr>
      <w:r>
        <w:rPr>
          <w:rFonts w:ascii="Arial" w:cs="Arial" w:eastAsia="Arial" w:hAnsi="Arial"/>
          <w:b w:val="false"/>
          <w:bCs w:val="false"/>
          <w:color w:val="000000"/>
          <w:sz w:val="20"/>
          <w:szCs w:val="20"/>
        </w:rPr>
        <w:t xml:space="preserve">Step 10: Add Days_of_Stock, ROP_Level, Min_Level, Max_Level, Reorder_Level, Alert, Stock_Status to every row</w:t>
      </w:r>
    </w:p>
    <w:p>
      <w:pPr>
        <w:spacing w:before="80" w:after="80"/>
      </w:pPr>
      <w:r>
        <w:rPr>
          <w:rFonts w:ascii="Arial" w:cs="Arial" w:eastAsia="Arial" w:hAnsi="Arial"/>
          <w:b w:val="false"/>
          <w:bCs w:val="false"/>
          <w:color w:val="000000"/>
          <w:sz w:val="20"/>
          <w:szCs w:val="20"/>
        </w:rPr>
        <w:t xml:space="preserve">Step 11: Export ROP summary table + per-plant sheets + alert CSV files</w:t>
      </w:r>
    </w:p>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9. Parameters to 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8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4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 when...</w:t>
            </w:r>
          </w:p>
        </w:tc>
        <w:tc>
          <w:tcPr>
            <w:tcW w:type="dxa" w:w="27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Effect</w:t>
            </w:r>
          </w:p>
        </w:tc>
      </w:tr>
      <w:tr>
        <w:tc>
          <w:tcPr>
            <w:tcW w:type="dxa" w:w="24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LEAD_TIME_DAYS</w:t>
            </w:r>
          </w:p>
        </w:tc>
        <w:tc>
          <w:tcPr>
            <w:tcW w:type="dxa" w:w="1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4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Rail logistics change</w:t>
            </w:r>
          </w:p>
        </w:tc>
        <w:tc>
          <w:tcPr>
            <w:tcW w:type="dxa" w:w="2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Higher = larger ROP</w:t>
            </w:r>
          </w:p>
        </w:tc>
      </w:tr>
      <w:tr>
        <w:tc>
          <w:tcPr>
            <w:tcW w:type="dxa" w:w="24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bCs/>
                <w:color w:val="C65911"/>
                <w:sz w:val="18"/>
                <w:szCs w:val="18"/>
              </w:rPr>
              <w:t xml:space="preserve">BUFFER_DAYS</w:t>
            </w:r>
          </w:p>
        </w:tc>
        <w:tc>
          <w:tcPr>
            <w:tcW w:type="dxa" w:w="1800"/>
            <w:tcBorders>
              <w:top w:val="single" w:color="CCCCCC" w:sz="8"/>
              <w:left w:val="single" w:color="CCCCCC" w:sz="8"/>
              <w:bottom w:val="single" w:color="CCCCCC" w:sz="8"/>
              <w:right w:val="single" w:color="CCCCCC" w:sz="8"/>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4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Supply reliability changes</w:t>
            </w:r>
          </w:p>
        </w:tc>
        <w:tc>
          <w:tcPr>
            <w:tcW w:type="dxa" w:w="2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Higher = more buffer in all levels</w:t>
            </w:r>
          </w:p>
        </w:tc>
      </w:tr>
      <w:tr>
        <w:tc>
          <w:tcPr>
            <w:tcW w:type="dxa" w:w="24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SERVICE_LEVEL</w:t>
            </w:r>
          </w:p>
        </w:tc>
        <w:tc>
          <w:tcPr>
            <w:tcW w:type="dxa" w:w="18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0.95 (95%)</w:t>
            </w:r>
          </w:p>
        </w:tc>
        <w:tc>
          <w:tcPr>
            <w:tcW w:type="dxa" w:w="24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tolerance changes</w:t>
            </w:r>
          </w:p>
        </w:tc>
        <w:tc>
          <w:tcPr>
            <w:tcW w:type="dxa" w:w="27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Higher = more safety stock</w:t>
            </w:r>
          </w:p>
        </w:tc>
      </w:tr>
    </w:tbl>
    <w:p>
      <w:pPr>
        <w:pBdr>
          <w:left w:val="single" w:color="2E75B6" w:sz="18" w:space="4"/>
        </w:pBdr>
        <w:shd w:fill="D5E8F0" w:val="clear"/>
        <w:spacing w:before="120" w:after="120"/>
        <w:ind w:left="360"/>
      </w:pPr>
      <w:r>
        <w:rPr>
          <w:rFonts w:ascii="Arial" w:cs="Arial" w:eastAsia="Arial" w:hAnsi="Arial"/>
          <w:i/>
          <w:iCs/>
          <w:sz w:val="20"/>
          <w:szCs w:val="20"/>
        </w:rPr>
        <w:t xml:space="preserve">Recommendation: For critical plants (Barh, Kudgi), consider SERVICE_LEVEL = 0.99 and BUFFER_DAYS = 3 to ensure 99% probability of no stock-out. This raises safety stock and all levels but eliminates shutdown risk.</w:t>
      </w:r>
    </w:p>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10.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File</w:t>
            </w:r>
          </w:p>
        </w:tc>
        <w:tc>
          <w:tcPr>
            <w:tcW w:type="dxa" w:w="616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Contents</w:t>
            </w:r>
          </w:p>
        </w:tc>
      </w:tr>
      <w:tr>
        <w:tc>
          <w:tcPr>
            <w:tcW w:type="dxa" w:w="3200"/>
            <w:tcBorders>
              <w:top w:val="single" w:color="CCCCCC" w:sz="8"/>
              <w:left w:val="single" w:color="CCCCCC" w:sz="8"/>
              <w:bottom w:val="single" w:color="CCCCCC" w:sz="8"/>
              <w:right w:val="single" w:color="CCCCCC" w:sz="8"/>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rop_analysis_output_v3.xlsx</w:t>
            </w:r>
          </w:p>
        </w:tc>
        <w:tc>
          <w:tcPr>
            <w:tcW w:type="dxa" w:w="61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ROP_Summary sheet + Barh/Dadri/Kudgi sheets with ROP_Level, Min_Level, Max_Level, Reorder_Level, Alert, Days_of_Stock, Stock_Status columns</w:t>
            </w:r>
          </w:p>
        </w:tc>
      </w:tr>
      <w:tr>
        <w:tc>
          <w:tcPr>
            <w:tcW w:type="dxa" w:w="32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alerts_Barh.csv</w:t>
            </w:r>
          </w:p>
        </w:tc>
        <w:tc>
          <w:tcPr>
            <w:tcW w:type="dxa" w:w="61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Dates where Barh stock is at/below ROP — includes Stock_Status, Min_Level</w:t>
            </w:r>
          </w:p>
        </w:tc>
      </w:tr>
      <w:tr>
        <w:tc>
          <w:tcPr>
            <w:tcW w:type="dxa" w:w="32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alerts_Dadri.csv</w:t>
            </w:r>
          </w:p>
        </w:tc>
        <w:tc>
          <w:tcPr>
            <w:tcW w:type="dxa" w:w="61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Dates where Dadri stock is at/below ROP — includes Stock_Status, Min_Level</w:t>
            </w:r>
          </w:p>
        </w:tc>
      </w:tr>
      <w:tr>
        <w:tc>
          <w:tcPr>
            <w:tcW w:type="dxa" w:w="32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alerts_Kudgi.csv</w:t>
            </w:r>
          </w:p>
        </w:tc>
        <w:tc>
          <w:tcPr>
            <w:tcW w:type="dxa" w:w="61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Dates where Kudgi stock is at/below ROP — includes Stock_Status, Min_Level</w:t>
            </w:r>
          </w:p>
        </w:tc>
      </w:tr>
      <w:tr>
        <w:tc>
          <w:tcPr>
            <w:tcW w:type="dxa" w:w="320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Console output</w:t>
            </w:r>
          </w:p>
        </w:tc>
        <w:tc>
          <w:tcPr>
            <w:tcW w:type="dxa" w:w="616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day count per plant, ROP / Min / Max values, full summary table</w:t>
            </w:r>
          </w:p>
        </w:tc>
      </w:tr>
    </w:tbl>
    <w:p>
      <w:pPr>
        <w:spacing w:before="60" w:after="60"/>
      </w:pPr>
    </w:p>
    <w:p>
      <w:pPr>
        <w:pStyle w:val="Heading1"/>
        <w:pBdr>
          <w:bottom w:val="single" w:color="2E75B6" w:sz="6" w:space="1"/>
        </w:pBdr>
        <w:spacing w:before="300" w:after="120"/>
      </w:pPr>
      <w:r>
        <w:rPr>
          <w:rFonts w:ascii="Arial" w:cs="Arial" w:eastAsia="Arial" w:hAnsi="Arial"/>
          <w:b/>
          <w:bCs/>
          <w:color w:val="1F4E79"/>
          <w:sz w:val="28"/>
          <w:szCs w:val="28"/>
        </w:rPr>
        <w:t xml:space="preserve">11. Future: AI-Based Dynamic 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FFFFFF" w:sz="8"/>
              <w:left w:val="single" w:color="FFFFFF" w:sz="8"/>
              <w:bottom w:val="single" w:color="FFFFFF" w:sz="8"/>
              <w:right w:val="single" w:color="FFFFFF" w:sz="8"/>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(Statistical ROP)</w:t>
            </w:r>
          </w:p>
        </w:tc>
        <w:tc>
          <w:tcPr>
            <w:tcW w:type="dxa" w:w="4680"/>
            <w:gridSpan w:val="1"/>
            <w:tcBorders>
              <w:top w:val="single" w:color="FFFFFF" w:sz="8"/>
              <w:left w:val="single" w:color="FFFFFF" w:sz="8"/>
              <w:bottom w:val="single" w:color="FFFFFF" w:sz="8"/>
              <w:right w:val="single" w:color="FFFFFF" w:sz="8"/>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AI-Based Dynamic ROP</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ADC = historical mean</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Forecasted demand from ML model</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Buffer = fixed constant</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Adaptive buffer from forecast uncertainty</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 Time = fixed + buffer days</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Predicted lead time from logistics data</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ROP recalculated periodically</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ROP updates daily with new forecast</w:t>
            </w:r>
          </w:p>
        </w:tc>
      </w:tr>
    </w:tbl>
    <w:p>
      <w:pPr>
        <w:spacing w:before="60" w:after="60"/>
      </w:pPr>
    </w:p>
    <w:p>
      <w:pPr>
        <w:pBdr>
          <w:left w:val="single" w:color="2E75B6" w:sz="18" w:space="4"/>
        </w:pBdr>
        <w:shd w:fill="D5E8F0" w:val="clear"/>
        <w:spacing w:before="120" w:after="120"/>
        <w:ind w:left="360"/>
      </w:pPr>
      <w:r>
        <w:rPr>
          <w:rFonts w:ascii="Arial" w:cs="Arial" w:eastAsia="Arial" w:hAnsi="Arial"/>
          <w:i/>
          <w:iCs/>
          <w:sz w:val="20"/>
          <w:szCs w:val="20"/>
        </w:rPr>
        <w:t xml:space="preserve">Next step: Replace ADC with a demand forecast and lead time with predicted transit time to get a fully dynamic ROP. The five-level framework (Min/ROP/Reorder/Max) remains the same — only the inputs change.</w:t>
      </w:r>
    </w:p>
    <w:p>
      <w:pPr>
        <w:spacing w:before="60" w:after="60"/>
      </w:pPr>
    </w:p>
    <w:p>
      <w:pPr>
        <w:pBdr>
          <w:top w:val="single" w:color="CCCCCC" w:sz="4" w:space="4"/>
        </w:pBdr>
        <w:spacing w:before="200"/>
      </w:pPr>
      <w:r>
        <w:rPr>
          <w:rFonts w:ascii="Arial" w:cs="Arial" w:eastAsia="Arial" w:hAnsi="Arial"/>
          <w:i/>
          <w:iCs/>
          <w:color w:val="888888"/>
          <w:sz w:val="16"/>
          <w:szCs w:val="16"/>
        </w:rPr>
        <w:t xml:space="preserve">Column names must match exactly: Date · Plant · Consumption (MT) · Stock (MT) · RR Quantity (MT) · Allocated Cost · Cost per MT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80"/>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color w:val="666666"/>
        <w:sz w:val="18"/>
        <w:szCs w:val="18"/>
      </w:rPr>
      <w:t xml:space="preserve">COAL INVENTORY  |  Re-Order Point Algorithm Guide  |  v3.0</w:t>
    </w:r>
    <w:r>
      <w:rPr>
        <w:rFonts w:ascii="Arial" w:cs="Arial" w:eastAsia="Arial" w:hAnsi="Arial"/>
        <w:sz w:val="18"/>
        <w:szCs w:val="18"/>
      </w:rPr>
      <w:t xml:space="preserve">	</w:t>
    </w:r>
    <w:r>
      <w:rPr>
        <w:rFonts w:ascii="Arial" w:cs="Arial" w:eastAsia="Arial" w:hAnsi="Arial"/>
        <w:b/>
        <w:bCs/>
        <w:color w:val="2E75B6"/>
        <w:sz w:val="18"/>
        <w:szCs w:val="18"/>
      </w:rPr>
      <w:t xml:space="preserve">Barh · Dadri · Kudgi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2026-03-17T12:21:14.320Z</dcterms:created>
  <dcterms:modified xsi:type="dcterms:W3CDTF">2026-03-17T12:21:14.320Z</dcterms:modified>
</cp:coreProperties>
</file>

<file path=docProps/custom.xml><?xml version="1.0" encoding="utf-8"?>
<Properties xmlns="http://schemas.openxmlformats.org/officeDocument/2006/custom-properties" xmlns:vt="http://schemas.openxmlformats.org/officeDocument/2006/docPropsVTypes"/>
</file>