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9212" w14:textId="7E451250" w:rsidR="005040C8" w:rsidRPr="009C2691" w:rsidRDefault="00B401A7" w:rsidP="009559A1">
      <w:pPr>
        <w:jc w:val="center"/>
        <w:rPr>
          <w:b/>
          <w:bCs/>
          <w:sz w:val="44"/>
          <w:szCs w:val="44"/>
          <w:u w:val="single"/>
          <w:lang w:val="en-US"/>
        </w:rPr>
      </w:pPr>
      <w:r w:rsidRPr="009C2691">
        <w:rPr>
          <w:b/>
          <w:bCs/>
          <w:sz w:val="44"/>
          <w:szCs w:val="44"/>
          <w:u w:val="single"/>
          <w:lang w:val="en-US"/>
        </w:rPr>
        <w:t>ENVIRONMENTAL MONITORING</w:t>
      </w:r>
    </w:p>
    <w:p w14:paraId="69BF0DCF" w14:textId="7B7E408C" w:rsidR="009559A1" w:rsidRDefault="00766566" w:rsidP="009559A1">
      <w:pPr>
        <w:rPr>
          <w:b/>
          <w:bCs/>
          <w:color w:val="1F3864" w:themeColor="accent1" w:themeShade="80"/>
          <w:sz w:val="32"/>
          <w:szCs w:val="32"/>
          <w:u w:val="single"/>
          <w:lang w:val="en-US"/>
        </w:rPr>
      </w:pPr>
      <w:r w:rsidRPr="002041A8">
        <w:rPr>
          <w:b/>
          <w:bCs/>
          <w:color w:val="1F3864" w:themeColor="accent1" w:themeShade="80"/>
          <w:sz w:val="32"/>
          <w:szCs w:val="32"/>
          <w:u w:val="single"/>
          <w:lang w:val="en-US"/>
        </w:rPr>
        <w:t>Introduction</w:t>
      </w:r>
    </w:p>
    <w:p w14:paraId="6DF55BF4" w14:textId="0EB5D9E3" w:rsidR="00953672" w:rsidRDefault="00C55AEA" w:rsidP="009559A1">
      <w:pPr>
        <w:rPr>
          <w:color w:val="171717" w:themeColor="background2" w:themeShade="1A"/>
          <w:sz w:val="20"/>
          <w:szCs w:val="20"/>
          <w:lang w:val="en-US"/>
        </w:rPr>
      </w:pPr>
      <w:r w:rsidRPr="005A6BDF">
        <w:rPr>
          <w:color w:val="171717" w:themeColor="background2" w:themeShade="1A"/>
          <w:sz w:val="20"/>
          <w:szCs w:val="20"/>
          <w:lang w:val="en-US"/>
        </w:rPr>
        <w:t>Environmental monitoring is the systematic process of collecting, analyzing, and interpreting data to assess the condition of the natural environment. It involves the measurement of various parameters such as air quality, water quality, soil health, and biodiversity to track changes over time, identify trends, and make informed decisions about resource management and conservation. Environmental monitoring plays a crucial role in understanding the impacts of human activities, climate change, and pollution on our planet, helping us take steps towards a more sustainable and healthier environment.</w:t>
      </w:r>
    </w:p>
    <w:p w14:paraId="2B7EE18A" w14:textId="77777777" w:rsidR="00E02336" w:rsidRDefault="00E02336" w:rsidP="009559A1">
      <w:pPr>
        <w:rPr>
          <w:color w:val="171717" w:themeColor="background2" w:themeShade="1A"/>
          <w:sz w:val="32"/>
          <w:szCs w:val="32"/>
          <w:lang w:val="en-US"/>
        </w:rPr>
      </w:pPr>
    </w:p>
    <w:p w14:paraId="740B33A1" w14:textId="51754BB5" w:rsidR="009C2691" w:rsidRPr="00BB0D0B" w:rsidRDefault="009C2691" w:rsidP="009559A1">
      <w:pPr>
        <w:rPr>
          <w:color w:val="8EAADB" w:themeColor="accent1" w:themeTint="99"/>
          <w:sz w:val="32"/>
          <w:szCs w:val="32"/>
          <w:lang w:val="en-US"/>
        </w:rPr>
      </w:pPr>
      <w:r w:rsidRPr="00BB0D0B">
        <w:rPr>
          <w:color w:val="8EAADB" w:themeColor="accent1" w:themeTint="99"/>
          <w:sz w:val="32"/>
          <w:szCs w:val="32"/>
          <w:highlight w:val="black"/>
          <w:lang w:val="en-US"/>
        </w:rPr>
        <w:t xml:space="preserve">Inclusive </w:t>
      </w:r>
      <w:proofErr w:type="spellStart"/>
      <w:r w:rsidRPr="00BB0D0B">
        <w:rPr>
          <w:color w:val="8EAADB" w:themeColor="accent1" w:themeTint="99"/>
          <w:sz w:val="32"/>
          <w:szCs w:val="32"/>
          <w:highlight w:val="black"/>
          <w:lang w:val="en-US"/>
        </w:rPr>
        <w:t>Accessbility</w:t>
      </w:r>
      <w:proofErr w:type="spellEnd"/>
      <w:r w:rsidRPr="00BB0D0B">
        <w:rPr>
          <w:color w:val="8EAADB" w:themeColor="accent1" w:themeTint="99"/>
          <w:sz w:val="32"/>
          <w:szCs w:val="32"/>
          <w:highlight w:val="black"/>
          <w:lang w:val="en-US"/>
        </w:rPr>
        <w:t xml:space="preserve"> Fea</w:t>
      </w:r>
      <w:r w:rsidR="002D35F5" w:rsidRPr="00BB0D0B">
        <w:rPr>
          <w:color w:val="8EAADB" w:themeColor="accent1" w:themeTint="99"/>
          <w:sz w:val="32"/>
          <w:szCs w:val="32"/>
          <w:highlight w:val="black"/>
          <w:lang w:val="en-US"/>
        </w:rPr>
        <w:t>tures</w:t>
      </w:r>
    </w:p>
    <w:p w14:paraId="1FD613D0" w14:textId="77777777" w:rsidR="007C7673" w:rsidRPr="00BB0D0B" w:rsidRDefault="007C7673" w:rsidP="007C7673">
      <w:pPr>
        <w:rPr>
          <w:color w:val="000000" w:themeColor="text1"/>
          <w:sz w:val="20"/>
          <w:szCs w:val="20"/>
          <w:lang w:val="en-US"/>
        </w:rPr>
      </w:pPr>
      <w:r w:rsidRPr="00BB0D0B">
        <w:rPr>
          <w:color w:val="000000" w:themeColor="text1"/>
          <w:sz w:val="20"/>
          <w:szCs w:val="20"/>
          <w:lang w:val="en-US"/>
        </w:rPr>
        <w:t>Incorporating inclusive accessibility features in environmental monitoring is essential to ensure that data and information can be accessed and understood by a wide range of users, including those with disabilities. Here are some considerations for inclusive accessibility features in environmental monitoring:</w:t>
      </w:r>
    </w:p>
    <w:p w14:paraId="34E982AB" w14:textId="77777777" w:rsidR="007C7673" w:rsidRPr="00BB0D0B" w:rsidRDefault="007C7673" w:rsidP="007C7673">
      <w:pPr>
        <w:rPr>
          <w:color w:val="000000" w:themeColor="text1"/>
          <w:sz w:val="20"/>
          <w:szCs w:val="20"/>
          <w:lang w:val="en-US"/>
        </w:rPr>
      </w:pPr>
      <w:r w:rsidRPr="00F40271">
        <w:rPr>
          <w:b/>
          <w:bCs/>
          <w:color w:val="000000" w:themeColor="text1"/>
          <w:highlight w:val="darkCyan"/>
          <w:lang w:val="en-US"/>
        </w:rPr>
        <w:t>Accessible Data Visualization</w:t>
      </w:r>
      <w:r w:rsidRPr="00BB0D0B">
        <w:rPr>
          <w:color w:val="000000" w:themeColor="text1"/>
          <w:sz w:val="20"/>
          <w:szCs w:val="20"/>
          <w:lang w:val="en-US"/>
        </w:rPr>
        <w:t>: Use data visualization techniques that are accessible to individuals with visual impairments, such as providing alternative text descriptions for charts and graphs, and using color schemes that are easy to distinguish for colorblind users.</w:t>
      </w:r>
    </w:p>
    <w:p w14:paraId="1B30C487" w14:textId="77777777" w:rsidR="007C7673" w:rsidRPr="00BB0D0B" w:rsidRDefault="007C7673" w:rsidP="007C7673">
      <w:pPr>
        <w:rPr>
          <w:color w:val="000000" w:themeColor="text1"/>
          <w:sz w:val="20"/>
          <w:szCs w:val="20"/>
          <w:lang w:val="en-US"/>
        </w:rPr>
      </w:pPr>
      <w:r w:rsidRPr="00F40271">
        <w:rPr>
          <w:b/>
          <w:bCs/>
          <w:color w:val="000000" w:themeColor="text1"/>
          <w:highlight w:val="cyan"/>
          <w:lang w:val="en-US"/>
        </w:rPr>
        <w:t>Text-to-Speech Compatibility</w:t>
      </w:r>
      <w:r w:rsidRPr="00BB0D0B">
        <w:rPr>
          <w:color w:val="000000" w:themeColor="text1"/>
          <w:sz w:val="20"/>
          <w:szCs w:val="20"/>
          <w:lang w:val="en-US"/>
        </w:rPr>
        <w:t>: Ensure that data and reports can be read aloud using screen readers and other assistive technologies. This includes providing clear and structured content with proper HTML markup.</w:t>
      </w:r>
    </w:p>
    <w:p w14:paraId="6F8B986F" w14:textId="77777777" w:rsidR="007C7673" w:rsidRPr="00BB0D0B" w:rsidRDefault="007C7673" w:rsidP="007C7673">
      <w:pPr>
        <w:rPr>
          <w:color w:val="000000" w:themeColor="text1"/>
          <w:sz w:val="20"/>
          <w:szCs w:val="20"/>
          <w:lang w:val="en-US"/>
        </w:rPr>
      </w:pPr>
      <w:r w:rsidRPr="00F40271">
        <w:rPr>
          <w:b/>
          <w:bCs/>
          <w:color w:val="000000" w:themeColor="text1"/>
          <w:highlight w:val="cyan"/>
          <w:lang w:val="en-US"/>
        </w:rPr>
        <w:t>Alternative Data Formats</w:t>
      </w:r>
      <w:r w:rsidRPr="00BB0D0B">
        <w:rPr>
          <w:color w:val="000000" w:themeColor="text1"/>
          <w:sz w:val="20"/>
          <w:szCs w:val="20"/>
          <w:lang w:val="en-US"/>
        </w:rPr>
        <w:t>: Make environmental data available in multiple formats, such as plain text, CSV, and Excel, alongside any graphical representations. This allows users to choose the format that works best for them.</w:t>
      </w:r>
    </w:p>
    <w:p w14:paraId="650892B4" w14:textId="77777777" w:rsidR="007C7673" w:rsidRPr="00BB0D0B" w:rsidRDefault="007C7673" w:rsidP="007C7673">
      <w:pPr>
        <w:rPr>
          <w:color w:val="000000" w:themeColor="text1"/>
          <w:sz w:val="20"/>
          <w:szCs w:val="20"/>
          <w:lang w:val="en-US"/>
        </w:rPr>
      </w:pPr>
      <w:r w:rsidRPr="00F40271">
        <w:rPr>
          <w:b/>
          <w:bCs/>
          <w:color w:val="000000" w:themeColor="text1"/>
          <w:highlight w:val="cyan"/>
          <w:lang w:val="en-US"/>
        </w:rPr>
        <w:t>Interactive Accessibility</w:t>
      </w:r>
      <w:r w:rsidRPr="00BB0D0B">
        <w:rPr>
          <w:color w:val="000000" w:themeColor="text1"/>
          <w:sz w:val="20"/>
          <w:szCs w:val="20"/>
          <w:lang w:val="en-US"/>
        </w:rPr>
        <w:t>: If using interactive maps or applications, ensure that they are keyboard navigable and provide labels for interactive elements. Implement ARIA (Accessible Rich Internet Applications) attributes to enhance accessibility.</w:t>
      </w:r>
    </w:p>
    <w:p w14:paraId="7B7D22E6" w14:textId="77777777" w:rsidR="007C7673" w:rsidRPr="00BB0D0B" w:rsidRDefault="007C7673" w:rsidP="007C7673">
      <w:pPr>
        <w:rPr>
          <w:color w:val="000000" w:themeColor="text1"/>
          <w:sz w:val="20"/>
          <w:szCs w:val="20"/>
          <w:lang w:val="en-US"/>
        </w:rPr>
      </w:pPr>
      <w:r w:rsidRPr="00F40271">
        <w:rPr>
          <w:b/>
          <w:bCs/>
          <w:color w:val="000000" w:themeColor="text1"/>
          <w:highlight w:val="cyan"/>
          <w:lang w:val="en-US"/>
        </w:rPr>
        <w:t>Language and Clarity</w:t>
      </w:r>
      <w:r w:rsidRPr="00BB0D0B">
        <w:rPr>
          <w:color w:val="000000" w:themeColor="text1"/>
          <w:sz w:val="20"/>
          <w:szCs w:val="20"/>
          <w:lang w:val="en-US"/>
        </w:rPr>
        <w:t>: Use plain language and avoid jargon to make your environmental reports and findings more understandable to a broader audience. Consider providing explanations or definitions for technical terms.</w:t>
      </w:r>
    </w:p>
    <w:p w14:paraId="3B26FFEA" w14:textId="77777777" w:rsidR="007C7673" w:rsidRPr="00BB0D0B" w:rsidRDefault="007C7673" w:rsidP="007C7673">
      <w:pPr>
        <w:rPr>
          <w:color w:val="000000" w:themeColor="text1"/>
          <w:sz w:val="20"/>
          <w:szCs w:val="20"/>
          <w:lang w:val="en-US"/>
        </w:rPr>
      </w:pPr>
      <w:r w:rsidRPr="00F40271">
        <w:rPr>
          <w:b/>
          <w:bCs/>
          <w:color w:val="000000" w:themeColor="text1"/>
          <w:sz w:val="20"/>
          <w:szCs w:val="20"/>
          <w:highlight w:val="cyan"/>
          <w:lang w:val="en-US"/>
        </w:rPr>
        <w:t>Accessible Maps</w:t>
      </w:r>
      <w:r w:rsidRPr="00BB0D0B">
        <w:rPr>
          <w:color w:val="000000" w:themeColor="text1"/>
          <w:sz w:val="20"/>
          <w:szCs w:val="20"/>
          <w:lang w:val="en-US"/>
        </w:rPr>
        <w:t>: If mapping data, provide alternative ways to access the information for those who cannot interpret visual maps. This can include providing textual descriptions of key locations or using tactile maps for those with visual impairments.</w:t>
      </w:r>
    </w:p>
    <w:p w14:paraId="52252648" w14:textId="1C77BEDC" w:rsidR="00973E66" w:rsidRDefault="007C7673" w:rsidP="00973E66">
      <w:pPr>
        <w:rPr>
          <w:color w:val="000000" w:themeColor="text1"/>
          <w:sz w:val="20"/>
          <w:szCs w:val="20"/>
          <w:lang w:val="en-US"/>
        </w:rPr>
      </w:pPr>
      <w:r w:rsidRPr="00F40271">
        <w:rPr>
          <w:b/>
          <w:bCs/>
          <w:color w:val="000000" w:themeColor="text1"/>
          <w:sz w:val="20"/>
          <w:szCs w:val="20"/>
          <w:highlight w:val="cyan"/>
          <w:lang w:val="en-US"/>
        </w:rPr>
        <w:t>Captioning and Transcripts</w:t>
      </w:r>
      <w:r w:rsidRPr="00BB0D0B">
        <w:rPr>
          <w:color w:val="000000" w:themeColor="text1"/>
          <w:sz w:val="20"/>
          <w:szCs w:val="20"/>
          <w:lang w:val="en-US"/>
        </w:rPr>
        <w:t>: If using videos or webinars to present environmental data, ensure that they have accurate captions or transcripts for individuals who are deaf or hard of hearing.</w:t>
      </w:r>
    </w:p>
    <w:p w14:paraId="47425200" w14:textId="77777777" w:rsidR="004411B4" w:rsidRPr="00973E66" w:rsidRDefault="004411B4" w:rsidP="00973E66">
      <w:pPr>
        <w:rPr>
          <w:color w:val="000000" w:themeColor="text1"/>
          <w:sz w:val="20"/>
          <w:szCs w:val="20"/>
          <w:lang w:val="en-US"/>
        </w:rPr>
      </w:pPr>
    </w:p>
    <w:p w14:paraId="7472AD93" w14:textId="4A58F1D0" w:rsidR="00973E66" w:rsidRPr="00B12B29" w:rsidRDefault="00973E66" w:rsidP="00973E66">
      <w:pPr>
        <w:rPr>
          <w:b/>
          <w:bCs/>
          <w:color w:val="000000" w:themeColor="text1"/>
          <w:sz w:val="32"/>
          <w:szCs w:val="32"/>
          <w:u w:val="single"/>
          <w:lang w:val="en-US"/>
        </w:rPr>
      </w:pPr>
      <w:proofErr w:type="spellStart"/>
      <w:r w:rsidRPr="00B12B29">
        <w:rPr>
          <w:b/>
          <w:bCs/>
          <w:color w:val="000000" w:themeColor="text1"/>
          <w:sz w:val="32"/>
          <w:szCs w:val="32"/>
          <w:u w:val="single"/>
          <w:lang w:val="en-US"/>
        </w:rPr>
        <w:t>Benifits</w:t>
      </w:r>
      <w:proofErr w:type="spellEnd"/>
      <w:r w:rsidRPr="00B12B29">
        <w:rPr>
          <w:b/>
          <w:bCs/>
          <w:color w:val="000000" w:themeColor="text1"/>
          <w:sz w:val="32"/>
          <w:szCs w:val="32"/>
          <w:u w:val="single"/>
          <w:lang w:val="en-US"/>
        </w:rPr>
        <w:t xml:space="preserve"> of inclusive accessibility </w:t>
      </w:r>
    </w:p>
    <w:p w14:paraId="095A7A8C" w14:textId="02F65649" w:rsidR="00973E66" w:rsidRDefault="00973E66" w:rsidP="00973E66">
      <w:pPr>
        <w:rPr>
          <w:color w:val="000000" w:themeColor="text1"/>
          <w:sz w:val="20"/>
          <w:szCs w:val="20"/>
          <w:lang w:val="en-US"/>
        </w:rPr>
      </w:pPr>
      <w:r w:rsidRPr="00973E66">
        <w:rPr>
          <w:color w:val="000000" w:themeColor="text1"/>
          <w:sz w:val="20"/>
          <w:szCs w:val="20"/>
          <w:lang w:val="en-US"/>
        </w:rPr>
        <w:t>Inclusive accessibility in environmental monitoring offers a multitude of benefits that extend beyond its primary goal of ensuring equitable participation. Firstly, it fosters a more comprehensive and accurate understanding of our environment by involving diverse stakeholders, including people with disabilities. This inclusivity enables the collection of varied perspectives and data, enriching the overall dataset and enhancing the quality of environmental assessments. Furthermore, it promotes social equity by ensuring that all individuals, regardless of their physical or cognitive abilities, have the opportunity to engage in environmenta</w:t>
      </w:r>
      <w:r w:rsidR="00643E99">
        <w:rPr>
          <w:color w:val="000000" w:themeColor="text1"/>
          <w:sz w:val="20"/>
          <w:szCs w:val="20"/>
          <w:lang w:val="en-US"/>
        </w:rPr>
        <w:t xml:space="preserve">l </w:t>
      </w:r>
      <w:r w:rsidRPr="00973E66">
        <w:rPr>
          <w:color w:val="000000" w:themeColor="text1"/>
          <w:sz w:val="20"/>
          <w:szCs w:val="20"/>
          <w:lang w:val="en-US"/>
        </w:rPr>
        <w:lastRenderedPageBreak/>
        <w:t>monitoring activities. This not only empowers marginalized communities but also helps in identifying and addressing environmental injustices. Inclusive accessibility also drives innovation by inspiring the development of more adaptable and user-friendly monitoring technologies and tools. Ultimately, it strengthens environmental stewardship efforts by fostering a sense of collective responsibility for the planet, as everyone has the chance to contribute to its preservation and sustain</w:t>
      </w:r>
      <w:r w:rsidR="0004113B">
        <w:rPr>
          <w:color w:val="000000" w:themeColor="text1"/>
          <w:sz w:val="20"/>
          <w:szCs w:val="20"/>
          <w:lang w:val="en-US"/>
        </w:rPr>
        <w:t>ability.</w:t>
      </w:r>
    </w:p>
    <w:p w14:paraId="510AD7FD" w14:textId="77777777" w:rsidR="0004113B" w:rsidRPr="00973E66" w:rsidRDefault="0004113B" w:rsidP="00973E66">
      <w:pPr>
        <w:rPr>
          <w:color w:val="000000" w:themeColor="text1"/>
          <w:sz w:val="20"/>
          <w:szCs w:val="20"/>
          <w:lang w:val="en-US"/>
        </w:rPr>
      </w:pPr>
    </w:p>
    <w:p w14:paraId="2B5A0C53" w14:textId="28D6E057" w:rsidR="0004113B" w:rsidRPr="00675EC5" w:rsidRDefault="00973E66" w:rsidP="00973E66">
      <w:pPr>
        <w:rPr>
          <w:color w:val="0D0D0D" w:themeColor="text1" w:themeTint="F2"/>
          <w:sz w:val="32"/>
          <w:szCs w:val="32"/>
          <w:u w:val="single"/>
          <w:lang w:val="en-US"/>
        </w:rPr>
      </w:pPr>
      <w:r w:rsidRPr="00675EC5">
        <w:rPr>
          <w:color w:val="000000" w:themeColor="text1"/>
          <w:sz w:val="32"/>
          <w:szCs w:val="32"/>
          <w:u w:val="single"/>
          <w:lang w:val="en-US"/>
        </w:rPr>
        <w:t xml:space="preserve"> </w:t>
      </w:r>
      <w:r w:rsidRPr="00675EC5">
        <w:rPr>
          <w:color w:val="000000" w:themeColor="text1"/>
          <w:sz w:val="32"/>
          <w:szCs w:val="32"/>
          <w:highlight w:val="cyan"/>
          <w:u w:val="single"/>
          <w:lang w:val="en-US"/>
        </w:rPr>
        <w:t>conclusion</w:t>
      </w:r>
    </w:p>
    <w:p w14:paraId="3D6C022A" w14:textId="13CC9AC4" w:rsidR="00973E66" w:rsidRPr="00BB0D0B" w:rsidRDefault="00973E66" w:rsidP="00973E66">
      <w:pPr>
        <w:rPr>
          <w:color w:val="000000" w:themeColor="text1"/>
          <w:sz w:val="20"/>
          <w:szCs w:val="20"/>
          <w:lang w:val="en-US"/>
        </w:rPr>
      </w:pPr>
      <w:r w:rsidRPr="00973E66">
        <w:rPr>
          <w:color w:val="000000" w:themeColor="text1"/>
          <w:sz w:val="20"/>
          <w:szCs w:val="20"/>
          <w:lang w:val="en-US"/>
        </w:rPr>
        <w:t xml:space="preserve"> environmental monitoring plays a pivotal role in our quest for a sustainable and healthy planet. It serves as our vigilant guardian, continuously collecting data and insights that inform critical decisions regarding resource management, conservation, and public health. Through a network of sensors, observations, and data analysis, environmental monitoring enables us to detect and respond to environmental changes, from air and water quality to biodiversity and climate patterns. It empowers us to address pressing environmental challenges and adapt to a rapidly changing world. As we move forward, it is essential to embrace inclusive accessibility in environmental monitoring, ensuring that all individuals can participate and contribute to the cause, thus fostering a more comprehensive and equitable approach to environmental stewardship. With continued dedication to monitoring and sustainable practices, we can strive to create a harmonious coexistence with our environment and protect the planet for future generations.</w:t>
      </w:r>
    </w:p>
    <w:p w14:paraId="61EE2BCA" w14:textId="77777777" w:rsidR="007C7673" w:rsidRPr="00BB0D0B" w:rsidRDefault="007C7673" w:rsidP="007C7673">
      <w:pPr>
        <w:rPr>
          <w:color w:val="000000" w:themeColor="text1"/>
          <w:sz w:val="20"/>
          <w:szCs w:val="20"/>
          <w:lang w:val="en-US"/>
        </w:rPr>
      </w:pPr>
    </w:p>
    <w:p w14:paraId="20270B37" w14:textId="64E81440" w:rsidR="002452BD" w:rsidRPr="00BB0D0B" w:rsidRDefault="002452BD" w:rsidP="007C7673">
      <w:pPr>
        <w:rPr>
          <w:color w:val="000000" w:themeColor="text1"/>
          <w:sz w:val="20"/>
          <w:szCs w:val="20"/>
          <w:lang w:val="en-US"/>
        </w:rPr>
      </w:pPr>
    </w:p>
    <w:sectPr w:rsidR="002452BD" w:rsidRPr="00BB0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7A"/>
    <w:rsid w:val="0004113B"/>
    <w:rsid w:val="00191AB9"/>
    <w:rsid w:val="002041A8"/>
    <w:rsid w:val="002452BD"/>
    <w:rsid w:val="002D35F5"/>
    <w:rsid w:val="004411B4"/>
    <w:rsid w:val="005040C8"/>
    <w:rsid w:val="005A6BDF"/>
    <w:rsid w:val="00643E99"/>
    <w:rsid w:val="0065343C"/>
    <w:rsid w:val="00675EC5"/>
    <w:rsid w:val="006B587A"/>
    <w:rsid w:val="00766566"/>
    <w:rsid w:val="007C1E4C"/>
    <w:rsid w:val="007C7673"/>
    <w:rsid w:val="00831AD3"/>
    <w:rsid w:val="00953672"/>
    <w:rsid w:val="009559A1"/>
    <w:rsid w:val="00973E66"/>
    <w:rsid w:val="009C2691"/>
    <w:rsid w:val="00A933F9"/>
    <w:rsid w:val="00B12B29"/>
    <w:rsid w:val="00B401A7"/>
    <w:rsid w:val="00B80D8F"/>
    <w:rsid w:val="00BB0D0B"/>
    <w:rsid w:val="00C13823"/>
    <w:rsid w:val="00C55AEA"/>
    <w:rsid w:val="00CC272E"/>
    <w:rsid w:val="00E02336"/>
    <w:rsid w:val="00F40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E341"/>
  <w15:chartTrackingRefBased/>
  <w15:docId w15:val="{01331A5A-4ED6-4DD8-85CF-5F74618C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jampani</dc:creator>
  <cp:keywords/>
  <dc:description/>
  <cp:lastModifiedBy>aravind jampani</cp:lastModifiedBy>
  <cp:revision>2</cp:revision>
  <dcterms:created xsi:type="dcterms:W3CDTF">2023-10-10T14:23:00Z</dcterms:created>
  <dcterms:modified xsi:type="dcterms:W3CDTF">2023-10-10T14:23:00Z</dcterms:modified>
</cp:coreProperties>
</file>