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4C86" w:rsidRPr="00434C86" w:rsidRDefault="00434C86" w:rsidP="00434C86">
      <w:pPr>
        <w:pStyle w:val="a3"/>
        <w:spacing w:before="0" w:beforeAutospacing="0" w:after="0" w:afterAutospacing="0"/>
        <w:ind w:left="5664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314325" cy="314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C86">
        <w:drawing>
          <wp:inline distT="0" distB="0" distL="0" distR="0">
            <wp:extent cx="314325" cy="314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C86">
        <w:rPr>
          <w:b/>
          <w:bCs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2510"/>
        <w:gridCol w:w="3311"/>
      </w:tblGrid>
      <w:tr w:rsidR="00434C86" w:rsidRPr="00434C86" w:rsidTr="00434C86"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ind w:left="-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34C86">
              <w:rPr>
                <w:rFonts w:ascii="CyrillicGaramond" w:eastAsia="Times New Roman" w:hAnsi="CyrillicGaramond" w:cs="Times New Roman"/>
                <w:b/>
                <w:bCs/>
                <w:color w:val="000000"/>
                <w:lang w:val="en-US" w:eastAsia="ru-RU"/>
              </w:rPr>
              <w:t>BAG’DOD TUMAN</w:t>
            </w:r>
          </w:p>
          <w:p w:rsidR="00434C86" w:rsidRPr="00434C86" w:rsidRDefault="00434C86" w:rsidP="00434C86">
            <w:pPr>
              <w:spacing w:after="0" w:line="240" w:lineRule="auto"/>
              <w:ind w:left="-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34C86">
              <w:rPr>
                <w:rFonts w:ascii="CyrillicGaramond" w:eastAsia="Times New Roman" w:hAnsi="CyrillicGaramond" w:cs="Times New Roman"/>
                <w:b/>
                <w:bCs/>
                <w:color w:val="000000"/>
                <w:lang w:val="en-US" w:eastAsia="ru-RU"/>
              </w:rPr>
              <w:t xml:space="preserve">MAKTABGACHA VA MAKTAB TA’LIMI </w:t>
            </w:r>
            <w:proofErr w:type="gramStart"/>
            <w:r w:rsidRPr="00434C86">
              <w:rPr>
                <w:rFonts w:ascii="CyrillicGaramond" w:eastAsia="Times New Roman" w:hAnsi="CyrillicGaramond" w:cs="Times New Roman"/>
                <w:b/>
                <w:bCs/>
                <w:color w:val="000000"/>
                <w:lang w:val="en-US" w:eastAsia="ru-RU"/>
              </w:rPr>
              <w:t>BO</w:t>
            </w:r>
            <w:r w:rsidRPr="00434C8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</w:t>
            </w:r>
            <w:proofErr w:type="gramEnd"/>
            <w:r w:rsidRPr="00434C86">
              <w:rPr>
                <w:rFonts w:ascii="CyrillicGaramond" w:eastAsia="Times New Roman" w:hAnsi="CyrillicGaramond" w:cs="Times New Roman"/>
                <w:b/>
                <w:bCs/>
                <w:color w:val="000000"/>
                <w:lang w:val="en-US" w:eastAsia="ru-RU"/>
              </w:rPr>
              <w:t xml:space="preserve">LIMI </w:t>
            </w:r>
            <w:bookmarkStart w:id="0" w:name="_GoBack"/>
            <w:bookmarkEnd w:id="0"/>
          </w:p>
          <w:p w:rsidR="00434C86" w:rsidRPr="00434C86" w:rsidRDefault="00434C86" w:rsidP="00434C86">
            <w:pPr>
              <w:spacing w:after="0" w:line="240" w:lineRule="auto"/>
              <w:ind w:left="-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C86">
              <w:rPr>
                <w:rFonts w:ascii="CyrillicGaramond" w:eastAsia="Times New Roman" w:hAnsi="CyrillicGaramond" w:cs="Times New Roman"/>
                <w:b/>
                <w:bCs/>
                <w:color w:val="000000"/>
                <w:lang w:eastAsia="ru-RU"/>
              </w:rPr>
              <w:t xml:space="preserve">30-UMUMIY O’RTA TA’LIM MAKTABI                </w:t>
            </w:r>
          </w:p>
        </w:tc>
        <w:tc>
          <w:tcPr>
            <w:tcW w:w="259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C86">
              <w:rPr>
                <w:noProof/>
              </w:rPr>
              <w:drawing>
                <wp:inline distT="0" distB="0" distL="0" distR="0">
                  <wp:extent cx="1085850" cy="10858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ind w:left="-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34C86">
              <w:rPr>
                <w:rFonts w:ascii="CyrillicGaramond" w:eastAsia="Times New Roman" w:hAnsi="CyrillicGaramond" w:cs="Times New Roman"/>
                <w:b/>
                <w:bCs/>
                <w:color w:val="000000"/>
                <w:lang w:val="en-US" w:eastAsia="ru-RU"/>
              </w:rPr>
              <w:t>BAG’DOD TUMAN</w:t>
            </w:r>
          </w:p>
          <w:p w:rsidR="00434C86" w:rsidRPr="00434C86" w:rsidRDefault="00434C86" w:rsidP="00434C86">
            <w:pPr>
              <w:spacing w:after="0" w:line="240" w:lineRule="auto"/>
              <w:ind w:left="-1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34C86">
              <w:rPr>
                <w:rFonts w:ascii="CyrillicGaramond" w:eastAsia="Times New Roman" w:hAnsi="CyrillicGaramond" w:cs="Times New Roman"/>
                <w:b/>
                <w:bCs/>
                <w:color w:val="000000"/>
                <w:lang w:val="en-US" w:eastAsia="ru-RU"/>
              </w:rPr>
              <w:t xml:space="preserve">MAKTABGACHA VA MAKTAB TA’LIMI </w:t>
            </w:r>
            <w:proofErr w:type="gramStart"/>
            <w:r w:rsidRPr="00434C86">
              <w:rPr>
                <w:rFonts w:ascii="CyrillicGaramond" w:eastAsia="Times New Roman" w:hAnsi="CyrillicGaramond" w:cs="Times New Roman"/>
                <w:b/>
                <w:bCs/>
                <w:color w:val="000000"/>
                <w:lang w:val="en-US" w:eastAsia="ru-RU"/>
              </w:rPr>
              <w:t>BO</w:t>
            </w:r>
            <w:r w:rsidRPr="00434C8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‘</w:t>
            </w:r>
            <w:proofErr w:type="gramEnd"/>
            <w:r w:rsidRPr="00434C86">
              <w:rPr>
                <w:rFonts w:ascii="CyrillicGaramond" w:eastAsia="Times New Roman" w:hAnsi="CyrillicGaramond" w:cs="Times New Roman"/>
                <w:b/>
                <w:bCs/>
                <w:color w:val="000000"/>
                <w:lang w:val="en-US" w:eastAsia="ru-RU"/>
              </w:rPr>
              <w:t xml:space="preserve">LIMI </w:t>
            </w:r>
          </w:p>
          <w:p w:rsidR="00434C86" w:rsidRPr="00434C86" w:rsidRDefault="00434C86" w:rsidP="00434C86">
            <w:pPr>
              <w:spacing w:after="0" w:line="240" w:lineRule="auto"/>
              <w:ind w:left="-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C86">
              <w:rPr>
                <w:rFonts w:ascii="CyrillicGaramond" w:eastAsia="Times New Roman" w:hAnsi="CyrillicGaramond" w:cs="Times New Roman"/>
                <w:b/>
                <w:bCs/>
                <w:color w:val="000000"/>
                <w:lang w:eastAsia="ru-RU"/>
              </w:rPr>
              <w:t xml:space="preserve">30-UMUMIY O’RTA TA’LIM MAKTABI                </w:t>
            </w:r>
          </w:p>
        </w:tc>
      </w:tr>
      <w:tr w:rsidR="00434C86" w:rsidRPr="00434C86" w:rsidTr="00434C86"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jc w:val="center"/>
              <w:rPr>
                <w:rFonts w:ascii="Copperplate Gothic Bold" w:eastAsia="Times New Roman" w:hAnsi="Copperplate Gothic Bold" w:cs="Times New Roman"/>
                <w:color w:val="000000"/>
                <w:sz w:val="16"/>
                <w:szCs w:val="16"/>
                <w:lang w:eastAsia="ru-RU"/>
              </w:rPr>
            </w:pPr>
            <w:r w:rsidRPr="00434C86">
              <w:rPr>
                <w:rFonts w:ascii="Copperplate Gothic Bold" w:eastAsia="Times New Roman" w:hAnsi="Copperplate Gothic Bold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jc w:val="center"/>
              <w:rPr>
                <w:rFonts w:ascii="Copperplate Gothic Bold" w:eastAsia="Times New Roman" w:hAnsi="Copperplate Gothic Bold" w:cs="Times New Roman"/>
                <w:color w:val="000000"/>
                <w:sz w:val="28"/>
                <w:szCs w:val="28"/>
                <w:lang w:eastAsia="ru-RU"/>
              </w:rPr>
            </w:pPr>
            <w:r w:rsidRPr="00434C86">
              <w:rPr>
                <w:rFonts w:ascii="Copperplate Gothic Bold" w:eastAsia="Times New Roman" w:hAnsi="Copperplate Gothic Bold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434C86" w:rsidRPr="00434C86" w:rsidTr="00434C86"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ind w:left="-400" w:right="-80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434C86" w:rsidRPr="00434C86" w:rsidRDefault="00434C86" w:rsidP="00434C86">
            <w:pPr>
              <w:spacing w:after="0" w:line="240" w:lineRule="auto"/>
              <w:ind w:left="-77" w:right="-8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:rsidR="00434C86" w:rsidRPr="00434C86" w:rsidRDefault="00434C86" w:rsidP="00434C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34C86" w:rsidRPr="00434C86" w:rsidRDefault="00434C86" w:rsidP="00434C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1"/>
        <w:gridCol w:w="4594"/>
      </w:tblGrid>
      <w:tr w:rsidR="00434C86" w:rsidRPr="00434C86" w:rsidTr="00434C86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</w:t>
            </w:r>
            <w:proofErr w:type="spellStart"/>
            <w:proofErr w:type="gram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date.day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}«</w:t>
            </w:r>
            <w:proofErr w:type="gram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date.month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}»{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date.year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}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yil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{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number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}-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son</w:t>
            </w:r>
            <w:proofErr w:type="spellEnd"/>
          </w:p>
        </w:tc>
      </w:tr>
    </w:tbl>
    <w:p w:rsidR="00434C86" w:rsidRPr="00434C86" w:rsidRDefault="00434C86" w:rsidP="00434C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34C86" w:rsidRPr="00434C86" w:rsidRDefault="00434C86" w:rsidP="00434C86">
      <w:pPr>
        <w:spacing w:after="0" w:line="240" w:lineRule="auto"/>
        <w:ind w:left="3106" w:right="734" w:hanging="73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34C86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Darsliklar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o'quv-metodik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qo'llanmalarni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bepul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foydalanishga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berish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to'g'risidagi</w:t>
      </w:r>
      <w:proofErr w:type="spellEnd"/>
    </w:p>
    <w:p w:rsidR="00434C86" w:rsidRPr="00434C86" w:rsidRDefault="00434C86" w:rsidP="00434C86">
      <w:pPr>
        <w:spacing w:after="722" w:line="240" w:lineRule="auto"/>
        <w:ind w:right="11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34C86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val="en-US" w:eastAsia="ru-RU"/>
        </w:rPr>
        <w:t>SHARTNOMA</w:t>
      </w:r>
    </w:p>
    <w:p w:rsidR="00434C86" w:rsidRPr="00434C86" w:rsidRDefault="00434C86" w:rsidP="00434C86">
      <w:pPr>
        <w:spacing w:after="39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Bir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tomonidan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30-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umumiy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o'rta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</w:t>
      </w:r>
      <w:r w:rsidRPr="00434C86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s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434C8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ł</w:t>
      </w:r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im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maktabi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nomidan</w:t>
      </w:r>
      <w:proofErr w:type="spellEnd"/>
    </w:p>
    <w:p w:rsidR="00434C86" w:rsidRPr="00434C86" w:rsidRDefault="00434C86" w:rsidP="00434C86">
      <w:pPr>
        <w:spacing w:after="0" w:line="240" w:lineRule="auto"/>
        <w:ind w:left="2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ustav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asosida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ish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yurituvchi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bundan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buyon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matnda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Maktab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” deb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yuritiluvchi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Imomova</w:t>
      </w:r>
      <w:proofErr w:type="spellEnd"/>
      <w:r w:rsidRPr="00434C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Ra`noxon</w:t>
      </w:r>
      <w:proofErr w:type="spellEnd"/>
      <w:r w:rsidRPr="00434C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Xudoynazarovna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shaxsida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hamda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ikkinchi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tomondan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ta'lim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o'zbek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tilida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Olib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boriladigan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1-B-sinfo'quvchisining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ota-onasi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yoki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ulaming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o'rnini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bosuvchi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shaxs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yoxud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umumta'lim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maktabi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o'qituvchisi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bundan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buyon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matnda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Foydalanuvchi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” deb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yuritiluvchi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qonuniy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vakil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Ziyobiddinova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Mavjuda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Salimjon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qizi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mazkur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Shartnomani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quyidagilar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haqida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tuzishdi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434C86" w:rsidRPr="00434C86" w:rsidRDefault="00434C86" w:rsidP="00434C86">
      <w:pPr>
        <w:spacing w:after="0" w:line="240" w:lineRule="auto"/>
        <w:ind w:left="2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34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l. </w:t>
      </w:r>
      <w:proofErr w:type="spellStart"/>
      <w:r w:rsidRPr="00434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ShARTNOMA</w:t>
      </w:r>
      <w:proofErr w:type="spellEnd"/>
      <w:r w:rsidRPr="00434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PREDMETI</w:t>
      </w:r>
    </w:p>
    <w:p w:rsidR="00434C86" w:rsidRPr="00434C86" w:rsidRDefault="00434C86" w:rsidP="00434C86">
      <w:pPr>
        <w:spacing w:after="14" w:line="240" w:lineRule="auto"/>
        <w:ind w:left="19" w:right="82" w:firstLine="61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1.1.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Maktab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2023/2024 0'quv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yilida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vaqtinchalik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foydalanish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uchun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mazkur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Shartnomaning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ilovada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ko'rsatib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o'tilgan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ilovadagi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darsliklar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va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o'quv-metodik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qo'llanmalami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Foydalanuvchiga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beradi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Foydalanuv</w:t>
      </w:r>
      <w:r w:rsidRPr="00434C8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ć</w:t>
      </w:r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hi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esa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2024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yil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25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maygacha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ulami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foydalanishga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yaroqli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holatda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qaytarish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majburiyatini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oladi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.</w:t>
      </w:r>
    </w:p>
    <w:p w:rsidR="00434C86" w:rsidRPr="00434C86" w:rsidRDefault="00434C86" w:rsidP="00434C86">
      <w:pPr>
        <w:spacing w:after="14" w:line="240" w:lineRule="auto"/>
        <w:ind w:left="10" w:right="130" w:firstLine="61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1.2.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Mazkur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Shartnomaning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predmeti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bo'lgan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darsliklar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o'quv-metodik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qo'llanmalar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Foydalanuvchiga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 ILOVA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dagi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nomlari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ko'rsatilgan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darsliklar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nusxadan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beriladi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434C86" w:rsidRPr="00434C86" w:rsidRDefault="00434C86" w:rsidP="00434C86">
      <w:pPr>
        <w:spacing w:after="0" w:line="240" w:lineRule="auto"/>
        <w:ind w:left="29" w:right="73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34C8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Il. TOMONLARNING HUQUQLARI</w:t>
      </w:r>
    </w:p>
    <w:p w:rsidR="00434C86" w:rsidRPr="00434C86" w:rsidRDefault="00434C86" w:rsidP="00434C86">
      <w:pPr>
        <w:spacing w:after="14" w:line="240" w:lineRule="auto"/>
        <w:ind w:left="10" w:right="197" w:firstLine="5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2.1.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Maktab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Foydalanuvchining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aybi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bilan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darslik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o'quv-metodik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qo'llanma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yo'qolgan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yoki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foydalanishga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yaroqsiz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holatga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kelib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qolgan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taqdirda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zararni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xuddi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shunday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darslik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yoki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o'quv-metodik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qo'llanma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bilan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qoplashni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yoki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uning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qiymatini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mazkur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Shartnomaning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4,2.3-bandida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ko'rsatilgan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tartibda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to'la.shni</w:t>
      </w:r>
      <w:proofErr w:type="spellEnd"/>
      <w:proofErr w:type="gram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talab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qilish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huquqiga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434C86" w:rsidRPr="00434C86" w:rsidRDefault="00434C86" w:rsidP="00434C86">
      <w:pPr>
        <w:spacing w:after="14" w:line="240" w:lineRule="auto"/>
        <w:ind w:left="29" w:right="552" w:firstLine="5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2.2.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Foydalanuvchi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ushbu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Shartnoma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tuzilgandan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keyin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uning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 .2-bandida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ko'rsatilgan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darsliklar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o'quv-metodik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qo'llanmalarni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foydalanishga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yaroqli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holatda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bepul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berilishini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talab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qilish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huquqiga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III. TOMONLARNING MAJBURIYATLARI 3.1.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Maktab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quyidagilarga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majbur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434C86" w:rsidRPr="00434C86" w:rsidRDefault="00434C86" w:rsidP="00434C86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3.1. l.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Mazkur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Shartnoma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tuzilgandan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keyin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uning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1.2-bandida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ko'rsatilgan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darsliklar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yoki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o'quv-metodik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q0611anmalarni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Foydalanuvchiga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foydalanishga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yaroqli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bo'lgan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holatda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bepul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berish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34C86" w:rsidRPr="00434C86" w:rsidRDefault="00434C86" w:rsidP="00434C86">
      <w:pPr>
        <w:spacing w:after="33" w:line="240" w:lineRule="auto"/>
        <w:ind w:left="235" w:right="451" w:firstLine="5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3.1.2.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Foydalanuvchini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darsliklar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/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yoki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o'quv-metodik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qo'llanmalardan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foydalanish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shartlari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muddatlari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to'g'risida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ma'lumotlar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bilan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ta'minlash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.</w:t>
      </w:r>
    </w:p>
    <w:p w:rsidR="00434C86" w:rsidRPr="00434C86" w:rsidRDefault="00434C86" w:rsidP="00434C86">
      <w:pPr>
        <w:spacing w:after="4" w:line="240" w:lineRule="auto"/>
        <w:ind w:left="787" w:right="4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3.2.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Foydalanuvchi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quyidagilarga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majbur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:</w:t>
      </w:r>
    </w:p>
    <w:p w:rsidR="00434C86" w:rsidRPr="00434C86" w:rsidRDefault="00434C86" w:rsidP="00434C86">
      <w:pPr>
        <w:spacing w:after="4" w:line="240" w:lineRule="auto"/>
        <w:ind w:left="235" w:right="451" w:firstLine="5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3.2. </w:t>
      </w:r>
      <w:proofErr w:type="gram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 .</w:t>
      </w:r>
      <w:proofErr w:type="gram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Olingan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darsliklar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yoki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o'quv-metodik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qo'llanmalarning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to'liq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foydalanishga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yaroqli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holatda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saqlanishini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ta'minlash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34C86" w:rsidRPr="00434C86" w:rsidRDefault="00434C86" w:rsidP="00434C86">
      <w:pPr>
        <w:spacing w:after="0" w:line="240" w:lineRule="auto"/>
        <w:ind w:left="230" w:firstLine="56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3.2.2.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Darsliklar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yoki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o'quv-metodik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qo'llanmalarni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foydalanishga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yaroqli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holatda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Maktabga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qaytarish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34C86" w:rsidRPr="00434C86" w:rsidRDefault="00434C86" w:rsidP="00434C86">
      <w:pPr>
        <w:spacing w:after="14" w:line="240" w:lineRule="auto"/>
        <w:ind w:left="230" w:right="566" w:firstLine="56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3.2.3.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Darsliklar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yoki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o'quv-metodik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qo'llanmalar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yo'qolgan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yoki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keyinchalik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foydalanishga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yaroqsiz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holatga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kelgan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taqdirda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zararni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xuddi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shunday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darsliklar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yoki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o'quv-metodik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qo'llanma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bilan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qoplash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yoxud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uning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birlamchi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hujjatlarda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hisobfakturada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yuk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xatida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ko'rsatilgan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qiymatini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quyidagi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miqdorlarda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to' lash:</w:t>
      </w:r>
    </w:p>
    <w:p w:rsidR="00434C86" w:rsidRPr="00434C86" w:rsidRDefault="00434C86" w:rsidP="00434C86">
      <w:pPr>
        <w:spacing w:after="57" w:line="240" w:lineRule="auto"/>
        <w:ind w:left="235" w:right="1291" w:firstLine="5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birinchi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sinf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o'quvchilarining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har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darslik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o </w:t>
      </w:r>
      <w:r w:rsidRPr="00434C86">
        <w:rPr>
          <w:rFonts w:ascii="Times New Roman" w:eastAsia="Times New Roman" w:hAnsi="Times New Roman" w:cs="Times New Roman"/>
          <w:color w:val="000000"/>
          <w:sz w:val="17"/>
          <w:szCs w:val="17"/>
          <w:lang w:val="en-US" w:eastAsia="ru-RU"/>
        </w:rPr>
        <w:t xml:space="preserve">g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6"/>
          <w:szCs w:val="26"/>
          <w:lang w:val="en-US" w:eastAsia="ru-RU"/>
        </w:rPr>
        <w:t>quv-metodik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6"/>
          <w:szCs w:val="26"/>
          <w:lang w:val="en-US" w:eastAsia="ru-RU"/>
        </w:rPr>
        <w:t>c</w:t>
      </w:r>
      <w:r w:rsidRPr="00434C86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ł</w:t>
      </w:r>
      <w:r w:rsidRPr="00434C86">
        <w:rPr>
          <w:rFonts w:ascii="Times New Roman CE" w:eastAsia="Times New Roman" w:hAnsi="Times New Roman CE" w:cs="Times New Roman CE"/>
          <w:color w:val="000000"/>
          <w:sz w:val="26"/>
          <w:szCs w:val="26"/>
          <w:lang w:val="en-US" w:eastAsia="ru-RU"/>
        </w:rPr>
        <w:t>o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6"/>
          <w:szCs w:val="26"/>
          <w:lang w:val="en-US" w:eastAsia="ru-RU"/>
        </w:rPr>
        <w:t xml:space="preserve">'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6"/>
          <w:szCs w:val="26"/>
          <w:lang w:val="en-US" w:eastAsia="ru-RU"/>
        </w:rPr>
        <w:t>llanmalari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6"/>
          <w:szCs w:val="26"/>
          <w:lang w:val="en-US" w:eastAsia="ru-RU"/>
        </w:rPr>
        <w:t>uchun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6"/>
          <w:szCs w:val="26"/>
          <w:lang w:val="en-US" w:eastAsia="ru-RU"/>
        </w:rPr>
        <w:t xml:space="preserve"> —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uning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bir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baravari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miqdorida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:rsidR="00434C86" w:rsidRPr="00434C86" w:rsidRDefault="00434C86" w:rsidP="00434C86">
      <w:pPr>
        <w:spacing w:after="0" w:line="240" w:lineRule="auto"/>
        <w:ind w:left="230" w:firstLine="56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 — 4-sinf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o'quvchilarining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har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darslik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o'quv-metodik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qo'llanmalari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uchun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—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uning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ikki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baravari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miqdorida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34C86" w:rsidRPr="00434C86" w:rsidRDefault="00434C86" w:rsidP="00434C86">
      <w:pPr>
        <w:spacing w:after="310" w:line="240" w:lineRule="auto"/>
        <w:ind w:left="79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11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s</w:t>
      </w:r>
      <w:r w:rsidRPr="00434C8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ł</w:t>
      </w:r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nfo'quvchilarining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har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bir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darslik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va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o'quv-metodik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qo'llanmalari</w:t>
      </w:r>
      <w:proofErr w:type="spellEnd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uchun</w:t>
      </w:r>
      <w:proofErr w:type="spellEnd"/>
    </w:p>
    <w:p w:rsidR="00434C86" w:rsidRPr="00434C86" w:rsidRDefault="00434C86" w:rsidP="00434C86">
      <w:pPr>
        <w:spacing w:after="0" w:line="240" w:lineRule="auto"/>
        <w:ind w:left="23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uning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to'rt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baravari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miqdorida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434C86" w:rsidRPr="00434C86" w:rsidRDefault="00434C86" w:rsidP="00434C86">
      <w:pPr>
        <w:spacing w:after="0" w:line="240" w:lineRule="auto"/>
        <w:ind w:left="23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34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V. TOMONLARNING JAVOBGARLIGI</w:t>
      </w:r>
    </w:p>
    <w:p w:rsidR="00434C86" w:rsidRPr="00434C86" w:rsidRDefault="00434C86" w:rsidP="00434C86">
      <w:pPr>
        <w:spacing w:after="19" w:line="240" w:lineRule="auto"/>
        <w:ind w:right="13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4.1.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Mazkur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Shartnoma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bo'yicha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olingan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majburiyatlarni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bajarmaganligi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uchun</w:t>
      </w:r>
      <w:proofErr w:type="spellEnd"/>
    </w:p>
    <w:p w:rsidR="00434C86" w:rsidRPr="00434C86" w:rsidRDefault="00434C86" w:rsidP="00434C86">
      <w:pPr>
        <w:spacing w:after="33" w:line="240" w:lineRule="auto"/>
        <w:ind w:left="235" w:right="4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Tomonlar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shartnoma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shartlari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va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qonunchilikhujjatlariga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asosan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javobgarlikka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tortiladi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.</w:t>
      </w:r>
    </w:p>
    <w:p w:rsidR="00434C86" w:rsidRPr="00434C86" w:rsidRDefault="00434C86" w:rsidP="00434C86">
      <w:pPr>
        <w:spacing w:after="14" w:line="240" w:lineRule="auto"/>
        <w:ind w:left="230" w:right="739" w:firstLine="58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4.2.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Tomonlar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bartaraf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etib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bo'lmaydigan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vaziyatlar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fors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-major)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oqibatida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ushbu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shartnoma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bo'yicha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majburiyatlarni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qisman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yoki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to'liq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bajarmaganlik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uchun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javobgarlikdan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ozod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etiladi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434C86" w:rsidRPr="00434C86" w:rsidRDefault="00434C86" w:rsidP="00434C86">
      <w:pPr>
        <w:spacing w:after="0" w:line="240" w:lineRule="auto"/>
        <w:ind w:left="23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34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VI. NIZOLARNI BARTARAF </w:t>
      </w:r>
      <w:proofErr w:type="spellStart"/>
      <w:r w:rsidRPr="00434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ETISh</w:t>
      </w:r>
      <w:proofErr w:type="spellEnd"/>
    </w:p>
    <w:p w:rsidR="00434C86" w:rsidRPr="00434C86" w:rsidRDefault="00434C86" w:rsidP="00434C86">
      <w:pPr>
        <w:spacing w:after="38" w:line="240" w:lineRule="auto"/>
        <w:ind w:left="230" w:firstLine="57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5.1.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Mazkur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Shartnomaning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amal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qilishi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davomida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vujudga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kelgan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nizolar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tomonlar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orasida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muzokaralar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Olib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borish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yo'li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bilan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hal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qilinadi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434C86" w:rsidRPr="00434C86" w:rsidRDefault="00434C86" w:rsidP="00434C86">
      <w:pPr>
        <w:spacing w:after="0" w:line="240" w:lineRule="auto"/>
        <w:ind w:left="230" w:firstLine="56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5.2.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Nizolarni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hal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qilishda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kelishuvga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erishilmagan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taqdirda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qonunchilik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hujjatlarida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belgilangan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tartibda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sud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tomonidan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hal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etiladi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434C86" w:rsidRPr="00434C86" w:rsidRDefault="00434C86" w:rsidP="00434C86">
      <w:pPr>
        <w:spacing w:after="0" w:line="240" w:lineRule="auto"/>
        <w:ind w:left="23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34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VII. YAKUNIY QOIDALAR</w:t>
      </w:r>
    </w:p>
    <w:p w:rsidR="00434C86" w:rsidRPr="00434C86" w:rsidRDefault="00434C86" w:rsidP="00434C86">
      <w:pPr>
        <w:spacing w:after="0" w:line="240" w:lineRule="auto"/>
        <w:ind w:left="52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6.</w:t>
      </w:r>
      <w:r w:rsidRPr="00434C86">
        <w:rPr>
          <w:rFonts w:ascii="Times" w:eastAsia="Times New Roman" w:hAnsi="Times" w:cs="Times"/>
          <w:color w:val="000000"/>
          <w:sz w:val="14"/>
          <w:szCs w:val="14"/>
          <w:lang w:val="en-US" w:eastAsia="ru-RU"/>
        </w:rPr>
        <w:tab/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Mazkur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Shartnoma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bilan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tartibga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solinmagan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o'zaro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munosabatlar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qonunchilik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hujjatlariga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asosan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hal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qilinadi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434C86" w:rsidRPr="00434C86" w:rsidRDefault="00434C86" w:rsidP="00434C86">
      <w:pPr>
        <w:spacing w:after="0" w:line="240" w:lineRule="auto"/>
        <w:ind w:left="52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7.</w:t>
      </w:r>
      <w:r w:rsidRPr="00434C86">
        <w:rPr>
          <w:rFonts w:ascii="Times" w:eastAsia="Times New Roman" w:hAnsi="Times" w:cs="Times"/>
          <w:color w:val="000000"/>
          <w:sz w:val="14"/>
          <w:szCs w:val="14"/>
          <w:lang w:val="en-US" w:eastAsia="ru-RU"/>
        </w:rPr>
        <w:tab/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Mazkur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Shartnoma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nusxada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tuzilib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taraflar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tomonidan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imzolangan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vaqtdan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boshlab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kuchga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kiradi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25.05.2024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yilgacha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amal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qiladi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434C86" w:rsidRPr="00434C86" w:rsidRDefault="00434C86" w:rsidP="00434C86">
      <w:pPr>
        <w:spacing w:after="0" w:line="240" w:lineRule="auto"/>
        <w:ind w:left="23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Vill</w:t>
      </w:r>
      <w:proofErr w:type="spellEnd"/>
      <w:r w:rsidRPr="00434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 TOMONLARNING REKVIZITLARI</w:t>
      </w:r>
    </w:p>
    <w:p w:rsidR="00434C86" w:rsidRPr="00434C86" w:rsidRDefault="00434C86" w:rsidP="00434C86">
      <w:pPr>
        <w:spacing w:after="10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Maktabning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raqami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nomi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Qonuniy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vakil</w:t>
      </w: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</w:t>
      </w:r>
    </w:p>
    <w:p w:rsidR="00434C86" w:rsidRPr="00434C86" w:rsidRDefault="00434C86" w:rsidP="00434C86">
      <w:pPr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30-maktab</w:t>
      </w: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      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Ziyobiddinova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Mavjuda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Salimjon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qizi</w:t>
      </w:r>
      <w:proofErr w:type="spellEnd"/>
    </w:p>
    <w:p w:rsidR="00434C86" w:rsidRPr="00434C86" w:rsidRDefault="00434C86" w:rsidP="00434C86">
      <w:pPr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Manzili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Bag'dod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tumani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</w:t>
      </w: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Manzili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Farg'ona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viloyat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Bag'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dod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tumani</w:t>
      </w:r>
      <w:proofErr w:type="spellEnd"/>
    </w:p>
    <w:p w:rsidR="00434C86" w:rsidRPr="00434C86" w:rsidRDefault="00434C86" w:rsidP="00434C86">
      <w:pPr>
        <w:spacing w:after="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Irg'oli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MFY</w:t>
      </w: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         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Irg'oli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qishlog'i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Doribuloq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ko'cl</w:t>
      </w:r>
      <w:r w:rsidRPr="00434C8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ł</w:t>
      </w:r>
      <w:r w:rsidRPr="00434C86">
        <w:rPr>
          <w:rFonts w:ascii="Times New Roman CE" w:eastAsia="Times New Roman" w:hAnsi="Times New Roman CE" w:cs="Times New Roman CE"/>
          <w:color w:val="000000"/>
          <w:sz w:val="28"/>
          <w:szCs w:val="28"/>
          <w:lang w:val="en-US" w:eastAsia="ru-RU"/>
        </w:rPr>
        <w:t>asi</w:t>
      </w:r>
      <w:proofErr w:type="spellEnd"/>
    </w:p>
    <w:p w:rsidR="00434C86" w:rsidRPr="00434C86" w:rsidRDefault="00434C86" w:rsidP="00434C86">
      <w:pPr>
        <w:spacing w:after="14" w:line="240" w:lineRule="auto"/>
        <w:ind w:left="230" w:right="57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434C86" w:rsidRPr="00434C86" w:rsidRDefault="00434C86" w:rsidP="00434C86">
      <w:pPr>
        <w:spacing w:after="14" w:line="240" w:lineRule="auto"/>
        <w:ind w:left="230" w:right="57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telefon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faks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+99891(1402887)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Shaxsiy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g'azna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hisobvarag'i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434C86" w:rsidRPr="00434C86" w:rsidRDefault="00434C86" w:rsidP="00434C86">
      <w:pPr>
        <w:spacing w:after="125" w:line="240" w:lineRule="auto"/>
        <w:ind w:left="476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434C86" w:rsidRPr="00434C86" w:rsidRDefault="00434C86" w:rsidP="00434C86">
      <w:pPr>
        <w:spacing w:after="98" w:line="240" w:lineRule="auto"/>
        <w:ind w:left="2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400122860302097092100072030</w:t>
      </w:r>
    </w:p>
    <w:p w:rsidR="00434C86" w:rsidRPr="00434C86" w:rsidRDefault="00434C86" w:rsidP="00434C86">
      <w:pPr>
        <w:spacing w:after="357" w:line="240" w:lineRule="auto"/>
        <w:ind w:left="168" w:right="75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STIR: 203259294</w:t>
      </w:r>
    </w:p>
    <w:p w:rsidR="00434C86" w:rsidRPr="00434C86" w:rsidRDefault="00434C86" w:rsidP="00434C86">
      <w:pPr>
        <w:spacing w:after="357" w:line="240" w:lineRule="auto"/>
        <w:ind w:left="168" w:right="75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IFUT: 8581</w:t>
      </w:r>
    </w:p>
    <w:p w:rsidR="00434C86" w:rsidRPr="00434C86" w:rsidRDefault="00434C86" w:rsidP="00434C86">
      <w:pPr>
        <w:spacing w:after="145" w:line="240" w:lineRule="auto"/>
        <w:ind w:left="154" w:right="7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4C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TOMONLARNING IMZOLARI</w:t>
      </w:r>
    </w:p>
    <w:tbl>
      <w:tblPr>
        <w:tblW w:w="0" w:type="auto"/>
        <w:tblInd w:w="-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3"/>
        <w:gridCol w:w="3722"/>
      </w:tblGrid>
      <w:tr w:rsidR="00434C86" w:rsidRPr="00434C86" w:rsidTr="00434C86"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 w:rsidR="00434C86" w:rsidRPr="00434C86" w:rsidRDefault="00434C86" w:rsidP="00434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434C8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Maktab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:   </w:t>
            </w:r>
            <w:proofErr w:type="gramEnd"/>
            <w:r w:rsidRPr="00434C8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 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Imomova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Ra`noxon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                      </w:t>
            </w:r>
          </w:p>
          <w:p w:rsidR="00434C86" w:rsidRPr="00434C86" w:rsidRDefault="00434C86" w:rsidP="00434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4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434C86" w:rsidRPr="00434C86" w:rsidRDefault="00434C86" w:rsidP="00434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Qonuniy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vakil: </w:t>
            </w:r>
          </w:p>
          <w:p w:rsidR="00434C86" w:rsidRPr="00434C86" w:rsidRDefault="00434C86" w:rsidP="00434C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Ziyobiddinova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Mavjuda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Salimjon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qizi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</w:t>
            </w:r>
          </w:p>
        </w:tc>
      </w:tr>
      <w:tr w:rsidR="00434C86" w:rsidRPr="00434C86" w:rsidTr="00434C86"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 w:rsidR="00434C86" w:rsidRPr="00434C86" w:rsidRDefault="00434C86" w:rsidP="00434C86">
            <w:pPr>
              <w:spacing w:after="0" w:line="240" w:lineRule="auto"/>
              <w:ind w:left="8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Xudoynazarovna</w:t>
            </w:r>
            <w:proofErr w:type="spellEnd"/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434C86" w:rsidRPr="00434C86" w:rsidRDefault="00434C86" w:rsidP="00434C86">
            <w:pPr>
              <w:spacing w:after="0" w:line="240" w:lineRule="auto"/>
              <w:ind w:left="80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4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34C86" w:rsidRPr="00434C86" w:rsidTr="00434C86"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434C86" w:rsidRPr="00434C86" w:rsidRDefault="00434C86" w:rsidP="00434C86">
            <w:pPr>
              <w:spacing w:after="0" w:line="240" w:lineRule="auto"/>
              <w:ind w:left="103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lavozimi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F.I.O.,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434C86" w:rsidRPr="00434C86" w:rsidRDefault="00434C86" w:rsidP="00434C86">
            <w:pPr>
              <w:spacing w:after="0" w:line="240" w:lineRule="auto"/>
              <w:ind w:left="10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(F.I.O.,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imzo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:rsidR="00434C86" w:rsidRPr="00434C86" w:rsidRDefault="00434C86" w:rsidP="00434C86">
      <w:pPr>
        <w:spacing w:after="422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</w:t>
      </w:r>
      <w:proofErr w:type="spellStart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imzo</w:t>
      </w:r>
      <w:proofErr w:type="spellEnd"/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434C86" w:rsidRPr="00434C86" w:rsidRDefault="00434C86" w:rsidP="00434C86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434C86">
        <w:rPr>
          <w:rFonts w:ascii="Calibri" w:eastAsia="Times New Roman" w:hAnsi="Calibri" w:cs="Calibri"/>
          <w:color w:val="000000"/>
          <w:lang w:eastAsia="ru-RU"/>
        </w:rPr>
        <w:t> </w:t>
      </w:r>
    </w:p>
    <w:p w:rsidR="00434C86" w:rsidRPr="00434C86" w:rsidRDefault="00434C86" w:rsidP="00434C86">
      <w:pPr>
        <w:spacing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434C8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399"/>
        <w:gridCol w:w="5246"/>
      </w:tblGrid>
      <w:tr w:rsidR="00434C86" w:rsidRPr="00434C86" w:rsidTr="00434C86">
        <w:tc>
          <w:tcPr>
            <w:tcW w:w="16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ind w:firstLine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[[QR]]</w:t>
            </w:r>
          </w:p>
        </w:tc>
        <w:tc>
          <w:tcPr>
            <w:tcW w:w="76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Hujjat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US" w:eastAsia="ru-RU"/>
              </w:rPr>
              <w:t>elektron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US" w:eastAsia="ru-RU"/>
              </w:rPr>
              <w:t xml:space="preserve">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US" w:eastAsia="ru-RU"/>
              </w:rPr>
              <w:t>raqamli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US" w:eastAsia="ru-RU"/>
              </w:rPr>
              <w:t xml:space="preserve">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US" w:eastAsia="ru-RU"/>
              </w:rPr>
              <w:t>imzo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orqali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imzolangan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:rsidR="00434C86" w:rsidRPr="00434C86" w:rsidRDefault="00434C86" w:rsidP="00434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Elektron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raqamli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imzoning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haqiqiyligini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tekshirish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uchun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34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QR Code</w:t>
            </w:r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ni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skanerlang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</w:tr>
      <w:tr w:rsidR="00434C86" w:rsidRPr="00434C86" w:rsidTr="00434C8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Imzolovchi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F.I.SH.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signed_by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434C86" w:rsidRPr="00434C86" w:rsidTr="00434C8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Imzolangan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sana</w:t>
            </w:r>
            <w:proofErr w:type="spellEnd"/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signed_date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434C86" w:rsidRPr="00434C86" w:rsidTr="00434C8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Hujjat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kodi</w:t>
            </w:r>
            <w:proofErr w:type="spellEnd"/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{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document_code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434C86" w:rsidRPr="00434C86" w:rsidTr="00434C8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Hulosa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kodi</w:t>
            </w:r>
            <w:proofErr w:type="spellEnd"/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vAlign w:val="center"/>
            <w:hideMark/>
          </w:tcPr>
          <w:p w:rsidR="00434C86" w:rsidRPr="00434C86" w:rsidRDefault="00434C86" w:rsidP="00434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4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{</w:t>
            </w:r>
            <w:proofErr w:type="spellStart"/>
            <w:r w:rsidRPr="00434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law_document_code</w:t>
            </w:r>
            <w:proofErr w:type="spellEnd"/>
            <w:r w:rsidRPr="00434C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</w:tbl>
    <w:p w:rsidR="00434C86" w:rsidRPr="00434C86" w:rsidRDefault="00434C86" w:rsidP="00434C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34C86" w:rsidRPr="00434C86" w:rsidRDefault="00434C86" w:rsidP="00434C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34C86" w:rsidRPr="00434C86" w:rsidRDefault="00434C86" w:rsidP="00434C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C0B17" w:rsidRDefault="007C0B17"/>
    <w:sectPr w:rsidR="007C0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yrillicGaramond">
    <w:altName w:val="Cambria"/>
    <w:panose1 w:val="00000000000000000000"/>
    <w:charset w:val="00"/>
    <w:family w:val="roman"/>
    <w:notTrueType/>
    <w:pitch w:val="default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imes New Roman CE">
    <w:altName w:val="Cambria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86"/>
    <w:rsid w:val="00434C86"/>
    <w:rsid w:val="007C0B17"/>
    <w:rsid w:val="00C3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4848"/>
  <w15:chartTrackingRefBased/>
  <w15:docId w15:val="{727A8FB5-3F07-4F30-89B0-6AEA7C6D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4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Acer_Servis</dc:creator>
  <cp:keywords/>
  <dc:description/>
  <cp:lastModifiedBy>Acer_Servis</cp:lastModifiedBy>
  <cp:revision>2</cp:revision>
  <dcterms:created xsi:type="dcterms:W3CDTF">2023-10-26T13:51:00Z</dcterms:created>
  <dcterms:modified xsi:type="dcterms:W3CDTF">2023-10-26T15:27:00Z</dcterms:modified>
</cp:coreProperties>
</file>