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8"/>
          <w:sz w:val="30"/>
        </w:rPr>
        <w:t>HTML va CSS Boshlang'ich Qo'llanmasi</w:t>
      </w:r>
    </w:p>
    <w:p>
      <w:pPr>
        <w:spacing w:before="0" w:after="160"/>
        <w:jc w:val="center"/>
      </w:pPr>
      <w:r>
        <w:rPr>
          <w:i/>
          <w:color w:val="595959"/>
          <w:sz w:val="20"/>
        </w:rPr>
        <w:t>6-sinf o'quvchilari uchun kengaytirilgan va to'liq esdalik darslik (2 sahifa)</w:t>
      </w:r>
    </w:p>
    <w:p>
      <w:pPr>
        <w:spacing w:before="80" w:after="80"/>
      </w:pPr>
      <w:r>
        <w:rPr>
          <w:b/>
          <w:color w:val="1F4E78"/>
          <w:sz w:val="22"/>
        </w:rPr>
        <w:t>1. HTML Asosiy va Qo'shimcha Teglari (Sahifa karkasi)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504"/>
        <w:gridCol w:w="3504"/>
        <w:gridCol w:w="3504"/>
      </w:tblGrid>
      <w:tr>
        <w:tc>
          <w:tcPr>
            <w:tcW w:type="dxa" w:w="2592"/>
            <w:shd w:fill="1F4E78"/>
          </w:tcPr>
          <w:p>
            <w:pPr>
              <w:spacing w:before="30" w:after="30"/>
              <w:jc w:val="center"/>
            </w:pPr>
            <w:r>
              <w:rPr>
                <w:b/>
                <w:color w:val="FFFFFF"/>
                <w:sz w:val="17"/>
              </w:rPr>
              <w:t>Teg / Buyruq</w:t>
            </w:r>
          </w:p>
        </w:tc>
        <w:tc>
          <w:tcPr>
            <w:tcW w:type="dxa" w:w="4608"/>
            <w:shd w:fill="1F4E78"/>
          </w:tcPr>
          <w:p>
            <w:pPr>
              <w:spacing w:before="30" w:after="30"/>
              <w:jc w:val="center"/>
            </w:pPr>
            <w:r>
              <w:rPr>
                <w:b/>
                <w:color w:val="FFFFFF"/>
                <w:sz w:val="17"/>
              </w:rPr>
              <w:t>Vazifasi (Nima ish qiladi?)</w:t>
            </w:r>
          </w:p>
        </w:tc>
        <w:tc>
          <w:tcPr>
            <w:tcW w:type="dxa" w:w="3312"/>
            <w:shd w:fill="1F4E78"/>
          </w:tcPr>
          <w:p>
            <w:pPr>
              <w:spacing w:before="30" w:after="30"/>
              <w:jc w:val="center"/>
            </w:pPr>
            <w:r>
              <w:rPr>
                <w:b/>
                <w:color w:val="FFFFFF"/>
                <w:sz w:val="17"/>
              </w:rPr>
              <w:t>Misol / Kod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&lt;!DOCTYPE html&gt;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Hujjat HTML5 formatida ekanligini brauzerga bildiradi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&lt;!DOCTYPE html&gt;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&lt;html&gt; ... &lt;/html&gt;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Veb-sahifaning barcha kodlarini o'z ichiga oluvchi asosiy teg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&lt;html&gt;...&lt;/html&gt;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&lt;head&gt; ... &lt;/head&gt;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Sahifa texnik ma'lumotlari (kodirovkalar, sarlavha) qismi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&lt;head&gt;...&lt;/head&gt;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&lt;title&gt; ... &lt;/title&gt;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Brauzer vkladkasida ko'rinadigan sahifa nomi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&lt;title&gt;Mening saytim&lt;/title&gt;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&lt;body&gt; ... &lt;/body&gt;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Foydalanuvchiga ko'rinadigan barcha asosiy mazmun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&lt;body&gt;...&lt;/body&gt;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&lt;h1&gt; ... &lt;h6&gt;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Sarlavhalar (&lt;h1&gt; eng kattasi, &lt;h6&gt; eng kichigi)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&lt;h1&gt;Asosiy sarlavha&lt;/h1&gt;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&lt;p&gt; ... &lt;/p&gt;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Matnlarni abzas (paragraf) ko'rinishida yozish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&lt;p&gt;Bu matn abzasi.&lt;/p&gt;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&lt;b&gt; / &lt;strong&gt;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Matnni qalin (bold) qilib ko'rsatish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&lt;b&gt;Qalin matn&lt;/b&gt;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&lt;i&gt; / &lt;em&gt;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Matnni qiya (italic) qilib ko'rsatish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&lt;i&gt;Qiya matn&lt;/i&gt;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&lt;u&gt; ... &lt;/u&gt;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Matnning ostiga chiziq tortish (underline)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&lt;u&gt;Ostiga chizilgan&lt;/u&gt;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&lt;mark&gt; ... &lt;/mark&gt;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Matnni sariq fon bilan ajratib ko'rsatish (marker)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&lt;mark&gt;Ahamiyatli&lt;/mark&gt;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&lt;br&gt;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Matnni yangi qatordan boshlash (yopuvchi tegi yo'q)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Birinchi&lt;br&gt;Ikkinchi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&lt;hr&gt;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Sahifaga gorizontal ajratuvchi chiziq tortish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&lt;hr&gt;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&lt;img&gt;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Sahifaga rasm joylash (src va alt attributlari)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&lt;img src="rasm.jpg" alt="Rasm"&gt;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&lt;a&gt; ... &lt;/a&gt;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Boshqa sayt yoki sahifaga o'tish uchun havola (link)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&lt;a href="https://google.com"&gt;Google&lt;/a&gt;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&lt;ul&gt; va &lt;li&gt;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Nuqtali (tartiblanmagan) ro'yxat tuzish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&lt;ul&gt;&lt;li&gt;Olma&lt;/li&gt;&lt;/ul&gt;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&lt;ol&gt; va &lt;li&gt;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Raqamli (1, 2, 3...) tartiblangan ro'yxat tuzish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&lt;ol&gt;&lt;li&gt;Birinchi&lt;/li&gt;&lt;/ol&gt;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&lt;table&gt;, &lt;tr&gt;, &lt;td&gt;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Jadval hamda uning qator va katakchalarini yaratish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&lt;table&gt;&lt;tr&gt;&lt;td&gt;Katak&lt;/td&gt;&lt;/tr&gt;&lt;/table&gt;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&lt;form&gt; ... &lt;/form&gt;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Foydalanuvchidan ma'lumot olish formasi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&lt;form&gt;...&lt;/form&gt;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&lt;input&gt;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Matn yoki parol kiritish maydoni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&lt;input type="text" placeholder="Ism"&gt;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&lt;button&gt; ... &lt;/button&gt;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Bosiladigan tugma (knopka) hosil qilish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&lt;button&gt;Bosing&lt;/button&gt;</w:t>
            </w:r>
          </w:p>
        </w:tc>
      </w:tr>
    </w:tbl>
    <w:p>
      <w:pPr>
        <w:spacing w:before="160" w:after="80"/>
      </w:pPr>
      <w:r>
        <w:rPr>
          <w:b/>
          <w:color w:val="1F4E78"/>
          <w:sz w:val="22"/>
        </w:rPr>
        <w:t>2. CSS Asosiy va Qo'shimcha Xossalari (Sahifa bezaklari)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504"/>
        <w:gridCol w:w="3504"/>
        <w:gridCol w:w="3504"/>
      </w:tblGrid>
      <w:tr>
        <w:tc>
          <w:tcPr>
            <w:tcW w:type="dxa" w:w="2592"/>
            <w:shd w:fill="2E75B6"/>
          </w:tcPr>
          <w:p>
            <w:pPr>
              <w:spacing w:before="30" w:after="30"/>
              <w:jc w:val="center"/>
            </w:pPr>
            <w:r>
              <w:rPr>
                <w:b/>
                <w:color w:val="FFFFFF"/>
                <w:sz w:val="17"/>
              </w:rPr>
              <w:t>Xossa (Property)</w:t>
            </w:r>
          </w:p>
        </w:tc>
        <w:tc>
          <w:tcPr>
            <w:tcW w:type="dxa" w:w="4608"/>
            <w:shd w:fill="2E75B6"/>
          </w:tcPr>
          <w:p>
            <w:pPr>
              <w:spacing w:before="30" w:after="30"/>
              <w:jc w:val="center"/>
            </w:pPr>
            <w:r>
              <w:rPr>
                <w:b/>
                <w:color w:val="FFFFFF"/>
                <w:sz w:val="17"/>
              </w:rPr>
              <w:t>Vazifasi (Nima ish qiladi?)</w:t>
            </w:r>
          </w:p>
        </w:tc>
        <w:tc>
          <w:tcPr>
            <w:tcW w:type="dxa" w:w="3312"/>
            <w:shd w:fill="2E75B6"/>
          </w:tcPr>
          <w:p>
            <w:pPr>
              <w:spacing w:before="30" w:after="30"/>
              <w:jc w:val="center"/>
            </w:pPr>
            <w:r>
              <w:rPr>
                <w:b/>
                <w:color w:val="FFFFFF"/>
                <w:sz w:val="17"/>
              </w:rPr>
              <w:t>Misol / Kod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color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Matnning rangini o'zgartiradi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color: red;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background-color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Element yoki sahifaning orqa fon rangini belgilaydi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background-color: yellow;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font-size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Matn harflarining o'lchamini belgilaydi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font-size: 20px;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font-family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Shrift turini o'zgartiradi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font-family: Arial;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font-weight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Matnning qalinligini belgilaydi (bold, normal)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font-weight: bold;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text-align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Matnni joylashtirish (left, center, right)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text-align: center;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text-decoration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Matn tagiga/ustiga chiziq tortish (none, underline)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text-decoration: none;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width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Elementning kengligini belgilaydi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width: 200px;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height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Elementning balandligini belgilaydi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height: 100px;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border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Element atrofiga chegara (ramka) tortadi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border: 2px solid black;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border-radius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Ramka burchaklarini yumaloqlash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border-radius: 10px;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margin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Elementning tashqi tomondan bo'shlig'i (masofasi)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margin: 10px;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padding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Elementning ichki tomondan bo'shlig'i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padding: 15px;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cursor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Sichqoncha ko'rsatkichi ko'rinishi (pointer, default)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cursor: pointer;</w:t>
            </w:r>
          </w:p>
        </w:tc>
      </w:tr>
    </w:tbl>
    <w:p>
      <w:pPr>
        <w:spacing w:before="160" w:after="80"/>
      </w:pPr>
      <w:r>
        <w:rPr>
          <w:b/>
          <w:color w:val="1F4E78"/>
          <w:sz w:val="22"/>
        </w:rPr>
        <w:t>3. Mashhur CSS Ranglar va Rang Kodlari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504"/>
        <w:gridCol w:w="3504"/>
        <w:gridCol w:w="3504"/>
      </w:tblGrid>
      <w:tr>
        <w:tc>
          <w:tcPr>
            <w:tcW w:type="dxa" w:w="2592"/>
            <w:shd w:fill="5B9BD5"/>
          </w:tcPr>
          <w:p>
            <w:pPr>
              <w:spacing w:before="30" w:after="30"/>
              <w:jc w:val="center"/>
            </w:pPr>
            <w:r>
              <w:rPr>
                <w:b/>
                <w:color w:val="FFFFFF"/>
                <w:sz w:val="17"/>
              </w:rPr>
              <w:t>Rang nomi (English)</w:t>
            </w:r>
          </w:p>
        </w:tc>
        <w:tc>
          <w:tcPr>
            <w:tcW w:type="dxa" w:w="4608"/>
            <w:shd w:fill="5B9BD5"/>
          </w:tcPr>
          <w:p>
            <w:pPr>
              <w:spacing w:before="30" w:after="30"/>
              <w:jc w:val="center"/>
            </w:pPr>
            <w:r>
              <w:rPr>
                <w:b/>
                <w:color w:val="FFFFFF"/>
                <w:sz w:val="17"/>
              </w:rPr>
              <w:t>O'zbekcha nomi</w:t>
            </w:r>
          </w:p>
        </w:tc>
        <w:tc>
          <w:tcPr>
            <w:tcW w:type="dxa" w:w="3312"/>
            <w:shd w:fill="5B9BD5"/>
          </w:tcPr>
          <w:p>
            <w:pPr>
              <w:spacing w:before="30" w:after="30"/>
              <w:jc w:val="center"/>
            </w:pPr>
            <w:r>
              <w:rPr>
                <w:b/>
                <w:color w:val="FFFFFF"/>
                <w:sz w:val="17"/>
              </w:rPr>
              <w:t>HEX Kodu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Red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Qizil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#FF0000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Green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Yashil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#008000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Blue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Ko'k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#0000FF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Yellow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Sariq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#FFFF00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Black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Qora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#000000</w:t>
            </w:r>
          </w:p>
        </w:tc>
      </w:tr>
      <w:tr>
        <w:tc>
          <w:tcPr>
            <w:tcW w:type="dxa" w:w="2592"/>
            <w:shd w:fill="F2F5F8"/>
          </w:tcPr>
          <w:p>
            <w:pPr>
              <w:spacing w:before="30" w:after="30"/>
            </w:pPr>
            <w:r>
              <w:rPr>
                <w:b/>
                <w:sz w:val="17"/>
              </w:rPr>
              <w:t>White</w:t>
            </w:r>
          </w:p>
        </w:tc>
        <w:tc>
          <w:tcPr>
            <w:tcW w:type="dxa" w:w="4608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Oq</w:t>
            </w:r>
          </w:p>
        </w:tc>
        <w:tc>
          <w:tcPr>
            <w:tcW w:type="dxa" w:w="3312"/>
            <w:shd w:fill="F2F5F8"/>
          </w:tcPr>
          <w:p>
            <w:pPr>
              <w:spacing w:before="30" w:after="30"/>
            </w:pPr>
            <w:r>
              <w:rPr>
                <w:sz w:val="17"/>
              </w:rPr>
              <w:t>#FFFFFF</w:t>
            </w:r>
          </w:p>
        </w:tc>
      </w:tr>
      <w:tr>
        <w:tc>
          <w:tcPr>
            <w:tcW w:type="dxa" w:w="2592"/>
          </w:tcPr>
          <w:p>
            <w:pPr>
              <w:spacing w:before="30" w:after="30"/>
            </w:pPr>
            <w:r>
              <w:rPr>
                <w:b/>
                <w:sz w:val="17"/>
              </w:rPr>
              <w:t>Orange</w:t>
            </w:r>
          </w:p>
        </w:tc>
        <w:tc>
          <w:tcPr>
            <w:tcW w:type="dxa" w:w="4608"/>
          </w:tcPr>
          <w:p>
            <w:pPr>
              <w:spacing w:before="30" w:after="30"/>
            </w:pPr>
            <w:r>
              <w:rPr>
                <w:sz w:val="17"/>
              </w:rPr>
              <w:t>Olovrang</w:t>
            </w:r>
          </w:p>
        </w:tc>
        <w:tc>
          <w:tcPr>
            <w:tcW w:type="dxa" w:w="3312"/>
          </w:tcPr>
          <w:p>
            <w:pPr>
              <w:spacing w:before="30" w:after="30"/>
            </w:pPr>
            <w:r>
              <w:rPr>
                <w:sz w:val="17"/>
              </w:rPr>
              <w:t>#FFA500</w:t>
            </w:r>
          </w:p>
        </w:tc>
      </w:tr>
    </w:tbl>
    <w:p>
      <w:pPr>
        <w:spacing w:before="160" w:after="40"/>
      </w:pPr>
      <w:r>
        <w:rPr>
          <w:b/>
          <w:color w:val="1F4E78"/>
          <w:sz w:val="22"/>
        </w:rPr>
        <w:t>4. O'quvchilar uchun Amaliy Topshiriq va Muhim Qoidalar</w:t>
      </w:r>
    </w:p>
    <w:p>
      <w:pPr>
        <w:spacing w:before="20" w:after="20"/>
      </w:pPr>
      <w:r>
        <w:rPr>
          <w:b/>
        </w:rPr>
        <w:t xml:space="preserve">• Faylni saqlash qoidasi: </w:t>
      </w:r>
      <w:r>
        <w:t xml:space="preserve">Fayl nomi lotin harflarida yozilishi va oxiriga </w:t>
      </w:r>
      <w:r>
        <w:rPr>
          <w:b/>
        </w:rPr>
        <w:t>.html</w:t>
      </w:r>
      <w:r>
        <w:t xml:space="preserve"> qo'shilishi shart (masalan: </w:t>
      </w:r>
      <w:r>
        <w:rPr>
          <w:i/>
        </w:rPr>
        <w:t>dars1.html</w:t>
      </w:r>
      <w:r>
        <w:t>).</w:t>
      </w:r>
    </w:p>
    <w:p>
      <w:pPr>
        <w:spacing w:before="20" w:after="20"/>
      </w:pPr>
      <w:r>
        <w:rPr>
          <w:b/>
        </w:rPr>
        <w:t xml:space="preserve">• Amaliy mashq: </w:t>
      </w:r>
      <w:r>
        <w:t>O'zingiz haqingizda sahifa yarating: Sarlavha (h1), o'zingiz haqingizda matn (p), sevimli fanlaringiz ro'yxati (ul, li) va rasmingizni (img) joylang.</w:t>
      </w:r>
    </w:p>
    <w:p>
      <w:pPr>
        <w:spacing w:before="20" w:after="20"/>
      </w:pPr>
      <w:r>
        <w:rPr>
          <w:b/>
        </w:rPr>
        <w:t xml:space="preserve">• Oltin qoida: </w:t>
      </w:r>
      <w:r>
        <w:t>HTML — bu binoning poydevori va g'ishtlari (karkas), CSS — uning boyog'i, gulqog'ozi va bezaklaridir!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