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AA1E70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0338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8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9.0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138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9.0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44743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9.0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8390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8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9.0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3465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9.0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5AD24DD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21013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69.07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79086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69.0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32171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69.0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 w14:paraId="1D1E7FE5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639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8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69.0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CBBB36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7007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8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69.0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30117C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9425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69.0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12E440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89958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69.0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C6FFE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6353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69.0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8BA5CE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864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269.07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AF95A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89323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269.0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03D0FC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599" cy="341716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9712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269.0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6FF035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1228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69.0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FCAC14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91756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269.0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BC2257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778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269.0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1563B2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473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8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269.0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5E7B8559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96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269.07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29E6B4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2138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269.07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110FF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389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269.0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3E16D9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3299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269.07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4404B2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80281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269.0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7C2204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740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269.0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FBB628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7982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269.0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110A82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19380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68.00pt;height:269.07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A2945C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9896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68.00pt;height:269.07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821A43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17165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2240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3599" cy="34171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269.07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767CC9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2026-06-22T05:46:25Z</dcterms:modified>
</cp:coreProperties>
</file>