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Java – Weekly Feedback Summary</w:t>
      </w:r>
    </w:p>
    <w:p>
      <w:r>
        <w:t>Generated on: 2025-06-14 13:11:03</w:t>
      </w:r>
    </w:p>
    <w:p>
      <w:r>
        <w:br/>
        <w:t>Let's address the feedback on your Java course.  The positive reception of the array concepts is great!  To improve the "Object-Oriented Programming" (OOP) section, consider these actionable steps:</w:t>
        <w:br/>
        <w:br/>
        <w:t>1. **Dedicate a full lecture (or more) to core OOP principles:** Instead of scattering OOP concepts throughout the course, consolidate them into a dedicated lecture block. Focus on the four pillars: Encapsulation, Inheritance, Polymorphism, and Abstraction. Use clear, concise examples illustrating each principle, perhaps with a small, relatable project like a simple animal simulator or a shape drawing program.</w:t>
        <w:br/>
        <w:br/>
        <w:t>2. **Incorporate more hands-on exercises and practical applications:**  Theory is important, but students often struggle with OOP until they apply it.  Include more in-class coding exercises, small programming assignments, or even short quizzes that directly test their understanding of OOP principles within the context of practical problems.  Consider pair programming or group activities to foster collaborative learning and peer teaching.</w:t>
        <w:br/>
        <w:br/>
        <w:t>3. **Provide visual aids and diagrams:**  OOP concepts can be abstract.  Supplement your lectures with diagrams (class diagrams, inheritance trees) and visual representations of how objects interact. This will help students visualize the relationships and interactions between classes and objects, making the concepts more accessible.</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