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 Weekly Feedback Summary</w:t>
      </w:r>
    </w:p>
    <w:p>
      <w:r>
        <w:t>Generated on: 2025-06-16 15:21:51</w:t>
      </w:r>
    </w:p>
    <w:p>
      <w:r>
        <w:br/>
        <w:t>Let's address the feedback regarding data types in your Python course.  Since the topics themselves were well-received, focusing on reinforcing data type understanding will enhance the overall learning experience. Here are a few actionable suggestions:</w:t>
        <w:br/>
        <w:br/>
        <w:t>1. **Incorporate Data Type Quizzes and Exercises:**  Integrate short quizzes at the end of each relevant lecture or section focusing specifically on data type identification, conversion, and potential pitfalls (e.g., type errors).  Follow these with hands-on exercises where students must explicitly consider data types when designing solutions to small programming problems.  This active learning approach will solidify understanding better than passive explanation alone.</w:t>
        <w:br/>
        <w:br/>
        <w:t>2. **Debug Sessions Focusing on Type Errors:** Dedicate a portion of your lab sessions or tutorials to debugging code specifically plagued by type-related errors. This allows students to directly observe the consequences of neglecting data types and learn how to effectively troubleshoot them using tools like print statements and type checking.  Provide example code with common type errors for students to fix.</w:t>
        <w:br/>
        <w:br/>
        <w:br/>
        <w:t>3. **Visual Aids and Examples:**  Use more visual aids, such as flowcharts or diagrams, to illustrate the relationships between different data types and their operations.  Include diverse examples in your lectures and exercises that highlight scenarios where careful consideration of data types is crucial (e.g., working with user inputs, file processing, or numerical calculations involving different precisions).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