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政治 一生一案个性化学业提升方案</w:t>
      </w:r>
    </w:p>
    <w:p w14:paraId="69F44DB6">
      <w:pPr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学生姓名：乔天佑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915"/>
        <w:gridCol w:w="7328"/>
        <w:gridCol w:w="765"/>
      </w:tblGrid>
      <w:tr w14:paraId="6E9B9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shd w:val="clear" w:color="auto" w:fill="CFCECE" w:themeFill="background2" w:themeFillShade="E5"/>
          </w:tcPr>
          <w:p w14:paraId="054F8EEC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2F6E493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915" w:type="dxa"/>
            <w:shd w:val="clear" w:color="auto" w:fill="CFCECE" w:themeFill="background2" w:themeFillShade="E5"/>
          </w:tcPr>
          <w:p w14:paraId="6CCD3B7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40E235FC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7328" w:type="dxa"/>
            <w:shd w:val="clear" w:color="auto" w:fill="CFCECE" w:themeFill="background2" w:themeFillShade="E5"/>
          </w:tcPr>
          <w:p w14:paraId="07B277C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765" w:type="dxa"/>
            <w:shd w:val="clear" w:color="auto" w:fill="CFCECE" w:themeFill="background2" w:themeFillShade="E5"/>
          </w:tcPr>
          <w:p w14:paraId="09380F1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B5A7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7" w:hRule="atLeast"/>
        </w:trPr>
        <w:tc>
          <w:tcPr>
            <w:tcW w:w="852" w:type="dxa"/>
            <w:vMerge w:val="restart"/>
          </w:tcPr>
          <w:p w14:paraId="1CCF953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88C59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F8D9AB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D1F451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184CF18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328FAA2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1B41159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42D0D23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915" w:type="dxa"/>
          </w:tcPr>
          <w:p w14:paraId="1BED089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E77D46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7F8D2D7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2B3DE07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7328" w:type="dxa"/>
          </w:tcPr>
          <w:p w14:paraId="6B4B8D24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1、学习不在状态，注意力不够专注，上课容易走神，需要老师反复提醒。基础较差,没有形成良好的学习方法。</w:t>
            </w:r>
          </w:p>
          <w:p w14:paraId="272F1186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2、选择题部分和非选择题部分错误都比较多，老师多次与其谈话，但学习成效不明显。</w:t>
            </w:r>
          </w:p>
          <w:p w14:paraId="6A1D25D6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4、有时上课注意力不集中，容易走神。</w:t>
            </w:r>
          </w:p>
        </w:tc>
        <w:tc>
          <w:tcPr>
            <w:tcW w:w="765" w:type="dxa"/>
          </w:tcPr>
          <w:p w14:paraId="2CC6F7C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E1D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continue"/>
          </w:tcPr>
          <w:p w14:paraId="2273307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15" w:type="dxa"/>
          </w:tcPr>
          <w:p w14:paraId="61AC191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6CADB5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A884FB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</w:t>
            </w:r>
          </w:p>
          <w:p w14:paraId="2A79996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剖析</w:t>
            </w:r>
          </w:p>
          <w:p w14:paraId="5F273E6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28" w:type="dxa"/>
          </w:tcPr>
          <w:p w14:paraId="50E41944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学习态度：缺乏明确学习目标，学习态度不积极。缺乏学习的主动性和积极性。所学知识没有及时巩固，课后训练不能够很好的完成。</w:t>
            </w:r>
          </w:p>
          <w:p w14:paraId="3F2DB3D8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学习方法：常规学习模式（听课、完成作业）执行不到位，基础概念欠缺，答题技巧和方法还比较欠缺，对知识的融会贯通能力不足。</w:t>
            </w:r>
          </w:p>
          <w:p w14:paraId="4698F350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基础情况：基础知识把握不够到位，所学知识不能总结概括，形成知识网络。自主学习有一定困难。  </w:t>
            </w:r>
          </w:p>
        </w:tc>
        <w:tc>
          <w:tcPr>
            <w:tcW w:w="765" w:type="dxa"/>
          </w:tcPr>
          <w:p w14:paraId="32C8F45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8CB0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restart"/>
          </w:tcPr>
          <w:p w14:paraId="190EBA3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201ED7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D16CE6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C52254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63A859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7D941B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9CA329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25523B7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0174C8E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5A1F808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00A291B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915" w:type="dxa"/>
          </w:tcPr>
          <w:p w14:paraId="64B76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6EC1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0B619E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7328" w:type="dxa"/>
          </w:tcPr>
          <w:p w14:paraId="56A0B586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基础目标:能够熟练的掌握6本教材中应知应会的基础知识，并能够灵活运用。</w:t>
            </w:r>
          </w:p>
          <w:p w14:paraId="14FFE781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选择题正答率达到60%以上。</w:t>
            </w:r>
          </w:p>
          <w:p w14:paraId="2CE59B02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非选择题正答率达到50%以上。</w:t>
            </w:r>
          </w:p>
          <w:p w14:paraId="3FE550D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考试成绩突破到60分。</w:t>
            </w:r>
          </w:p>
        </w:tc>
        <w:tc>
          <w:tcPr>
            <w:tcW w:w="765" w:type="dxa"/>
            <w:vMerge w:val="restart"/>
          </w:tcPr>
          <w:p w14:paraId="5C0F757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BDAB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continue"/>
          </w:tcPr>
          <w:p w14:paraId="2B2EE20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15" w:type="dxa"/>
          </w:tcPr>
          <w:p w14:paraId="7E7BF6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6096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07B5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4F8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308D0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7328" w:type="dxa"/>
          </w:tcPr>
          <w:p w14:paraId="0AC8DB8D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掌握初中阶段全部基本概念，能能够学以致用，解决试题中的问题。</w:t>
            </w:r>
          </w:p>
          <w:p w14:paraId="1896F5AD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熟练掌握才中的基本原理，能准确分析材料分析题、综合能力题、解决考中运用时政背景进行分析的问题。</w:t>
            </w:r>
          </w:p>
          <w:p w14:paraId="4B801A8F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具备全面解题能力：对跨学科类的试题和综合活动试题要能够有自己的见解和看法。</w:t>
            </w:r>
          </w:p>
          <w:p w14:paraId="45F88C4A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4. 养成高效学习习惯：在认真学习基础上，增加专项攻坚、错题复盘、知识拓展等针对性学习环节。 </w:t>
            </w:r>
          </w:p>
        </w:tc>
        <w:tc>
          <w:tcPr>
            <w:tcW w:w="765" w:type="dxa"/>
            <w:vMerge w:val="continue"/>
          </w:tcPr>
          <w:p w14:paraId="424951B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FD26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4" w:hRule="atLeast"/>
        </w:trPr>
        <w:tc>
          <w:tcPr>
            <w:tcW w:w="852" w:type="dxa"/>
            <w:vMerge w:val="continue"/>
          </w:tcPr>
          <w:p w14:paraId="5B1FF02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15" w:type="dxa"/>
          </w:tcPr>
          <w:p w14:paraId="1FB07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61E0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CB031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44200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7328" w:type="dxa"/>
          </w:tcPr>
          <w:p w14:paraId="1F67FF41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基础知识深化：课堂多提问，多上黑板默写，反复抓，抓反复，夯实基础多训练。</w:t>
            </w:r>
          </w:p>
          <w:p w14:paraId="2008AAB5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学习方法的调整：学会用思维导图的方式来总结知识点。概括所学的内容。</w:t>
            </w:r>
          </w:p>
          <w:p w14:paraId="3BD1D273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3. 答题技巧的提升：通过专项训练，经过课堂训练和课下练习，提升分析能力和答题技巧。4. 纠错训练：针对相关的问题进行纠错训练，把错题反复做，直到完全掌握，然后提高，减少答题错误；</w:t>
            </w:r>
          </w:p>
        </w:tc>
        <w:tc>
          <w:tcPr>
            <w:tcW w:w="765" w:type="dxa"/>
            <w:vMerge w:val="continue"/>
          </w:tcPr>
          <w:p w14:paraId="4F3763E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F5D9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852" w:type="dxa"/>
            <w:vMerge w:val="restart"/>
          </w:tcPr>
          <w:p w14:paraId="12A429A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36411C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62B17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2C7AB3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721B34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F9F4CE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8D64F7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409558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915" w:type="dxa"/>
          </w:tcPr>
          <w:p w14:paraId="657A8AA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1175B3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68176C1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7328" w:type="dxa"/>
          </w:tcPr>
          <w:p w14:paraId="18C0C3E9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每日记忆5个必背知识点，每周复盘；</w:t>
            </w:r>
          </w:p>
          <w:p w14:paraId="6FE54F5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基础概念运用题：每日1个难点知识点，配套5道练习题，1道比较难的题，巩固训练；</w:t>
            </w:r>
          </w:p>
          <w:p w14:paraId="4C15F212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每周进行1次专项题型总结。  </w:t>
            </w:r>
          </w:p>
        </w:tc>
        <w:tc>
          <w:tcPr>
            <w:tcW w:w="765" w:type="dxa"/>
            <w:vMerge w:val="restart"/>
          </w:tcPr>
          <w:p w14:paraId="617FFA5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FF8C04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D45BD4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CB6DA5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708C3D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19CD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continue"/>
          </w:tcPr>
          <w:p w14:paraId="49E31B7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15" w:type="dxa"/>
          </w:tcPr>
          <w:p w14:paraId="2AE2C1D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AB702A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56C979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03276F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328" w:type="dxa"/>
          </w:tcPr>
          <w:p w14:paraId="261C3A6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每周六安排早读的背诵之外，平时随时抽查学生的学习；</w:t>
            </w:r>
          </w:p>
          <w:p w14:paraId="783BA42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课堂（45分钟）：根据本学科的特点，结合时政热点内容，专注重难点讲解和题型技巧分析，参与小组讨论和答题思路分享，完成中难度练习题并及时提问；</w:t>
            </w:r>
          </w:p>
          <w:p w14:paraId="7F148122">
            <w:pPr>
              <w:numPr>
                <w:ilvl w:val="0"/>
                <w:numId w:val="4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每周三晚自习，安排同步训练。由教师或家长协助批改反馈；</w:t>
            </w:r>
          </w:p>
          <w:p w14:paraId="2942E493">
            <w:pPr>
              <w:numPr>
                <w:ilvl w:val="0"/>
                <w:numId w:val="4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周末测试：40分中考考模拟训练（周测）全批全改并讲评；</w:t>
            </w:r>
          </w:p>
          <w:p w14:paraId="4B05CBDB">
            <w:pPr>
              <w:numPr>
                <w:ilvl w:val="0"/>
                <w:numId w:val="4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每月1次专项模拟测试：针对本月强化知识点进行中难度模拟，并进行1对1答题技巧指导  </w:t>
            </w:r>
          </w:p>
        </w:tc>
        <w:tc>
          <w:tcPr>
            <w:tcW w:w="765" w:type="dxa"/>
            <w:vMerge w:val="continue"/>
          </w:tcPr>
          <w:p w14:paraId="4A186F9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2FA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4" w:hRule="atLeast"/>
        </w:trPr>
        <w:tc>
          <w:tcPr>
            <w:tcW w:w="852" w:type="dxa"/>
            <w:vMerge w:val="restart"/>
          </w:tcPr>
          <w:p w14:paraId="597C4CB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54DA42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2BFDBF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4F0B7D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A00901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3ED660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301AA4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</w:p>
          <w:p w14:paraId="0E2F474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3A29C1D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915" w:type="dxa"/>
          </w:tcPr>
          <w:p w14:paraId="0363021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4C5F20C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</w:t>
            </w:r>
          </w:p>
          <w:p w14:paraId="2BA83DF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自查</w:t>
            </w:r>
          </w:p>
          <w:p w14:paraId="4CF8052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28" w:type="dxa"/>
          </w:tcPr>
          <w:p w14:paraId="5E0ADF3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1. 课前：提前10分钟预习当日基础知识或专项题型知识点，标记疑问点；2. 课中：保持专注，主动参与答题思路分享，针对难点及时提问，记录解题技巧；3. 课后：按时完成每日专项任务，主动复盘错题，向教师反馈学习中的困惑；4. 纪律：严格遵守学习计划，保证专项训练时长；每周自我总结知识点掌握情况，调整学习重点  </w:t>
            </w:r>
          </w:p>
        </w:tc>
        <w:tc>
          <w:tcPr>
            <w:tcW w:w="765" w:type="dxa"/>
            <w:vMerge w:val="restart"/>
          </w:tcPr>
          <w:p w14:paraId="348B4B3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6F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continue"/>
          </w:tcPr>
          <w:p w14:paraId="023EB90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15" w:type="dxa"/>
          </w:tcPr>
          <w:p w14:paraId="7DEE54B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CD4EF0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1EB938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20CB36F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bookmarkStart w:id="0" w:name="_GoBack"/>
            <w:bookmarkEnd w:id="0"/>
          </w:p>
          <w:p w14:paraId="78593FB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28" w:type="dxa"/>
          </w:tcPr>
          <w:p w14:paraId="45A44775">
            <w:pPr>
              <w:numPr>
                <w:ilvl w:val="0"/>
                <w:numId w:val="5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课任教师：每节课前进行背诵抽查；课堂反复提问要求学生认真回答，所学的知识点和相关问题。对疑难问题进行相关的指导。及时发现学生的实际问题，特别是心理问题及时解决。并向家长和学校领导反映。</w:t>
            </w:r>
          </w:p>
          <w:p w14:paraId="1A7E5D7E">
            <w:pPr>
              <w:numPr>
                <w:ilvl w:val="0"/>
                <w:numId w:val="0"/>
              </w:numPr>
              <w:ind w:left="105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2. 班主任：每日提醒学生专项任务完成情况，关注学习状态和心理变化；每周与学生谈心1次，缓解成绩停滞的焦虑情绪；及时与家长沟通学习进展，协同调整学习计划</w:t>
            </w:r>
          </w:p>
        </w:tc>
        <w:tc>
          <w:tcPr>
            <w:tcW w:w="765" w:type="dxa"/>
            <w:vMerge w:val="continue"/>
          </w:tcPr>
          <w:p w14:paraId="0E7390B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C66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continue"/>
          </w:tcPr>
          <w:p w14:paraId="5413A4B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15" w:type="dxa"/>
          </w:tcPr>
          <w:p w14:paraId="00B52D3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B48FB4A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</w:t>
            </w:r>
          </w:p>
          <w:p w14:paraId="343725A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</w:t>
            </w:r>
          </w:p>
          <w:p w14:paraId="2348D93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28" w:type="dxa"/>
          </w:tcPr>
          <w:p w14:paraId="74FB4C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1. 每月查阅学生错题本、专项训练记录和模拟测试成绩，评估难点突破进度；2. 针对成绩提升缓慢的问题，协同班主任、课任教师优化专项训练方案；3. 定期与家长、学生沟通，了解学习困难和目标达成情况，调整提升策略，确保成绩稳步进阶  </w:t>
            </w:r>
          </w:p>
        </w:tc>
        <w:tc>
          <w:tcPr>
            <w:tcW w:w="765" w:type="dxa"/>
            <w:vMerge w:val="continue"/>
          </w:tcPr>
          <w:p w14:paraId="3944755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E94799F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F22C4"/>
    <w:multiLevelType w:val="singleLevel"/>
    <w:tmpl w:val="8B6F22C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27C3DA0"/>
    <w:multiLevelType w:val="singleLevel"/>
    <w:tmpl w:val="D27C3DA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04656CC"/>
    <w:multiLevelType w:val="singleLevel"/>
    <w:tmpl w:val="204656CC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3">
    <w:nsid w:val="42459C3F"/>
    <w:multiLevelType w:val="singleLevel"/>
    <w:tmpl w:val="42459C3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99A78A4"/>
    <w:multiLevelType w:val="singleLevel"/>
    <w:tmpl w:val="599A78A4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755875"/>
    <w:rsid w:val="178B7D31"/>
    <w:rsid w:val="19D16A84"/>
    <w:rsid w:val="1EEE3041"/>
    <w:rsid w:val="2B22123A"/>
    <w:rsid w:val="4D2C029D"/>
    <w:rsid w:val="5DC74C47"/>
    <w:rsid w:val="60AF1132"/>
    <w:rsid w:val="61037FEB"/>
    <w:rsid w:val="66EA7C93"/>
    <w:rsid w:val="68DF7ED2"/>
    <w:rsid w:val="766C0BAA"/>
    <w:rsid w:val="776B1A89"/>
    <w:rsid w:val="77A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1451</Words>
  <Characters>1475</Characters>
  <Lines>0</Lines>
  <Paragraphs>0</Paragraphs>
  <TotalTime>10</TotalTime>
  <ScaleCrop>false</ScaleCrop>
  <LinksUpToDate>false</LinksUpToDate>
  <CharactersWithSpaces>1497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D5B3387FEC4A47E19522944EC7E7AFA6_13</vt:lpwstr>
  </property>
</Properties>
</file>