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99E30CF">
      <w:pPr>
        <w:jc w:val="center"/>
        <w:rPr>
          <w:rFonts w:hint="eastAsia"/>
          <w:b/>
          <w:bCs/>
          <w:sz w:val="32"/>
          <w:szCs w:val="40"/>
          <w:lang w:val="en-US" w:eastAsia="zh-CN"/>
        </w:rPr>
      </w:pPr>
      <w:r>
        <w:rPr>
          <w:rFonts w:hint="eastAsia"/>
          <w:b/>
          <w:bCs/>
          <w:sz w:val="32"/>
          <w:szCs w:val="40"/>
          <w:lang w:val="en-US" w:eastAsia="zh-CN"/>
        </w:rPr>
        <w:t>易飞特菁英全日制学校</w:t>
      </w:r>
    </w:p>
    <w:p w14:paraId="7C4A0EAA">
      <w:pPr>
        <w:jc w:val="center"/>
        <w:rPr>
          <w:rFonts w:hint="eastAsia"/>
          <w:lang w:val="en-US" w:eastAsia="zh-CN"/>
        </w:rPr>
      </w:pPr>
      <w:r>
        <w:rPr>
          <w:rFonts w:hint="eastAsia"/>
          <w:b/>
          <w:bCs/>
          <w:sz w:val="32"/>
          <w:szCs w:val="40"/>
          <w:lang w:val="en-US" w:eastAsia="zh-CN"/>
        </w:rPr>
        <w:t>语文 一生一案个性化学业提升方案</w:t>
      </w:r>
    </w:p>
    <w:p w14:paraId="06A8C8B7">
      <w:pPr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学生姓名：付宇祺</w:t>
      </w:r>
    </w:p>
    <w:tbl>
      <w:tblPr>
        <w:tblStyle w:val="3"/>
        <w:tblW w:w="98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72"/>
        <w:gridCol w:w="690"/>
        <w:gridCol w:w="8198"/>
        <w:gridCol w:w="300"/>
      </w:tblGrid>
      <w:tr w14:paraId="345361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72" w:type="dxa"/>
            <w:shd w:val="clear" w:color="auto" w:fill="CFCECE" w:themeFill="background2" w:themeFillShade="E5"/>
          </w:tcPr>
          <w:p w14:paraId="0A7400EF">
            <w:pPr>
              <w:jc w:val="center"/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核心板块</w:t>
            </w:r>
          </w:p>
        </w:tc>
        <w:tc>
          <w:tcPr>
            <w:tcW w:w="690" w:type="dxa"/>
            <w:shd w:val="clear" w:color="auto" w:fill="CFCECE" w:themeFill="background2" w:themeFillShade="E5"/>
          </w:tcPr>
          <w:p w14:paraId="076005FE">
            <w:pPr>
              <w:jc w:val="center"/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分项要点</w:t>
            </w:r>
          </w:p>
        </w:tc>
        <w:tc>
          <w:tcPr>
            <w:tcW w:w="8198" w:type="dxa"/>
            <w:shd w:val="clear" w:color="auto" w:fill="CFCECE" w:themeFill="background2" w:themeFillShade="E5"/>
          </w:tcPr>
          <w:p w14:paraId="11AB4935">
            <w:pPr>
              <w:jc w:val="center"/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具体要求与内容指南</w:t>
            </w:r>
          </w:p>
        </w:tc>
        <w:tc>
          <w:tcPr>
            <w:tcW w:w="300" w:type="dxa"/>
            <w:shd w:val="clear" w:color="auto" w:fill="CFCECE" w:themeFill="background2" w:themeFillShade="E5"/>
          </w:tcPr>
          <w:p w14:paraId="232D8727">
            <w:pPr>
              <w:jc w:val="center"/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备注</w:t>
            </w:r>
          </w:p>
        </w:tc>
      </w:tr>
      <w:tr w14:paraId="402A25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14" w:hRule="atLeast"/>
        </w:trPr>
        <w:tc>
          <w:tcPr>
            <w:tcW w:w="672" w:type="dxa"/>
            <w:vMerge w:val="restart"/>
          </w:tcPr>
          <w:p w14:paraId="6AE14D00">
            <w:pP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</w:pPr>
          </w:p>
          <w:p w14:paraId="6B330777">
            <w:pP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</w:pPr>
          </w:p>
          <w:p w14:paraId="20E875A0">
            <w:pP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</w:pPr>
          </w:p>
          <w:p w14:paraId="1C5B3997">
            <w:pP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</w:pPr>
          </w:p>
          <w:p w14:paraId="7B506866">
            <w:pP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</w:pPr>
          </w:p>
          <w:p w14:paraId="1E88F584">
            <w:pP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</w:pPr>
          </w:p>
          <w:p w14:paraId="7871DCD7">
            <w:pPr>
              <w:jc w:val="center"/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精准诊断与</w:t>
            </w:r>
          </w:p>
          <w:p w14:paraId="42ADB6E9">
            <w:pPr>
              <w:jc w:val="center"/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归因分析</w:t>
            </w:r>
          </w:p>
        </w:tc>
        <w:tc>
          <w:tcPr>
            <w:tcW w:w="690" w:type="dxa"/>
          </w:tcPr>
          <w:p w14:paraId="71F5BE7C">
            <w:pPr>
              <w:jc w:val="center"/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</w:pPr>
          </w:p>
          <w:p w14:paraId="17574AEE">
            <w:pPr>
              <w:jc w:val="center"/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</w:pPr>
          </w:p>
          <w:p w14:paraId="1FE9B3A6">
            <w:pPr>
              <w:jc w:val="center"/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</w:pPr>
          </w:p>
          <w:p w14:paraId="54DFA36E">
            <w:pPr>
              <w:jc w:val="center"/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学科问题定位</w:t>
            </w:r>
          </w:p>
        </w:tc>
        <w:tc>
          <w:tcPr>
            <w:tcW w:w="8198" w:type="dxa"/>
          </w:tcPr>
          <w:p w14:paraId="2A47C0ED">
            <w:pPr>
              <w:numPr>
                <w:ilvl w:val="0"/>
                <w:numId w:val="0"/>
              </w:numPr>
              <w:spacing w:line="240" w:lineRule="auto"/>
              <w:rPr>
                <w:rFonts w:hint="default" w:asciiTheme="minorEastAsia" w:hAnsiTheme="minorEastAsia" w:cstheme="minorEastAsia"/>
                <w:b/>
                <w:bCs/>
                <w:sz w:val="21"/>
                <w:szCs w:val="21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b/>
                <w:bCs/>
                <w:sz w:val="21"/>
                <w:szCs w:val="21"/>
                <w:highlight w:val="none"/>
                <w:vertAlign w:val="baseline"/>
                <w:lang w:val="en-US" w:eastAsia="zh-CN"/>
              </w:rPr>
              <w:t>1.背诵问题</w:t>
            </w:r>
          </w:p>
          <w:p w14:paraId="49940E2C">
            <w:pPr>
              <w:numPr>
                <w:ilvl w:val="0"/>
                <w:numId w:val="0"/>
              </w:numPr>
              <w:spacing w:line="240" w:lineRule="auto"/>
              <w:rPr>
                <w:rFonts w:hint="default" w:asciiTheme="minorEastAsia" w:hAnsiTheme="minorEastAsia" w:cstheme="minorEastAsia"/>
                <w:b w:val="0"/>
                <w:bCs w:val="0"/>
                <w:sz w:val="21"/>
                <w:szCs w:val="21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b w:val="0"/>
                <w:bCs w:val="0"/>
                <w:sz w:val="21"/>
                <w:szCs w:val="21"/>
                <w:highlight w:val="none"/>
                <w:vertAlign w:val="baseline"/>
                <w:lang w:val="en-US" w:eastAsia="zh-CN"/>
              </w:rPr>
              <w:t>读不顺、读不熟；背得慢、忘得快；机械死记，不理解；容易卡壳、漏句、错序；畏难情绪重，抵触背诵；注意力不集中，边背边走神。</w:t>
            </w:r>
          </w:p>
          <w:p w14:paraId="00B80AA3">
            <w:pPr>
              <w:numPr>
                <w:ilvl w:val="0"/>
                <w:numId w:val="0"/>
              </w:numPr>
              <w:spacing w:line="240" w:lineRule="auto"/>
              <w:rPr>
                <w:rFonts w:hint="default" w:asciiTheme="minorEastAsia" w:hAnsiTheme="minorEastAsia" w:cstheme="minorEastAsia"/>
                <w:b/>
                <w:bCs/>
                <w:sz w:val="21"/>
                <w:szCs w:val="21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b/>
                <w:bCs/>
                <w:sz w:val="21"/>
                <w:szCs w:val="21"/>
                <w:highlight w:val="none"/>
                <w:vertAlign w:val="baseline"/>
                <w:lang w:val="en-US" w:eastAsia="zh-CN"/>
              </w:rPr>
              <w:t>2.作文薄弱</w:t>
            </w:r>
          </w:p>
          <w:p w14:paraId="0E1E8B0A">
            <w:pPr>
              <w:numPr>
                <w:ilvl w:val="0"/>
                <w:numId w:val="0"/>
              </w:numPr>
              <w:spacing w:line="240" w:lineRule="auto"/>
              <w:rPr>
                <w:rFonts w:hint="eastAsia" w:asciiTheme="minorEastAsia" w:hAnsiTheme="minorEastAsia" w:cstheme="minorEastAsia"/>
                <w:b w:val="0"/>
                <w:bCs w:val="0"/>
                <w:sz w:val="21"/>
                <w:szCs w:val="21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b w:val="0"/>
                <w:bCs w:val="0"/>
                <w:sz w:val="21"/>
                <w:szCs w:val="21"/>
                <w:highlight w:val="none"/>
                <w:vertAlign w:val="baseline"/>
                <w:lang w:val="en-US" w:eastAsia="zh-CN"/>
              </w:rPr>
              <w:t>立意肤浅，只停留在表面（如“母爱就是妈妈做饭”），缺乏思考深度；无话可写，内容空洞，字数凑不够，东拉西扯，逻辑混乱；素材永远是“考试失利、妈妈送伞、学骑自行车”等。</w:t>
            </w:r>
          </w:p>
          <w:p w14:paraId="0D996A8F">
            <w:pPr>
              <w:numPr>
                <w:ilvl w:val="0"/>
                <w:numId w:val="0"/>
              </w:numPr>
              <w:spacing w:line="240" w:lineRule="auto"/>
              <w:rPr>
                <w:rFonts w:hint="default" w:asciiTheme="minorEastAsia" w:hAnsiTheme="minorEastAsia" w:cstheme="minorEastAsia"/>
                <w:b/>
                <w:bCs/>
                <w:sz w:val="21"/>
                <w:szCs w:val="21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b/>
                <w:bCs/>
                <w:sz w:val="21"/>
                <w:szCs w:val="21"/>
                <w:highlight w:val="none"/>
                <w:vertAlign w:val="baseline"/>
                <w:lang w:val="en-US" w:eastAsia="zh-CN"/>
              </w:rPr>
              <w:t>3.学习态度不端正</w:t>
            </w:r>
          </w:p>
          <w:p w14:paraId="455CC37A">
            <w:pPr>
              <w:numPr>
                <w:ilvl w:val="0"/>
                <w:numId w:val="0"/>
              </w:numPr>
              <w:spacing w:line="240" w:lineRule="auto"/>
              <w:rPr>
                <w:rFonts w:hint="default" w:asciiTheme="minorEastAsia" w:hAnsiTheme="minorEastAsia" w:eastAsiaTheme="minorEastAsia" w:cstheme="minorEastAsia"/>
                <w:sz w:val="21"/>
                <w:szCs w:val="21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b w:val="0"/>
                <w:bCs w:val="0"/>
                <w:sz w:val="21"/>
                <w:szCs w:val="21"/>
                <w:highlight w:val="none"/>
                <w:vertAlign w:val="baseline"/>
                <w:lang w:val="en-US" w:eastAsia="zh-CN"/>
              </w:rPr>
              <w:t>上课走神、睡觉、说话、玩手机，不听课、不记笔记；作业经常不交、迟交、漏交，理由一大堆；作息混乱，熬夜娱乐，白天犯困；缺乏上进心，成绩下滑也不着急、不补救。</w:t>
            </w:r>
          </w:p>
        </w:tc>
        <w:tc>
          <w:tcPr>
            <w:tcW w:w="300" w:type="dxa"/>
          </w:tcPr>
          <w:p w14:paraId="011AFA72">
            <w:pPr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</w:p>
        </w:tc>
      </w:tr>
      <w:tr w14:paraId="051D6C7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72" w:type="dxa"/>
            <w:vMerge w:val="continue"/>
          </w:tcPr>
          <w:p w14:paraId="0C0A6084">
            <w:pPr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690" w:type="dxa"/>
          </w:tcPr>
          <w:p w14:paraId="2C14CA9A">
            <w:pPr>
              <w:jc w:val="center"/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</w:pPr>
          </w:p>
          <w:p w14:paraId="6ECF4D3F">
            <w:pPr>
              <w:jc w:val="center"/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</w:pPr>
          </w:p>
          <w:p w14:paraId="047B6EEF">
            <w:pPr>
              <w:jc w:val="center"/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</w:pPr>
          </w:p>
          <w:p w14:paraId="2D0AB9AD">
            <w:pPr>
              <w:jc w:val="center"/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</w:pPr>
          </w:p>
          <w:p w14:paraId="4E7A9C05">
            <w:pPr>
              <w:jc w:val="center"/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原因剖析</w:t>
            </w:r>
          </w:p>
          <w:p w14:paraId="2D72E49B">
            <w:pPr>
              <w:jc w:val="center"/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8198" w:type="dxa"/>
          </w:tcPr>
          <w:p w14:paraId="6C707D66">
            <w:pPr>
              <w:numPr>
                <w:ilvl w:val="0"/>
                <w:numId w:val="0"/>
              </w:numPr>
              <w:spacing w:line="240" w:lineRule="auto"/>
              <w:rPr>
                <w:rFonts w:hint="default" w:asciiTheme="minorEastAsia" w:hAnsiTheme="minorEastAsia" w:cstheme="minorEastAsia"/>
                <w:b/>
                <w:bCs/>
                <w:sz w:val="21"/>
                <w:szCs w:val="21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b/>
                <w:bCs/>
                <w:sz w:val="21"/>
                <w:szCs w:val="21"/>
                <w:highlight w:val="none"/>
                <w:vertAlign w:val="baseline"/>
                <w:lang w:val="en-US" w:eastAsia="zh-CN"/>
              </w:rPr>
              <w:t>1.诗文默写题</w:t>
            </w:r>
          </w:p>
          <w:p w14:paraId="695B4AC5">
            <w:pPr>
              <w:numPr>
                <w:ilvl w:val="0"/>
                <w:numId w:val="0"/>
              </w:numPr>
              <w:spacing w:line="240" w:lineRule="auto"/>
              <w:rPr>
                <w:rFonts w:hint="default" w:asciiTheme="minorEastAsia" w:hAnsiTheme="minorEastAsia" w:cstheme="minorEastAsia"/>
                <w:b w:val="0"/>
                <w:bCs w:val="0"/>
                <w:sz w:val="21"/>
                <w:szCs w:val="21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b w:val="0"/>
                <w:bCs w:val="0"/>
                <w:sz w:val="21"/>
                <w:szCs w:val="21"/>
                <w:highlight w:val="none"/>
                <w:vertAlign w:val="baseline"/>
                <w:lang w:val="en-US" w:eastAsia="zh-CN"/>
              </w:rPr>
              <w:t>没有方法，只会“死读硬背”，不会分段、分层，没有复习计划；基础薄弱，专注力不足；畏难心理，觉得自己“记忆力差”“不是背书的料”，自我否定；被动完成任务，为了应付检查。</w:t>
            </w:r>
          </w:p>
          <w:p w14:paraId="63DEB0FC">
            <w:pPr>
              <w:numPr>
                <w:ilvl w:val="0"/>
                <w:numId w:val="0"/>
              </w:numPr>
              <w:spacing w:line="240" w:lineRule="auto"/>
              <w:rPr>
                <w:rFonts w:hint="eastAsia" w:asciiTheme="minorEastAsia" w:hAnsiTheme="minorEastAsia" w:cstheme="minorEastAsia"/>
                <w:b/>
                <w:bCs/>
                <w:sz w:val="21"/>
                <w:szCs w:val="21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b/>
                <w:bCs/>
                <w:sz w:val="21"/>
                <w:szCs w:val="21"/>
                <w:highlight w:val="none"/>
                <w:vertAlign w:val="baseline"/>
                <w:lang w:val="en-US" w:eastAsia="zh-CN"/>
              </w:rPr>
              <w:t>2.作文</w:t>
            </w:r>
          </w:p>
          <w:p w14:paraId="4407D2B0">
            <w:pPr>
              <w:numPr>
                <w:ilvl w:val="0"/>
                <w:numId w:val="0"/>
              </w:numPr>
              <w:spacing w:line="240" w:lineRule="auto"/>
              <w:rPr>
                <w:rFonts w:hint="eastAsia" w:asciiTheme="minorEastAsia" w:hAnsiTheme="minorEastAsia" w:cstheme="minorEastAsia"/>
                <w:sz w:val="21"/>
                <w:szCs w:val="21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1"/>
                <w:szCs w:val="21"/>
                <w:highlight w:val="none"/>
                <w:vertAlign w:val="baseline"/>
                <w:lang w:val="en-US" w:eastAsia="zh-CN"/>
              </w:rPr>
              <w:t>生活积累不足，两点一线，缺乏观察和体验，导致“无米之炊”；思维能力弱，概括、联想、思辨能力不足，难以提炼深刻立意；平时不练笔，只在考试时写，缺乏手感。</w:t>
            </w:r>
          </w:p>
          <w:p w14:paraId="70A02C44">
            <w:pPr>
              <w:numPr>
                <w:ilvl w:val="0"/>
                <w:numId w:val="0"/>
              </w:numPr>
              <w:spacing w:line="240" w:lineRule="auto"/>
              <w:rPr>
                <w:rFonts w:hint="eastAsia" w:asciiTheme="minorEastAsia" w:hAnsiTheme="minorEastAsia" w:cstheme="minorEastAsia"/>
                <w:b/>
                <w:bCs/>
                <w:sz w:val="21"/>
                <w:szCs w:val="21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b/>
                <w:bCs/>
                <w:sz w:val="21"/>
                <w:szCs w:val="21"/>
                <w:highlight w:val="none"/>
                <w:vertAlign w:val="baseline"/>
                <w:lang w:val="en-US" w:eastAsia="zh-CN"/>
              </w:rPr>
              <w:t>3.学习态度</w:t>
            </w:r>
          </w:p>
          <w:p w14:paraId="00BCB3F0">
            <w:pPr>
              <w:numPr>
                <w:ilvl w:val="0"/>
                <w:numId w:val="0"/>
              </w:numPr>
              <w:spacing w:line="240" w:lineRule="auto"/>
              <w:rPr>
                <w:rFonts w:hint="default" w:asciiTheme="minorEastAsia" w:hAnsiTheme="minorEastAsia" w:eastAsiaTheme="minorEastAsia" w:cstheme="minorEastAsia"/>
                <w:sz w:val="21"/>
                <w:szCs w:val="21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1"/>
                <w:szCs w:val="21"/>
                <w:highlight w:val="none"/>
                <w:vertAlign w:val="baseline"/>
                <w:lang w:val="en-US" w:eastAsia="zh-CN"/>
              </w:rPr>
              <w:t>不知道为什么学，没有升学规划，动力不足；听不懂→学不会→不想学(恶性循环)；自控力差，手机、游戏诱惑大，难以抵制；初三节奏快，内容多、难度大，跟不上就放弃。</w:t>
            </w:r>
          </w:p>
        </w:tc>
        <w:tc>
          <w:tcPr>
            <w:tcW w:w="300" w:type="dxa"/>
          </w:tcPr>
          <w:p w14:paraId="13D511D8">
            <w:pPr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</w:p>
        </w:tc>
      </w:tr>
      <w:tr w14:paraId="5ACEAB4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72" w:type="dxa"/>
            <w:vMerge w:val="restart"/>
          </w:tcPr>
          <w:p w14:paraId="4C7C4696">
            <w:pP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</w:pPr>
          </w:p>
          <w:p w14:paraId="22C571A3">
            <w:pP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</w:pPr>
          </w:p>
          <w:p w14:paraId="0EFBF33A">
            <w:pP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</w:pPr>
          </w:p>
          <w:p w14:paraId="3D2EACAF">
            <w:pP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</w:pPr>
          </w:p>
          <w:p w14:paraId="58FDDF2E">
            <w:pP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</w:pPr>
          </w:p>
          <w:p w14:paraId="7542E8AC">
            <w:pP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</w:pPr>
          </w:p>
          <w:p w14:paraId="69F3821A">
            <w:pP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</w:pPr>
          </w:p>
          <w:p w14:paraId="21AC8512">
            <w:pPr>
              <w:jc w:val="center"/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目标确立</w:t>
            </w:r>
          </w:p>
          <w:p w14:paraId="751CDC9B">
            <w:pPr>
              <w:jc w:val="center"/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与</w:t>
            </w:r>
          </w:p>
          <w:p w14:paraId="00858998">
            <w:pPr>
              <w:jc w:val="center"/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强化方向</w:t>
            </w:r>
          </w:p>
        </w:tc>
        <w:tc>
          <w:tcPr>
            <w:tcW w:w="690" w:type="dxa"/>
          </w:tcPr>
          <w:p w14:paraId="17B87BF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奋斗目标</w:t>
            </w:r>
          </w:p>
        </w:tc>
        <w:tc>
          <w:tcPr>
            <w:tcW w:w="8198" w:type="dxa"/>
          </w:tcPr>
          <w:p w14:paraId="5756862B">
            <w:pPr>
              <w:spacing w:line="240" w:lineRule="auto"/>
              <w:rPr>
                <w:rFonts w:hint="default" w:asciiTheme="minorEastAsia" w:hAnsiTheme="minorEastAsia" w:cstheme="minorEastAsia"/>
                <w:b/>
                <w:bCs/>
                <w:sz w:val="21"/>
                <w:szCs w:val="21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b/>
                <w:bCs/>
                <w:sz w:val="21"/>
                <w:szCs w:val="21"/>
                <w:highlight w:val="none"/>
                <w:vertAlign w:val="baseline"/>
                <w:lang w:val="en-US" w:eastAsia="zh-CN"/>
              </w:rPr>
              <w:t>冲91，目标学校：高新一中沣东中学</w:t>
            </w:r>
          </w:p>
          <w:p w14:paraId="05B5C2E1">
            <w:pPr>
              <w:numPr>
                <w:ilvl w:val="0"/>
                <w:numId w:val="0"/>
              </w:numPr>
              <w:spacing w:line="240" w:lineRule="auto"/>
              <w:rPr>
                <w:rFonts w:hint="default" w:asciiTheme="minorEastAsia" w:hAnsiTheme="minorEastAsia" w:cstheme="minorEastAsia"/>
                <w:sz w:val="21"/>
                <w:szCs w:val="21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1"/>
                <w:szCs w:val="21"/>
                <w:highlight w:val="none"/>
                <w:vertAlign w:val="baseline"/>
                <w:lang w:val="en-US" w:eastAsia="zh-CN"/>
              </w:rPr>
              <w:t>1.诗文默写题争取拿到10分（满分11分）。</w:t>
            </w:r>
          </w:p>
          <w:p w14:paraId="07C6605E">
            <w:pPr>
              <w:spacing w:line="240" w:lineRule="auto"/>
              <w:rPr>
                <w:rFonts w:hint="default" w:asciiTheme="minorEastAsia" w:hAnsiTheme="minorEastAsia" w:cstheme="minorEastAsia"/>
                <w:sz w:val="21"/>
                <w:szCs w:val="21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1"/>
                <w:szCs w:val="21"/>
                <w:highlight w:val="none"/>
                <w:vertAlign w:val="baseline"/>
                <w:lang w:val="en-US" w:eastAsia="zh-CN"/>
              </w:rPr>
              <w:t>2.作文力争拿到43分（满分50分）</w:t>
            </w:r>
          </w:p>
        </w:tc>
        <w:tc>
          <w:tcPr>
            <w:tcW w:w="300" w:type="dxa"/>
            <w:vMerge w:val="restart"/>
          </w:tcPr>
          <w:p w14:paraId="4E7C0999">
            <w:pPr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</w:p>
        </w:tc>
      </w:tr>
      <w:tr w14:paraId="1BF244F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72" w:type="dxa"/>
            <w:vMerge w:val="continue"/>
          </w:tcPr>
          <w:p w14:paraId="08DF6203">
            <w:pPr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690" w:type="dxa"/>
          </w:tcPr>
          <w:p w14:paraId="57F2851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80" w:lineRule="auto"/>
              <w:jc w:val="center"/>
              <w:textAlignment w:val="auto"/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highlight w:val="none"/>
                <w:vertAlign w:val="baseline"/>
                <w:lang w:val="en-US" w:eastAsia="zh-CN"/>
              </w:rPr>
              <w:t>中考要求</w:t>
            </w:r>
          </w:p>
        </w:tc>
        <w:tc>
          <w:tcPr>
            <w:tcW w:w="8198" w:type="dxa"/>
          </w:tcPr>
          <w:p w14:paraId="43CF4599">
            <w:pPr>
              <w:numPr>
                <w:ilvl w:val="0"/>
                <w:numId w:val="0"/>
              </w:numPr>
              <w:spacing w:line="240" w:lineRule="auto"/>
              <w:rPr>
                <w:rFonts w:hint="default" w:asciiTheme="minorEastAsia" w:hAnsiTheme="minorEastAsia" w:cstheme="minorEastAsia"/>
                <w:sz w:val="21"/>
                <w:szCs w:val="21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1"/>
                <w:szCs w:val="21"/>
                <w:highlight w:val="none"/>
                <w:vertAlign w:val="baseline"/>
                <w:lang w:val="en-US" w:eastAsia="zh-CN"/>
              </w:rPr>
              <w:t>1.</w:t>
            </w:r>
            <w:r>
              <w:rPr>
                <w:rFonts w:hint="eastAsia" w:asciiTheme="minorEastAsia" w:hAnsiTheme="minorEastAsia" w:cstheme="minorEastAsia"/>
                <w:b w:val="0"/>
                <w:bCs w:val="0"/>
                <w:sz w:val="21"/>
                <w:szCs w:val="21"/>
                <w:highlight w:val="none"/>
                <w:vertAlign w:val="baseline"/>
                <w:lang w:val="en-US" w:eastAsia="zh-CN"/>
              </w:rPr>
              <w:t>诗文默写题：篇目必背熟，字写准无误；情境抓提示，书写要规范。</w:t>
            </w:r>
          </w:p>
          <w:p w14:paraId="5EEAE94F">
            <w:pPr>
              <w:spacing w:line="240" w:lineRule="auto"/>
              <w:rPr>
                <w:rFonts w:hint="default" w:asciiTheme="minorEastAsia" w:hAnsiTheme="minorEastAsia" w:cstheme="minorEastAsia"/>
                <w:sz w:val="21"/>
                <w:szCs w:val="21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1"/>
                <w:szCs w:val="21"/>
                <w:highlight w:val="none"/>
                <w:vertAlign w:val="baseline"/>
                <w:lang w:val="en-US" w:eastAsia="zh-CN"/>
              </w:rPr>
              <w:t>2.作文：(1)内容要求：题意明确、内容充实、思想健康；(2)结构要求：结构完整、条理清晰、详略得当；(3)语言要求：通顺流畅、准确得体、有文采；(4)书写要求：卷面整洁、字迹工整、格式规范。</w:t>
            </w:r>
          </w:p>
        </w:tc>
        <w:tc>
          <w:tcPr>
            <w:tcW w:w="300" w:type="dxa"/>
            <w:vMerge w:val="continue"/>
          </w:tcPr>
          <w:p w14:paraId="09578CD0">
            <w:pPr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</w:p>
        </w:tc>
      </w:tr>
      <w:tr w14:paraId="76931C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72" w:type="dxa"/>
            <w:vMerge w:val="continue"/>
          </w:tcPr>
          <w:p w14:paraId="60215CDA">
            <w:pPr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690" w:type="dxa"/>
          </w:tcPr>
          <w:p w14:paraId="07C497B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</w:pPr>
          </w:p>
          <w:p w14:paraId="55CAD95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</w:pPr>
          </w:p>
          <w:p w14:paraId="324AC29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</w:pPr>
          </w:p>
          <w:p w14:paraId="419169A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具体强化</w:t>
            </w:r>
          </w:p>
        </w:tc>
        <w:tc>
          <w:tcPr>
            <w:tcW w:w="8198" w:type="dxa"/>
          </w:tcPr>
          <w:p w14:paraId="0525E74D">
            <w:pPr>
              <w:numPr>
                <w:ilvl w:val="0"/>
                <w:numId w:val="0"/>
              </w:numPr>
              <w:spacing w:line="240" w:lineRule="auto"/>
              <w:rPr>
                <w:rFonts w:hint="default" w:asciiTheme="minorEastAsia" w:hAnsiTheme="minorEastAsia" w:cstheme="minorEastAsia"/>
                <w:b/>
                <w:bCs/>
                <w:sz w:val="21"/>
                <w:szCs w:val="21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b/>
                <w:bCs/>
                <w:sz w:val="21"/>
                <w:szCs w:val="21"/>
                <w:highlight w:val="none"/>
                <w:vertAlign w:val="baseline"/>
                <w:lang w:val="en-US" w:eastAsia="zh-CN"/>
              </w:rPr>
              <w:t>1.诗文默写题</w:t>
            </w:r>
          </w:p>
          <w:p w14:paraId="1699159F">
            <w:pPr>
              <w:numPr>
                <w:ilvl w:val="0"/>
                <w:numId w:val="0"/>
              </w:numPr>
              <w:spacing w:line="240" w:lineRule="auto"/>
              <w:rPr>
                <w:rFonts w:hint="eastAsia" w:asciiTheme="minorEastAsia" w:hAnsiTheme="minorEastAsia" w:cstheme="minorEastAsia"/>
                <w:b w:val="0"/>
                <w:bCs w:val="0"/>
                <w:sz w:val="21"/>
                <w:szCs w:val="21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b w:val="0"/>
                <w:bCs w:val="0"/>
                <w:sz w:val="21"/>
                <w:szCs w:val="21"/>
                <w:highlight w:val="none"/>
                <w:vertAlign w:val="baseline"/>
                <w:lang w:val="en-US" w:eastAsia="zh-CN"/>
              </w:rPr>
              <w:t>先先弄懂每句意思、段落大意，理解了，背诵就变成“回忆意思+还原句子”，难度大减；用“科学背诵法”——分段、分层、多感官，比如化整为零、长文拆短，背诵时多感官配合：眼+口+耳+手；寻找方法：每句记第一个字/关键词，连成线索。</w:t>
            </w:r>
          </w:p>
          <w:p w14:paraId="58A034E6">
            <w:pPr>
              <w:spacing w:line="240" w:lineRule="auto"/>
              <w:rPr>
                <w:rFonts w:hint="default" w:asciiTheme="minorEastAsia" w:hAnsiTheme="minorEastAsia" w:cstheme="minorEastAsia"/>
                <w:b/>
                <w:bCs/>
                <w:sz w:val="21"/>
                <w:szCs w:val="21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b/>
                <w:bCs/>
                <w:sz w:val="21"/>
                <w:szCs w:val="21"/>
                <w:highlight w:val="none"/>
                <w:vertAlign w:val="baseline"/>
                <w:lang w:val="en-US" w:eastAsia="zh-CN"/>
              </w:rPr>
              <w:t>2.作文</w:t>
            </w:r>
          </w:p>
          <w:p w14:paraId="78F33A9D">
            <w:pPr>
              <w:spacing w:line="240" w:lineRule="auto"/>
              <w:rPr>
                <w:rFonts w:hint="default" w:asciiTheme="minorEastAsia" w:hAnsiTheme="minorEastAsia" w:cstheme="minorEastAsia"/>
                <w:sz w:val="21"/>
                <w:szCs w:val="21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1"/>
                <w:szCs w:val="21"/>
                <w:highlight w:val="none"/>
                <w:vertAlign w:val="baseline"/>
                <w:lang w:val="en-US" w:eastAsia="zh-CN"/>
              </w:rPr>
              <w:t>列提纲：开头点题→中间2-3个具体事例（加细节）→结尾升华；抓素材积累，建“素材库”：成长、亲情、师恩、自然、文化、家国等；强化基本结构：凤头（精彩开头）+ 猪肚（充实中间）+ 豹尾（有力结尾）。</w:t>
            </w:r>
          </w:p>
        </w:tc>
        <w:tc>
          <w:tcPr>
            <w:tcW w:w="300" w:type="dxa"/>
            <w:vMerge w:val="continue"/>
          </w:tcPr>
          <w:p w14:paraId="297CCECC">
            <w:pPr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</w:p>
        </w:tc>
      </w:tr>
      <w:tr w14:paraId="675B387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72" w:type="dxa"/>
            <w:vMerge w:val="restart"/>
          </w:tcPr>
          <w:p w14:paraId="05909CFD">
            <w:pPr>
              <w:jc w:val="center"/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</w:pPr>
          </w:p>
          <w:p w14:paraId="05E5D5AA">
            <w:pPr>
              <w:jc w:val="center"/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</w:pPr>
          </w:p>
          <w:p w14:paraId="4B524787">
            <w:pPr>
              <w:jc w:val="center"/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</w:pPr>
          </w:p>
          <w:p w14:paraId="1200EB48">
            <w:pPr>
              <w:jc w:val="center"/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</w:pPr>
          </w:p>
          <w:p w14:paraId="70FABE0B">
            <w:pPr>
              <w:jc w:val="center"/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</w:pPr>
          </w:p>
          <w:p w14:paraId="139BF580">
            <w:pPr>
              <w:jc w:val="center"/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</w:pPr>
          </w:p>
          <w:p w14:paraId="1A859485">
            <w:pPr>
              <w:jc w:val="center"/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具体措施</w:t>
            </w:r>
          </w:p>
        </w:tc>
        <w:tc>
          <w:tcPr>
            <w:tcW w:w="690" w:type="dxa"/>
          </w:tcPr>
          <w:p w14:paraId="637FCC41">
            <w:pPr>
              <w:jc w:val="center"/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</w:pPr>
          </w:p>
          <w:p w14:paraId="6DE6E2AA">
            <w:pPr>
              <w:jc w:val="center"/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</w:pPr>
          </w:p>
          <w:p w14:paraId="0756958B">
            <w:pPr>
              <w:jc w:val="center"/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</w:pPr>
          </w:p>
          <w:p w14:paraId="03267D25">
            <w:pPr>
              <w:jc w:val="center"/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任务清单</w:t>
            </w:r>
          </w:p>
        </w:tc>
        <w:tc>
          <w:tcPr>
            <w:tcW w:w="8198" w:type="dxa"/>
          </w:tcPr>
          <w:p w14:paraId="14DAF573">
            <w:pPr>
              <w:numPr>
                <w:ilvl w:val="0"/>
                <w:numId w:val="0"/>
              </w:numPr>
              <w:spacing w:line="240" w:lineRule="auto"/>
              <w:rPr>
                <w:rFonts w:hint="eastAsia" w:asciiTheme="minorEastAsia" w:hAnsiTheme="minorEastAsia" w:cstheme="minorEastAsia"/>
                <w:b/>
                <w:bCs/>
                <w:sz w:val="21"/>
                <w:szCs w:val="21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b/>
                <w:bCs/>
                <w:sz w:val="21"/>
                <w:szCs w:val="21"/>
                <w:highlight w:val="none"/>
                <w:vertAlign w:val="baseline"/>
                <w:lang w:val="en-US" w:eastAsia="zh-CN"/>
              </w:rPr>
              <w:t>1.诗文默写题</w:t>
            </w:r>
          </w:p>
          <w:p w14:paraId="55CB1847">
            <w:pPr>
              <w:spacing w:line="240" w:lineRule="auto"/>
              <w:rPr>
                <w:rFonts w:hint="eastAsia" w:asciiTheme="minorEastAsia" w:hAnsiTheme="minorEastAsia" w:cstheme="minorEastAsia"/>
                <w:b w:val="0"/>
                <w:bCs w:val="0"/>
                <w:sz w:val="21"/>
                <w:szCs w:val="21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b w:val="0"/>
                <w:bCs w:val="0"/>
                <w:sz w:val="21"/>
                <w:szCs w:val="21"/>
                <w:highlight w:val="none"/>
                <w:vertAlign w:val="baseline"/>
                <w:lang w:val="en-US" w:eastAsia="zh-CN"/>
              </w:rPr>
              <w:t>准确背诵指定篇目（课内古诗文、课标必背篇目）；正确书写汉字，不写错别字、漏字、添字；理解情境，能根据提示写出对应句子；规范书写，卷面整洁、格式正确。</w:t>
            </w:r>
          </w:p>
          <w:p w14:paraId="3BC5F83F">
            <w:pPr>
              <w:numPr>
                <w:ilvl w:val="0"/>
                <w:numId w:val="0"/>
              </w:numPr>
              <w:spacing w:line="240" w:lineRule="auto"/>
              <w:rPr>
                <w:rFonts w:hint="eastAsia" w:asciiTheme="minorEastAsia" w:hAnsiTheme="minorEastAsia" w:cstheme="minorEastAsia"/>
                <w:b/>
                <w:bCs/>
                <w:sz w:val="21"/>
                <w:szCs w:val="21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b/>
                <w:bCs/>
                <w:sz w:val="21"/>
                <w:szCs w:val="21"/>
                <w:highlight w:val="none"/>
                <w:vertAlign w:val="baseline"/>
                <w:lang w:val="en-US" w:eastAsia="zh-CN"/>
              </w:rPr>
              <w:t>2.作文</w:t>
            </w:r>
          </w:p>
          <w:p w14:paraId="6706FC8A">
            <w:pPr>
              <w:numPr>
                <w:ilvl w:val="0"/>
                <w:numId w:val="0"/>
              </w:numPr>
              <w:spacing w:line="240" w:lineRule="auto"/>
              <w:rPr>
                <w:rFonts w:hint="eastAsia" w:asciiTheme="minorEastAsia" w:hAnsiTheme="minorEastAsia" w:cstheme="minorEastAsia"/>
                <w:sz w:val="21"/>
                <w:szCs w:val="21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1"/>
                <w:szCs w:val="21"/>
                <w:highlight w:val="none"/>
                <w:vertAlign w:val="baseline"/>
                <w:lang w:val="en-US" w:eastAsia="zh-CN"/>
              </w:rPr>
              <w:t>(1)审题立意：圈画关键词，准备万能立意方向。(2)素材积累：建立个人素材本，分类积累；学会旧材新用，一个素材适配多个题目。</w:t>
            </w:r>
          </w:p>
          <w:p w14:paraId="2EE378E9">
            <w:pPr>
              <w:spacing w:line="240" w:lineRule="auto"/>
              <w:rPr>
                <w:rFonts w:hint="default" w:asciiTheme="minorEastAsia" w:hAnsiTheme="minorEastAsia" w:cstheme="minorEastAsia"/>
                <w:sz w:val="21"/>
                <w:szCs w:val="21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1"/>
                <w:szCs w:val="21"/>
                <w:highlight w:val="none"/>
                <w:vertAlign w:val="baseline"/>
                <w:lang w:val="en-US" w:eastAsia="zh-CN"/>
              </w:rPr>
              <w:t>(3)熟练掌握三种基础结构：总分总式、并列式、递进式。(4)语言提升：增加修辞、强化细节描写、训练仿写片段等。</w:t>
            </w:r>
          </w:p>
        </w:tc>
        <w:tc>
          <w:tcPr>
            <w:tcW w:w="300" w:type="dxa"/>
            <w:vMerge w:val="restart"/>
          </w:tcPr>
          <w:p w14:paraId="37955D85">
            <w:pPr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</w:p>
          <w:p w14:paraId="4575C422">
            <w:pPr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</w:p>
          <w:p w14:paraId="68BE4D01">
            <w:pPr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</w:p>
          <w:p w14:paraId="7E2E8EB1">
            <w:pPr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</w:p>
          <w:p w14:paraId="70B3E326">
            <w:pPr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</w:p>
        </w:tc>
      </w:tr>
      <w:tr w14:paraId="1690AC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72" w:type="dxa"/>
            <w:vMerge w:val="continue"/>
          </w:tcPr>
          <w:p w14:paraId="28989DFA">
            <w:pPr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690" w:type="dxa"/>
          </w:tcPr>
          <w:p w14:paraId="2EE6E93B">
            <w:pPr>
              <w:jc w:val="center"/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具体时间安排</w:t>
            </w:r>
          </w:p>
        </w:tc>
        <w:tc>
          <w:tcPr>
            <w:tcW w:w="8198" w:type="dxa"/>
          </w:tcPr>
          <w:p w14:paraId="0E969BF7">
            <w:pPr>
              <w:spacing w:line="240" w:lineRule="auto"/>
              <w:rPr>
                <w:rFonts w:hint="eastAsia" w:asciiTheme="minorEastAsia" w:hAnsiTheme="minorEastAsia" w:cstheme="minorEastAsia"/>
                <w:sz w:val="21"/>
                <w:szCs w:val="21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1"/>
                <w:szCs w:val="21"/>
                <w:highlight w:val="none"/>
                <w:vertAlign w:val="baseline"/>
                <w:lang w:val="en-US" w:eastAsia="zh-CN"/>
              </w:rPr>
              <w:t>早读：10—15分钟背诵1—2篇/段，先懂意思，再朗读，限时默写，独立完成，当天错字记入“错字本”；10—15分钟背诵1—2篇优美的作文素材，并学习做到一材多用。</w:t>
            </w:r>
          </w:p>
          <w:p w14:paraId="25CE63CF">
            <w:pPr>
              <w:spacing w:line="240" w:lineRule="auto"/>
              <w:rPr>
                <w:rFonts w:hint="default" w:asciiTheme="minorEastAsia" w:hAnsiTheme="minorEastAsia" w:cstheme="minorEastAsia"/>
                <w:sz w:val="21"/>
                <w:szCs w:val="21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1"/>
                <w:szCs w:val="21"/>
                <w:highlight w:val="none"/>
                <w:vertAlign w:val="baseline"/>
                <w:lang w:val="en-US" w:eastAsia="zh-CN"/>
              </w:rPr>
              <w:t>周末：滚动复习：本周新背+上周易错篇目回默，防止遗忘。每周完成一篇作文，并进行升格修改。</w:t>
            </w:r>
          </w:p>
        </w:tc>
        <w:tc>
          <w:tcPr>
            <w:tcW w:w="300" w:type="dxa"/>
            <w:vMerge w:val="continue"/>
          </w:tcPr>
          <w:p w14:paraId="27ED3BE9">
            <w:pPr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</w:p>
        </w:tc>
      </w:tr>
      <w:tr w14:paraId="0787D0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72" w:type="dxa"/>
            <w:vMerge w:val="restart"/>
          </w:tcPr>
          <w:p w14:paraId="0A3570BE">
            <w:pPr>
              <w:jc w:val="center"/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</w:pPr>
          </w:p>
          <w:p w14:paraId="37DAA353">
            <w:pPr>
              <w:jc w:val="center"/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</w:pPr>
          </w:p>
          <w:p w14:paraId="2A40B3D5">
            <w:pPr>
              <w:jc w:val="center"/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</w:pPr>
          </w:p>
          <w:p w14:paraId="2087BED3">
            <w:pPr>
              <w:jc w:val="center"/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督查与</w:t>
            </w:r>
          </w:p>
          <w:p w14:paraId="741C740C">
            <w:pPr>
              <w:jc w:val="center"/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反馈</w:t>
            </w:r>
          </w:p>
        </w:tc>
        <w:tc>
          <w:tcPr>
            <w:tcW w:w="690" w:type="dxa"/>
            <w:vAlign w:val="top"/>
          </w:tcPr>
          <w:p w14:paraId="223596A8">
            <w:pPr>
              <w:spacing w:line="240" w:lineRule="auto"/>
              <w:jc w:val="center"/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</w:pPr>
          </w:p>
          <w:p w14:paraId="41486E85">
            <w:pPr>
              <w:spacing w:line="240" w:lineRule="auto"/>
              <w:jc w:val="center"/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学生自查</w:t>
            </w:r>
          </w:p>
          <w:p w14:paraId="22FD7A8F">
            <w:pPr>
              <w:spacing w:line="240" w:lineRule="auto"/>
              <w:jc w:val="center"/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8198" w:type="dxa"/>
            <w:vAlign w:val="top"/>
          </w:tcPr>
          <w:p w14:paraId="2C90E3D9">
            <w:pPr>
              <w:rPr>
                <w:rFonts w:hint="eastAsia" w:asciiTheme="minorEastAsia" w:hAnsiTheme="minorEastAsia" w:eastAsiaTheme="minorEastAsia" w:cstheme="minorEastAsia"/>
                <w:sz w:val="21"/>
                <w:szCs w:val="21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  <w:lang w:val="en-US" w:eastAsia="zh-CN"/>
              </w:rPr>
              <w:t>1.课前：复习上节课所学内容，为课堂提问做好准备。</w:t>
            </w:r>
          </w:p>
          <w:p w14:paraId="51C654CB">
            <w:pPr>
              <w:rPr>
                <w:rFonts w:hint="eastAsia" w:asciiTheme="minorEastAsia" w:hAnsiTheme="minorEastAsia" w:eastAsiaTheme="minorEastAsia" w:cstheme="minorEastAsia"/>
                <w:sz w:val="21"/>
                <w:szCs w:val="21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  <w:lang w:val="en-US" w:eastAsia="zh-CN"/>
              </w:rPr>
              <w:t>2.课中：</w:t>
            </w:r>
            <w:r>
              <w:rPr>
                <w:rFonts w:hint="eastAsia" w:asciiTheme="minorEastAsia" w:hAnsiTheme="minorEastAsia" w:cstheme="minorEastAsia"/>
                <w:sz w:val="21"/>
                <w:szCs w:val="21"/>
                <w:lang w:val="en-US" w:eastAsia="zh-CN"/>
              </w:rPr>
              <w:t>(1)</w:t>
            </w: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  <w:lang w:val="en-US" w:eastAsia="zh-CN"/>
              </w:rPr>
              <w:t>无故不请假、迟到、早退，杜绝旷课；</w:t>
            </w:r>
            <w:r>
              <w:rPr>
                <w:rFonts w:hint="eastAsia" w:asciiTheme="minorEastAsia" w:hAnsiTheme="minorEastAsia" w:cstheme="minorEastAsia"/>
                <w:sz w:val="21"/>
                <w:szCs w:val="21"/>
                <w:lang w:val="en-US" w:eastAsia="zh-CN"/>
              </w:rPr>
              <w:t>(2)</w:t>
            </w: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  <w:lang w:val="en-US" w:eastAsia="zh-CN"/>
              </w:rPr>
              <w:t>不打瞌睡，不聊闲话；</w:t>
            </w:r>
            <w:r>
              <w:rPr>
                <w:rFonts w:hint="eastAsia" w:asciiTheme="minorEastAsia" w:hAnsiTheme="minorEastAsia" w:cstheme="minorEastAsia"/>
                <w:sz w:val="21"/>
                <w:szCs w:val="21"/>
                <w:lang w:val="en-US" w:eastAsia="zh-CN"/>
              </w:rPr>
              <w:t>(3)</w:t>
            </w: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  <w:lang w:val="en-US" w:eastAsia="zh-CN"/>
              </w:rPr>
              <w:t>及时记笔记，认真完成课堂训练。</w:t>
            </w:r>
          </w:p>
          <w:p w14:paraId="531A3918">
            <w:pPr>
              <w:rPr>
                <w:rFonts w:hint="eastAsia" w:asciiTheme="minorEastAsia" w:hAnsiTheme="minorEastAsia" w:eastAsiaTheme="minorEastAsia" w:cstheme="minor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  <w:lang w:val="en-US" w:eastAsia="zh-CN"/>
              </w:rPr>
              <w:t>3.课后：保质保量完成课后作业，并核对答案，有问题可以随时找老师解决。</w:t>
            </w:r>
          </w:p>
        </w:tc>
        <w:tc>
          <w:tcPr>
            <w:tcW w:w="300" w:type="dxa"/>
            <w:vMerge w:val="restart"/>
          </w:tcPr>
          <w:p w14:paraId="5096CE4A">
            <w:pPr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</w:p>
        </w:tc>
      </w:tr>
      <w:tr w14:paraId="4677429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72" w:type="dxa"/>
            <w:vMerge w:val="continue"/>
          </w:tcPr>
          <w:p w14:paraId="22A75FD0">
            <w:pPr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690" w:type="dxa"/>
            <w:vAlign w:val="top"/>
          </w:tcPr>
          <w:p w14:paraId="315B9963">
            <w:pPr>
              <w:spacing w:line="240" w:lineRule="auto"/>
              <w:jc w:val="center"/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教师督查</w:t>
            </w:r>
            <w:bookmarkStart w:id="0" w:name="_GoBack"/>
            <w:bookmarkEnd w:id="0"/>
          </w:p>
          <w:p w14:paraId="6C3EBF46">
            <w:pPr>
              <w:spacing w:line="240" w:lineRule="auto"/>
              <w:jc w:val="center"/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8198" w:type="dxa"/>
            <w:vAlign w:val="top"/>
          </w:tcPr>
          <w:p w14:paraId="5C567D85">
            <w:pPr>
              <w:rPr>
                <w:rFonts w:hint="eastAsia" w:asciiTheme="minorEastAsia" w:hAnsiTheme="minorEastAsia" w:eastAsiaTheme="minorEastAsia" w:cstheme="minorEastAsia"/>
                <w:sz w:val="21"/>
                <w:szCs w:val="21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  <w:lang w:val="en-US" w:eastAsia="zh-CN"/>
              </w:rPr>
              <w:t>1.每周检查笔记记录是否完整、准确，不合格者责令补足。</w:t>
            </w:r>
          </w:p>
          <w:p w14:paraId="64A9B01E">
            <w:pPr>
              <w:rPr>
                <w:rFonts w:hint="eastAsia" w:asciiTheme="minorEastAsia" w:hAnsiTheme="minorEastAsia" w:eastAsiaTheme="minorEastAsia" w:cstheme="minorEastAsia"/>
                <w:sz w:val="21"/>
                <w:szCs w:val="21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  <w:lang w:val="en-US" w:eastAsia="zh-CN"/>
              </w:rPr>
              <w:t>2.每节课课堂提问上节课所学或者</w:t>
            </w:r>
            <w:r>
              <w:rPr>
                <w:rFonts w:hint="eastAsia" w:asciiTheme="minorEastAsia" w:hAnsiTheme="minorEastAsia" w:cstheme="minorEastAsia"/>
                <w:sz w:val="21"/>
                <w:szCs w:val="21"/>
                <w:lang w:val="en-US" w:eastAsia="zh-CN"/>
              </w:rPr>
              <w:t>中考</w:t>
            </w: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  <w:lang w:val="en-US" w:eastAsia="zh-CN"/>
              </w:rPr>
              <w:t>必背篇目。（每次2-3题）</w:t>
            </w:r>
          </w:p>
          <w:p w14:paraId="1BCF81DF">
            <w:pPr>
              <w:rPr>
                <w:rFonts w:hint="eastAsia" w:asciiTheme="minorEastAsia" w:hAnsiTheme="minorEastAsia" w:eastAsiaTheme="minorEastAsia" w:cstheme="minor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  <w:lang w:val="en-US" w:eastAsia="zh-CN"/>
              </w:rPr>
              <w:t>3.每周至少一次检查课后作业和早读检测，没有完成者责令限时完成。</w:t>
            </w:r>
          </w:p>
        </w:tc>
        <w:tc>
          <w:tcPr>
            <w:tcW w:w="300" w:type="dxa"/>
            <w:vMerge w:val="continue"/>
          </w:tcPr>
          <w:p w14:paraId="4CC7F6FC">
            <w:pPr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</w:p>
        </w:tc>
      </w:tr>
      <w:tr w14:paraId="6E12A6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72" w:type="dxa"/>
            <w:vMerge w:val="continue"/>
          </w:tcPr>
          <w:p w14:paraId="3F420871">
            <w:pPr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690" w:type="dxa"/>
            <w:vAlign w:val="top"/>
          </w:tcPr>
          <w:p w14:paraId="07637914">
            <w:pPr>
              <w:spacing w:line="240" w:lineRule="auto"/>
              <w:jc w:val="center"/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校长检查</w:t>
            </w:r>
          </w:p>
          <w:p w14:paraId="3CFF424B">
            <w:pPr>
              <w:spacing w:line="240" w:lineRule="auto"/>
              <w:jc w:val="center"/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8198" w:type="dxa"/>
            <w:vAlign w:val="top"/>
          </w:tcPr>
          <w:p w14:paraId="79DCAA6A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jc w:val="left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t>1.每月查阅教学记录、作业批改、错题本整理情况，评估督察效果；</w:t>
            </w:r>
          </w:p>
          <w:p w14:paraId="035A3F32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jc w:val="left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t>2.针对顽固性问题（犯困、书写差），协同班主任、课任教师制定解决方案；</w:t>
            </w:r>
          </w:p>
          <w:p w14:paraId="19E5F24B">
            <w:pPr>
              <w:spacing w:line="240" w:lineRule="auto"/>
              <w:rPr>
                <w:rFonts w:hint="eastAsia" w:asciiTheme="minorEastAsia" w:hAnsiTheme="minorEastAsia" w:eastAsiaTheme="minorEastAsia" w:cstheme="minor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t>定期了解学习进度和目标达成情况，提出整改建议确保方案落地。</w:t>
            </w:r>
          </w:p>
        </w:tc>
        <w:tc>
          <w:tcPr>
            <w:tcW w:w="300" w:type="dxa"/>
            <w:vMerge w:val="continue"/>
          </w:tcPr>
          <w:p w14:paraId="3C57B0AB">
            <w:pPr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</w:p>
        </w:tc>
      </w:tr>
    </w:tbl>
    <w:p w14:paraId="36DE685A">
      <w:pPr>
        <w:rPr>
          <w:rFonts w:hint="default"/>
          <w:lang w:val="en-US" w:eastAsia="zh-CN"/>
        </w:rPr>
      </w:pPr>
    </w:p>
    <w:sectPr>
      <w:pgSz w:w="11906" w:h="16838"/>
      <w:pgMar w:top="1440" w:right="1080" w:bottom="1440" w:left="108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2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3A14C22"/>
    <w:rsid w:val="0B141621"/>
    <w:rsid w:val="13F11E83"/>
    <w:rsid w:val="1EEE3041"/>
    <w:rsid w:val="22606C0B"/>
    <w:rsid w:val="30337C84"/>
    <w:rsid w:val="3B9A6946"/>
    <w:rsid w:val="42A11602"/>
    <w:rsid w:val="4D1663C4"/>
    <w:rsid w:val="4D2C029D"/>
    <w:rsid w:val="52861E85"/>
    <w:rsid w:val="57BA5780"/>
    <w:rsid w:val="59012445"/>
    <w:rsid w:val="5EB15835"/>
    <w:rsid w:val="61037FEB"/>
    <w:rsid w:val="643F45B2"/>
    <w:rsid w:val="66EA7C93"/>
    <w:rsid w:val="66F77710"/>
    <w:rsid w:val="6BA81C22"/>
    <w:rsid w:val="6D0E11BE"/>
    <w:rsid w:val="71324286"/>
    <w:rsid w:val="741E493D"/>
    <w:rsid w:val="776B1A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3">
    <w:name w:val="Table Grid"/>
    <w:basedOn w:val="2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1590</Words>
  <Characters>1647</Characters>
  <Lines>0</Lines>
  <Paragraphs>0</Paragraphs>
  <TotalTime>2</TotalTime>
  <ScaleCrop>false</ScaleCrop>
  <LinksUpToDate>false</LinksUpToDate>
  <CharactersWithSpaces>1650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2026-01-15T01:20:00Z</dcterms:created>
  <dc:creator>a</dc:creator>
  <cp:lastModifiedBy>颜学功</cp:lastModifiedBy>
  <dcterms:modified xsi:type="dcterms:W3CDTF">2026-02-08T01:26:36Z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KSOTemplateDocerSaveRecord">
    <vt:lpwstr>eyJoZGlkIjoiYzA0ZGZiMjNkZTY4NjUzYmYyYjQ4MjM2ZTBhZmE2Y2MiLCJ1c2VySWQiOiI2MDM5MDM5NjcifQ==</vt:lpwstr>
  </property>
  <property fmtid="{D5CDD505-2E9C-101B-9397-08002B2CF9AE}" pid="4" name="ICV">
    <vt:lpwstr>03231B7153F74E75B583789B62BE24DD_12</vt:lpwstr>
  </property>
</Properties>
</file>