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郑珂轩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5C6CD9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词汇积累薄弱且不扎实：核心基础词汇掌握率约50%（30词听写能对15个左右），词汇储备量不足，易遗忘已背词汇，对近义词、固定搭配积累欠缺，词汇应用灵活性差，难以支撑阅读、写作等综合题型解答。</w:t>
            </w:r>
          </w:p>
          <w:p w14:paraId="26DF02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语言结构混乱：虽有基础底子，但语法知识体系零散，基础语法规则（如名词单复数、时态一致性、简单句型结构）应用不熟练，句子成分划分不清，导致阅读时难以分析简单句式，写作时句式杂糅、逻辑混乱，无法写出规范通顺的表达。</w:t>
            </w:r>
          </w:p>
          <w:p w14:paraId="73FC14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3. 综合能力待突破：能勉强理解小学难度短文部分大意，但对文本逻辑和细节把握不足；写作仅能拼凑简单句子，语法错误频发、表达缺乏连贯性；听力能捕捉少量日常高频词汇，但无法理清简单对话逻辑，综合能力受词汇和语言结构短板制约明显。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494976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学习态度波动大：时而积极主动，能跟随课堂节奏参与互动、主动提问；时而消极敷衍，上课走神、注意力不集中，对学习任务缺乏耐心，态度稳定性严重不足。</w:t>
            </w:r>
          </w:p>
          <w:p w14:paraId="73DA24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自我要求宽松：对英语学习缺乏严格的自我约束，满足于“完成任务”而非“做好任务”，作业敷衍了事、质量不高，对词汇背诵、语法练习等基础任务缺乏主动强化的意识，不愿投入额外精力弥补短板。</w:t>
            </w:r>
          </w:p>
          <w:p w14:paraId="291DDA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3. 缺乏复盘意识：作业和测试中出现的错误未及时复盘，仅简单订正答案，未深入分析错误原因（如词汇遗忘、语法混淆、句式误用），也未补全知识漏洞，导致同类错误反复出现，基础无法夯实。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0491D16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>基础目标（稳</w:t>
            </w:r>
            <w:r>
              <w:rPr>
                <w:rFonts w:hint="eastAsia"/>
                <w:lang w:val="en-US" w:eastAsia="zh-CN"/>
              </w:rPr>
              <w:t>9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0+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 xml:space="preserve">核心词汇掌握率提升至85%以上，熟练运用30+组固定搭配；复杂语法应用正确率≥70%；阅读深层题型正确率提升至60%；写作句式丰富度提升，语法错误≤5处，逻辑连贯；听力推理类题型正确率≥50%；冲刺目标（冲100+）：掌握1500+核心词汇及50+组高频固定搭配；熟练运用复合句、特殊时态等语法知识；阅读各类题型正确率≥75%；完成100词左右高质量写作（句式多样、逻辑清晰、语法错误≤3处）；听力整体正确率≥70%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196441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掌握初中阶段全部核心词汇及高频固定搭配，能灵活运用于阅读、写作等场景；2. 熟练掌握基础语法及复杂语法规则，能准确分析长难句结构，解决中高难度语法题型；3. 具备全面解题能力：熟练掌握各类阅读、听力题型解题技巧，能应对深层理解和综合应用类题目；4. 养成高效学习习惯：在认真学习基础上，增加专项攻坚、错题复盘、知识拓展等针对性学习环节  </w:t>
            </w: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37287C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词汇精准积累：以初中核心基础词汇表为依托，每日聚焦10个高频词汇，结合例句记忆用法，每周进行2次听写复盘；建立“易忘词汇本”，针对性强化薄弱词汇，将听写正确率逐步提升至80%以上。</w:t>
            </w:r>
          </w:p>
          <w:p w14:paraId="00DA61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语法体系梳理：系统学习基础语法规则，每日攻克1个核心知识点（如基本时态、简单句型、句子成分），配套8-10道基础练习题；通过“句型仿写+错题归类”的方式，强化语法应用规范性，解决语言结构混乱问题。</w:t>
            </w:r>
          </w:p>
          <w:p w14:paraId="4348DE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综合能力提升：每日1篇100词以内入门级短文阅读，标注核心词汇和句型结构，训练文本解读能力；每周2次基础句型仿写，要求句式规范、逻辑连贯，减少语法错误；每日10分钟简单对话听力练习，强化关键信息捕捉能力。</w:t>
            </w: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369C89EC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词汇类：中考高频固定搭配手册、近义词辨析表（每日记忆5组搭配/辨析，结合例句理解应用，每周复盘）；2. 语法类：复杂语法专项讲义（聚焦复合句、特殊时态、非谓语动词），每日1个难点知识点，配套8-10道中难度练习题；3. 阅读类：中考真题阅读分类汇编（每日1篇中难度短文，侧重深层题型训练，标注长难句结构）；4. 写作类：高级句式仿写手册、连接词/高级词汇积累本（每周练习2篇仿写，尝试运用新积累的词汇和句式，修改优化过往作文）；5. 听力类：中考听力真题片段、语音现象专项训练音频（每日15分钟听力练习，精听长对话/短文，记录关键信息和逻辑）；6. 习惯养成：建立“错题复盘本”，分类记录语法、阅读、听力错题，标注错误原因和知识点；每周进行1次专项题型总结  </w:t>
            </w: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5D94BF60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 1. 早读（15分钟）：5分钟高频搭配背诵，10分钟近义词辨析或熟词生义记忆；2. 课堂（45分钟）：专注复杂语法难点讲解和题型技巧分析，参与小组讨论和答题思路分享，完成中难度练习题并及时提问；3. 晚自习（30分钟）：15分钟专项题型训练（阅读深层题/语法难点题），10分钟错题复盘（分析错误原因，补充相关知识点），5分钟当日内容梳理；4. 每日课后（15分钟）：完成1段写作片段练习或1篇阅读深层题训练，由教师或家长协助批改反馈；5. 周末（80分钟）：40分钟中考真题专项训练（语法填空/完形填空/阅读），25分钟错题深度复盘，15分钟下周学习重点规划；6. 每月1次专项模拟测试：针对本月强化知识点进行中难度模拟，邀请教师进行1对1答题技巧指导  </w:t>
            </w: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1CBBD8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建立复盘机制：配备“错题复盘本”，分类记录词汇、语法、写作等错题，详细标注错误原因和对应知识点；每周固定30分钟复盘错题，针对性补做同类练习题，避免重复犯错。</w:t>
            </w:r>
          </w:p>
          <w:p w14:paraId="620EAC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提升自我约束：制定“每日学习任务清单”，明确词汇背诵、语法练习、作业完成的具体要求和时限；每日睡前自我检查任务完成质量，家长和教师每周抽查3次，逐步培养“高标准完成任务”的意识。</w:t>
            </w:r>
          </w:p>
          <w:p w14:paraId="5E7CF64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稳定学习态度：设定阶段性小目标（如“本周词汇听写正确率达60%”“本次作业语法错误减少5处”），通过目标达成获得成就感，激发持续学习的积极性；班主任每周谈心1次，引导学生正视自身问题，树立稳定的学习心态。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9CF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课任教师：每节课抽查5组固定搭配应用、3道复杂语法练习题；批改作业时重点标注答题思路错误，每日进行10分钟一对一解题技巧辅导；每周进行1次专项小测，针对性弥补薄弱题型；2.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 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04B50F7A"/>
    <w:rsid w:val="33300DF8"/>
    <w:rsid w:val="3C05494F"/>
    <w:rsid w:val="3C7522DE"/>
    <w:rsid w:val="3F7D9E00"/>
    <w:rsid w:val="53D846A5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2463</Words>
  <Characters>2563</Characters>
  <Lines>0</Lines>
  <Paragraphs>0</Paragraphs>
  <TotalTime>4</TotalTime>
  <ScaleCrop>false</ScaleCrop>
  <LinksUpToDate>false</LinksUpToDate>
  <CharactersWithSpaces>2612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