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邓玥筒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2FEF7E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词汇积累薄弱：核心基础词汇掌握率约60%-70%，单词听写频繁不过关，近义词、固定搭配积累欠缺，词汇应用灵活性不足，直接影响阅读理解和写作表达。</w:t>
            </w:r>
          </w:p>
          <w:p w14:paraId="3D9165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知识体系失衡：基础语法规则（名词单复数、基本时态等）掌握扎实，但复杂语法（复合句、特殊时态、非谓语动词）应用不熟练，易出现细节错误，知识漏洞未及时弥补。</w:t>
            </w:r>
          </w:p>
          <w:p w14:paraId="1C8843B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3. 综合能力不足：阅读深层题型（推理判断、主旨归纳）正确率偏低，长难句分析能力薄弱；写作句式单一、逻辑连贯性不足，语法错误偶发；听力对语音现象不敏感，推理类题型失分较多。 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220C53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课堂状态不佳：上课易犯困，注意力不集中，态度敷衍，未能跟随教学节奏参与知识吸收，导致课堂学习效率低下，核心知识点掌握不扎实。</w:t>
            </w:r>
          </w:p>
          <w:p w14:paraId="5915D4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作业落实缺位：长期未能及时、认真完成作业，缺乏课后练习巩固环节，无法将课堂知识转化为实际应用能力，破坏“听课-练习-巩固”的完整学习闭环。</w:t>
            </w:r>
          </w:p>
          <w:p w14:paraId="6276AC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学习持续性差：偶尔能展现良好的学习状态，主动参与课堂互动或完成部分任务，但缺乏稳定性和坚持性，难以形成常态化的高效学习模式。</w:t>
            </w:r>
          </w:p>
          <w:p w14:paraId="7663E5F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4. 目标动力不足：无明确的中考冲刺目标，对英语学习缺乏兴趣和成就感，成绩长期停留在中等水平（模考60-70分），突破意愿不强，存在“无所谓”的消极心态。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0491D16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>基础目标（稳80+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 xml:space="preserve">核心词汇掌握率提升至85%以上，熟练运用30+组固定搭配；复杂语法应用正确率≥70%；阅读深层题型正确率提升至60%；写作句式丰富度提升，语法错误≤5处，逻辑连贯；听力推理类题型正确率≥50%；冲刺目标（冲100+）：掌握1500+核心词汇及50+组高频固定搭配；熟练运用复合句、特殊时态等语法知识；阅读各类题型正确率≥75%；完成100词左右高质量写作（句式多样、逻辑清晰、语法错误≤3处）；听力整体正确率≥70%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196441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掌握初中阶段全部核心词汇及高频固定搭配，能灵活运用于阅读、写作等场景；2. 熟练掌握基础语法及复杂语法规则，能准确分析长难句结构，解决中高难度语法题型；3. 具备全面解题能力：熟练掌握各类阅读、听力题型解题技巧，能应对深层理解和综合应用类题目；4. 养成高效学习习惯：在认真学习基础上，增加专项攻坚、错题复盘、知识拓展等针对性学习环节  </w:t>
            </w: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4234B6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词汇深化：聚焦中考高频固定搭配、近义词辨析、熟词生义，提升词汇应用灵活性；2. 语法突破：系统梳理复杂语法知识点，强化复合句、特殊时态、非谓语动词等难点，针对性解决易错点；3. 阅读进阶：专项训练推理判断、主旨归纳、词义猜测等深层题型，提升长难句分析能力和答题技巧；4. 写作优化：积累高级词汇、连接词和多样句式，强化文章逻辑结构训练，减少语法错误；5. 听力提升：针对性训练语音现象识别、长对话/短文听力逻辑梳理，加强推理类题型解题方法练习  </w:t>
            </w:r>
          </w:p>
          <w:p w14:paraId="6F38371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784438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词汇类：中考高频固定搭配手册、近义词辨析表（每日记忆5组搭配/辨析，结合例句理解应用，每周复盘）；2. 语法类：复杂语法专项讲义（聚焦复合句、特殊时态、非谓语动词），每日1个难点知识点，配套8-10道中难度练习题；3. 阅读类：中考真题阅读分类汇编（每日1篇中难度短文，侧重深层题型训练，标注长难句结构）；4. 写作类：高级句式仿写手册、连接词/高级词汇积累本（每周练习2篇仿写，尝试运用新积累的词汇和句式，修改优化过往作文）；5. 听力类：中考听力真题片段、语音现象专项训练音频（每日15分钟听力练习，精听长对话/短文，记录关键信息和逻辑）；6. 习惯养成：建立“错题复盘本”，分类记录语法、阅读、听力错题，标注错误原因和知识点；每周进行1次专项题型总结  </w:t>
            </w:r>
          </w:p>
          <w:p w14:paraId="369C89EC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F271F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早读（15分钟）：5分钟高频搭配背诵，10分钟近义词辨析或熟词生义记忆；2. 课堂（45分钟）：专注复杂语法难点讲解和题型技巧分析，参与小组讨论和答题思路分享，完成中难度练习题并及时提问；3. 晚自习（30分钟）：15分钟专项题型训练（阅读深层题/语法难点题），10分钟错题复盘（分析错误原因，补充相关知识点），5分钟当日内容梳理；4. 每日课后（15分钟）：完成1段写作片段练习或1篇阅读深层题训练，由教师或家长协助批改反馈；5. 周末（80分钟）：40分钟中考真题专项训练（语法填空/完形填空/阅读），25分钟错题深度复盘，15分钟下周学习重点规划；6. 每月1次专项模拟测试：针对本月强化知识点进行中难度模拟，邀请教师进行1对1答题技巧指导  </w:t>
            </w:r>
          </w:p>
          <w:p w14:paraId="5D94BF60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E776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课前：提前10分钟预习当日复杂语法或专项题型知识点，标记疑问点；2.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9CF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课任教师：每节课抽查5组固定搭配应用、3道复杂语法练习题；批改作业时重点标注答题思路错误，每日进行10分钟一对一解题技巧辅导；每周进行1次专项小测，针对性弥补薄弱题型；2.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 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04B50F7A"/>
    <w:rsid w:val="33300DF8"/>
    <w:rsid w:val="3F7D9E00"/>
    <w:rsid w:val="53D846A5"/>
    <w:rsid w:val="614407C7"/>
    <w:rsid w:val="6EA5178B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2347</Words>
  <Characters>2450</Characters>
  <Lines>0</Lines>
  <Paragraphs>0</Paragraphs>
  <TotalTime>7</TotalTime>
  <ScaleCrop>false</ScaleCrop>
  <LinksUpToDate>false</LinksUpToDate>
  <CharactersWithSpaces>2512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