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BD5F8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40BBCD50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6A18CCF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林宇飞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97"/>
        <w:gridCol w:w="8123"/>
        <w:gridCol w:w="375"/>
      </w:tblGrid>
      <w:tr w14:paraId="53BA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shd w:val="clear" w:color="auto" w:fill="CFCECE" w:themeFill="background2" w:themeFillShade="E5"/>
          </w:tcPr>
          <w:p w14:paraId="260F13A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核心板块</w:t>
            </w:r>
          </w:p>
        </w:tc>
        <w:tc>
          <w:tcPr>
            <w:tcW w:w="697" w:type="dxa"/>
            <w:shd w:val="clear" w:color="auto" w:fill="CFCECE" w:themeFill="background2" w:themeFillShade="E5"/>
          </w:tcPr>
          <w:p w14:paraId="7927BEA3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分项要点</w:t>
            </w:r>
          </w:p>
        </w:tc>
        <w:tc>
          <w:tcPr>
            <w:tcW w:w="8123" w:type="dxa"/>
            <w:shd w:val="clear" w:color="auto" w:fill="CFCECE" w:themeFill="background2" w:themeFillShade="E5"/>
          </w:tcPr>
          <w:p w14:paraId="3782BE3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具体要求与内容指南</w:t>
            </w:r>
          </w:p>
        </w:tc>
        <w:tc>
          <w:tcPr>
            <w:tcW w:w="375" w:type="dxa"/>
            <w:shd w:val="clear" w:color="auto" w:fill="CFCECE" w:themeFill="background2" w:themeFillShade="E5"/>
          </w:tcPr>
          <w:p w14:paraId="5FC6952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2F741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65" w:type="dxa"/>
            <w:vMerge w:val="restart"/>
          </w:tcPr>
          <w:p w14:paraId="6058807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7A973CC8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21649D4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C16DFC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2F27441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623ACA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精准诊断与</w:t>
            </w:r>
          </w:p>
          <w:p w14:paraId="6AAF7477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归因分析</w:t>
            </w:r>
          </w:p>
        </w:tc>
        <w:tc>
          <w:tcPr>
            <w:tcW w:w="697" w:type="dxa"/>
          </w:tcPr>
          <w:p w14:paraId="30DE3DE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487205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47DC955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241894D4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学科问题定位</w:t>
            </w:r>
          </w:p>
        </w:tc>
        <w:tc>
          <w:tcPr>
            <w:tcW w:w="8123" w:type="dxa"/>
          </w:tcPr>
          <w:p w14:paraId="253504FD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Hans"/>
              </w:rPr>
              <w:t>一模满分</w:t>
            </w:r>
            <w:r>
              <w:rPr>
                <w:rFonts w:hint="default"/>
                <w:sz w:val="21"/>
                <w:szCs w:val="21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lang w:val="en-US" w:eastAsia="zh-Hans"/>
              </w:rPr>
              <w:t>得分</w:t>
            </w:r>
            <w:r>
              <w:rPr>
                <w:rFonts w:hint="default"/>
                <w:sz w:val="21"/>
                <w:szCs w:val="21"/>
                <w:lang w:eastAsia="zh-Hans"/>
              </w:rPr>
              <w:t>54</w:t>
            </w:r>
            <w:r>
              <w:rPr>
                <w:rFonts w:hint="eastAsia"/>
                <w:sz w:val="21"/>
                <w:szCs w:val="21"/>
                <w:lang w:val="en-US" w:eastAsia="zh-Hans"/>
              </w:rPr>
              <w:t>.</w:t>
            </w:r>
            <w:r>
              <w:rPr>
                <w:rFonts w:hint="default"/>
                <w:sz w:val="21"/>
                <w:szCs w:val="21"/>
                <w:lang w:eastAsia="zh-Hans"/>
              </w:rPr>
              <w:t>5</w:t>
            </w:r>
            <w:r>
              <w:rPr>
                <w:rFonts w:hint="eastAsia"/>
                <w:sz w:val="21"/>
                <w:szCs w:val="21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lang w:eastAsia="zh-Hans"/>
              </w:rPr>
              <w:t>；</w:t>
            </w:r>
          </w:p>
          <w:p w14:paraId="1401FA99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听力：短对话关键信息抓取效率低，长对话 / 独白逻辑脉络梳理不清晰，对数字、时间、因果关系类信息敏感度不足，推理判断题易因信息整合不到位失分；</w:t>
            </w:r>
          </w:p>
          <w:p w14:paraId="4CAEC2E2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阅读：细节题定位精准度欠缺，主旨题提炼核心观点不凝练，推理题文本支撑不足，长难句理解耗时久影响阅读节奏；</w:t>
            </w:r>
          </w:p>
          <w:p w14:paraId="566D3232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完形填空：词汇辨析（近义词、形近词、固定搭配）能力薄弱，上下文语境分析不深入，情感色彩把握不准，易受干扰项误导；</w:t>
            </w:r>
          </w:p>
          <w:p w14:paraId="639F2661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语法填空：有提示词类（动词时态、非谓语动词、词性转换）应用灵活性不足，无提示词类（冠词、介词、连词）偶尔遗漏，复杂句式下语法规则运用失误；</w:t>
            </w:r>
          </w:p>
          <w:p w14:paraId="46126E5A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续写类作文：情节构思缺乏逻辑性与连贯性，细节描写（动作、心理、环境）匮乏，句型单一，衔接词使用不自然；</w:t>
            </w:r>
          </w:p>
          <w:p w14:paraId="37B2B952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优势题型（七选五、应用文作文）：七选五能把握基本逻辑衔接，应用文格式规范、要点完整，但词汇表达可更丰富，句型可更多样以提升得分上限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</w:tcPr>
          <w:p w14:paraId="4F3F458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1503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6DF17DA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97" w:type="dxa"/>
          </w:tcPr>
          <w:p w14:paraId="0E72C52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5D009A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7BFAFC8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原因剖析</w:t>
            </w:r>
          </w:p>
          <w:p w14:paraId="56D8585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8123" w:type="dxa"/>
          </w:tcPr>
          <w:p w14:paraId="289EB632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基础不够扎实：核心词汇、短语掌握虽有一定基础，但深度和灵活性不足，无法满足完形、语法填空等题型的语境化运用需求；长难句分析能力薄弱，制约阅读和写作效率；</w:t>
            </w:r>
          </w:p>
          <w:p w14:paraId="10BDB89B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解题技巧欠缺：各薄弱题型未形成标准化解题流程，答题凭经验，缺乏 “关键词定位”“语境分析”“逻辑推导” 等科学方法；</w:t>
            </w:r>
          </w:p>
          <w:p w14:paraId="6A0F7A26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心理与时间因素：对续写类作文存在畏难心理，不敢动笔；考试时间分配不合理，导致部分题型（如续写）未能完成；</w:t>
            </w:r>
          </w:p>
          <w:p w14:paraId="10470D4E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训练针对性不足：刷题缺乏重点，对薄弱题型的专项突破力度不够，未及时总结错题规律，导致同类错误反复出现；</w:t>
            </w:r>
          </w:p>
          <w:p w14:paraId="55641E4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知识应用固化：基础知识点能掌握，但无法灵活迁移到不同题型、不同语境中，应用能力有待提升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</w:tcPr>
          <w:p w14:paraId="6D8B3A9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423B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249026D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3BDF99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2680F44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目标确立</w:t>
            </w:r>
          </w:p>
          <w:p w14:paraId="2D05E2D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与</w:t>
            </w:r>
          </w:p>
          <w:p w14:paraId="0A6F018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强化方向</w:t>
            </w:r>
          </w:p>
        </w:tc>
        <w:tc>
          <w:tcPr>
            <w:tcW w:w="697" w:type="dxa"/>
          </w:tcPr>
          <w:p w14:paraId="56D60204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奋斗目标</w:t>
            </w:r>
          </w:p>
        </w:tc>
        <w:tc>
          <w:tcPr>
            <w:tcW w:w="8123" w:type="dxa"/>
          </w:tcPr>
          <w:p w14:paraId="362F50FF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基础目标（稳 100+）：核心词汇、短语掌握率≥90%，长难句分析准确率≥80%；薄弱题型（听力、阅读、完形、语法填空）正确率≥70%，续写类作文完成率 100%、得分率≥70%；优势题型（七选五、应用文）正确率≥85%，整体得分稳定在 100 分以上；</w:t>
            </w:r>
          </w:p>
          <w:p w14:paraId="7BDD6271">
            <w:pPr>
              <w:bidi w:val="0"/>
              <w:rPr>
                <w:rFonts w:hint="eastAsia"/>
                <w:sz w:val="21"/>
                <w:szCs w:val="21"/>
                <w:lang w:val="en-US" w:eastAsia="zh-Hans"/>
              </w:rPr>
            </w:pPr>
            <w:r>
              <w:rPr>
                <w:sz w:val="21"/>
                <w:szCs w:val="21"/>
                <w:lang w:val="en-US" w:eastAsia="zh-CN"/>
              </w:rPr>
              <w:t>冲刺目标（冲 120+）：核心词汇、短语及高频句型熟练运用，长难句分析准确率≥90%；薄弱题型正确率≥80%，续写类作文情节连贯、细节丰富、词汇多样，得分率≥85%；优势题型正确率≥90%，整体得分突破 120 分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  <w:vMerge w:val="restart"/>
          </w:tcPr>
          <w:p w14:paraId="22E8D2C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46C3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6345EA1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97" w:type="dxa"/>
          </w:tcPr>
          <w:p w14:paraId="41352F3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高考要求</w:t>
            </w:r>
          </w:p>
        </w:tc>
        <w:tc>
          <w:tcPr>
            <w:tcW w:w="8123" w:type="dxa"/>
            <w:vAlign w:val="top"/>
          </w:tcPr>
          <w:p w14:paraId="4AAA20FC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熟练掌握必修一至选修四的核心词汇、短语及高频句型，能在听、说、读、写中灵活迁移运用，满足高考对语言知识的深度考查要求；</w:t>
            </w:r>
          </w:p>
          <w:p w14:paraId="63102EC6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具备七大题型的综合解题能力：听力能精准捕捉并整合信息，阅读能深度理解文本内涵与逻辑，完形能结合语境精准选词，语法填空能熟练运用语法规则，续写能逻辑连贯、生动表达，优势题型稳定发挥；</w:t>
            </w:r>
          </w:p>
          <w:p w14:paraId="0DA5FC5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掌握科学的考试时间分配策略，能合理规划各题型答题时长，确保全卷无空白，发挥出最佳水平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  <w:vMerge w:val="continue"/>
          </w:tcPr>
          <w:p w14:paraId="78144841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35F0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4887317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97" w:type="dxa"/>
          </w:tcPr>
          <w:p w14:paraId="509B4666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具体强化</w:t>
            </w:r>
          </w:p>
        </w:tc>
        <w:tc>
          <w:tcPr>
            <w:tcW w:w="8123" w:type="dxa"/>
            <w:vAlign w:val="top"/>
          </w:tcPr>
          <w:p w14:paraId="1ED47B6A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词汇语法：深化核心词汇、短语的语境化记忆，强化固定搭配积累；系统梳理语法知识，重点突破长难句分析，提升语法规则灵活运用能力；</w:t>
            </w:r>
          </w:p>
          <w:p w14:paraId="3DAFBF23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薄弱题型专项：针对听力、阅读、完形、语法填空、续写作文分模块训练，总结解题技巧，建立标准化答题流程；</w:t>
            </w:r>
          </w:p>
          <w:p w14:paraId="5856E904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优势题型拔高：在保持七选五、应用文作文高正确率的基础上，丰富词汇表达，优化句型结构，提升得分上限；</w:t>
            </w:r>
          </w:p>
          <w:p w14:paraId="2512AC97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时间管理：制定科学的考试时间分配方案，通过限时训练提升答题速度与效率，克服续写作文畏难心理；</w:t>
            </w:r>
          </w:p>
          <w:p w14:paraId="455D2F2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错题复盘：建立错题本，定期总结同类错误规律，针对性弥补知识与技巧漏洞具体措施任务清单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  <w:vMerge w:val="continue"/>
          </w:tcPr>
          <w:p w14:paraId="3F748D2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1C8C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28AE1C8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5D90F03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47A3F859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具体措施</w:t>
            </w:r>
          </w:p>
        </w:tc>
        <w:tc>
          <w:tcPr>
            <w:tcW w:w="697" w:type="dxa"/>
            <w:vAlign w:val="top"/>
          </w:tcPr>
          <w:p w14:paraId="000F55B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166E877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任务清单</w:t>
            </w:r>
          </w:p>
        </w:tc>
        <w:tc>
          <w:tcPr>
            <w:tcW w:w="8123" w:type="dxa"/>
            <w:vAlign w:val="top"/>
          </w:tcPr>
          <w:p w14:paraId="15D65691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词汇类：必修一至选修四词汇表、高频词及固定搭配讲义（每日背诵 30 个核心词 + 10 个短语，重点记忆完形、语法填空中高频考查的搭配，每周整理错题中的生词、难词，形成个人词汇本滚动复习）；</w:t>
            </w:r>
          </w:p>
          <w:p w14:paraId="76810F34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语法类：词法 / 句法讲义、步步高一轮复习教参（每日 1 个语法微专题 + 5 道练习题，每日 2 句长难句拆解训练，标注句子成分及逻辑关系）；</w:t>
            </w:r>
          </w:p>
          <w:p w14:paraId="71EC94E5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听力类：高考听力真题、场景化听力讲义（每周二中午固定训练，包含 2 篇短对话 + 1 篇长对话 + 1 篇独白，记录高频场景词、逻辑连接词，总结信息整合技巧）；</w:t>
            </w:r>
          </w:p>
          <w:p w14:paraId="797B1472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阅读类：近五年高考真题、阅读专项讲义（每日 1 篇阅读理解，重点训练细节定位、主旨提炼、长难句理解，标注关键信息）；</w:t>
            </w:r>
          </w:p>
          <w:p w14:paraId="48112F3E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完形类：完形填空专项真题、词汇辨析讲义（每周 3 篇限时训练，标注解题依据，整理近义词、形近词辨析及固定搭配）；</w:t>
            </w:r>
          </w:p>
          <w:p w14:paraId="0CC30A6C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语法填空类：语法填空专项真题（每日 1 篇限时训练，分类整理有提示词、无提示词错题，总结高频考点及应用规则）；</w:t>
            </w:r>
          </w:p>
          <w:p w14:paraId="78933699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续写类作文：读后续写素材集、高频句型模板、高考满分续写范文（每周背诵 5 个细节描写句段 + 3 个衔接词，每周完成 2 篇续写练习，强化情节构思与细节描写）；</w:t>
            </w:r>
          </w:p>
          <w:p w14:paraId="2107625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优势题型拔高：七选五专项真题（每周 2 篇训练，总结逻辑连接词、词汇复现等进阶技巧）；应用文作文（每周 1 篇练习，尝试运用高级词汇和复杂句型）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  <w:vMerge w:val="restart"/>
          </w:tcPr>
          <w:p w14:paraId="0C358523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3BB677D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64969CE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794A2070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 w14:paraId="425EA07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740D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49B91C9E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97" w:type="dxa"/>
            <w:vAlign w:val="top"/>
          </w:tcPr>
          <w:p w14:paraId="5BDFF4C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73D5278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具体时间安排</w:t>
            </w:r>
          </w:p>
        </w:tc>
        <w:tc>
          <w:tcPr>
            <w:tcW w:w="8123" w:type="dxa"/>
            <w:vAlign w:val="top"/>
          </w:tcPr>
          <w:p w14:paraId="6B65BD1A">
            <w:pPr>
              <w:bidi w:val="0"/>
              <w:rPr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早读（30 分钟）：20 分钟词汇 + 短语 + 固定搭配背诵，10 分钟续写句型 / 衔接词记忆；</w:t>
            </w:r>
          </w:p>
          <w:p w14:paraId="3A3BF19C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课堂（45 分钟）：专注听讲，记录解题技巧，参与课堂互动练习（8-10 题），及时反馈疑问；</w:t>
            </w:r>
          </w:p>
          <w:p w14:paraId="30B2F86A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晚自习（70 分钟）：35 分钟薄弱题型专项训练（按听力、阅读、完形、语法填空、续写顺序轮换），25 分钟错题整理（标注错因、知识点链接及改进方法），10 分钟当日知识点复盘；</w:t>
            </w:r>
          </w:p>
          <w:p w14:paraId="3167CE89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每周二中午（25 分钟）：听力专项训练（完整一套听力真题），5 分钟错题分析；</w:t>
            </w:r>
          </w:p>
          <w:p w14:paraId="541B724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周末（120 分钟）：100 分钟英语周测（模拟高考时间分配，确保完成全卷），20 分钟试卷复盘（重点分析薄弱题型错题，总结时间分配问题）；6. 每月 1 次优势题型拔高训练：针对七选五、应用文作文进行进阶练习，优化表达质量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  <w:vMerge w:val="continue"/>
          </w:tcPr>
          <w:p w14:paraId="6EB1DB1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0C52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4E04324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18716F6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7AFDAA2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120ADD2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督查与</w:t>
            </w:r>
          </w:p>
          <w:p w14:paraId="0721BA65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反馈</w:t>
            </w:r>
          </w:p>
        </w:tc>
        <w:tc>
          <w:tcPr>
            <w:tcW w:w="697" w:type="dxa"/>
            <w:vAlign w:val="top"/>
          </w:tcPr>
          <w:p w14:paraId="16AEEAA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38D2190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学生自查</w:t>
            </w:r>
          </w:p>
          <w:p w14:paraId="2E6EF67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8123" w:type="dxa"/>
            <w:vAlign w:val="top"/>
          </w:tcPr>
          <w:p w14:paraId="0515CDC2">
            <w:pPr>
              <w:bidi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课前：预习新课词汇语法重点，完成预习作业；</w:t>
            </w:r>
          </w:p>
          <w:p w14:paraId="50683C2D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课中：保持精神饱满，集中注意力，主动参与课堂互动，积极尝试独立解题；</w:t>
            </w:r>
          </w:p>
          <w:p w14:paraId="496CB9D0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课后：按时完成作业和专项训练，每日默写检测词汇（至少 25 个），每周复盘个人词汇本和错题本，总结同类错误；</w:t>
            </w:r>
          </w:p>
          <w:p w14:paraId="7F35E502">
            <w:pPr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 w:eastAsia="zh-CN"/>
              </w:rPr>
              <w:t>纪律：非身体特殊原因不请假，确需请假的，返校后 24 小时内补完落下的知识点、作业和训练任务；</w:t>
            </w:r>
          </w:p>
          <w:p w14:paraId="6C747B8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时间管理：每次限时训练、周测均严格按照高考时间分配执行，刻意训练答题速度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；</w:t>
            </w:r>
          </w:p>
        </w:tc>
        <w:tc>
          <w:tcPr>
            <w:tcW w:w="375" w:type="dxa"/>
            <w:vMerge w:val="restart"/>
          </w:tcPr>
          <w:p w14:paraId="493BAAA6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23B5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34D6643B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97" w:type="dxa"/>
            <w:vAlign w:val="top"/>
          </w:tcPr>
          <w:p w14:paraId="7943008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60F7EAE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6E832A8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8123" w:type="dxa"/>
            <w:vAlign w:val="top"/>
          </w:tcPr>
          <w:p w14:paraId="05905B7D">
            <w:pPr>
              <w:bidi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课任教师：每节课抽查</w:t>
            </w:r>
            <w:r>
              <w:rPr>
                <w:rFonts w:hint="default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个词汇、3个语法点；批改作业标注高频错题；落实周二听力训练，详细批改作文并提修改建议；</w:t>
            </w:r>
          </w:p>
          <w:p w14:paraId="68777B13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75" w:type="dxa"/>
            <w:vMerge w:val="continue"/>
          </w:tcPr>
          <w:p w14:paraId="7BF9D0A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 w14:paraId="7400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59868FCF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697" w:type="dxa"/>
            <w:vAlign w:val="top"/>
          </w:tcPr>
          <w:p w14:paraId="5BE3C6F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校长检查</w:t>
            </w:r>
          </w:p>
          <w:p w14:paraId="5C187F17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8123" w:type="dxa"/>
            <w:vAlign w:val="top"/>
          </w:tcPr>
          <w:p w14:paraId="54790551">
            <w:pPr>
              <w:bidi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44D4F6BC">
            <w:pPr>
              <w:bidi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0B874857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75" w:type="dxa"/>
            <w:vMerge w:val="continue"/>
          </w:tcPr>
          <w:p w14:paraId="20CF19A1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</w:tbl>
    <w:p w14:paraId="69C5472D">
      <w:pPr>
        <w:bidi w:val="0"/>
        <w:rPr>
          <w:rFonts w:hint="default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5831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B67C0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B67C0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E56205"/>
    <w:rsid w:val="65C435D8"/>
    <w:rsid w:val="750502C4"/>
    <w:rsid w:val="7FDCB6FE"/>
    <w:rsid w:val="7FFFCDC1"/>
    <w:rsid w:val="DDF6E88E"/>
    <w:rsid w:val="EBF7F869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2618</Words>
  <Characters>2693</Characters>
  <Lines>0</Lines>
  <Paragraphs>0</Paragraphs>
  <TotalTime>6</TotalTime>
  <ScaleCrop>false</ScaleCrop>
  <LinksUpToDate>false</LinksUpToDate>
  <CharactersWithSpaces>2770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2026-01-18T17:20:00Z</dcterms:created>
  <dc:creator>a</dc:creator>
  <cp:lastModifiedBy>颜学功</cp:lastModifiedBy>
  <dcterms:modified xsi:type="dcterms:W3CDTF">2026-02-08T01:00:19Z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