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A1FEA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33DB9AB7">
      <w:pPr>
        <w:jc w:val="center"/>
      </w:pPr>
      <w:r>
        <w:rPr>
          <w:rFonts w:hint="eastAsia"/>
          <w:b/>
          <w:bCs/>
          <w:sz w:val="32"/>
          <w:szCs w:val="40"/>
        </w:rPr>
        <w:t>地理一生一案个性化学业提升方案</w:t>
      </w:r>
    </w:p>
    <w:p w14:paraId="148320B1">
      <w:pPr>
        <w:rPr>
          <w:sz w:val="24"/>
        </w:rPr>
      </w:pPr>
      <w:r>
        <w:rPr>
          <w:rFonts w:hint="eastAsia"/>
          <w:sz w:val="24"/>
        </w:rPr>
        <w:t>学生姓名：金楠喆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90"/>
        <w:gridCol w:w="8048"/>
        <w:gridCol w:w="480"/>
      </w:tblGrid>
      <w:tr w14:paraId="6152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CFCECE" w:themeFill="background2" w:themeFillShade="E5"/>
          </w:tcPr>
          <w:p w14:paraId="5686B307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5CA7E76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分项要点</w:t>
            </w:r>
          </w:p>
        </w:tc>
        <w:tc>
          <w:tcPr>
            <w:tcW w:w="8048" w:type="dxa"/>
            <w:shd w:val="clear" w:color="auto" w:fill="CFCECE" w:themeFill="background2" w:themeFillShade="E5"/>
          </w:tcPr>
          <w:p w14:paraId="5CAEDF1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具体要求与内容指南</w:t>
            </w:r>
          </w:p>
        </w:tc>
        <w:tc>
          <w:tcPr>
            <w:tcW w:w="480" w:type="dxa"/>
            <w:shd w:val="clear" w:color="auto" w:fill="CFCECE" w:themeFill="background2" w:themeFillShade="E5"/>
          </w:tcPr>
          <w:p w14:paraId="30EBCE67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备注</w:t>
            </w:r>
          </w:p>
        </w:tc>
      </w:tr>
      <w:tr w14:paraId="0414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42" w:type="dxa"/>
            <w:vMerge w:val="restart"/>
          </w:tcPr>
          <w:p w14:paraId="7F6A5CF8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49443A80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精准诊断与</w:t>
            </w:r>
          </w:p>
          <w:p w14:paraId="3375CD8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归因分析</w:t>
            </w:r>
          </w:p>
        </w:tc>
        <w:tc>
          <w:tcPr>
            <w:tcW w:w="690" w:type="dxa"/>
          </w:tcPr>
          <w:p w14:paraId="6BB3F16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7CB512E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学科问题定位</w:t>
            </w:r>
          </w:p>
        </w:tc>
        <w:tc>
          <w:tcPr>
            <w:tcW w:w="8048" w:type="dxa"/>
          </w:tcPr>
          <w:p w14:paraId="4FF83EB5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 xml:space="preserve"> 自然地理：地球运动、大气环流、地质作用等模块计算类、逻辑推导类题目失分较多，对光照图判读、气候类型成因分析、地貌形成过程等核心知识点的综合应用能力不足，易因原理理解不透彻导致解题思路偏差；</w:t>
            </w:r>
          </w:p>
          <w:p w14:paraId="1A0881E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人文地理：人口、城市、农业、工业等模块的区位分析题答题不全面，遗漏关键区位因素，对材料信息的提取和结合教材知识点的迁移应用能力欠缺，答案逻辑混乱、要点不清晰；</w:t>
            </w:r>
          </w:p>
        </w:tc>
        <w:tc>
          <w:tcPr>
            <w:tcW w:w="480" w:type="dxa"/>
          </w:tcPr>
          <w:p w14:paraId="530B5BEA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54AC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1B58807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690" w:type="dxa"/>
          </w:tcPr>
          <w:p w14:paraId="6CABD6E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3BD7433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157AD0A6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原因剖析</w:t>
            </w:r>
          </w:p>
          <w:p w14:paraId="382CAE56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8048" w:type="dxa"/>
          </w:tcPr>
          <w:p w14:paraId="66414BA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基础原理掌握不扎实：对自然地理核心原理、人文地理核心概念的理解停留在表面，未形成系统性的知识体系，知识间的内在联系梳理不清，导致综合应用时无从下手；</w:t>
            </w:r>
          </w:p>
          <w:p w14:paraId="7879F339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 xml:space="preserve"> 解题方法与技巧欠缺：缺乏针对不同题型（计算类、区位分析类、图表解读类）的专项解题方法训练，答题思路不规范，对题目设问意图的把握不够精准；</w:t>
            </w:r>
          </w:p>
          <w:p w14:paraId="54E90EA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 xml:space="preserve"> 区域认知能力不足：对世界和中国主要区域的地理特征记忆不牢固，区域定位方法单一，不能快速通过经纬度、海陆轮廓、典型地理事物等关键信息锁定区域。</w:t>
            </w:r>
          </w:p>
        </w:tc>
        <w:tc>
          <w:tcPr>
            <w:tcW w:w="480" w:type="dxa"/>
          </w:tcPr>
          <w:p w14:paraId="14E27A95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0AB8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11FE70C4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0A84DD16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3648AEB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目标确立</w:t>
            </w:r>
          </w:p>
          <w:p w14:paraId="69082078">
            <w:pPr>
              <w:jc w:val="left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与</w:t>
            </w:r>
          </w:p>
          <w:p w14:paraId="36AA549B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强化方向</w:t>
            </w:r>
          </w:p>
        </w:tc>
        <w:tc>
          <w:tcPr>
            <w:tcW w:w="690" w:type="dxa"/>
          </w:tcPr>
          <w:p w14:paraId="2A0AB1E4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奋斗目标</w:t>
            </w:r>
          </w:p>
        </w:tc>
        <w:tc>
          <w:tcPr>
            <w:tcW w:w="8048" w:type="dxa"/>
          </w:tcPr>
          <w:p w14:paraId="26B07839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稳 60、冲 80</w:t>
            </w:r>
          </w:p>
          <w:p w14:paraId="3D812DA0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480" w:type="dxa"/>
            <w:vMerge w:val="restart"/>
          </w:tcPr>
          <w:p w14:paraId="70AA420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1367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4837D63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690" w:type="dxa"/>
          </w:tcPr>
          <w:p w14:paraId="2B3A86A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高考要求</w:t>
            </w:r>
          </w:p>
        </w:tc>
        <w:tc>
          <w:tcPr>
            <w:tcW w:w="8048" w:type="dxa"/>
          </w:tcPr>
          <w:p w14:paraId="26554FED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熟练掌握必修一、必修二、必修三及区域地理核心知识点，构建完整的地理知识体系，实现知识的灵活迁移与综合应用；</w:t>
            </w:r>
          </w:p>
          <w:p w14:paraId="7ED9B019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具备较强的区域认知能力：能快速精准定位区域，全面分析区域自然与人文地理特征，结合地理原理探讨区域可持续发展问题；</w:t>
            </w:r>
          </w:p>
          <w:p w14:paraId="3D127AD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提升地理核心素养：包括综合思维（多角度、多层次分析地理问题）、人地协调观（结合实际案例分析人类活动与地理环境的关系）、地理实践力（运用地理知识解决实际问题）；</w:t>
            </w:r>
          </w:p>
        </w:tc>
        <w:tc>
          <w:tcPr>
            <w:tcW w:w="480" w:type="dxa"/>
            <w:vMerge w:val="continue"/>
          </w:tcPr>
          <w:p w14:paraId="17A04A1B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7D94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53027E6F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690" w:type="dxa"/>
          </w:tcPr>
          <w:p w14:paraId="19212C52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具体强化</w:t>
            </w:r>
          </w:p>
        </w:tc>
        <w:tc>
          <w:tcPr>
            <w:tcW w:w="8048" w:type="dxa"/>
          </w:tcPr>
          <w:p w14:paraId="0C7189FA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基础原理巩固：聚焦自然地理核心原理（地球运动、大气环流、地质作用等）和人文地理核心概念，进行专项梳理与深度理解，构建知识网络；</w:t>
            </w:r>
          </w:p>
          <w:p w14:paraId="3E04E00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解题方法专项突破：针对计算类、区位分析类、图表解读类、区域综合分析类题型，总结专项解题技巧与答题模板，规范解题思路；</w:t>
            </w:r>
          </w:p>
          <w:p w14:paraId="7FABA4FD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区域认知深化：强化世界与中国主要区域的地理特征记忆，掌握多种区域定位方法，提升区域地理环境与地理原理的结合分析能力；</w:t>
            </w:r>
          </w:p>
        </w:tc>
        <w:tc>
          <w:tcPr>
            <w:tcW w:w="480" w:type="dxa"/>
            <w:vMerge w:val="continue"/>
          </w:tcPr>
          <w:p w14:paraId="62192BC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6AB9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42" w:type="dxa"/>
            <w:vMerge w:val="restart"/>
          </w:tcPr>
          <w:p w14:paraId="24F3111F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1AE81B5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10C73A1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具体措施</w:t>
            </w:r>
          </w:p>
        </w:tc>
        <w:tc>
          <w:tcPr>
            <w:tcW w:w="690" w:type="dxa"/>
          </w:tcPr>
          <w:p w14:paraId="74AADDB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6AED67B3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任务清单</w:t>
            </w:r>
          </w:p>
        </w:tc>
        <w:tc>
          <w:tcPr>
            <w:tcW w:w="8048" w:type="dxa"/>
          </w:tcPr>
          <w:p w14:paraId="7186E7BD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 xml:space="preserve"> 自然地理类：自然地理核心原理专项讲义、高考真题分类汇编（每日 1 个原理微专题，如地球运动计算、大气环流成因分析，配套 6-8 道精准练习题；每周 2 道地质作用、气候类型相关综合题，强化原理应用）；</w:t>
            </w:r>
          </w:p>
          <w:p w14:paraId="00157000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人文地理类：人文地理区位分析答题模板、热点案例集（每周梳理 1 个区位分析模块，如农业区位、工业区位，总结核心影响因素与答题要点；每日 1 个热点案例分析，如新型城镇化、乡村振兴，结合模板规范答题）；</w:t>
            </w:r>
          </w:p>
        </w:tc>
        <w:tc>
          <w:tcPr>
            <w:tcW w:w="480" w:type="dxa"/>
            <w:vMerge w:val="restart"/>
          </w:tcPr>
          <w:p w14:paraId="3848BFD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130646D3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27CFBCCA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1865EA34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73A91943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73076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3855078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690" w:type="dxa"/>
          </w:tcPr>
          <w:p w14:paraId="4ED770C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403458A6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具体时间安排</w:t>
            </w:r>
          </w:p>
        </w:tc>
        <w:tc>
          <w:tcPr>
            <w:tcW w:w="8048" w:type="dxa"/>
          </w:tcPr>
          <w:p w14:paraId="386A29BB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早读（30 分钟）：15 分钟核心概念与地理原理背诵，10 分钟区域地理特征记忆（结合空白图），5 分钟 “基础纠错本” 复盘；</w:t>
            </w:r>
          </w:p>
          <w:p w14:paraId="4986EC2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课堂（45 分钟）：专注听讲，记录核心解题技巧与知识拓展点，参与课堂互动练习（8-10 题），重点针对自然地理原理、图表解读等易错点提问反馈；</w:t>
            </w:r>
          </w:p>
          <w:p w14:paraId="4E22BDA3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晚自习（60 分钟）：30 分钟专项训练（按自然地理、人文地理、区域地理、图表题顺序轮换），20 分钟错题整理（标注错因、改进方法，补充相关知识点），10 分钟当日知识点复盘</w:t>
            </w:r>
          </w:p>
          <w:p w14:paraId="6AFE175A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480" w:type="dxa"/>
            <w:vMerge w:val="continue"/>
          </w:tcPr>
          <w:p w14:paraId="161F1233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6466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6A579994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375AFF2B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033D65BA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5628E8B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5089C07A">
            <w:pPr>
              <w:jc w:val="left"/>
              <w:rPr>
                <w:rFonts w:hint="eastAsia"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督</w:t>
            </w:r>
            <w:r>
              <w:rPr>
                <w:rFonts w:hint="eastAsia" w:asciiTheme="majorEastAsia" w:hAnsiTheme="majorEastAsia" w:eastAsiaTheme="majorEastAsia" w:cstheme="majorEastAsia"/>
                <w:szCs w:val="21"/>
                <w:lang w:val="en-US" w:eastAsia="zh-CN"/>
              </w:rPr>
              <w:t>查</w:t>
            </w: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与</w:t>
            </w:r>
          </w:p>
          <w:p w14:paraId="4F65A578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反馈</w:t>
            </w:r>
          </w:p>
        </w:tc>
        <w:tc>
          <w:tcPr>
            <w:tcW w:w="690" w:type="dxa"/>
          </w:tcPr>
          <w:p w14:paraId="203E12E3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5200439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学生自查</w:t>
            </w:r>
          </w:p>
          <w:p w14:paraId="0CAFFE51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8048" w:type="dxa"/>
          </w:tcPr>
          <w:p w14:paraId="0C19D93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课前：预习新课核心原理、区域地理特征，标记易混点与疑问点；</w:t>
            </w:r>
          </w:p>
          <w:p w14:paraId="58F627E7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课中：保持专注，主动参与课堂讨论与思维训练，针对不懂的知识点及时提问；</w:t>
            </w:r>
          </w:p>
          <w:p w14:paraId="68CA494D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课后：按时完成作业与专项训练，每日默写检测 1个核心概念 + 1个地理原理，每周复盘 “基础纠错本” 和 “综合题答题纠错本”；</w:t>
            </w:r>
          </w:p>
        </w:tc>
        <w:tc>
          <w:tcPr>
            <w:tcW w:w="480" w:type="dxa"/>
            <w:vMerge w:val="restart"/>
          </w:tcPr>
          <w:p w14:paraId="10BB1CE4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7DCD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642" w:type="dxa"/>
            <w:vMerge w:val="continue"/>
          </w:tcPr>
          <w:p w14:paraId="3AB05600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690" w:type="dxa"/>
          </w:tcPr>
          <w:p w14:paraId="1257C574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7A6E8EA5">
            <w:pPr>
              <w:jc w:val="left"/>
              <w:rPr>
                <w:rFonts w:hint="eastAsia" w:asciiTheme="majorEastAsia" w:hAnsiTheme="majorEastAsia" w:eastAsiaTheme="majorEastAsia" w:cstheme="majorEastAsia"/>
                <w:szCs w:val="21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教师督</w:t>
            </w:r>
            <w:r>
              <w:rPr>
                <w:rFonts w:hint="eastAsia" w:asciiTheme="majorEastAsia" w:hAnsiTheme="majorEastAsia" w:eastAsiaTheme="majorEastAsia" w:cstheme="major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356C59D8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8048" w:type="dxa"/>
          </w:tcPr>
          <w:p w14:paraId="6011F57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每节课随机抽查 1个核心概念 + 1个地理原理；批改作业和训练时，重点标注知识点漏洞、答题规范问题与高分优化点，每周至少 1 次 1 对 1 精细化辅导（聚焦自然地理原理应用、综合题答题逻辑）；落实每周热点案例分析训练，对综合题进行 “逐点批改 + 优化建议”；</w:t>
            </w:r>
          </w:p>
        </w:tc>
        <w:tc>
          <w:tcPr>
            <w:tcW w:w="480" w:type="dxa"/>
            <w:vMerge w:val="continue"/>
          </w:tcPr>
          <w:p w14:paraId="3BDBBDCC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  <w:tr w14:paraId="2A3C3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10F36B6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690" w:type="dxa"/>
          </w:tcPr>
          <w:p w14:paraId="5C7836BA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  <w:p w14:paraId="343A6730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校长检查</w:t>
            </w:r>
          </w:p>
          <w:p w14:paraId="446CB5F9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  <w:tc>
          <w:tcPr>
            <w:tcW w:w="8048" w:type="dxa"/>
          </w:tcPr>
          <w:p w14:paraId="35E692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每月 10 日前：查阅《月度督查反馈报告》，核实学生思想转变、目标落实及知识提升情况。</w:t>
            </w:r>
          </w:p>
          <w:p w14:paraId="3F903E9E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每月中旬：随机与学生面谈，了解其学习心态、目标认知及方案执行情况，提出指导性意见。</w:t>
            </w:r>
          </w:p>
        </w:tc>
        <w:tc>
          <w:tcPr>
            <w:tcW w:w="480" w:type="dxa"/>
            <w:vMerge w:val="continue"/>
          </w:tcPr>
          <w:p w14:paraId="30F6B597">
            <w:pPr>
              <w:jc w:val="left"/>
              <w:rPr>
                <w:rFonts w:asciiTheme="majorEastAsia" w:hAnsiTheme="majorEastAsia" w:eastAsiaTheme="majorEastAsia" w:cstheme="majorEastAsia"/>
                <w:szCs w:val="21"/>
              </w:rPr>
            </w:pPr>
          </w:p>
        </w:tc>
      </w:tr>
    </w:tbl>
    <w:p w14:paraId="34773CA3">
      <w:pPr>
        <w:jc w:val="left"/>
        <w:rPr>
          <w:rFonts w:asciiTheme="majorEastAsia" w:hAnsiTheme="majorEastAsia" w:eastAsiaTheme="majorEastAsia" w:cstheme="majorEastAsia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13A852"/>
    <w:multiLevelType w:val="singleLevel"/>
    <w:tmpl w:val="2813A8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C89"/>
    <w:rsid w:val="000F6C89"/>
    <w:rsid w:val="005E49D1"/>
    <w:rsid w:val="009A37B5"/>
    <w:rsid w:val="0EA268E2"/>
    <w:rsid w:val="1EEE3041"/>
    <w:rsid w:val="1F393362"/>
    <w:rsid w:val="36CC2046"/>
    <w:rsid w:val="3F980BBE"/>
    <w:rsid w:val="4D2C029D"/>
    <w:rsid w:val="50BB16D2"/>
    <w:rsid w:val="556010E8"/>
    <w:rsid w:val="5BFA20C6"/>
    <w:rsid w:val="5E770EA3"/>
    <w:rsid w:val="61037FEB"/>
    <w:rsid w:val="66EA7C93"/>
    <w:rsid w:val="67BA7F10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2</Pages>
  <Words>1590</Words>
  <Characters>1607</Characters>
  <Lines>11</Lines>
  <Paragraphs>3</Paragraphs>
  <TotalTime>0</TotalTime>
  <ScaleCrop>false</ScaleCrop>
  <LinksUpToDate>false</LinksUpToDate>
  <CharactersWithSpaces>1655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2026-02-08T01:06:10Z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