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学生姓名：田紫璇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27"/>
        <w:gridCol w:w="398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27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98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27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63DB8086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听力：短对话关键信息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识别不准确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连读不会，</w:t>
            </w:r>
            <w:r>
              <w:rPr>
                <w:rFonts w:hint="eastAsia"/>
                <w:sz w:val="21"/>
                <w:szCs w:val="21"/>
              </w:rPr>
              <w:t>长对话/独白逻辑梳理混乱，数字、主旨大意、推理判断题易失分；</w:t>
            </w:r>
          </w:p>
          <w:p w14:paraId="06971924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阅读：生词阻碍理解，阅读速度慢细节题定位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不准</w:t>
            </w:r>
            <w:r>
              <w:rPr>
                <w:rFonts w:hint="eastAsia"/>
                <w:sz w:val="21"/>
                <w:szCs w:val="21"/>
              </w:rPr>
              <w:t>，主旨题概括能力弱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猜测题不会猜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91BE6F0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，设空位置功能判断模糊，忽略词汇复现线索；</w:t>
            </w:r>
          </w:p>
          <w:p w14:paraId="405FECFB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完形填空：词汇辨析（形近/近义词）弱，固定搭配记忆不牢，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未能根据情感线索做题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82E1264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语法填空：有提示词（时态、非谓语）错误率高，无提示词（冠词、介词）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常混淆，从句分辨不清楚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作文：应用文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不会写句子，中文思维严重</w:t>
            </w:r>
            <w:r>
              <w:rPr>
                <w:rFonts w:hint="eastAsia"/>
                <w:sz w:val="21"/>
                <w:szCs w:val="21"/>
              </w:rPr>
              <w:t>，读后续写情节衔接生硬，词汇单一、句型简单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98" w:type="dxa"/>
          </w:tcPr>
          <w:p w14:paraId="638641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</w:tcPr>
          <w:p w14:paraId="7D2B5FE2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基础薄弱：必修一至选修四核心词汇掌握率不足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初中单词遗忘太多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31B5A9B5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，各题型无标准化解题流程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应试时盲目作答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语法知识欠缺，不系统，缺乏完整性</w:t>
            </w:r>
            <w:r>
              <w:rPr>
                <w:rFonts w:hint="eastAsia"/>
                <w:sz w:val="21"/>
                <w:szCs w:val="21"/>
              </w:rPr>
              <w:t xml:space="preserve">； </w:t>
            </w:r>
          </w:p>
        </w:tc>
        <w:tc>
          <w:tcPr>
            <w:tcW w:w="398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A41B44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27" w:type="dxa"/>
          </w:tcPr>
          <w:p w14:paraId="7531CF8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</w:rPr>
              <w:t>0+）：核心词汇掌握率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/>
                <w:sz w:val="21"/>
                <w:szCs w:val="21"/>
              </w:rPr>
              <w:t>0%，基础语法应用准确率≥70%，客观题正确率≥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/>
                <w:sz w:val="21"/>
                <w:szCs w:val="21"/>
              </w:rPr>
              <w:t>%，作文格式规范、书写清晰，得分率≥60%；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/>
                <w:sz w:val="21"/>
                <w:szCs w:val="21"/>
              </w:rPr>
              <w:t>0+）：核心词汇熟练运用，长难句分析准确率≥80%，客观题整体正确率≥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</w:rPr>
              <w:t>%，作文逻辑连贯、词汇丰富，得分率≥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80</w:t>
            </w:r>
            <w:r>
              <w:rPr>
                <w:rFonts w:hint="eastAsia"/>
                <w:sz w:val="21"/>
                <w:szCs w:val="21"/>
              </w:rPr>
              <w:t xml:space="preserve">%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98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27" w:type="dxa"/>
            <w:vAlign w:val="top"/>
          </w:tcPr>
          <w:p w14:paraId="23E8E298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025B9D7F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书写工整、卷面整洁，符合机扫答题卡识别标准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98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27" w:type="dxa"/>
            <w:vAlign w:val="top"/>
          </w:tcPr>
          <w:p w14:paraId="2CD62EEB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30D5D8AF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题型专项：分模块训练解题技巧，建立“审题-解题-检查”标准化流程；</w:t>
            </w:r>
          </w:p>
          <w:p w14:paraId="694A211C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书写规范：强化卷面整洁训练，确保字迹清晰可辨；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 xml:space="preserve">技巧，提升答题效率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27" w:type="dxa"/>
            <w:vAlign w:val="top"/>
          </w:tcPr>
          <w:p w14:paraId="0D9AC2C6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688</w:t>
            </w:r>
            <w:r>
              <w:rPr>
                <w:rFonts w:hint="eastAsia"/>
                <w:sz w:val="21"/>
                <w:szCs w:val="21"/>
              </w:rPr>
              <w:t>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7AF2B403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每次课一个语法专题+20道真题训练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836CAD4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听力类：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每天下午18:30放听力训练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0A0AB99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阅读类：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近十年高考真题训练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3868D02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七选五类：专项真题（每周2篇训练，分析设空类型和逻辑关系，积累连接词）；6. 完形类：专项真题、固定搭配讲义（每周2篇限时训练，标注解题依据，整理高频搭配）；</w:t>
            </w:r>
          </w:p>
          <w:p w14:paraId="297D7EBE">
            <w:pPr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7.</w:t>
            </w:r>
            <w:r>
              <w:rPr>
                <w:rFonts w:hint="eastAsia"/>
                <w:sz w:val="21"/>
                <w:szCs w:val="21"/>
              </w:rPr>
              <w:t>语法填空类：专项真题（每日1篇限时训练，分类整理有/无提示词错题）；</w:t>
            </w:r>
          </w:p>
          <w:p w14:paraId="51D81B1B">
            <w:pPr>
              <w:numPr>
                <w:ilvl w:val="0"/>
                <w:numId w:val="0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8. </w:t>
            </w:r>
            <w:r>
              <w:rPr>
                <w:rFonts w:hint="eastAsia"/>
                <w:sz w:val="21"/>
                <w:szCs w:val="21"/>
              </w:rPr>
              <w:t>作文类：应用文模板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3个作文模板+1个考前押题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sz w:val="21"/>
                <w:szCs w:val="21"/>
              </w:rPr>
              <w:t>、读后续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写五类题材训练并</w:t>
            </w:r>
            <w:r>
              <w:rPr>
                <w:rFonts w:hint="eastAsia"/>
                <w:sz w:val="21"/>
                <w:szCs w:val="21"/>
              </w:rPr>
              <w:t>每周1篇练习）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98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27" w:type="dxa"/>
            <w:vAlign w:val="top"/>
          </w:tcPr>
          <w:p w14:paraId="0571CE32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由于该生是走读生，故建议在利用上学和放学的路上时间去</w:t>
            </w: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分钟高频词+15分钟作文模板/核心句型记忆；</w:t>
            </w:r>
          </w:p>
          <w:p w14:paraId="2EFE9AD2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17545881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0分钟）：1套听力训练（短对话+长对话+独白）并核对分析；5. 周末（90分钟）：60分钟英语周测（全题型），30分钟试卷复盘攻克薄弱点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98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297C7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6B1D0AC0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课前：预习新课词汇语法重点，完成预习作业；</w:t>
            </w:r>
          </w:p>
          <w:p w14:paraId="582A02D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课中：保持精神饱满，不走神犯困，主动参与互动记录疑问；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每天一篇语法填空和每周三篇完型填空；</w:t>
            </w:r>
          </w:p>
        </w:tc>
        <w:tc>
          <w:tcPr>
            <w:tcW w:w="398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5017983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0B604636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课任教师：每节课</w:t>
            </w:r>
            <w:r>
              <w:rPr>
                <w:rFonts w:hint="eastAsia"/>
                <w:lang w:val="en-US" w:eastAsia="zh-CN"/>
              </w:rPr>
              <w:t>听写20</w:t>
            </w:r>
            <w:r>
              <w:rPr>
                <w:rFonts w:hint="eastAsia"/>
              </w:rPr>
              <w:t>个词汇</w:t>
            </w:r>
            <w:r>
              <w:rPr>
                <w:rFonts w:hint="eastAsia"/>
                <w:lang w:val="en-US" w:eastAsia="zh-CN"/>
              </w:rPr>
              <w:t>并把听写成绩发到家长群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每周二、四、五六检查学生完成情况并给出个性化方案</w:t>
            </w:r>
            <w:r>
              <w:rPr>
                <w:rFonts w:hint="eastAsia"/>
              </w:rPr>
              <w:t>；</w:t>
            </w:r>
          </w:p>
          <w:p w14:paraId="15F2FBFA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周五晚检查学生句子默写，周六检查作文写作并批改和给出具体指导；</w:t>
            </w:r>
          </w:p>
          <w:p w14:paraId="12BD388E">
            <w:pPr>
              <w:numPr>
                <w:ilvl w:val="0"/>
                <w:numId w:val="8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45E73B1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2CB6347B">
            <w:pPr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27BA53E3">
            <w:pPr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98" w:type="dxa"/>
            <w:vMerge w:val="continue"/>
          </w:tcPr>
          <w:p w14:paraId="641763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79203"/>
    <w:multiLevelType w:val="singleLevel"/>
    <w:tmpl w:val="AC27920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D9B6AC"/>
    <w:multiLevelType w:val="singleLevel"/>
    <w:tmpl w:val="AED9B6A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2">
    <w:nsid w:val="B8B5F965"/>
    <w:multiLevelType w:val="singleLevel"/>
    <w:tmpl w:val="B8B5F96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2A52F52"/>
    <w:multiLevelType w:val="singleLevel"/>
    <w:tmpl w:val="C2A52F5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5D250B8"/>
    <w:multiLevelType w:val="singleLevel"/>
    <w:tmpl w:val="05D250B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0681D229"/>
    <w:multiLevelType w:val="singleLevel"/>
    <w:tmpl w:val="0681D22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C98F4C8"/>
    <w:multiLevelType w:val="singleLevel"/>
    <w:tmpl w:val="0C98F4C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C7C89C4"/>
    <w:multiLevelType w:val="singleLevel"/>
    <w:tmpl w:val="6C7C89C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BCB4470"/>
    <w:multiLevelType w:val="singleLevel"/>
    <w:tmpl w:val="7BCB44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87E81"/>
    <w:rsid w:val="0D2D32AB"/>
    <w:rsid w:val="174226E9"/>
    <w:rsid w:val="1EE574C2"/>
    <w:rsid w:val="265C1CFC"/>
    <w:rsid w:val="2C317D80"/>
    <w:rsid w:val="2C61165D"/>
    <w:rsid w:val="2DB727C0"/>
    <w:rsid w:val="38EFC5FC"/>
    <w:rsid w:val="3FD910C2"/>
    <w:rsid w:val="47C03E43"/>
    <w:rsid w:val="56B6031D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1576</Words>
  <Characters>1641</Characters>
  <Lines>0</Lines>
  <Paragraphs>0</Paragraphs>
  <TotalTime>10</TotalTime>
  <ScaleCrop>false</ScaleCrop>
  <LinksUpToDate>false</LinksUpToDate>
  <CharactersWithSpaces>1655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92663D9CCA0D4B469361E2D6BFA5B3CA_13</vt:lpwstr>
  </property>
</Properties>
</file>