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1011B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易飞特菁英全日制学校</w:t>
      </w:r>
    </w:p>
    <w:p w14:paraId="6D49F036">
      <w:pPr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政治一生一案个性化学业提升方案</w:t>
      </w:r>
    </w:p>
    <w:p w14:paraId="26C5CDC6">
      <w:pPr>
        <w:rPr>
          <w:szCs w:val="21"/>
        </w:rPr>
      </w:pPr>
      <w:r>
        <w:rPr>
          <w:rFonts w:hint="eastAsia"/>
          <w:szCs w:val="21"/>
        </w:rPr>
        <w:t>学生姓名：张筠舒</w:t>
      </w:r>
    </w:p>
    <w:tbl>
      <w:tblPr>
        <w:tblStyle w:val="5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7"/>
        <w:gridCol w:w="638"/>
        <w:gridCol w:w="7845"/>
        <w:gridCol w:w="660"/>
      </w:tblGrid>
      <w:tr w14:paraId="462F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shd w:val="clear" w:color="auto" w:fill="CFCECE" w:themeFill="background2" w:themeFillShade="E5"/>
          </w:tcPr>
          <w:p w14:paraId="2815D324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核心板块</w:t>
            </w:r>
          </w:p>
        </w:tc>
        <w:tc>
          <w:tcPr>
            <w:tcW w:w="638" w:type="dxa"/>
            <w:shd w:val="clear" w:color="auto" w:fill="CFCECE" w:themeFill="background2" w:themeFillShade="E5"/>
          </w:tcPr>
          <w:p w14:paraId="47B4F82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分项要点</w:t>
            </w:r>
          </w:p>
        </w:tc>
        <w:tc>
          <w:tcPr>
            <w:tcW w:w="7845" w:type="dxa"/>
            <w:shd w:val="clear" w:color="auto" w:fill="CFCECE" w:themeFill="background2" w:themeFillShade="E5"/>
          </w:tcPr>
          <w:p w14:paraId="2F02570B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具体要求与内容指南</w:t>
            </w:r>
          </w:p>
        </w:tc>
        <w:tc>
          <w:tcPr>
            <w:tcW w:w="660" w:type="dxa"/>
            <w:shd w:val="clear" w:color="auto" w:fill="CFCECE" w:themeFill="background2" w:themeFillShade="E5"/>
          </w:tcPr>
          <w:p w14:paraId="463EED64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14:paraId="65A04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9" w:hRule="atLeast"/>
        </w:trPr>
        <w:tc>
          <w:tcPr>
            <w:tcW w:w="717" w:type="dxa"/>
            <w:vMerge w:val="restart"/>
          </w:tcPr>
          <w:p w14:paraId="3A9C8AEF">
            <w:pPr>
              <w:jc w:val="center"/>
              <w:rPr>
                <w:rFonts w:hint="eastAsia"/>
                <w:szCs w:val="21"/>
              </w:rPr>
            </w:pPr>
          </w:p>
          <w:p w14:paraId="000D5BCF">
            <w:pPr>
              <w:jc w:val="center"/>
              <w:rPr>
                <w:rFonts w:hint="eastAsia"/>
                <w:szCs w:val="21"/>
              </w:rPr>
            </w:pPr>
          </w:p>
          <w:p w14:paraId="3CDC028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精准诊断与</w:t>
            </w:r>
          </w:p>
          <w:p w14:paraId="280F4B2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归因分析</w:t>
            </w:r>
          </w:p>
        </w:tc>
        <w:tc>
          <w:tcPr>
            <w:tcW w:w="638" w:type="dxa"/>
          </w:tcPr>
          <w:p w14:paraId="52352DD8">
            <w:pPr>
              <w:jc w:val="center"/>
              <w:rPr>
                <w:rFonts w:hint="eastAsia"/>
                <w:szCs w:val="21"/>
              </w:rPr>
            </w:pPr>
          </w:p>
          <w:p w14:paraId="72B4B02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学科问题定位</w:t>
            </w:r>
          </w:p>
        </w:tc>
        <w:tc>
          <w:tcPr>
            <w:tcW w:w="7845" w:type="dxa"/>
          </w:tcPr>
          <w:p w14:paraId="2F96C873">
            <w:p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选择题：得分率中等</w:t>
            </w:r>
            <w:r>
              <w:rPr>
                <w:rFonts w:hint="eastAsia"/>
                <w:szCs w:val="21"/>
                <w:lang w:val="en-US" w:eastAsia="zh-CN"/>
              </w:rPr>
              <w:t>1.</w:t>
            </w:r>
            <w:r>
              <w:rPr>
                <w:rFonts w:hint="eastAsia"/>
                <w:szCs w:val="21"/>
              </w:rPr>
              <w:t>部分知识不理解、没记住、混淆知识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D118132">
            <w:pPr>
              <w:numPr>
                <w:ilvl w:val="0"/>
                <w:numId w:val="1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不能将材料信息与相关知识构建联系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4F0EA052">
            <w:pPr>
              <w:numPr>
                <w:ilvl w:val="0"/>
                <w:numId w:val="1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易错词没记住、应用不熟练</w:t>
            </w:r>
            <w:r>
              <w:rPr>
                <w:rFonts w:hint="eastAsia"/>
                <w:szCs w:val="21"/>
                <w:lang w:eastAsia="zh-CN"/>
              </w:rPr>
              <w:t>；</w:t>
            </w:r>
            <w:r>
              <w:rPr>
                <w:rFonts w:hint="eastAsia"/>
                <w:szCs w:val="21"/>
              </w:rPr>
              <w:t xml:space="preserve"> </w:t>
            </w:r>
          </w:p>
          <w:p w14:paraId="672F2AF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主观题：得分率低。主要是材料信息，缺乏专业知识，不能熟练审题和运用答题模版解决问题。</w:t>
            </w:r>
          </w:p>
        </w:tc>
        <w:tc>
          <w:tcPr>
            <w:tcW w:w="660" w:type="dxa"/>
          </w:tcPr>
          <w:p w14:paraId="0E70089C">
            <w:pPr>
              <w:rPr>
                <w:szCs w:val="21"/>
              </w:rPr>
            </w:pPr>
          </w:p>
        </w:tc>
      </w:tr>
      <w:tr w14:paraId="774B0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3F2ECAF0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38" w:type="dxa"/>
          </w:tcPr>
          <w:p w14:paraId="4D9C7F78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原因剖析</w:t>
            </w:r>
          </w:p>
          <w:p w14:paraId="2B6F1DF9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45" w:type="dxa"/>
          </w:tcPr>
          <w:p w14:paraId="60F8D11A">
            <w:pPr>
              <w:numPr>
                <w:ilvl w:val="0"/>
                <w:numId w:val="2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基础薄弱：常考点、重难点把握不到位；</w:t>
            </w:r>
          </w:p>
          <w:p w14:paraId="3F97D55C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学习状态：上课易犯困，动手能力弱，课堂效率低；</w:t>
            </w:r>
          </w:p>
          <w:p w14:paraId="3B07DCB8">
            <w:pPr>
              <w:numPr>
                <w:ilvl w:val="0"/>
                <w:numId w:val="2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题技巧不足：主观题盲目作答，不能熟练应用答题模版做题。 </w:t>
            </w:r>
          </w:p>
        </w:tc>
        <w:tc>
          <w:tcPr>
            <w:tcW w:w="660" w:type="dxa"/>
          </w:tcPr>
          <w:p w14:paraId="41B475FA">
            <w:pPr>
              <w:rPr>
                <w:szCs w:val="21"/>
              </w:rPr>
            </w:pPr>
          </w:p>
        </w:tc>
      </w:tr>
      <w:tr w14:paraId="6F05C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17" w:type="dxa"/>
            <w:vMerge w:val="restart"/>
          </w:tcPr>
          <w:p w14:paraId="53862598">
            <w:pPr>
              <w:jc w:val="center"/>
              <w:rPr>
                <w:rFonts w:hint="eastAsia"/>
                <w:szCs w:val="21"/>
              </w:rPr>
            </w:pPr>
          </w:p>
          <w:p w14:paraId="0229C59F">
            <w:pPr>
              <w:jc w:val="center"/>
              <w:rPr>
                <w:rFonts w:hint="eastAsia"/>
                <w:szCs w:val="21"/>
              </w:rPr>
            </w:pPr>
          </w:p>
          <w:p w14:paraId="73B231E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目标确立</w:t>
            </w:r>
          </w:p>
          <w:p w14:paraId="32480309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与强化方向</w:t>
            </w:r>
          </w:p>
        </w:tc>
        <w:tc>
          <w:tcPr>
            <w:tcW w:w="638" w:type="dxa"/>
          </w:tcPr>
          <w:p w14:paraId="77895C6D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奋斗目标</w:t>
            </w:r>
          </w:p>
        </w:tc>
        <w:tc>
          <w:tcPr>
            <w:tcW w:w="7845" w:type="dxa"/>
          </w:tcPr>
          <w:p w14:paraId="4B39B33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目标（稳80+）：选择题得分40分以上，主观题40分以上。</w:t>
            </w:r>
          </w:p>
        </w:tc>
        <w:tc>
          <w:tcPr>
            <w:tcW w:w="660" w:type="dxa"/>
            <w:vMerge w:val="restart"/>
          </w:tcPr>
          <w:p w14:paraId="17F19657">
            <w:pPr>
              <w:rPr>
                <w:szCs w:val="21"/>
              </w:rPr>
            </w:pPr>
          </w:p>
        </w:tc>
      </w:tr>
      <w:tr w14:paraId="0AD4F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3D04326A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38" w:type="dxa"/>
          </w:tcPr>
          <w:p w14:paraId="460537AF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高考要求</w:t>
            </w:r>
          </w:p>
        </w:tc>
        <w:tc>
          <w:tcPr>
            <w:tcW w:w="7845" w:type="dxa"/>
          </w:tcPr>
          <w:p w14:paraId="762CEFA1">
            <w:pPr>
              <w:numPr>
                <w:ilvl w:val="0"/>
                <w:numId w:val="3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熟练掌握必修一至选修三核心考点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46732E9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掌握利用学科知识分析解决现实问题的能力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4E4868B0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书写工整、答题规范，卷面整洁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660" w:type="dxa"/>
            <w:vMerge w:val="continue"/>
          </w:tcPr>
          <w:p w14:paraId="4933F604">
            <w:pPr>
              <w:rPr>
                <w:szCs w:val="21"/>
              </w:rPr>
            </w:pPr>
          </w:p>
        </w:tc>
      </w:tr>
      <w:tr w14:paraId="7977C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49527E0C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38" w:type="dxa"/>
          </w:tcPr>
          <w:p w14:paraId="664F2DF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具体强化</w:t>
            </w:r>
          </w:p>
        </w:tc>
        <w:tc>
          <w:tcPr>
            <w:tcW w:w="7845" w:type="dxa"/>
          </w:tcPr>
          <w:p w14:paraId="22D644E4">
            <w:pPr>
              <w:numPr>
                <w:ilvl w:val="0"/>
                <w:numId w:val="4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紧抓基础知识：聚焦高频考点，反复练习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51FB686F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熟记主观题模版并多加练习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60AB3018">
            <w:pPr>
              <w:numPr>
                <w:ilvl w:val="0"/>
                <w:numId w:val="4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多刷套卷多总结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660" w:type="dxa"/>
            <w:vMerge w:val="continue"/>
          </w:tcPr>
          <w:p w14:paraId="6ADBB2EA">
            <w:pPr>
              <w:rPr>
                <w:szCs w:val="21"/>
              </w:rPr>
            </w:pPr>
          </w:p>
        </w:tc>
      </w:tr>
      <w:tr w14:paraId="5137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3629A346">
            <w:pPr>
              <w:jc w:val="center"/>
              <w:rPr>
                <w:rFonts w:hint="eastAsia"/>
                <w:szCs w:val="21"/>
              </w:rPr>
            </w:pPr>
          </w:p>
          <w:p w14:paraId="03ADFD05">
            <w:pPr>
              <w:jc w:val="center"/>
              <w:rPr>
                <w:rFonts w:hint="eastAsia"/>
                <w:szCs w:val="21"/>
              </w:rPr>
            </w:pPr>
          </w:p>
          <w:p w14:paraId="11DD9213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具体措施</w:t>
            </w:r>
          </w:p>
        </w:tc>
        <w:tc>
          <w:tcPr>
            <w:tcW w:w="638" w:type="dxa"/>
          </w:tcPr>
          <w:p w14:paraId="6A95DDA6">
            <w:pPr>
              <w:jc w:val="center"/>
              <w:rPr>
                <w:rFonts w:hint="eastAsia"/>
                <w:szCs w:val="21"/>
              </w:rPr>
            </w:pPr>
          </w:p>
          <w:p w14:paraId="767C7890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任务清单</w:t>
            </w:r>
          </w:p>
        </w:tc>
        <w:tc>
          <w:tcPr>
            <w:tcW w:w="7845" w:type="dxa"/>
          </w:tcPr>
          <w:p w14:paraId="2232258C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1抓高频考点、易错点、易混点，反复复习，多刷题，多总结，多改错。</w:t>
            </w:r>
          </w:p>
          <w:p w14:paraId="4C47DB11">
            <w:pPr>
              <w:numPr>
                <w:ilvl w:val="0"/>
                <w:numId w:val="5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熟记易错词，通过应用形成自然反应。</w:t>
            </w:r>
          </w:p>
          <w:p w14:paraId="76188680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背诵答题模版，特别是老师课堂总结的关键点，并多加练习。</w:t>
            </w:r>
          </w:p>
          <w:p w14:paraId="76061FCA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学会压缩知识，构建知识记忆体系，形成长时记忆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19C57946">
            <w:pPr>
              <w:numPr>
                <w:ilvl w:val="0"/>
                <w:numId w:val="5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紧抓课堂，提高学习效率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660" w:type="dxa"/>
            <w:vMerge w:val="restart"/>
          </w:tcPr>
          <w:p w14:paraId="39304081">
            <w:pPr>
              <w:rPr>
                <w:szCs w:val="21"/>
              </w:rPr>
            </w:pPr>
          </w:p>
          <w:p w14:paraId="38D59FAA">
            <w:pPr>
              <w:rPr>
                <w:szCs w:val="21"/>
              </w:rPr>
            </w:pPr>
          </w:p>
          <w:p w14:paraId="685702CF">
            <w:pPr>
              <w:rPr>
                <w:szCs w:val="21"/>
              </w:rPr>
            </w:pPr>
          </w:p>
          <w:p w14:paraId="25AB0B2E">
            <w:pPr>
              <w:rPr>
                <w:szCs w:val="21"/>
              </w:rPr>
            </w:pPr>
          </w:p>
          <w:p w14:paraId="0663DC2A">
            <w:pPr>
              <w:rPr>
                <w:szCs w:val="21"/>
              </w:rPr>
            </w:pPr>
          </w:p>
        </w:tc>
      </w:tr>
      <w:tr w14:paraId="7BBF3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6757EB6F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38" w:type="dxa"/>
          </w:tcPr>
          <w:p w14:paraId="60857E2C">
            <w:pPr>
              <w:jc w:val="center"/>
              <w:rPr>
                <w:rFonts w:hint="eastAsia"/>
                <w:szCs w:val="21"/>
              </w:rPr>
            </w:pPr>
          </w:p>
          <w:p w14:paraId="26795071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具体时间安排</w:t>
            </w:r>
          </w:p>
        </w:tc>
        <w:tc>
          <w:tcPr>
            <w:tcW w:w="7845" w:type="dxa"/>
          </w:tcPr>
          <w:p w14:paraId="743F60D6">
            <w:pPr>
              <w:numPr>
                <w:ilvl w:val="0"/>
                <w:numId w:val="6"/>
              </w:numPr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早读（30分钟）：主观题模版分层记忆。先记忆内容少的好拿分的，如中特、哲学、政治与法治、法律及逻辑相关模版；最后再记忆经济部分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  <w:p w14:paraId="40A696CB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课堂（45分钟）：专注听讲记录重点，讲题过程中注意改错；</w:t>
            </w:r>
          </w:p>
          <w:p w14:paraId="7D944692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晚自习（45分钟）： 10分钟当日知识点复习，35分钟做题并总结；</w:t>
            </w:r>
          </w:p>
          <w:p w14:paraId="6E1DCAA4">
            <w:pPr>
              <w:numPr>
                <w:ilvl w:val="0"/>
                <w:numId w:val="6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周末抽空做套卷，特别是主观题，多用模版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660" w:type="dxa"/>
            <w:vMerge w:val="continue"/>
          </w:tcPr>
          <w:p w14:paraId="43B2201B">
            <w:pPr>
              <w:rPr>
                <w:szCs w:val="21"/>
              </w:rPr>
            </w:pPr>
          </w:p>
        </w:tc>
      </w:tr>
      <w:tr w14:paraId="75BE8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restart"/>
          </w:tcPr>
          <w:p w14:paraId="2651CECA">
            <w:pPr>
              <w:jc w:val="center"/>
              <w:rPr>
                <w:rFonts w:hint="eastAsia"/>
                <w:szCs w:val="21"/>
              </w:rPr>
            </w:pPr>
          </w:p>
          <w:p w14:paraId="2318A073">
            <w:pPr>
              <w:jc w:val="center"/>
              <w:rPr>
                <w:rFonts w:hint="eastAsia"/>
                <w:szCs w:val="21"/>
              </w:rPr>
            </w:pPr>
          </w:p>
          <w:p w14:paraId="5DC7145E">
            <w:pPr>
              <w:jc w:val="center"/>
              <w:rPr>
                <w:rFonts w:hint="eastAsia"/>
                <w:szCs w:val="21"/>
              </w:rPr>
            </w:pPr>
          </w:p>
          <w:p w14:paraId="4C02EAE4">
            <w:pPr>
              <w:jc w:val="center"/>
              <w:rPr>
                <w:rFonts w:hint="eastAsia"/>
                <w:szCs w:val="21"/>
              </w:rPr>
            </w:pPr>
          </w:p>
          <w:p w14:paraId="71956F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r>
              <w:rPr>
                <w:rFonts w:hint="eastAsia"/>
                <w:szCs w:val="21"/>
              </w:rPr>
              <w:t>与</w:t>
            </w:r>
          </w:p>
          <w:p w14:paraId="0217F5D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反馈</w:t>
            </w:r>
          </w:p>
        </w:tc>
        <w:tc>
          <w:tcPr>
            <w:tcW w:w="638" w:type="dxa"/>
          </w:tcPr>
          <w:p w14:paraId="080723E8">
            <w:pPr>
              <w:jc w:val="center"/>
              <w:rPr>
                <w:rFonts w:hint="eastAsia"/>
                <w:szCs w:val="21"/>
              </w:rPr>
            </w:pPr>
          </w:p>
          <w:p w14:paraId="71E9A78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学生自查</w:t>
            </w:r>
          </w:p>
          <w:p w14:paraId="78CF5E0B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45" w:type="dxa"/>
          </w:tcPr>
          <w:p w14:paraId="5F28FE4C">
            <w:pPr>
              <w:numPr>
                <w:ilvl w:val="0"/>
                <w:numId w:val="7"/>
              </w:numPr>
              <w:ind w:left="105" w:leftChars="0" w:firstLine="0" w:firstLineChars="0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课前：预习新课；</w:t>
            </w:r>
          </w:p>
          <w:p w14:paraId="281665DB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课中：保持精神饱满，不走神犯困，主动参与互动记录疑问；</w:t>
            </w:r>
          </w:p>
          <w:p w14:paraId="1C27C748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课后：按时完成作业训练，整理复盘错题本，背诵模版并及时复习；</w:t>
            </w:r>
          </w:p>
          <w:p w14:paraId="34096E24">
            <w:pPr>
              <w:numPr>
                <w:ilvl w:val="0"/>
                <w:numId w:val="7"/>
              </w:numPr>
              <w:ind w:left="105" w:leftChars="0" w:firstLine="0"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纪律：非特殊原因不请假 </w:t>
            </w:r>
            <w:r>
              <w:rPr>
                <w:rFonts w:hint="eastAsia"/>
                <w:szCs w:val="21"/>
                <w:lang w:eastAsia="zh-CN"/>
              </w:rPr>
              <w:t>；</w:t>
            </w:r>
          </w:p>
        </w:tc>
        <w:tc>
          <w:tcPr>
            <w:tcW w:w="660" w:type="dxa"/>
            <w:vMerge w:val="restart"/>
          </w:tcPr>
          <w:p w14:paraId="083124A9">
            <w:pPr>
              <w:rPr>
                <w:szCs w:val="21"/>
              </w:rPr>
            </w:pPr>
          </w:p>
        </w:tc>
      </w:tr>
      <w:tr w14:paraId="3DCF3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5F842E84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38" w:type="dxa"/>
          </w:tcPr>
          <w:p w14:paraId="219D6279">
            <w:pPr>
              <w:jc w:val="center"/>
              <w:rPr>
                <w:rFonts w:hint="eastAsia" w:eastAsiaTheme="minor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教师督</w:t>
            </w:r>
            <w:r>
              <w:rPr>
                <w:rFonts w:hint="eastAsia"/>
                <w:szCs w:val="21"/>
                <w:lang w:val="en-US" w:eastAsia="zh-CN"/>
              </w:rPr>
              <w:t>查</w:t>
            </w:r>
            <w:bookmarkStart w:id="0" w:name="_GoBack"/>
            <w:bookmarkEnd w:id="0"/>
          </w:p>
          <w:p w14:paraId="16C52A08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45" w:type="dxa"/>
          </w:tcPr>
          <w:p w14:paraId="45433143">
            <w:pPr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课任教师：每节课抽查上节课重点知识及模版背诵；</w:t>
            </w:r>
          </w:p>
          <w:p w14:paraId="320B4325">
            <w:pPr>
              <w:numPr>
                <w:ilvl w:val="0"/>
                <w:numId w:val="8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班主任：每日提醒课前准备和模版背诵</w:t>
            </w:r>
          </w:p>
        </w:tc>
        <w:tc>
          <w:tcPr>
            <w:tcW w:w="660" w:type="dxa"/>
            <w:vMerge w:val="continue"/>
          </w:tcPr>
          <w:p w14:paraId="58DCD70E">
            <w:pPr>
              <w:rPr>
                <w:szCs w:val="21"/>
              </w:rPr>
            </w:pPr>
          </w:p>
        </w:tc>
      </w:tr>
      <w:tr w14:paraId="70933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7" w:type="dxa"/>
            <w:vMerge w:val="continue"/>
          </w:tcPr>
          <w:p w14:paraId="5C1A287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638" w:type="dxa"/>
          </w:tcPr>
          <w:p w14:paraId="48D515FA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校长检查</w:t>
            </w:r>
          </w:p>
          <w:p w14:paraId="6CC4ACD5">
            <w:pPr>
              <w:jc w:val="center"/>
              <w:rPr>
                <w:rFonts w:hint="eastAsia"/>
                <w:szCs w:val="21"/>
              </w:rPr>
            </w:pPr>
          </w:p>
        </w:tc>
        <w:tc>
          <w:tcPr>
            <w:tcW w:w="7845" w:type="dxa"/>
          </w:tcPr>
          <w:p w14:paraId="17B2994A">
            <w:pPr>
              <w:numPr>
                <w:ilvl w:val="0"/>
                <w:numId w:val="9"/>
              </w:num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每月查阅教学记录、作业批改、错题本整理情况，评估督察效果；</w:t>
            </w:r>
          </w:p>
          <w:p w14:paraId="5AF87DF3">
            <w:pPr>
              <w:numPr>
                <w:ilvl w:val="0"/>
                <w:numId w:val="9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针对顽固性问题（犯困、书写差），协同班主任、课任教师制定解决方案；3. 定期了解学习进度和目标达成情况，提出整改建议确保方案落地</w:t>
            </w:r>
            <w:r>
              <w:rPr>
                <w:rFonts w:hint="eastAsia"/>
                <w:szCs w:val="21"/>
                <w:lang w:eastAsia="zh-CN"/>
              </w:rPr>
              <w:t>。</w:t>
            </w: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660" w:type="dxa"/>
            <w:vMerge w:val="continue"/>
          </w:tcPr>
          <w:p w14:paraId="33395310">
            <w:pPr>
              <w:rPr>
                <w:szCs w:val="21"/>
              </w:rPr>
            </w:pPr>
          </w:p>
        </w:tc>
      </w:tr>
    </w:tbl>
    <w:p w14:paraId="335F0134">
      <w:pPr>
        <w:rPr>
          <w:szCs w:val="21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Sans">
    <w:altName w:val="Times New Roman"/>
    <w:panose1 w:val="00000000000000000000"/>
    <w:charset w:val="00"/>
    <w:family w:val="roman"/>
    <w:pitch w:val="default"/>
    <w:sig w:usb0="00000000" w:usb1="0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29B84F">
    <w:pPr>
      <w:pStyle w:val="2"/>
    </w:pPr>
    <w:r>
      <w:pict>
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<v:path/>
          <v:fill on="f" focussize="0,0"/>
          <v:stroke on="f" weight="0.5pt" joinstyle="miter"/>
          <v:imagedata o:title=""/>
          <o:lock v:ext="edit"/>
          <v:textbox inset="0mm,0mm,0mm,0mm" style="mso-fit-shape-to-text:t;">
            <w:txbxContent>
              <w:p w14:paraId="189C708A"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EAB56"/>
    <w:multiLevelType w:val="singleLevel"/>
    <w:tmpl w:val="813EAB5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0745257"/>
    <w:multiLevelType w:val="singleLevel"/>
    <w:tmpl w:val="907452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95B1FCE"/>
    <w:multiLevelType w:val="singleLevel"/>
    <w:tmpl w:val="995B1FCE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B1455DF"/>
    <w:multiLevelType w:val="singleLevel"/>
    <w:tmpl w:val="BB1455DF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4">
    <w:nsid w:val="09A0E2BD"/>
    <w:multiLevelType w:val="singleLevel"/>
    <w:tmpl w:val="09A0E2BD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87B8C8F"/>
    <w:multiLevelType w:val="singleLevel"/>
    <w:tmpl w:val="387B8C8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39D46514"/>
    <w:multiLevelType w:val="singleLevel"/>
    <w:tmpl w:val="39D46514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4C7D0BFF"/>
    <w:multiLevelType w:val="singleLevel"/>
    <w:tmpl w:val="4C7D0BFF"/>
    <w:lvl w:ilvl="0" w:tentative="0">
      <w:start w:val="2"/>
      <w:numFmt w:val="decimal"/>
      <w:suff w:val="space"/>
      <w:lvlText w:val="%1."/>
      <w:lvlJc w:val="left"/>
    </w:lvl>
  </w:abstractNum>
  <w:abstractNum w:abstractNumId="8">
    <w:nsid w:val="776384E8"/>
    <w:multiLevelType w:val="singleLevel"/>
    <w:tmpl w:val="776384E8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1"/>
  </w:num>
  <w:num w:numId="5">
    <w:abstractNumId w:val="7"/>
  </w:num>
  <w:num w:numId="6">
    <w:abstractNumId w:val="5"/>
  </w:num>
  <w:num w:numId="7">
    <w:abstractNumId w:val="3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5C5A"/>
    <w:rsid w:val="00043475"/>
    <w:rsid w:val="00243DEA"/>
    <w:rsid w:val="002A2BA5"/>
    <w:rsid w:val="002D044F"/>
    <w:rsid w:val="00316C8D"/>
    <w:rsid w:val="005268B8"/>
    <w:rsid w:val="007C0E8C"/>
    <w:rsid w:val="0080753F"/>
    <w:rsid w:val="00895C5A"/>
    <w:rsid w:val="00952BC7"/>
    <w:rsid w:val="00961285"/>
    <w:rsid w:val="00BA1643"/>
    <w:rsid w:val="0542730A"/>
    <w:rsid w:val="0D2D32AB"/>
    <w:rsid w:val="2BFB7451"/>
    <w:rsid w:val="38EFC5FC"/>
    <w:rsid w:val="540E1604"/>
    <w:rsid w:val="EBF7F8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865</Words>
  <Characters>876</Characters>
  <Lines>7</Lines>
  <Paragraphs>2</Paragraphs>
  <TotalTime>68</TotalTime>
  <ScaleCrop>false</ScaleCrop>
  <LinksUpToDate>false</LinksUpToDate>
  <CharactersWithSpaces>882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2026-01-18T01:20:00Z</dcterms:created>
  <dc:creator>a</dc:creator>
  <cp:lastModifiedBy>颜学功</cp:lastModifiedBy>
  <dcterms:modified xsi:type="dcterms:W3CDTF">2026-02-08T01:15:41Z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