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易飞特菁英全日制学校</w:t>
      </w: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Hans"/>
        </w:rPr>
        <w:t>英语</w:t>
      </w:r>
      <w:r>
        <w:rPr>
          <w:rFonts w:hint="eastAsia"/>
          <w:b/>
          <w:bCs/>
          <w:sz w:val="32"/>
          <w:szCs w:val="40"/>
          <w:lang w:val="en-US" w:eastAsia="zh-CN"/>
        </w:rPr>
        <w:t>一生一案个性化学业提升方案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学生姓名：林宇飞</w:t>
      </w:r>
    </w:p>
    <w:tbl>
      <w:tblPr>
        <w:tblStyle w:val="5"/>
        <w:tblW w:w="98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5"/>
        <w:gridCol w:w="810"/>
        <w:gridCol w:w="7184"/>
        <w:gridCol w:w="11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shd w:val="clear" w:color="auto" w:fill="CFCECE" w:themeFill="background2" w:themeFillShade="E5"/>
          </w:tcPr>
          <w:p>
            <w:p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核心板块</w:t>
            </w:r>
          </w:p>
        </w:tc>
        <w:tc>
          <w:tcPr>
            <w:tcW w:w="810" w:type="dxa"/>
            <w:shd w:val="clear" w:color="auto" w:fill="CFCECE" w:themeFill="background2" w:themeFillShade="E5"/>
          </w:tcPr>
          <w:p>
            <w:p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分项要点</w:t>
            </w:r>
          </w:p>
        </w:tc>
        <w:tc>
          <w:tcPr>
            <w:tcW w:w="7184" w:type="dxa"/>
            <w:shd w:val="clear" w:color="auto" w:fill="CFCECE" w:themeFill="background2" w:themeFillShade="E5"/>
          </w:tcPr>
          <w:p>
            <w:p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具体要求与内容指南</w:t>
            </w:r>
          </w:p>
        </w:tc>
        <w:tc>
          <w:tcPr>
            <w:tcW w:w="1141" w:type="dxa"/>
            <w:shd w:val="clear" w:color="auto" w:fill="CFCECE" w:themeFill="background2" w:themeFillShade="E5"/>
          </w:tcPr>
          <w:p>
            <w:p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90" w:hRule="atLeast"/>
        </w:trPr>
        <w:tc>
          <w:tcPr>
            <w:tcW w:w="725" w:type="dxa"/>
            <w:vMerge w:val="restart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精准诊断与</w:t>
            </w:r>
          </w:p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归因分析</w:t>
            </w:r>
          </w:p>
        </w:tc>
        <w:tc>
          <w:tcPr>
            <w:tcW w:w="810" w:type="dxa"/>
          </w:tcPr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学科问题定位</w:t>
            </w:r>
          </w:p>
        </w:tc>
        <w:tc>
          <w:tcPr>
            <w:tcW w:w="718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势：无明显优势学科，基础均薄弱；薄弱学科：物理（19分）、化学（23分）（理科核心模块掌握极差），英语（54.5分）、数学（46分）（基础知识点断层），语文（84分）、政治（45分）（基础不扎实，应用能力不足）</w:t>
            </w:r>
          </w:p>
        </w:tc>
        <w:tc>
          <w:tcPr>
            <w:tcW w:w="114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结合高三模考分数及学科基础门槛判断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continue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10" w:type="dxa"/>
          </w:tcPr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原因剖析</w:t>
            </w:r>
          </w:p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18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理/化学：公式、概念记忆空白，基本题型不会做，学科逻辑未建立；数学：小学至高中基础断层，计算能力弱，核心模块（函数、几何）未入门；英语：词汇量不足1000，语法体系混乱，读写能力极差；语文：古诗文积累少，现代文阅读不会找考点，作文立意浅；政治：知识点零散，不会结合材料答题，主观题得分低</w:t>
            </w:r>
          </w:p>
        </w:tc>
        <w:tc>
          <w:tcPr>
            <w:tcW w:w="114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通过课堂表现、作业情况及基础测试得出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restart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目标确立</w:t>
            </w:r>
          </w:p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与强化方向</w:t>
            </w:r>
          </w:p>
        </w:tc>
        <w:tc>
          <w:tcPr>
            <w:tcW w:w="81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奋斗目标</w:t>
            </w:r>
          </w:p>
        </w:tc>
        <w:tc>
          <w:tcPr>
            <w:tcW w:w="718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Hans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高考总分冲刺 380分：语文100+、数学70+、英语80+、物理40+、化学45+、政治65+</w:t>
            </w:r>
          </w:p>
        </w:tc>
        <w:tc>
          <w:tcPr>
            <w:tcW w:w="1141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以“夯实基础、突破入门”为核心，符合低基础提分规律，参考高考基础题占比（约60%）设定。放弃难题，聚焦基础分突破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continue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1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高考要求</w:t>
            </w:r>
          </w:p>
        </w:tc>
        <w:tc>
          <w:tcPr>
            <w:tcW w:w="718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各学科掌握基础知识点与简单题型，物理/化学突破基础题，数学/英语补齐核心基础，语文/政治夯实基础并掌握基础答题技巧</w:t>
            </w:r>
          </w:p>
        </w:tc>
        <w:tc>
          <w:tcPr>
            <w:tcW w:w="1141" w:type="dxa"/>
            <w:vMerge w:val="continue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continue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1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具体强化</w:t>
            </w:r>
          </w:p>
        </w:tc>
        <w:tc>
          <w:tcPr>
            <w:tcW w:w="718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理：熟记教材公式、概念，主攻选择/填空基础题；化学：背诵元素周期表、基础方程式，突破基础实验题；数学：补初中核心基础（计算、方程），主攻选择/填空前6题、解答题第一问；英语：积累核心词汇（2000个），掌握基础语法（时态、从句），训练简单阅读与写作；语文：强化古诗文默写与基础知识点，掌握现代文阅读基础答题模板，作文写规范议论文；政治：构建教材知识框架，背诵核心考点，训练基础材料分析题</w:t>
            </w:r>
          </w:p>
        </w:tc>
        <w:tc>
          <w:tcPr>
            <w:tcW w:w="1141" w:type="dxa"/>
            <w:vMerge w:val="continue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restart"/>
          </w:tcPr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具体措施</w:t>
            </w:r>
          </w:p>
        </w:tc>
        <w:tc>
          <w:tcPr>
            <w:tcW w:w="810" w:type="dxa"/>
            <w:vAlign w:val="top"/>
          </w:tcPr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任务清单</w:t>
            </w:r>
          </w:p>
        </w:tc>
        <w:tc>
          <w:tcPr>
            <w:tcW w:w="718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物理：每日背诵5个公式/概念，每周1组基础选择题（10道），整理教材重点图表；2. 化学：每日背诵3个方程式，每周1组基础填空题（8道），熟记元素周期表前36号元素；3. 数学：每日10道基础计算题，每周补1个初中核心模块（如一元二次方程），整理基础错题；4. 英语：每日背诵20个核心词汇+1个基础语法点，每周1篇简单阅读（5题），背诵3篇英语作文模板；5. 语文：每日背诵1首古诗/1段文言文，每周1篇作文提纲+简单正文（600字），整理基础阅读答题模板；6. 政治：每日背诵1个章节基础知识点，每周1组基础主观题（2道），构建知识框架图</w:t>
            </w:r>
          </w:p>
        </w:tc>
        <w:tc>
          <w:tcPr>
            <w:tcW w:w="1141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任务聚焦“记忆+基础练习”，避免复杂内容。以“背诵+简单练习”为主，避免疲劳战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continue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10" w:type="dxa"/>
            <w:vAlign w:val="top"/>
          </w:tcPr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具体时间安排</w:t>
            </w:r>
          </w:p>
        </w:tc>
        <w:tc>
          <w:tcPr>
            <w:tcW w:w="718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早读（7:10-7:50）：英语单词+语文古诗文（隔天交替）；上午课间（9:40-10:00）：数学计算题；午休前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：物理/化学公式背诵（隔天交替）；下午（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17:40-18:00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）：政治知识点背诵+框架整理；晚修三：数学/英语基础训练（隔天交替）；晚修二：物理/化学基础题（隔天交替）；睡前10分钟：回顾当日背诵的公式/词汇</w:t>
            </w:r>
          </w:p>
        </w:tc>
        <w:tc>
          <w:tcPr>
            <w:tcW w:w="1141" w:type="dxa"/>
            <w:vMerge w:val="continue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restart"/>
          </w:tcPr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督察与反馈</w:t>
            </w:r>
          </w:p>
        </w:tc>
        <w:tc>
          <w:tcPr>
            <w:tcW w:w="810" w:type="dxa"/>
            <w:vAlign w:val="top"/>
          </w:tcPr>
          <w:p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学生自查</w:t>
            </w:r>
          </w:p>
          <w:p>
            <w:pPr>
              <w:spacing w:line="24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18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每日完成背诵任务后默写确认，基础题完成后核对答案，每周日复盘未掌握的知识点，标注薄弱项</w:t>
            </w:r>
          </w:p>
        </w:tc>
        <w:tc>
          <w:tcPr>
            <w:tcW w:w="1141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重点关注背诵与基础题完成质量针对性解决“不会做、记不住”问题，聚焦基础突破，不追求高分排名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continue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10" w:type="dxa"/>
            <w:vAlign w:val="top"/>
          </w:tcPr>
          <w:p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教师督察</w:t>
            </w:r>
          </w:p>
          <w:p>
            <w:pPr>
              <w:spacing w:line="24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18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班主任每日抽查1项背诵任务，各科老师每周1次一对一基础辅导（聚焦未掌握知识点），每两周1次基础测试，调整训练重点</w:t>
            </w:r>
          </w:p>
        </w:tc>
        <w:tc>
          <w:tcPr>
            <w:tcW w:w="1141" w:type="dxa"/>
            <w:vMerge w:val="continue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continue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10" w:type="dxa"/>
            <w:vAlign w:val="top"/>
          </w:tcPr>
          <w:p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校长检查</w:t>
            </w:r>
          </w:p>
          <w:p>
            <w:pPr>
              <w:spacing w:line="24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18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每月参与学校基础模考，校长结合基础题得分率与知识点掌握情况，优化背诵与训练内容，确保方案贴合学生基础</w:t>
            </w:r>
          </w:p>
        </w:tc>
        <w:tc>
          <w:tcPr>
            <w:tcW w:w="1141" w:type="dxa"/>
            <w:vMerge w:val="continue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sectPr>
      <w:footerReference r:id="rId3" w:type="default"/>
      <w:pgSz w:w="11906" w:h="16838"/>
      <w:pgMar w:top="1440" w:right="1080" w:bottom="1440" w:left="108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jaVu Sans">
    <w:altName w:val="Times New Roman"/>
    <w:panose1 w:val="02020603050405020304"/>
    <w:charset w:val="00"/>
    <w:family w:val="roman"/>
    <w:pitch w:val="default"/>
    <w:sig w:usb0="00000000" w:usb1="00000000" w:usb2="00000008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s0lY7tAAAAAFAQAADwAAAAAAAAABACAAAAAi&#10;AAAAZHJzL2Rvd25yZXYueG1sUEsBAhQAFAAAAAgAh07iQErbzf8SAgAAEwQAAA4AAAAAAAAAAQAg&#10;AAAAHwEAAGRycy9lMm9Eb2MueG1sUEsFBgAAAAAGAAYAWQEAAKM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2D32AB"/>
    <w:rsid w:val="1E397FA7"/>
    <w:rsid w:val="38EFC5FC"/>
    <w:rsid w:val="6BF84810"/>
    <w:rsid w:val="EBF7F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DejaVu Sans" w:hAnsi="DejaVu Sans"/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1775</Words>
  <Characters>1869</Characters>
  <Lines>0</Lines>
  <Paragraphs>0</Paragraphs>
  <TotalTime>1</TotalTime>
  <ScaleCrop>false</ScaleCrop>
  <LinksUpToDate>false</LinksUpToDate>
  <CharactersWithSpaces>1928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2026-01-18T01:20:00Z</dcterms:created>
  <dc:creator>a</dc:creator>
  <cp:lastModifiedBy>无痕.</cp:lastModifiedBy>
  <dcterms:modified xsi:type="dcterms:W3CDTF">2026-01-30T03:01:09Z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  <property fmtid="{D5CDD505-2E9C-101B-9397-08002B2CF9AE}" pid="3" name="KSOTemplateDocerSaveRecord">
    <vt:lpwstr>eyJoZGlkIjoiYzA0ZGZiMjNkZTY4NjUzYmYyYjQ4MjM2ZTBhZmE2Y2MiLCJ1c2VySWQiOiI2MDM5MDM5NjcifQ==</vt:lpwstr>
  </property>
  <property fmtid="{D5CDD505-2E9C-101B-9397-08002B2CF9AE}" pid="4" name="ICV">
    <vt:lpwstr>03231B7153F74E75B583789B62BE24DD_12</vt:lpwstr>
  </property>
</Properties>
</file>