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RCA Guide – Policy Processing Workflow (DB + File + API)</w:t>
      </w:r>
    </w:p>
    <w:p>
      <w:pPr>
        <w:pStyle w:val="Heading2"/>
      </w:pPr>
      <w:r>
        <w:t>Purpose</w:t>
      </w:r>
    </w:p>
    <w:p>
      <w:pPr>
        <w:spacing w:after="200"/>
      </w:pPr>
      <w:r>
        <w:t>This document defines how the RCA workflow verifies, analyzes, and resolves policy processing failures using database queries, file system inspections, and API calls. The workflow relies only on explicitly listed SQL, file paths, and REST APIs.</w:t>
      </w:r>
    </w:p>
    <w:p>
      <w:pPr>
        <w:pStyle w:val="Heading2"/>
      </w:pPr>
      <w:r>
        <w:t>System Artifacts</w:t>
      </w:r>
    </w:p>
    <w:p>
      <w:pPr>
        <w:spacing w:after="200"/>
      </w:pPr>
      <w:r>
        <w:t>Database Table: policies</w:t>
        <w:br/>
        <w:t>XML Storage Path: C:\policies\generated\</w:t>
        <w:br/>
        <w:t>Applications: policy-generator, policy-underwriter, policy-delivery</w:t>
      </w:r>
    </w:p>
    <w:p>
      <w:pPr>
        <w:pStyle w:val="Heading2"/>
      </w:pPr>
      <w:r>
        <w:t>RCA Entry Conditions – Database Verification</w:t>
      </w:r>
    </w:p>
    <w:p>
      <w:pPr>
        <w:spacing w:after="200"/>
      </w:pPr>
      <w:r>
        <w:t>SQL to detect failed policies:</w:t>
        <w:br/>
        <w:t>SELECT * FROM policies WHERE error_code IS NOT NULL AND policy_status LIKE '%FAILED%';</w:t>
      </w:r>
    </w:p>
    <w:p>
      <w:pPr>
        <w:pStyle w:val="Heading2"/>
      </w:pPr>
      <w:r>
        <w:t>Batch-Level Failure Detection</w:t>
      </w:r>
    </w:p>
    <w:p>
      <w:pPr>
        <w:spacing w:after="200"/>
      </w:pPr>
      <w:r>
        <w:t>SQL to detect repeated failures in same batch:</w:t>
        <w:br/>
        <w:t>SELECT batch_id, COUNT(*) AS failures FROM policies WHERE error_code IS NOT NULL GROUP BY batch_id HAVING COUNT(*) &gt; 1;</w:t>
      </w:r>
    </w:p>
    <w:p>
      <w:pPr>
        <w:pStyle w:val="Heading2"/>
      </w:pPr>
      <w:r>
        <w:t>XML File Verification – File System Layer</w:t>
      </w:r>
    </w:p>
    <w:p>
      <w:pPr>
        <w:spacing w:after="200"/>
      </w:pPr>
      <w:r>
        <w:t>Root directory:</w:t>
        <w:br/>
        <w:t>C:\policies\generated\</w:t>
        <w:br/>
        <w:br/>
        <w:t>Verify XML existence:</w:t>
        <w:br/>
        <w:t>dir C:\policies\generated\&lt;POLICY_NAME&gt;.xml</w:t>
        <w:br/>
        <w:br/>
        <w:t>Open XML for review (read-only):</w:t>
        <w:br/>
        <w:t>notepad C:\policies\generated\&lt;POLICY_NAME&gt;.xml</w:t>
        <w:br/>
        <w:br/>
        <w:t>Rule: XML files must never be edited manually.</w:t>
      </w:r>
    </w:p>
    <w:p>
      <w:pPr>
        <w:pStyle w:val="Heading2"/>
      </w:pPr>
      <w:r>
        <w:t>Error Classification Codes</w:t>
      </w:r>
    </w:p>
    <w:p>
      <w:pPr>
        <w:spacing w:after="200"/>
      </w:pPr>
      <w:r>
        <w:t>PG-DB-001  : Database persistence failure</w:t>
        <w:br/>
        <w:t>PG-FS-003  : XML file write failure</w:t>
        <w:br/>
        <w:t>PG-XML-002 : Invalid XML content</w:t>
        <w:br/>
        <w:t>PG-DATA-005: Business validation failure</w:t>
        <w:br/>
        <w:t>PG-SCH-004 : Scheduler failure</w:t>
      </w:r>
    </w:p>
    <w:p>
      <w:pPr>
        <w:pStyle w:val="Heading2"/>
      </w:pPr>
      <w:r>
        <w:t>RCA APIs – Workflow Interface</w:t>
      </w:r>
    </w:p>
    <w:p>
      <w:pPr>
        <w:spacing w:after="200"/>
      </w:pPr>
      <w:r>
        <w:t>List failed policies:</w:t>
        <w:br/>
        <w:t>GET /api/rca/policies/failed</w:t>
        <w:br/>
        <w:br/>
        <w:t>Filter policies by error code:</w:t>
        <w:br/>
        <w:t>GET /api/rca/policies/error/{errorCode}</w:t>
        <w:br/>
        <w:br/>
        <w:t>View policy XML content:</w:t>
        <w:br/>
        <w:t>GET /api/rca/policies/{policyName}/xml</w:t>
        <w:br/>
        <w:br/>
        <w:t>Resolve a policy error:</w:t>
        <w:br/>
        <w:t>POST /api/rca/policies/{policyName}/resolve?resolutionComment={text}</w:t>
        <w:br/>
        <w:br/>
        <w:t>Retry policy processing:</w:t>
        <w:br/>
        <w:t>POST /api/rca/policies/{policyName}/retry</w:t>
      </w:r>
    </w:p>
    <w:p>
      <w:pPr>
        <w:pStyle w:val="Heading2"/>
      </w:pPr>
      <w:r>
        <w:t>RCA – XML File Not Written (PG-FS-003)</w:t>
      </w:r>
    </w:p>
    <w:p>
      <w:pPr>
        <w:spacing w:after="200"/>
      </w:pPr>
      <w:r>
        <w:t>Verification:</w:t>
        <w:br/>
        <w:t>1. Policy exists in DB</w:t>
        <w:br/>
        <w:t>2. XML missing from C:\policies\generated\</w:t>
        <w:br/>
        <w:br/>
        <w:t>Fix (Windows):</w:t>
        <w:br/>
        <w:t>mkdir C:\policies\generated</w:t>
        <w:br/>
        <w:t>icacls C:\policies\generated /grant Everyone:F</w:t>
        <w:br/>
        <w:br/>
        <w:t>Recovery SQL:</w:t>
        <w:br/>
        <w:t>UPDATE policies SET policy_status='XML_RETRY', error_code=NULL, error_message=NULL WHERE error_code='PG-FS-003';</w:t>
      </w:r>
    </w:p>
    <w:p>
      <w:pPr>
        <w:pStyle w:val="Heading2"/>
      </w:pPr>
      <w:r>
        <w:t>RCA – Invalid XML Content (PG-XML-002)</w:t>
      </w:r>
    </w:p>
    <w:p>
      <w:pPr>
        <w:spacing w:after="200"/>
      </w:pPr>
      <w:r>
        <w:t>Verification:</w:t>
        <w:br/>
        <w:t>XML file exists but contains invalid or missing data fields.</w:t>
        <w:br/>
        <w:br/>
        <w:t>Fix rule: Correct underlying DB data, not XML.</w:t>
        <w:br/>
        <w:br/>
        <w:t>SQL Fix Example:</w:t>
        <w:br/>
        <w:t>UPDATE policies SET premium_amount='5000', policy_status='XML_RETRY', error_code=NULL WHERE policy_name='&lt;POLICY_NAME&gt;';</w:t>
      </w:r>
    </w:p>
    <w:p>
      <w:pPr>
        <w:pStyle w:val="Heading2"/>
      </w:pPr>
      <w:r>
        <w:t>RCA – Database Failure (PG-DB-001)</w:t>
      </w:r>
    </w:p>
    <w:p>
      <w:pPr>
        <w:spacing w:after="200"/>
      </w:pPr>
      <w:r>
        <w:t>Verification:</w:t>
        <w:br/>
        <w:t>Check DB availability using:</w:t>
        <w:br/>
        <w:t>SELECT 1;</w:t>
        <w:br/>
        <w:br/>
        <w:t>Retry SQL:</w:t>
        <w:br/>
        <w:t>UPDATE policies SET policy_status='RETRY_PENDING', error_code=NULL WHERE error_code='PG-DB-001';</w:t>
      </w:r>
    </w:p>
    <w:p>
      <w:pPr>
        <w:pStyle w:val="Heading2"/>
      </w:pPr>
      <w:r>
        <w:t>Workflow Decision Logic</w:t>
      </w:r>
    </w:p>
    <w:p>
      <w:pPr>
        <w:spacing w:after="200"/>
      </w:pPr>
      <w:r>
        <w:t>error_code is the primary routing key.</w:t>
        <w:br/>
        <w:t>Repeated errors in same batch require escalation.</w:t>
        <w:br/>
        <w:t>Errors are cleared only after successful retry and validation.</w:t>
      </w:r>
    </w:p>
    <w:p>
      <w:pPr>
        <w:pStyle w:val="Heading2"/>
      </w:pPr>
      <w:r>
        <w:t>RCA Exit Criteria</w:t>
      </w:r>
    </w:p>
    <w:p>
      <w:pPr>
        <w:spacing w:after="200"/>
      </w:pPr>
      <w:r>
        <w:t>Policy exits RCA when:</w:t>
        <w:br/>
        <w:t>error_code IS NULL AND policy_status IN ('RESOLVED', 'READY_FOR_NEXT_STAGE').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