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2F7" w:rsidRPr="004041EE" w:rsidRDefault="004A0BAE" w:rsidP="00801DAD">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13</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基于</w:t>
      </w:r>
      <w:r w:rsidRPr="003A12DC">
        <w:rPr>
          <w:rFonts w:cs="Times New Roman" w:hint="eastAsia"/>
          <w:color w:val="333333"/>
          <w:kern w:val="0"/>
          <w:szCs w:val="21"/>
        </w:rPr>
        <w:t>Python</w:t>
      </w:r>
      <w:r w:rsidRPr="003A12DC">
        <w:rPr>
          <w:rFonts w:cs="Times New Roman" w:hint="eastAsia"/>
          <w:color w:val="333333"/>
          <w:kern w:val="0"/>
          <w:szCs w:val="21"/>
        </w:rPr>
        <w:t>引擎的开源数据挖掘建模平台（</w:t>
      </w:r>
      <w:proofErr w:type="spellStart"/>
      <w:r w:rsidRPr="003A12DC">
        <w:rPr>
          <w:rFonts w:cs="Times New Roman" w:hint="eastAsia"/>
          <w:color w:val="333333"/>
          <w:kern w:val="0"/>
          <w:szCs w:val="21"/>
        </w:rPr>
        <w:t>TipDM</w:t>
      </w:r>
      <w:proofErr w:type="spellEnd"/>
      <w:r w:rsidRPr="003A12DC">
        <w:rPr>
          <w:rFonts w:cs="Times New Roman" w:hint="eastAsia"/>
          <w:color w:val="333333"/>
          <w:kern w:val="0"/>
          <w:szCs w:val="21"/>
        </w:rPr>
        <w:t>）</w:t>
      </w:r>
      <w:r w:rsidR="00E220D4">
        <w:rPr>
          <w:rFonts w:cs="Times New Roman" w:hint="eastAsia"/>
          <w:color w:val="333333"/>
          <w:kern w:val="0"/>
          <w:szCs w:val="21"/>
        </w:rPr>
        <w:t xml:space="preserve"> </w:t>
      </w:r>
      <w:r w:rsidR="00C137FD">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D97164" w:rsidRPr="007D4FBF">
        <w:rPr>
          <w:rFonts w:cs="Times New Roman" w:hint="eastAsia"/>
        </w:rPr>
        <w:t>Python</w:t>
      </w:r>
      <w:r w:rsidR="00D97164">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6F156E">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D97164">
        <w:rPr>
          <w:rFonts w:cs="Times New Roman" w:hint="eastAsia"/>
        </w:rPr>
        <w:t>112</w:t>
      </w:r>
      <w:r w:rsidR="00A47E34" w:rsidRPr="00A11D5F">
        <w:rPr>
          <w:rFonts w:cs="Times New Roman"/>
        </w:rPr>
        <w:t>学时（其中理论</w:t>
      </w:r>
      <w:r w:rsidR="00D97164">
        <w:rPr>
          <w:rFonts w:cs="Times New Roman" w:hint="eastAsia"/>
        </w:rPr>
        <w:t>49</w:t>
      </w:r>
      <w:r w:rsidR="00A47E34" w:rsidRPr="00A11D5F">
        <w:rPr>
          <w:rFonts w:cs="Times New Roman"/>
        </w:rPr>
        <w:t>学</w:t>
      </w:r>
      <w:bookmarkStart w:id="0" w:name="_GoBack"/>
      <w:bookmarkEnd w:id="0"/>
      <w:r w:rsidR="00A47E34" w:rsidRPr="00A11D5F">
        <w:rPr>
          <w:rFonts w:cs="Times New Roman"/>
        </w:rPr>
        <w:t>时，实验</w:t>
      </w:r>
      <w:r w:rsidR="00D97164">
        <w:rPr>
          <w:rFonts w:cs="Times New Roman" w:hint="eastAsia"/>
        </w:rPr>
        <w:t>63</w:t>
      </w:r>
      <w:r w:rsidR="00A47E34"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D97164">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4A0BAE">
        <w:rPr>
          <w:rFonts w:cs="Times New Roman" w:hint="eastAsia"/>
        </w:rPr>
        <w:t>4</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841612" w:rsidRPr="007D4FBF">
        <w:rPr>
          <w:rFonts w:cs="Times New Roman" w:hint="eastAsia"/>
        </w:rPr>
        <w:t>Python</w:t>
      </w:r>
      <w:r w:rsidR="00841612">
        <w:rPr>
          <w:rFonts w:cs="Times New Roman" w:hint="eastAsia"/>
        </w:rPr>
        <w:t>数据分析与挖掘实战</w:t>
      </w:r>
      <w:r w:rsidRPr="004041EE">
        <w:rPr>
          <w:rFonts w:hint="eastAsia"/>
          <w:szCs w:val="21"/>
          <w:lang w:val="de-DE"/>
        </w:rPr>
        <w:t>》教材</w:t>
      </w:r>
      <w:r w:rsidR="00500221">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500221">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500221">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4A0BAE" w:rsidP="0017720B">
      <w:pPr>
        <w:ind w:firstLine="420"/>
        <w:rPr>
          <w:rFonts w:cs="Times New Roman"/>
        </w:rPr>
      </w:pPr>
      <w:r>
        <w:t>介绍如何在</w:t>
      </w:r>
      <w:proofErr w:type="spellStart"/>
      <w:r w:rsidRPr="004A36E1">
        <w:rPr>
          <w:rFonts w:hint="eastAsia"/>
        </w:rPr>
        <w:t>TipDM</w:t>
      </w:r>
      <w:proofErr w:type="spellEnd"/>
      <w:r>
        <w:rPr>
          <w:rFonts w:hint="eastAsia"/>
        </w:rPr>
        <w:t>数据挖掘建模平台上配置航空公司客户价值分析案例的工程，从数据输入，到数据预处理，再到数据建模，</w:t>
      </w:r>
      <w:r>
        <w:t>向</w:t>
      </w:r>
      <w:r>
        <w:rPr>
          <w:rFonts w:hint="eastAsia"/>
        </w:rPr>
        <w:t>学生</w:t>
      </w:r>
      <w:r>
        <w:t>展示了平台流程化的思维</w:t>
      </w:r>
      <w:r>
        <w:rPr>
          <w:rFonts w:hint="eastAsia"/>
        </w:rPr>
        <w:t>，</w:t>
      </w:r>
      <w:r>
        <w:t>使</w:t>
      </w:r>
      <w:r>
        <w:rPr>
          <w:rFonts w:hint="eastAsia"/>
        </w:rPr>
        <w:t>学生</w:t>
      </w:r>
      <w:r>
        <w:t>加深对数据挖掘流程的理解</w:t>
      </w:r>
      <w:r>
        <w:rPr>
          <w:rFonts w:hint="eastAsia"/>
        </w:rPr>
        <w:t>。</w:t>
      </w:r>
    </w:p>
    <w:p w:rsidR="00603562" w:rsidRPr="004041EE" w:rsidRDefault="00603562" w:rsidP="00603562">
      <w:pPr>
        <w:pStyle w:val="3"/>
      </w:pPr>
      <w:r w:rsidRPr="004041EE">
        <w:rPr>
          <w:rFonts w:hint="eastAsia"/>
        </w:rPr>
        <w:t>基本要求</w:t>
      </w:r>
    </w:p>
    <w:p w:rsidR="002325DC" w:rsidRPr="00164D53" w:rsidRDefault="00164D53" w:rsidP="00C1738A">
      <w:pPr>
        <w:numPr>
          <w:ilvl w:val="0"/>
          <w:numId w:val="10"/>
        </w:numPr>
        <w:ind w:left="0" w:firstLineChars="0" w:firstLine="420"/>
        <w:rPr>
          <w:szCs w:val="21"/>
          <w:lang w:val="de-DE"/>
        </w:rPr>
      </w:pPr>
      <w:r>
        <w:rPr>
          <w:rFonts w:hint="eastAsia"/>
        </w:rPr>
        <w:t>了解</w:t>
      </w:r>
      <w:proofErr w:type="spellStart"/>
      <w:r w:rsidRPr="004A36E1">
        <w:rPr>
          <w:rFonts w:hint="eastAsia"/>
        </w:rPr>
        <w:t>TipDM</w:t>
      </w:r>
      <w:proofErr w:type="spellEnd"/>
      <w:r>
        <w:rPr>
          <w:rFonts w:hint="eastAsia"/>
        </w:rPr>
        <w:t>数据挖掘建模平台的模板、数据源、工程及系统组件</w:t>
      </w:r>
      <w:r w:rsidR="002325DC">
        <w:rPr>
          <w:rFonts w:hint="eastAsia"/>
          <w:noProof/>
        </w:rPr>
        <w:t>。</w:t>
      </w:r>
    </w:p>
    <w:p w:rsidR="00164D53" w:rsidRPr="00164D53" w:rsidRDefault="00164D53" w:rsidP="00C1738A">
      <w:pPr>
        <w:numPr>
          <w:ilvl w:val="0"/>
          <w:numId w:val="10"/>
        </w:numPr>
        <w:ind w:left="0" w:firstLineChars="0" w:firstLine="420"/>
        <w:rPr>
          <w:szCs w:val="21"/>
          <w:lang w:val="de-DE"/>
        </w:rPr>
      </w:pPr>
      <w:r>
        <w:rPr>
          <w:rFonts w:hint="eastAsia"/>
        </w:rPr>
        <w:t>了解</w:t>
      </w:r>
      <w:proofErr w:type="spellStart"/>
      <w:r>
        <w:rPr>
          <w:rFonts w:hint="eastAsia"/>
        </w:rPr>
        <w:t>T</w:t>
      </w:r>
      <w:r>
        <w:t>ipDM</w:t>
      </w:r>
      <w:proofErr w:type="spellEnd"/>
      <w:r w:rsidRPr="00E77189">
        <w:rPr>
          <w:rFonts w:hint="eastAsia"/>
        </w:rPr>
        <w:t>数据挖掘建模</w:t>
      </w:r>
      <w:r>
        <w:rPr>
          <w:rFonts w:hint="eastAsia"/>
        </w:rPr>
        <w:t>平台的本地化部署的步骤。</w:t>
      </w:r>
    </w:p>
    <w:p w:rsidR="00164D53" w:rsidRPr="00500221" w:rsidRDefault="00164D53" w:rsidP="00C1738A">
      <w:pPr>
        <w:numPr>
          <w:ilvl w:val="0"/>
          <w:numId w:val="10"/>
        </w:numPr>
        <w:ind w:left="0" w:firstLineChars="0" w:firstLine="420"/>
        <w:rPr>
          <w:szCs w:val="21"/>
          <w:lang w:val="de-DE"/>
        </w:rPr>
      </w:pPr>
      <w:r>
        <w:rPr>
          <w:rFonts w:hint="eastAsia"/>
          <w:noProof/>
        </w:rPr>
        <w:lastRenderedPageBreak/>
        <w:t>掌握</w:t>
      </w:r>
      <w:r>
        <w:rPr>
          <w:rFonts w:hint="eastAsia"/>
        </w:rPr>
        <w:t>快速构建</w:t>
      </w:r>
      <w:r w:rsidRPr="00340683">
        <w:rPr>
          <w:rFonts w:hint="eastAsia"/>
        </w:rPr>
        <w:t>数据挖掘</w:t>
      </w:r>
      <w:r>
        <w:rPr>
          <w:rFonts w:hint="eastAsia"/>
        </w:rPr>
        <w:t>工程的方法。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551B93" w:rsidRDefault="008205DC" w:rsidP="00C1738A">
      <w:pPr>
        <w:numPr>
          <w:ilvl w:val="0"/>
          <w:numId w:val="11"/>
        </w:numPr>
        <w:ind w:left="0" w:firstLineChars="0" w:firstLine="420"/>
        <w:rPr>
          <w:szCs w:val="21"/>
          <w:lang w:val="de-DE"/>
        </w:rPr>
      </w:pPr>
      <w:proofErr w:type="spellStart"/>
      <w:r w:rsidRPr="004A36E1">
        <w:rPr>
          <w:rFonts w:hint="eastAsia"/>
        </w:rPr>
        <w:t>TipDM</w:t>
      </w:r>
      <w:proofErr w:type="spellEnd"/>
      <w:r>
        <w:rPr>
          <w:rFonts w:hint="eastAsia"/>
        </w:rPr>
        <w:t>数据挖掘建模平台进行建模有什么优势</w:t>
      </w:r>
      <w:r w:rsidR="00551B93">
        <w:rPr>
          <w:rFonts w:hint="eastAsia"/>
          <w:szCs w:val="21"/>
          <w:lang w:val="de-DE"/>
        </w:rPr>
        <w:t>？</w:t>
      </w:r>
    </w:p>
    <w:p w:rsidR="008205DC" w:rsidRPr="00500221" w:rsidRDefault="008205DC" w:rsidP="00C1738A">
      <w:pPr>
        <w:numPr>
          <w:ilvl w:val="0"/>
          <w:numId w:val="11"/>
        </w:numPr>
        <w:ind w:left="0" w:firstLineChars="0" w:firstLine="420"/>
        <w:rPr>
          <w:szCs w:val="21"/>
          <w:lang w:val="de-DE"/>
        </w:rPr>
      </w:pPr>
      <w:r>
        <w:rPr>
          <w:rFonts w:hint="eastAsia"/>
        </w:rPr>
        <w:t>如何将</w:t>
      </w:r>
      <w:proofErr w:type="spellStart"/>
      <w:r>
        <w:rPr>
          <w:rFonts w:hint="eastAsia"/>
        </w:rPr>
        <w:t>T</w:t>
      </w:r>
      <w:r>
        <w:t>ipDM</w:t>
      </w:r>
      <w:proofErr w:type="spellEnd"/>
      <w:r w:rsidRPr="00E77189">
        <w:rPr>
          <w:rFonts w:hint="eastAsia"/>
        </w:rPr>
        <w:t>数据挖掘建模</w:t>
      </w:r>
      <w:r>
        <w:rPr>
          <w:rFonts w:hint="eastAsia"/>
        </w:rPr>
        <w:t>平台在本地部署？</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551B93" w:rsidRDefault="008205DC" w:rsidP="00C1738A">
      <w:pPr>
        <w:numPr>
          <w:ilvl w:val="0"/>
          <w:numId w:val="12"/>
        </w:numPr>
        <w:ind w:left="0" w:firstLineChars="0" w:firstLine="420"/>
        <w:rPr>
          <w:szCs w:val="21"/>
          <w:lang w:val="de-DE"/>
        </w:rPr>
      </w:pPr>
      <w:proofErr w:type="spellStart"/>
      <w:r w:rsidRPr="004A36E1">
        <w:rPr>
          <w:rFonts w:hint="eastAsia"/>
        </w:rPr>
        <w:t>TipDM</w:t>
      </w:r>
      <w:proofErr w:type="spellEnd"/>
      <w:r>
        <w:rPr>
          <w:rFonts w:hint="eastAsia"/>
        </w:rPr>
        <w:t>数据挖掘建模平台完成什么数据挖掘分析</w:t>
      </w:r>
      <w:r w:rsidR="00551B93">
        <w:rPr>
          <w:rFonts w:hint="eastAsia"/>
          <w:szCs w:val="21"/>
          <w:lang w:val="de-DE"/>
        </w:rPr>
        <w:t>？</w:t>
      </w:r>
    </w:p>
    <w:p w:rsidR="008205DC" w:rsidRPr="00500221" w:rsidRDefault="008205DC" w:rsidP="00C1738A">
      <w:pPr>
        <w:numPr>
          <w:ilvl w:val="0"/>
          <w:numId w:val="12"/>
        </w:numPr>
        <w:ind w:left="0" w:firstLineChars="0" w:firstLine="420"/>
        <w:rPr>
          <w:szCs w:val="21"/>
          <w:lang w:val="de-DE"/>
        </w:rPr>
      </w:pPr>
      <w:r>
        <w:rPr>
          <w:rFonts w:hint="eastAsia"/>
        </w:rPr>
        <w:t>在</w:t>
      </w:r>
      <w:proofErr w:type="spellStart"/>
      <w:r w:rsidRPr="004A36E1">
        <w:rPr>
          <w:rFonts w:hint="eastAsia"/>
        </w:rPr>
        <w:t>TipDM</w:t>
      </w:r>
      <w:proofErr w:type="spellEnd"/>
      <w:r>
        <w:rPr>
          <w:rFonts w:hint="eastAsia"/>
        </w:rPr>
        <w:t>数据挖掘建模平台中怎么进行数据模型？</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551B93" w:rsidRPr="00500221" w:rsidRDefault="00F30849" w:rsidP="00C1738A">
      <w:pPr>
        <w:numPr>
          <w:ilvl w:val="0"/>
          <w:numId w:val="13"/>
        </w:numPr>
        <w:ind w:left="0" w:firstLineChars="0" w:firstLine="420"/>
        <w:rPr>
          <w:szCs w:val="21"/>
          <w:lang w:val="de-DE"/>
        </w:rPr>
      </w:pPr>
      <w:r>
        <w:rPr>
          <w:rFonts w:hint="eastAsia"/>
        </w:rPr>
        <w:t>如何利用</w:t>
      </w:r>
      <w:proofErr w:type="spellStart"/>
      <w:r w:rsidRPr="004A36E1">
        <w:rPr>
          <w:rFonts w:hint="eastAsia"/>
        </w:rPr>
        <w:t>TipDM</w:t>
      </w:r>
      <w:proofErr w:type="spellEnd"/>
      <w:r>
        <w:rPr>
          <w:rFonts w:hint="eastAsia"/>
        </w:rPr>
        <w:t>数据挖掘建模平台完成第</w:t>
      </w:r>
      <w:r>
        <w:rPr>
          <w:rFonts w:hint="eastAsia"/>
        </w:rPr>
        <w:t>8</w:t>
      </w:r>
      <w:r>
        <w:rPr>
          <w:rFonts w:hint="eastAsia"/>
        </w:rPr>
        <w:t>章中的商品零售购物</w:t>
      </w:r>
      <w:proofErr w:type="gramStart"/>
      <w:r>
        <w:rPr>
          <w:rFonts w:hint="eastAsia"/>
        </w:rPr>
        <w:t>篮</w:t>
      </w:r>
      <w:proofErr w:type="gramEnd"/>
      <w:r>
        <w:rPr>
          <w:rFonts w:hint="eastAsia"/>
        </w:rPr>
        <w:t>分析</w:t>
      </w:r>
      <w:r w:rsidR="00551B93">
        <w:rPr>
          <w:rFonts w:hint="eastAsia"/>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C1738A">
      <w:pPr>
        <w:pStyle w:val="3"/>
        <w:numPr>
          <w:ilvl w:val="2"/>
          <w:numId w:val="7"/>
        </w:numPr>
      </w:pPr>
      <w:r w:rsidRPr="004041EE">
        <w:rPr>
          <w:rFonts w:hint="eastAsia"/>
        </w:rPr>
        <w:t>主要知识点</w:t>
      </w:r>
    </w:p>
    <w:p w:rsidR="00551B93" w:rsidRPr="008205DC" w:rsidRDefault="008205DC" w:rsidP="00C1738A">
      <w:pPr>
        <w:numPr>
          <w:ilvl w:val="0"/>
          <w:numId w:val="14"/>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平台数据导入</w:t>
      </w:r>
      <w:r w:rsidR="00551B93">
        <w:rPr>
          <w:rFonts w:hint="eastAsia"/>
        </w:rPr>
        <w:t>。</w:t>
      </w:r>
    </w:p>
    <w:p w:rsidR="008205DC" w:rsidRPr="008205DC" w:rsidRDefault="008205DC" w:rsidP="00C1738A">
      <w:pPr>
        <w:numPr>
          <w:ilvl w:val="0"/>
          <w:numId w:val="14"/>
        </w:numPr>
        <w:ind w:left="0" w:firstLineChars="0" w:firstLine="420"/>
        <w:rPr>
          <w:szCs w:val="21"/>
          <w:lang w:val="de-DE"/>
        </w:rPr>
      </w:pPr>
      <w:proofErr w:type="spellStart"/>
      <w:r>
        <w:rPr>
          <w:rFonts w:hint="eastAsia"/>
        </w:rPr>
        <w:lastRenderedPageBreak/>
        <w:t>T</w:t>
      </w:r>
      <w:r>
        <w:t>ipDM</w:t>
      </w:r>
      <w:proofErr w:type="spellEnd"/>
      <w:r w:rsidRPr="00E77189">
        <w:rPr>
          <w:rFonts w:hint="eastAsia"/>
        </w:rPr>
        <w:t>数据挖掘建模</w:t>
      </w:r>
      <w:r>
        <w:rPr>
          <w:rFonts w:hint="eastAsia"/>
        </w:rPr>
        <w:t>平台数据预处理。</w:t>
      </w:r>
    </w:p>
    <w:p w:rsidR="008205DC" w:rsidRPr="00500221" w:rsidRDefault="008205DC" w:rsidP="00C1738A">
      <w:pPr>
        <w:numPr>
          <w:ilvl w:val="0"/>
          <w:numId w:val="14"/>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平台数据建模。</w:t>
      </w:r>
    </w:p>
    <w:p w:rsidR="006808EC" w:rsidRPr="004041EE" w:rsidRDefault="006808EC" w:rsidP="00C1738A">
      <w:pPr>
        <w:pStyle w:val="3"/>
        <w:numPr>
          <w:ilvl w:val="2"/>
          <w:numId w:val="7"/>
        </w:numPr>
      </w:pPr>
      <w:r w:rsidRPr="004041EE">
        <w:rPr>
          <w:rFonts w:hint="eastAsia"/>
        </w:rPr>
        <w:t>重点</w:t>
      </w:r>
    </w:p>
    <w:p w:rsidR="00551B93" w:rsidRPr="008205DC" w:rsidRDefault="008205DC" w:rsidP="00C1738A">
      <w:pPr>
        <w:numPr>
          <w:ilvl w:val="0"/>
          <w:numId w:val="15"/>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平台数据预处理</w:t>
      </w:r>
      <w:r w:rsidR="00551B93">
        <w:rPr>
          <w:rFonts w:hint="eastAsia"/>
        </w:rPr>
        <w:t>。</w:t>
      </w:r>
    </w:p>
    <w:p w:rsidR="008205DC" w:rsidRPr="00500221" w:rsidRDefault="008205DC" w:rsidP="00C1738A">
      <w:pPr>
        <w:numPr>
          <w:ilvl w:val="0"/>
          <w:numId w:val="15"/>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平台数据建模。</w:t>
      </w:r>
    </w:p>
    <w:p w:rsidR="006808EC" w:rsidRPr="004041EE" w:rsidRDefault="006808EC" w:rsidP="00C1738A">
      <w:pPr>
        <w:pStyle w:val="3"/>
        <w:numPr>
          <w:ilvl w:val="2"/>
          <w:numId w:val="7"/>
        </w:numPr>
      </w:pPr>
      <w:r w:rsidRPr="004041EE">
        <w:rPr>
          <w:rFonts w:hint="eastAsia"/>
        </w:rPr>
        <w:t>难点</w:t>
      </w:r>
    </w:p>
    <w:p w:rsidR="008205DC" w:rsidRPr="008205DC" w:rsidRDefault="008205DC" w:rsidP="00C1738A">
      <w:pPr>
        <w:numPr>
          <w:ilvl w:val="0"/>
          <w:numId w:val="16"/>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平台数据预处理。</w:t>
      </w:r>
    </w:p>
    <w:p w:rsidR="00551B93" w:rsidRPr="00500221" w:rsidRDefault="008205DC" w:rsidP="00C1738A">
      <w:pPr>
        <w:numPr>
          <w:ilvl w:val="0"/>
          <w:numId w:val="16"/>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平台数据建模</w:t>
      </w:r>
      <w:r w:rsidR="00551B93">
        <w:rPr>
          <w:rFonts w:hint="eastAsia"/>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C1738A">
      <w:pPr>
        <w:pStyle w:val="3"/>
        <w:numPr>
          <w:ilvl w:val="2"/>
          <w:numId w:val="8"/>
        </w:numPr>
      </w:pPr>
      <w:r w:rsidRPr="004041EE">
        <w:rPr>
          <w:rFonts w:hint="eastAsia"/>
        </w:rPr>
        <w:t>理论教学过程</w:t>
      </w:r>
    </w:p>
    <w:p w:rsidR="002325DC" w:rsidRPr="00164D53" w:rsidRDefault="00164D53" w:rsidP="00C1738A">
      <w:pPr>
        <w:numPr>
          <w:ilvl w:val="0"/>
          <w:numId w:val="17"/>
        </w:numPr>
        <w:ind w:left="0" w:firstLineChars="0" w:firstLine="420"/>
        <w:rPr>
          <w:szCs w:val="21"/>
          <w:lang w:val="de-DE"/>
        </w:rPr>
      </w:pPr>
      <w:r>
        <w:rPr>
          <w:rFonts w:hint="eastAsia"/>
        </w:rPr>
        <w:t>平台简介</w:t>
      </w:r>
      <w:r w:rsidR="002325DC">
        <w:rPr>
          <w:rFonts w:hint="eastAsia"/>
        </w:rPr>
        <w:t>。</w:t>
      </w:r>
    </w:p>
    <w:p w:rsidR="00164D53" w:rsidRPr="00164D53" w:rsidRDefault="00164D53" w:rsidP="00C1738A">
      <w:pPr>
        <w:numPr>
          <w:ilvl w:val="0"/>
          <w:numId w:val="17"/>
        </w:numPr>
        <w:ind w:left="0" w:firstLineChars="0" w:firstLine="420"/>
        <w:rPr>
          <w:szCs w:val="21"/>
          <w:lang w:val="de-DE"/>
        </w:rPr>
      </w:pPr>
      <w:r>
        <w:rPr>
          <w:rFonts w:hint="eastAsia"/>
        </w:rPr>
        <w:t>导入数据的方法。</w:t>
      </w:r>
    </w:p>
    <w:p w:rsidR="00164D53" w:rsidRPr="00164D53" w:rsidRDefault="00164D53" w:rsidP="00C1738A">
      <w:pPr>
        <w:numPr>
          <w:ilvl w:val="0"/>
          <w:numId w:val="17"/>
        </w:numPr>
        <w:ind w:left="0" w:firstLineChars="0" w:firstLine="420"/>
        <w:rPr>
          <w:szCs w:val="21"/>
          <w:lang w:val="de-DE"/>
        </w:rPr>
      </w:pPr>
      <w:r>
        <w:rPr>
          <w:rFonts w:hint="eastAsia"/>
        </w:rPr>
        <w:t>配置输入源组件的方法。</w:t>
      </w:r>
    </w:p>
    <w:p w:rsidR="00164D53" w:rsidRPr="00164D53" w:rsidRDefault="00164D53" w:rsidP="00C1738A">
      <w:pPr>
        <w:numPr>
          <w:ilvl w:val="0"/>
          <w:numId w:val="17"/>
        </w:numPr>
        <w:ind w:left="0" w:firstLineChars="0" w:firstLine="420"/>
        <w:rPr>
          <w:szCs w:val="21"/>
          <w:lang w:val="de-DE"/>
        </w:rPr>
      </w:pPr>
      <w:r>
        <w:rPr>
          <w:rFonts w:hint="eastAsia"/>
        </w:rPr>
        <w:t>配置</w:t>
      </w:r>
      <w:proofErr w:type="gramStart"/>
      <w:r>
        <w:rPr>
          <w:rFonts w:hint="eastAsia"/>
        </w:rPr>
        <w:t>缺失值处理</w:t>
      </w:r>
      <w:proofErr w:type="gramEnd"/>
      <w:r>
        <w:rPr>
          <w:rFonts w:hint="eastAsia"/>
        </w:rPr>
        <w:t>组件的方法。</w:t>
      </w:r>
    </w:p>
    <w:p w:rsidR="00164D53" w:rsidRPr="00164D53" w:rsidRDefault="00164D53" w:rsidP="00C1738A">
      <w:pPr>
        <w:numPr>
          <w:ilvl w:val="0"/>
          <w:numId w:val="17"/>
        </w:numPr>
        <w:ind w:left="0" w:firstLineChars="0" w:firstLine="420"/>
        <w:rPr>
          <w:szCs w:val="21"/>
          <w:lang w:val="de-DE"/>
        </w:rPr>
      </w:pPr>
      <w:r>
        <w:rPr>
          <w:rFonts w:hint="eastAsia"/>
        </w:rPr>
        <w:t>配置纪录选择组件的方法。</w:t>
      </w:r>
    </w:p>
    <w:p w:rsidR="00164D53" w:rsidRPr="00164D53" w:rsidRDefault="00164D53" w:rsidP="00C1738A">
      <w:pPr>
        <w:numPr>
          <w:ilvl w:val="0"/>
          <w:numId w:val="17"/>
        </w:numPr>
        <w:ind w:left="0" w:firstLineChars="0" w:firstLine="420"/>
        <w:rPr>
          <w:szCs w:val="21"/>
          <w:lang w:val="de-DE"/>
        </w:rPr>
      </w:pPr>
      <w:r>
        <w:rPr>
          <w:rFonts w:hint="eastAsia"/>
        </w:rPr>
        <w:t>配置数据标准化组件的方法。</w:t>
      </w:r>
    </w:p>
    <w:p w:rsidR="00164D53" w:rsidRPr="00500221" w:rsidRDefault="00164D53" w:rsidP="00C1738A">
      <w:pPr>
        <w:numPr>
          <w:ilvl w:val="0"/>
          <w:numId w:val="17"/>
        </w:numPr>
        <w:ind w:left="0" w:firstLineChars="0" w:firstLine="420"/>
        <w:rPr>
          <w:szCs w:val="21"/>
          <w:lang w:val="de-DE"/>
        </w:rPr>
      </w:pPr>
      <w:r>
        <w:rPr>
          <w:rFonts w:hint="eastAsia"/>
        </w:rPr>
        <w:t>配置</w:t>
      </w:r>
      <w:r w:rsidRPr="006A23A7">
        <w:rPr>
          <w:rFonts w:hint="eastAsia"/>
        </w:rPr>
        <w:t>K-Means</w:t>
      </w:r>
      <w:r>
        <w:rPr>
          <w:rFonts w:hint="eastAsia"/>
        </w:rPr>
        <w:t>组件的方法。</w:t>
      </w:r>
    </w:p>
    <w:p w:rsidR="000574C6" w:rsidRPr="000574C6" w:rsidRDefault="000574C6" w:rsidP="00C1738A">
      <w:pPr>
        <w:pStyle w:val="3"/>
        <w:numPr>
          <w:ilvl w:val="2"/>
          <w:numId w:val="8"/>
        </w:numPr>
      </w:pPr>
      <w:r>
        <w:rPr>
          <w:rFonts w:hint="eastAsia"/>
        </w:rPr>
        <w:t>实验教学过程</w:t>
      </w:r>
    </w:p>
    <w:p w:rsidR="002325DC" w:rsidRPr="00164D53" w:rsidRDefault="00164D53" w:rsidP="00C1738A">
      <w:pPr>
        <w:numPr>
          <w:ilvl w:val="0"/>
          <w:numId w:val="18"/>
        </w:numPr>
        <w:ind w:left="0" w:firstLineChars="0" w:firstLine="420"/>
        <w:rPr>
          <w:szCs w:val="21"/>
          <w:lang w:val="de-DE"/>
        </w:rPr>
      </w:pPr>
      <w:proofErr w:type="spellStart"/>
      <w:r>
        <w:rPr>
          <w:rFonts w:hint="eastAsia"/>
        </w:rPr>
        <w:t>T</w:t>
      </w:r>
      <w:r>
        <w:t>ipDM</w:t>
      </w:r>
      <w:proofErr w:type="spellEnd"/>
      <w:r w:rsidRPr="00E77189">
        <w:rPr>
          <w:rFonts w:hint="eastAsia"/>
        </w:rPr>
        <w:t>数据挖掘建模</w:t>
      </w:r>
      <w:r>
        <w:rPr>
          <w:rFonts w:hint="eastAsia"/>
        </w:rPr>
        <w:t>平台的本地化部署</w:t>
      </w:r>
      <w:r w:rsidR="002325DC">
        <w:rPr>
          <w:rFonts w:hint="eastAsia"/>
        </w:rPr>
        <w:t>。</w:t>
      </w:r>
    </w:p>
    <w:p w:rsidR="00164D53" w:rsidRPr="00164D53" w:rsidRDefault="00164D53" w:rsidP="00C1738A">
      <w:pPr>
        <w:numPr>
          <w:ilvl w:val="0"/>
          <w:numId w:val="18"/>
        </w:numPr>
        <w:ind w:left="0" w:firstLineChars="0" w:firstLine="420"/>
        <w:rPr>
          <w:szCs w:val="21"/>
          <w:lang w:val="de-DE"/>
        </w:rPr>
      </w:pPr>
      <w:r>
        <w:rPr>
          <w:rFonts w:hint="eastAsia"/>
        </w:rPr>
        <w:t>导入数据。</w:t>
      </w:r>
    </w:p>
    <w:p w:rsidR="00164D53" w:rsidRPr="00164D53" w:rsidRDefault="00164D53" w:rsidP="00C1738A">
      <w:pPr>
        <w:numPr>
          <w:ilvl w:val="0"/>
          <w:numId w:val="18"/>
        </w:numPr>
        <w:ind w:left="0" w:firstLineChars="0" w:firstLine="420"/>
        <w:rPr>
          <w:szCs w:val="21"/>
          <w:lang w:val="de-DE"/>
        </w:rPr>
      </w:pPr>
      <w:r>
        <w:rPr>
          <w:rFonts w:hint="eastAsia"/>
        </w:rPr>
        <w:t>配置输入源组件。</w:t>
      </w:r>
    </w:p>
    <w:p w:rsidR="00164D53" w:rsidRPr="00164D53" w:rsidRDefault="00164D53" w:rsidP="00C1738A">
      <w:pPr>
        <w:numPr>
          <w:ilvl w:val="0"/>
          <w:numId w:val="18"/>
        </w:numPr>
        <w:ind w:left="0" w:firstLineChars="0" w:firstLine="420"/>
        <w:rPr>
          <w:szCs w:val="21"/>
          <w:lang w:val="de-DE"/>
        </w:rPr>
      </w:pPr>
      <w:r>
        <w:t>配置</w:t>
      </w:r>
      <w:proofErr w:type="gramStart"/>
      <w:r>
        <w:t>缺失值处理</w:t>
      </w:r>
      <w:proofErr w:type="gramEnd"/>
      <w:r>
        <w:t>组件。</w:t>
      </w:r>
    </w:p>
    <w:p w:rsidR="00164D53" w:rsidRPr="00164D53" w:rsidRDefault="00164D53" w:rsidP="00C1738A">
      <w:pPr>
        <w:numPr>
          <w:ilvl w:val="0"/>
          <w:numId w:val="18"/>
        </w:numPr>
        <w:ind w:left="0" w:firstLineChars="0" w:firstLine="420"/>
        <w:rPr>
          <w:szCs w:val="21"/>
          <w:lang w:val="de-DE"/>
        </w:rPr>
      </w:pPr>
      <w:r>
        <w:lastRenderedPageBreak/>
        <w:t>配置记录选择组件。</w:t>
      </w:r>
    </w:p>
    <w:p w:rsidR="00164D53" w:rsidRPr="00164D53" w:rsidRDefault="00164D53" w:rsidP="00C1738A">
      <w:pPr>
        <w:numPr>
          <w:ilvl w:val="0"/>
          <w:numId w:val="18"/>
        </w:numPr>
        <w:ind w:left="0" w:firstLineChars="0" w:firstLine="420"/>
        <w:rPr>
          <w:szCs w:val="21"/>
          <w:lang w:val="de-DE"/>
        </w:rPr>
      </w:pPr>
      <w:r>
        <w:t>配置数据标准化组件。</w:t>
      </w:r>
    </w:p>
    <w:p w:rsidR="00164D53" w:rsidRPr="00500221" w:rsidRDefault="00164D53" w:rsidP="00C1738A">
      <w:pPr>
        <w:numPr>
          <w:ilvl w:val="0"/>
          <w:numId w:val="18"/>
        </w:numPr>
        <w:ind w:left="0" w:firstLineChars="0" w:firstLine="420"/>
        <w:rPr>
          <w:szCs w:val="21"/>
          <w:lang w:val="de-DE"/>
        </w:rPr>
      </w:pPr>
      <w:r>
        <w:rPr>
          <w:rFonts w:hint="eastAsia"/>
        </w:rPr>
        <w:t>配置</w:t>
      </w:r>
      <w:r w:rsidRPr="006A23A7">
        <w:rPr>
          <w:rFonts w:hint="eastAsia"/>
        </w:rPr>
        <w:t>K-Means</w:t>
      </w:r>
      <w:r>
        <w:rPr>
          <w:rFonts w:hint="eastAsia"/>
        </w:rPr>
        <w:t>组件。</w:t>
      </w:r>
    </w:p>
    <w:p w:rsidR="007C3FD4" w:rsidRPr="004041EE" w:rsidRDefault="007C3FD4" w:rsidP="007C3FD4">
      <w:pPr>
        <w:pStyle w:val="1"/>
        <w:ind w:left="730" w:hanging="730"/>
      </w:pPr>
      <w:r w:rsidRPr="004041EE">
        <w:t>教材</w:t>
      </w:r>
      <w:r w:rsidRPr="004041EE">
        <w:rPr>
          <w:rFonts w:hint="eastAsia"/>
        </w:rPr>
        <w:t>与参考</w:t>
      </w:r>
      <w:r w:rsidR="00681AF4">
        <w:rPr>
          <w:rFonts w:hint="eastAsia"/>
          <w:kern w:val="0"/>
        </w:rPr>
        <w:t>资料</w:t>
      </w:r>
    </w:p>
    <w:p w:rsidR="008C57F9" w:rsidRPr="004041EE" w:rsidRDefault="008C57F9" w:rsidP="004041EE">
      <w:pPr>
        <w:pStyle w:val="3"/>
        <w:numPr>
          <w:ilvl w:val="2"/>
          <w:numId w:val="4"/>
        </w:numPr>
      </w:pPr>
      <w:r w:rsidRPr="004041EE">
        <w:rPr>
          <w:rFonts w:hint="eastAsia"/>
        </w:rPr>
        <w:t>教材</w:t>
      </w:r>
    </w:p>
    <w:p w:rsidR="00C25B70" w:rsidRPr="004041EE" w:rsidRDefault="00D97164" w:rsidP="00D97164">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008C57F9" w:rsidRPr="004041EE">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E1C" w:rsidRDefault="00236E1C" w:rsidP="00FD4751">
      <w:pPr>
        <w:spacing w:line="240" w:lineRule="auto"/>
        <w:ind w:firstLine="420"/>
      </w:pPr>
      <w:r>
        <w:separator/>
      </w:r>
    </w:p>
  </w:endnote>
  <w:endnote w:type="continuationSeparator" w:id="0">
    <w:p w:rsidR="00236E1C" w:rsidRDefault="00236E1C"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E1C" w:rsidRDefault="00236E1C" w:rsidP="00FD4751">
      <w:pPr>
        <w:spacing w:line="240" w:lineRule="auto"/>
        <w:ind w:firstLine="420"/>
      </w:pPr>
      <w:r>
        <w:separator/>
      </w:r>
    </w:p>
  </w:footnote>
  <w:footnote w:type="continuationSeparator" w:id="0">
    <w:p w:rsidR="00236E1C" w:rsidRDefault="00236E1C"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9F4E63"/>
    <w:multiLevelType w:val="hybridMultilevel"/>
    <w:tmpl w:val="07861370"/>
    <w:lvl w:ilvl="0" w:tplc="327E6226">
      <w:start w:val="1"/>
      <w:numFmt w:val="bullet"/>
      <w:lvlText w:val=""/>
      <w:lvlJc w:val="left"/>
      <w:pPr>
        <w:tabs>
          <w:tab w:val="num" w:pos="720"/>
        </w:tabs>
        <w:ind w:left="720" w:hanging="360"/>
      </w:pPr>
      <w:rPr>
        <w:rFonts w:ascii="Wingdings" w:hAnsi="Wingdings" w:hint="default"/>
      </w:rPr>
    </w:lvl>
    <w:lvl w:ilvl="1" w:tplc="0E8EE3A6">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14C01"/>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77AF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9E1C49"/>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A569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44A2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6612785"/>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DB20D22"/>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60682D"/>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706B7E"/>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9"/>
  </w:num>
  <w:num w:numId="12">
    <w:abstractNumId w:val="3"/>
  </w:num>
  <w:num w:numId="13">
    <w:abstractNumId w:val="11"/>
  </w:num>
  <w:num w:numId="14">
    <w:abstractNumId w:val="7"/>
  </w:num>
  <w:num w:numId="15">
    <w:abstractNumId w:val="13"/>
  </w:num>
  <w:num w:numId="16">
    <w:abstractNumId w:val="2"/>
  </w:num>
  <w:num w:numId="17">
    <w:abstractNumId w:val="6"/>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574C6"/>
    <w:rsid w:val="0007359B"/>
    <w:rsid w:val="000B2A03"/>
    <w:rsid w:val="000F5EDC"/>
    <w:rsid w:val="00106AFB"/>
    <w:rsid w:val="00115BF1"/>
    <w:rsid w:val="00116821"/>
    <w:rsid w:val="00164D53"/>
    <w:rsid w:val="001659D8"/>
    <w:rsid w:val="0017720B"/>
    <w:rsid w:val="001D54C2"/>
    <w:rsid w:val="001D5705"/>
    <w:rsid w:val="00216B14"/>
    <w:rsid w:val="002325DC"/>
    <w:rsid w:val="00236E1C"/>
    <w:rsid w:val="00280CDF"/>
    <w:rsid w:val="002B27C9"/>
    <w:rsid w:val="002D043C"/>
    <w:rsid w:val="002D1451"/>
    <w:rsid w:val="00305050"/>
    <w:rsid w:val="003103A7"/>
    <w:rsid w:val="0033730C"/>
    <w:rsid w:val="00342BAB"/>
    <w:rsid w:val="00344C7C"/>
    <w:rsid w:val="00345CDB"/>
    <w:rsid w:val="003624CC"/>
    <w:rsid w:val="00372F3F"/>
    <w:rsid w:val="00380231"/>
    <w:rsid w:val="00386E38"/>
    <w:rsid w:val="003942E3"/>
    <w:rsid w:val="003A1316"/>
    <w:rsid w:val="003A622A"/>
    <w:rsid w:val="003D3C79"/>
    <w:rsid w:val="004041EE"/>
    <w:rsid w:val="00423BA4"/>
    <w:rsid w:val="00441746"/>
    <w:rsid w:val="004517C7"/>
    <w:rsid w:val="00452F5C"/>
    <w:rsid w:val="0049277B"/>
    <w:rsid w:val="004A0BAE"/>
    <w:rsid w:val="004B0636"/>
    <w:rsid w:val="00500221"/>
    <w:rsid w:val="0051100B"/>
    <w:rsid w:val="00512880"/>
    <w:rsid w:val="0052357C"/>
    <w:rsid w:val="0053422F"/>
    <w:rsid w:val="00551B93"/>
    <w:rsid w:val="00593498"/>
    <w:rsid w:val="005A7CFC"/>
    <w:rsid w:val="005B699D"/>
    <w:rsid w:val="00603562"/>
    <w:rsid w:val="00606528"/>
    <w:rsid w:val="00627D9B"/>
    <w:rsid w:val="006419D2"/>
    <w:rsid w:val="006442B4"/>
    <w:rsid w:val="00645CD8"/>
    <w:rsid w:val="006808EC"/>
    <w:rsid w:val="00681AF4"/>
    <w:rsid w:val="00693953"/>
    <w:rsid w:val="006A5479"/>
    <w:rsid w:val="006F156E"/>
    <w:rsid w:val="006F3361"/>
    <w:rsid w:val="00732238"/>
    <w:rsid w:val="00754376"/>
    <w:rsid w:val="00757A60"/>
    <w:rsid w:val="0076193D"/>
    <w:rsid w:val="00790222"/>
    <w:rsid w:val="007C3FD4"/>
    <w:rsid w:val="007E41D5"/>
    <w:rsid w:val="00801DAD"/>
    <w:rsid w:val="00805C97"/>
    <w:rsid w:val="0082031D"/>
    <w:rsid w:val="008205DC"/>
    <w:rsid w:val="00841612"/>
    <w:rsid w:val="00886F36"/>
    <w:rsid w:val="00890F61"/>
    <w:rsid w:val="008A4295"/>
    <w:rsid w:val="008C57F9"/>
    <w:rsid w:val="009250FF"/>
    <w:rsid w:val="00954FFC"/>
    <w:rsid w:val="0097486B"/>
    <w:rsid w:val="009C5A6A"/>
    <w:rsid w:val="00A249D3"/>
    <w:rsid w:val="00A47E34"/>
    <w:rsid w:val="00A644FF"/>
    <w:rsid w:val="00A664FC"/>
    <w:rsid w:val="00A6701C"/>
    <w:rsid w:val="00A74032"/>
    <w:rsid w:val="00A74795"/>
    <w:rsid w:val="00AA216A"/>
    <w:rsid w:val="00AA6801"/>
    <w:rsid w:val="00AA6810"/>
    <w:rsid w:val="00AC62F7"/>
    <w:rsid w:val="00AD272C"/>
    <w:rsid w:val="00AF4DF4"/>
    <w:rsid w:val="00B13610"/>
    <w:rsid w:val="00B65121"/>
    <w:rsid w:val="00B67BFA"/>
    <w:rsid w:val="00B81676"/>
    <w:rsid w:val="00BB38E4"/>
    <w:rsid w:val="00BE350C"/>
    <w:rsid w:val="00BF41E6"/>
    <w:rsid w:val="00BF524C"/>
    <w:rsid w:val="00C137FD"/>
    <w:rsid w:val="00C1523E"/>
    <w:rsid w:val="00C1738A"/>
    <w:rsid w:val="00C25B70"/>
    <w:rsid w:val="00C35456"/>
    <w:rsid w:val="00C44625"/>
    <w:rsid w:val="00C46183"/>
    <w:rsid w:val="00C6317D"/>
    <w:rsid w:val="00C83FE4"/>
    <w:rsid w:val="00CA4A8E"/>
    <w:rsid w:val="00CC42EB"/>
    <w:rsid w:val="00CE42BA"/>
    <w:rsid w:val="00D1699F"/>
    <w:rsid w:val="00D16DF5"/>
    <w:rsid w:val="00D30F51"/>
    <w:rsid w:val="00D3600B"/>
    <w:rsid w:val="00D52B05"/>
    <w:rsid w:val="00D84812"/>
    <w:rsid w:val="00D9143D"/>
    <w:rsid w:val="00D97164"/>
    <w:rsid w:val="00DB4C1B"/>
    <w:rsid w:val="00DC2AFA"/>
    <w:rsid w:val="00DC66C1"/>
    <w:rsid w:val="00DD18A5"/>
    <w:rsid w:val="00DF5AD5"/>
    <w:rsid w:val="00E15447"/>
    <w:rsid w:val="00E220D4"/>
    <w:rsid w:val="00E4042E"/>
    <w:rsid w:val="00E66C3D"/>
    <w:rsid w:val="00E93ECB"/>
    <w:rsid w:val="00EB3BF5"/>
    <w:rsid w:val="00ED38AD"/>
    <w:rsid w:val="00F21995"/>
    <w:rsid w:val="00F27791"/>
    <w:rsid w:val="00F30849"/>
    <w:rsid w:val="00F33C06"/>
    <w:rsid w:val="00F3513A"/>
    <w:rsid w:val="00F521A8"/>
    <w:rsid w:val="00FA256F"/>
    <w:rsid w:val="00FB0ACC"/>
    <w:rsid w:val="00FC21E6"/>
    <w:rsid w:val="00FD4751"/>
    <w:rsid w:val="00FD5BDF"/>
    <w:rsid w:val="00FD68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22853"/>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E220D4"/>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E220D4"/>
    <w:rPr>
      <w:rFonts w:ascii="Times New Roman" w:eastAsia="宋体" w:hAnsi="Times New Roman" w:cstheme="majorBidi"/>
      <w:b/>
      <w:bCs/>
      <w:sz w:val="44"/>
      <w:szCs w:val="32"/>
    </w:rPr>
  </w:style>
  <w:style w:type="paragraph" w:styleId="a5">
    <w:name w:val="List Paragraph"/>
    <w:basedOn w:val="a"/>
    <w:link w:val="a6"/>
    <w:uiPriority w:val="99"/>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99"/>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176</Words>
  <Characters>1006</Characters>
  <Application>Microsoft Office Word</Application>
  <DocSecurity>0</DocSecurity>
  <Lines>8</Lines>
  <Paragraphs>2</Paragraphs>
  <ScaleCrop>false</ScaleCrop>
  <Company>Home</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15</cp:revision>
  <dcterms:created xsi:type="dcterms:W3CDTF">2018-03-08T02:47:00Z</dcterms:created>
  <dcterms:modified xsi:type="dcterms:W3CDTF">2019-12-26T03:15:00Z</dcterms:modified>
</cp:coreProperties>
</file>