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C5DD7" w14:textId="77777777" w:rsidR="002E705F" w:rsidRPr="00283779" w:rsidRDefault="004F641B" w:rsidP="00555330">
      <w:pPr>
        <w:spacing w:before="240" w:after="240"/>
        <w:rPr>
          <w:rFonts w:ascii="Arial" w:hAnsi="Arial" w:cs="Arial"/>
          <w:color w:val="4472C4" w:themeColor="accent5"/>
          <w:sz w:val="40"/>
        </w:rPr>
      </w:pPr>
      <w:r w:rsidRPr="00283779">
        <w:rPr>
          <w:rFonts w:ascii="Arial" w:hAnsi="Arial" w:cs="Arial"/>
          <w:color w:val="4472C4" w:themeColor="accent5"/>
          <w:sz w:val="40"/>
        </w:rPr>
        <w:t>Základní parametry projektu</w:t>
      </w:r>
    </w:p>
    <w:tbl>
      <w:tblPr>
        <w:tblStyle w:val="Prosttabulka2"/>
        <w:tblW w:w="0" w:type="auto"/>
        <w:tblBorders>
          <w:bottom w:val="single" w:sz="4" w:space="0" w:color="7F7F7F" w:themeColor="text1" w:themeTint="80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2E705F" w:rsidRPr="00283779" w14:paraId="20479B79" w14:textId="77777777" w:rsidTr="00F55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A6D4C6" w14:textId="77777777" w:rsidR="002E705F" w:rsidRPr="00283779" w:rsidRDefault="002E705F" w:rsidP="002E705F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Název projektu</w:t>
            </w:r>
          </w:p>
          <w:p w14:paraId="70A8D938" w14:textId="613DAA23" w:rsidR="00283779" w:rsidRPr="00283779" w:rsidRDefault="00283779" w:rsidP="002E705F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Oficiální název, pod kterým bude projekt vedený, možno stanovit později</w:t>
            </w:r>
          </w:p>
        </w:tc>
        <w:tc>
          <w:tcPr>
            <w:tcW w:w="6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A22A90" w14:textId="584326DF" w:rsidR="002E705F" w:rsidRPr="009D6EF2" w:rsidRDefault="0063029C" w:rsidP="002E705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DF Fabric - p</w:t>
            </w:r>
            <w:r w:rsidR="009D6EF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rověření infrastruktury </w:t>
            </w:r>
            <w:r w:rsidR="00D918B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pro datovou analytiku DF </w:t>
            </w:r>
            <w:r w:rsidR="008B0CB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</w:t>
            </w:r>
            <w:r w:rsidR="00D918B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artner</w:t>
            </w:r>
          </w:p>
        </w:tc>
      </w:tr>
      <w:tr w:rsidR="002E705F" w:rsidRPr="00283779" w14:paraId="6F10AC79" w14:textId="77777777" w:rsidTr="00992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98EB55" w14:textId="77777777" w:rsidR="002E705F" w:rsidRPr="00283779" w:rsidRDefault="002E705F" w:rsidP="002E705F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Cíle projektu</w:t>
            </w:r>
          </w:p>
          <w:p w14:paraId="76243D88" w14:textId="08B98F3A" w:rsidR="00283779" w:rsidRPr="00283779" w:rsidRDefault="00283779" w:rsidP="002E705F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Proč se má project implementovat a k čemu by měl vest – ideálně měřitelné cíle</w:t>
            </w:r>
          </w:p>
        </w:tc>
        <w:tc>
          <w:tcPr>
            <w:tcW w:w="6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D16833" w14:textId="74AA4A5D" w:rsidR="00EA67FD" w:rsidRDefault="004911D9" w:rsidP="00EA67F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Navrhnout a </w:t>
            </w:r>
            <w:r w:rsidR="002A3CB5">
              <w:rPr>
                <w:rFonts w:ascii="Arial" w:hAnsi="Arial" w:cs="Arial"/>
                <w:sz w:val="20"/>
                <w:szCs w:val="20"/>
              </w:rPr>
              <w:t>nastavit</w:t>
            </w:r>
            <w:r>
              <w:rPr>
                <w:rFonts w:ascii="Arial" w:hAnsi="Arial" w:cs="Arial"/>
                <w:sz w:val="20"/>
                <w:szCs w:val="20"/>
              </w:rPr>
              <w:t xml:space="preserve"> architekturu</w:t>
            </w:r>
            <w:r w:rsidR="00E91F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1138">
              <w:rPr>
                <w:rFonts w:ascii="Arial" w:hAnsi="Arial" w:cs="Arial"/>
                <w:sz w:val="20"/>
                <w:szCs w:val="20"/>
              </w:rPr>
              <w:t>lake house</w:t>
            </w:r>
            <w:r w:rsidR="00E91F3C">
              <w:rPr>
                <w:rFonts w:ascii="Arial" w:hAnsi="Arial" w:cs="Arial"/>
                <w:sz w:val="20"/>
                <w:szCs w:val="20"/>
              </w:rPr>
              <w:t xml:space="preserve"> jako základ </w:t>
            </w:r>
            <w:r w:rsidR="00AC1F81">
              <w:rPr>
                <w:rFonts w:ascii="Arial" w:hAnsi="Arial" w:cs="Arial"/>
                <w:sz w:val="20"/>
                <w:szCs w:val="20"/>
              </w:rPr>
              <w:t>datové integrace pro datovou analytiku.</w:t>
            </w:r>
          </w:p>
          <w:p w14:paraId="29A62DA1" w14:textId="757794BD" w:rsidR="004911D9" w:rsidRDefault="00E63085" w:rsidP="00EA67F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Nastavit načítání dat z provozního systému do data lake.</w:t>
            </w:r>
          </w:p>
          <w:p w14:paraId="2360A7A7" w14:textId="3D1897A3" w:rsidR="00AC1F81" w:rsidRDefault="00E63085" w:rsidP="00EA67F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Navrhnout a vytvořit prezen</w:t>
            </w:r>
            <w:r w:rsidR="00C11138">
              <w:rPr>
                <w:rFonts w:ascii="Arial" w:hAnsi="Arial" w:cs="Arial"/>
                <w:sz w:val="20"/>
                <w:szCs w:val="20"/>
              </w:rPr>
              <w:t>ta</w:t>
            </w:r>
            <w:r>
              <w:rPr>
                <w:rFonts w:ascii="Arial" w:hAnsi="Arial" w:cs="Arial"/>
                <w:sz w:val="20"/>
                <w:szCs w:val="20"/>
              </w:rPr>
              <w:t xml:space="preserve">ční vrstvu pro 1. fázi </w:t>
            </w:r>
            <w:r w:rsidR="002A3CB5">
              <w:rPr>
                <w:rFonts w:ascii="Arial" w:hAnsi="Arial" w:cs="Arial"/>
                <w:sz w:val="20"/>
                <w:szCs w:val="20"/>
              </w:rPr>
              <w:t>zaměřenou na obchodní data.</w:t>
            </w:r>
          </w:p>
          <w:p w14:paraId="6A1EBF04" w14:textId="77777777" w:rsidR="002A3CB5" w:rsidRDefault="002A3CB5" w:rsidP="00EA67F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Vybudovat </w:t>
            </w:r>
            <w:r w:rsidR="0056374A">
              <w:rPr>
                <w:rFonts w:ascii="Arial" w:hAnsi="Arial" w:cs="Arial"/>
                <w:sz w:val="20"/>
                <w:szCs w:val="20"/>
              </w:rPr>
              <w:t>první sadu data science / AI modelů pro podporu obchodního procesu.</w:t>
            </w:r>
          </w:p>
          <w:p w14:paraId="6539C2BD" w14:textId="01D755B1" w:rsidR="008B246E" w:rsidRDefault="008B246E" w:rsidP="00EA67F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Vytvořit sémantickou vrstvu pro Power BI.</w:t>
            </w:r>
          </w:p>
          <w:p w14:paraId="67597CAB" w14:textId="1F2BF9A7" w:rsidR="001249C6" w:rsidRPr="00283779" w:rsidRDefault="0094079F" w:rsidP="00EA67F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Integrovat výstupy </w:t>
            </w:r>
            <w:r w:rsidR="0031484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aplikac</w:t>
            </w:r>
            <w:r w:rsidR="0031484A">
              <w:rPr>
                <w:rFonts w:ascii="Arial" w:hAnsi="Arial" w:cs="Arial"/>
                <w:sz w:val="20"/>
                <w:szCs w:val="20"/>
              </w:rPr>
              <w:t>í</w:t>
            </w:r>
            <w:r>
              <w:rPr>
                <w:rFonts w:ascii="Arial" w:hAnsi="Arial" w:cs="Arial"/>
                <w:sz w:val="20"/>
                <w:szCs w:val="20"/>
              </w:rPr>
              <w:t xml:space="preserve"> DF Tablet.</w:t>
            </w:r>
          </w:p>
        </w:tc>
      </w:tr>
      <w:tr w:rsidR="00BD3D78" w:rsidRPr="00283779" w14:paraId="0B6AF212" w14:textId="77777777" w:rsidTr="0087242F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63836" w14:textId="77777777" w:rsidR="00BD3D78" w:rsidRPr="00283779" w:rsidRDefault="00BD3D78" w:rsidP="002E705F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Sponzor projektu</w:t>
            </w:r>
            <w:r w:rsidR="006A3290"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 xml:space="preserve"> a způsob financování</w:t>
            </w:r>
          </w:p>
          <w:p w14:paraId="6DB57D90" w14:textId="1D80FBB3" w:rsidR="00283779" w:rsidRPr="00283779" w:rsidRDefault="00283779" w:rsidP="002E705F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Kdo je držitelem rozpočtu na projekt</w:t>
            </w:r>
          </w:p>
        </w:tc>
        <w:tc>
          <w:tcPr>
            <w:tcW w:w="6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2311B3" w14:textId="2E8FD5A5" w:rsidR="00EA67FD" w:rsidRPr="00283779" w:rsidRDefault="00BC33EF" w:rsidP="0028377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Pavel Drha – výkonný ředitel</w:t>
            </w:r>
          </w:p>
        </w:tc>
      </w:tr>
      <w:tr w:rsidR="00BD3D78" w:rsidRPr="00283779" w14:paraId="0948F237" w14:textId="77777777" w:rsidTr="00017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FD7B36" w14:textId="77777777" w:rsidR="00BD3D78" w:rsidRPr="00283779" w:rsidRDefault="00BD3D78" w:rsidP="002E705F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Uživatelé výstupů</w:t>
            </w:r>
          </w:p>
          <w:p w14:paraId="20D561B3" w14:textId="5181FC01" w:rsidR="00283779" w:rsidRPr="00283779" w:rsidRDefault="00283779" w:rsidP="002E705F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Kdo bude koncovým příjemcem výstupů</w:t>
            </w:r>
          </w:p>
        </w:tc>
        <w:tc>
          <w:tcPr>
            <w:tcW w:w="6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11DC9B" w14:textId="1B09F09D" w:rsidR="00BD3D78" w:rsidRPr="00283779" w:rsidRDefault="007F14BE" w:rsidP="00C7463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Útvar obchodu </w:t>
            </w:r>
            <w:r w:rsidR="00624486">
              <w:rPr>
                <w:rFonts w:ascii="Arial" w:hAnsi="Arial" w:cs="Arial"/>
                <w:sz w:val="20"/>
                <w:szCs w:val="20"/>
              </w:rPr>
              <w:t>(p. Da</w:t>
            </w:r>
            <w:r>
              <w:rPr>
                <w:rFonts w:ascii="Arial" w:hAnsi="Arial" w:cs="Arial"/>
                <w:sz w:val="20"/>
                <w:szCs w:val="20"/>
              </w:rPr>
              <w:t>ně</w:t>
            </w:r>
            <w:r w:rsidR="00624486">
              <w:rPr>
                <w:rFonts w:ascii="Arial" w:hAnsi="Arial" w:cs="Arial"/>
                <w:sz w:val="20"/>
                <w:szCs w:val="20"/>
              </w:rPr>
              <w:t>k)</w:t>
            </w:r>
          </w:p>
        </w:tc>
      </w:tr>
      <w:tr w:rsidR="00BD3D78" w:rsidRPr="00283779" w14:paraId="0E97A6A2" w14:textId="77777777" w:rsidTr="00B95789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6D1E22" w14:textId="77777777" w:rsidR="00BD3D78" w:rsidRPr="00283779" w:rsidRDefault="00BD3D78" w:rsidP="002E705F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Projektový tým</w:t>
            </w:r>
          </w:p>
          <w:p w14:paraId="4E80DB88" w14:textId="6D00F86C" w:rsidR="00283779" w:rsidRPr="00283779" w:rsidRDefault="00283779" w:rsidP="002E705F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Role a zodpovědnosti na projektu</w:t>
            </w:r>
          </w:p>
        </w:tc>
        <w:tc>
          <w:tcPr>
            <w:tcW w:w="6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B773C23" w14:textId="77777777" w:rsidR="00D8115D" w:rsidRDefault="00197842" w:rsidP="0028377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Jiří Krov – vedoucí analytického týmu, manažer projektu za DF partner</w:t>
            </w:r>
          </w:p>
          <w:p w14:paraId="3C90801E" w14:textId="77777777" w:rsidR="00197842" w:rsidRDefault="00197842" w:rsidP="0028377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Martin Daněk – zástupce byznysu</w:t>
            </w:r>
          </w:p>
          <w:p w14:paraId="4072C90C" w14:textId="73EB0146" w:rsidR="008E5197" w:rsidRPr="00283779" w:rsidRDefault="008E5197" w:rsidP="0028377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Tomáš Břečka – systémový analytik, technologická stránka</w:t>
            </w:r>
          </w:p>
        </w:tc>
      </w:tr>
      <w:tr w:rsidR="00BD3D78" w:rsidRPr="00283779" w14:paraId="439546D3" w14:textId="77777777" w:rsidTr="00872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C47C9" w14:textId="77777777" w:rsidR="00BD3D78" w:rsidRPr="00283779" w:rsidRDefault="00BD3D78" w:rsidP="002E705F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Začátek a konec</w:t>
            </w:r>
          </w:p>
          <w:p w14:paraId="6AE03D16" w14:textId="1C97BFBA" w:rsidR="00283779" w:rsidRPr="00283779" w:rsidRDefault="00283779" w:rsidP="002E705F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Požadovaný termín realizace projektu</w:t>
            </w:r>
          </w:p>
        </w:tc>
        <w:tc>
          <w:tcPr>
            <w:tcW w:w="6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BD4F3A" w14:textId="34364FC6" w:rsidR="0087242F" w:rsidRPr="00283779" w:rsidRDefault="008E5197" w:rsidP="002E705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3.4.2025</w:t>
            </w:r>
          </w:p>
        </w:tc>
      </w:tr>
      <w:tr w:rsidR="00283779" w:rsidRPr="00283779" w14:paraId="02A1ED56" w14:textId="77777777" w:rsidTr="0087242F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713561" w14:textId="77777777" w:rsidR="00283779" w:rsidRPr="00283779" w:rsidRDefault="00283779" w:rsidP="002E705F">
            <w:pPr>
              <w:spacing w:before="60" w:after="60"/>
              <w:rPr>
                <w:rFonts w:ascii="Arial" w:hAnsi="Arial" w:cs="Arial"/>
                <w:b w:val="0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color w:val="4472C4" w:themeColor="accent5"/>
                <w:sz w:val="20"/>
                <w:szCs w:val="20"/>
              </w:rPr>
              <w:t>Fáze projektu</w:t>
            </w:r>
          </w:p>
          <w:p w14:paraId="6CEF6771" w14:textId="370D6C40" w:rsidR="00283779" w:rsidRPr="00283779" w:rsidRDefault="00283779" w:rsidP="002E705F">
            <w:pPr>
              <w:spacing w:before="60" w:after="60"/>
              <w:rPr>
                <w:rFonts w:ascii="Arial" w:hAnsi="Arial" w:cs="Arial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Pokud bude project realizován v několika fázích, jaké jsou</w:t>
            </w:r>
          </w:p>
        </w:tc>
        <w:tc>
          <w:tcPr>
            <w:tcW w:w="6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A59D4F4" w14:textId="409607BE" w:rsidR="00283779" w:rsidRDefault="000B5E90" w:rsidP="002E70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Návrh architektury a ověření její funkčnosti</w:t>
            </w:r>
            <w:r w:rsidR="00193A5C">
              <w:rPr>
                <w:rFonts w:ascii="Arial" w:hAnsi="Arial" w:cs="Arial"/>
                <w:sz w:val="20"/>
                <w:szCs w:val="20"/>
              </w:rPr>
              <w:t xml:space="preserve"> a vlivu na provozní systém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A738244" w14:textId="77777777" w:rsidR="009D28EA" w:rsidRDefault="009D28EA" w:rsidP="002E70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Vytvoření data lake a plnění daty.</w:t>
            </w:r>
          </w:p>
          <w:p w14:paraId="7D7AD574" w14:textId="4D5B12C7" w:rsidR="00BD3102" w:rsidRDefault="00104B46" w:rsidP="002E70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Návrh a odsouhlasení </w:t>
            </w:r>
            <w:r w:rsidR="00B13614">
              <w:rPr>
                <w:rFonts w:ascii="Arial" w:hAnsi="Arial" w:cs="Arial"/>
                <w:sz w:val="20"/>
                <w:szCs w:val="20"/>
              </w:rPr>
              <w:t xml:space="preserve">nezávislé </w:t>
            </w:r>
            <w:r>
              <w:rPr>
                <w:rFonts w:ascii="Arial" w:hAnsi="Arial" w:cs="Arial"/>
                <w:sz w:val="20"/>
                <w:szCs w:val="20"/>
              </w:rPr>
              <w:t>struktury prezentační vrstvy.</w:t>
            </w:r>
          </w:p>
          <w:p w14:paraId="5E9166A9" w14:textId="77777777" w:rsidR="00B13614" w:rsidRDefault="001F1D63" w:rsidP="002E70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Vytvoření prezentační vrstvy a plnění daty.</w:t>
            </w:r>
          </w:p>
          <w:p w14:paraId="55D400EC" w14:textId="5C5A8338" w:rsidR="00C542EF" w:rsidRDefault="00C542EF" w:rsidP="002E70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Vytvoření sémantické vrstvy pro Power BI.</w:t>
            </w:r>
          </w:p>
          <w:p w14:paraId="2E93DFA2" w14:textId="77777777" w:rsidR="001F1D63" w:rsidRDefault="001F1D63" w:rsidP="002E70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Návrh data science a AI modelů.</w:t>
            </w:r>
          </w:p>
          <w:p w14:paraId="39A5DCB9" w14:textId="77777777" w:rsidR="001F1D63" w:rsidRDefault="001F1D63" w:rsidP="002E70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Testování a ladění funkčnosti data science a AI modelů.</w:t>
            </w:r>
          </w:p>
          <w:p w14:paraId="376040C7" w14:textId="4AD0E33B" w:rsidR="00B2644C" w:rsidRPr="00283779" w:rsidRDefault="00B2644C" w:rsidP="002E70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Zpřístupnění API </w:t>
            </w:r>
            <w:r>
              <w:rPr>
                <w:rFonts w:ascii="Arial" w:hAnsi="Arial" w:cs="Arial"/>
                <w:sz w:val="20"/>
                <w:szCs w:val="20"/>
              </w:rPr>
              <w:t>AI modelů.</w:t>
            </w:r>
          </w:p>
        </w:tc>
      </w:tr>
      <w:tr w:rsidR="002E705F" w:rsidRPr="00283779" w14:paraId="3BF9C148" w14:textId="77777777" w:rsidTr="00847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200B6D" w14:textId="77777777" w:rsidR="002E705F" w:rsidRPr="00283779" w:rsidRDefault="002E705F" w:rsidP="002E705F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Rozsah projektu</w:t>
            </w:r>
          </w:p>
          <w:p w14:paraId="50CAF5ED" w14:textId="0F14ABF5" w:rsidR="00283779" w:rsidRPr="00283779" w:rsidRDefault="00283779" w:rsidP="002E705F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Co se bude v rámci projektu řešit</w:t>
            </w:r>
          </w:p>
        </w:tc>
        <w:tc>
          <w:tcPr>
            <w:tcW w:w="6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F586921" w14:textId="7F20E84B" w:rsidR="00847029" w:rsidRDefault="00847029" w:rsidP="0084702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Integrovaná data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DED978F" w14:textId="3FF8ADC9" w:rsidR="00847029" w:rsidRPr="00847029" w:rsidRDefault="00847029" w:rsidP="00847029">
            <w:pPr>
              <w:pStyle w:val="Odstavecseseznamem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47029">
              <w:rPr>
                <w:rFonts w:ascii="Arial" w:hAnsi="Arial" w:cs="Arial"/>
                <w:sz w:val="20"/>
                <w:szCs w:val="20"/>
              </w:rPr>
              <w:t>Bude definováno na následujícím workshopu</w:t>
            </w:r>
            <w:r w:rsidR="003920D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2D2A44D" w14:textId="77777777" w:rsidR="00847029" w:rsidRDefault="00847029" w:rsidP="008D66C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D00BD1F" w14:textId="5CD1AC7A" w:rsidR="00FF5940" w:rsidRDefault="00F7472E" w:rsidP="008D66C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Generování podnětů:</w:t>
            </w:r>
          </w:p>
          <w:p w14:paraId="64A770C6" w14:textId="77777777" w:rsidR="001F5462" w:rsidRPr="00F7472E" w:rsidRDefault="00FF5940" w:rsidP="00F7472E">
            <w:pPr>
              <w:pStyle w:val="Odstavecseseznamem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7472E">
              <w:rPr>
                <w:rFonts w:ascii="Arial" w:hAnsi="Arial" w:cs="Arial"/>
                <w:sz w:val="20"/>
                <w:szCs w:val="20"/>
              </w:rPr>
              <w:t>Podnět na základě pravidlového systému.</w:t>
            </w:r>
          </w:p>
          <w:p w14:paraId="517F55A5" w14:textId="77777777" w:rsidR="00FF5940" w:rsidRPr="00F7472E" w:rsidRDefault="00FF5940" w:rsidP="00F7472E">
            <w:pPr>
              <w:pStyle w:val="Odstavecseseznamem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7472E">
              <w:rPr>
                <w:rFonts w:ascii="Arial" w:hAnsi="Arial" w:cs="Arial"/>
                <w:sz w:val="20"/>
                <w:szCs w:val="20"/>
              </w:rPr>
              <w:t>Podnět na základě Data Science analýzy.</w:t>
            </w:r>
          </w:p>
          <w:p w14:paraId="19675423" w14:textId="77777777" w:rsidR="00FF5940" w:rsidRDefault="00FF5940" w:rsidP="00F7472E">
            <w:pPr>
              <w:pStyle w:val="Odstavecseseznamem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7472E">
              <w:rPr>
                <w:rFonts w:ascii="Arial" w:hAnsi="Arial" w:cs="Arial"/>
                <w:sz w:val="20"/>
                <w:szCs w:val="20"/>
              </w:rPr>
              <w:t>Podnět na základě generativní AI</w:t>
            </w:r>
            <w:r w:rsidR="00F7472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54966CF" w14:textId="78C68526" w:rsidR="00AD3535" w:rsidRPr="00F7472E" w:rsidRDefault="001635E7" w:rsidP="00F7472E">
            <w:pPr>
              <w:pStyle w:val="Odstavecseseznamem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Logování a m</w:t>
            </w:r>
            <w:r w:rsidR="00AD3535">
              <w:rPr>
                <w:rFonts w:ascii="Arial" w:hAnsi="Arial" w:cs="Arial"/>
                <w:sz w:val="20"/>
                <w:szCs w:val="20"/>
              </w:rPr>
              <w:t>onitoring.</w:t>
            </w:r>
          </w:p>
        </w:tc>
      </w:tr>
      <w:tr w:rsidR="007447F8" w:rsidRPr="00283779" w14:paraId="1E439A5A" w14:textId="77777777" w:rsidTr="00D21C85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B387F" w14:textId="77777777" w:rsidR="007447F8" w:rsidRPr="00283779" w:rsidRDefault="007447F8" w:rsidP="002E705F">
            <w:pPr>
              <w:spacing w:before="60" w:after="60"/>
              <w:rPr>
                <w:rFonts w:ascii="Arial" w:hAnsi="Arial" w:cs="Arial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color w:val="4472C4" w:themeColor="accent5"/>
                <w:sz w:val="20"/>
                <w:szCs w:val="20"/>
              </w:rPr>
              <w:lastRenderedPageBreak/>
              <w:t>Součástí projektu není</w:t>
            </w:r>
          </w:p>
          <w:p w14:paraId="2495B80B" w14:textId="779D923D" w:rsidR="00283779" w:rsidRPr="00283779" w:rsidRDefault="00283779" w:rsidP="002E705F">
            <w:pPr>
              <w:spacing w:before="60" w:after="60"/>
              <w:rPr>
                <w:rFonts w:ascii="Arial" w:hAnsi="Arial" w:cs="Arial"/>
                <w:b w:val="0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Co je z rozsahu projektu explicitně vyloučeno</w:t>
            </w:r>
          </w:p>
        </w:tc>
        <w:tc>
          <w:tcPr>
            <w:tcW w:w="6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C247A7" w14:textId="46588C06" w:rsidR="001B0BC8" w:rsidRPr="00283779" w:rsidRDefault="009F75F1" w:rsidP="002938F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Přímá integrace do DF Tablet.</w:t>
            </w:r>
          </w:p>
        </w:tc>
      </w:tr>
      <w:tr w:rsidR="00BD3D78" w:rsidRPr="00283779" w14:paraId="1465B675" w14:textId="77777777" w:rsidTr="00757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016E36" w14:textId="77777777" w:rsidR="00BD3D78" w:rsidRPr="00283779" w:rsidRDefault="00BD3D78" w:rsidP="002E705F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Kritéria úspěšnosti</w:t>
            </w:r>
          </w:p>
          <w:p w14:paraId="7778B5D4" w14:textId="0016EC9D" w:rsidR="00283779" w:rsidRPr="00283779" w:rsidRDefault="00283779" w:rsidP="002E705F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Co musí být splněno, aby byl proje</w:t>
            </w:r>
            <w:r w:rsidR="00030E46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k</w:t>
            </w: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t vyhodnocen jako úspěšný</w:t>
            </w:r>
          </w:p>
        </w:tc>
        <w:tc>
          <w:tcPr>
            <w:tcW w:w="6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399B6A5" w14:textId="0A11F7B3" w:rsidR="00187A35" w:rsidRDefault="00187A35" w:rsidP="00757AD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Splnění rozsahu projektu.</w:t>
            </w:r>
          </w:p>
          <w:p w14:paraId="2EC3249D" w14:textId="2DE66F9B" w:rsidR="00870D3D" w:rsidRDefault="00870D3D" w:rsidP="00757AD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Zvolení </w:t>
            </w:r>
            <w:r w:rsidR="00AA3DC9">
              <w:rPr>
                <w:rFonts w:ascii="Arial" w:hAnsi="Arial" w:cs="Arial"/>
                <w:sz w:val="20"/>
                <w:szCs w:val="20"/>
              </w:rPr>
              <w:t>správných Data Science modelů.</w:t>
            </w:r>
          </w:p>
          <w:p w14:paraId="562654A6" w14:textId="6B8B18A2" w:rsidR="0067119E" w:rsidRDefault="0067119E" w:rsidP="00757AD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Spolehlivost D</w:t>
            </w:r>
            <w:r w:rsidR="003E7DD1">
              <w:rPr>
                <w:rFonts w:ascii="Arial" w:hAnsi="Arial" w:cs="Arial"/>
                <w:sz w:val="20"/>
                <w:szCs w:val="20"/>
              </w:rPr>
              <w:t xml:space="preserve">ata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3E7DD1">
              <w:rPr>
                <w:rFonts w:ascii="Arial" w:hAnsi="Arial" w:cs="Arial"/>
                <w:sz w:val="20"/>
                <w:szCs w:val="20"/>
              </w:rPr>
              <w:t>cience</w:t>
            </w:r>
            <w:r>
              <w:rPr>
                <w:rFonts w:ascii="Arial" w:hAnsi="Arial" w:cs="Arial"/>
                <w:sz w:val="20"/>
                <w:szCs w:val="20"/>
              </w:rPr>
              <w:t xml:space="preserve"> modelů.</w:t>
            </w:r>
          </w:p>
          <w:p w14:paraId="562DE463" w14:textId="77777777" w:rsidR="0067119E" w:rsidRDefault="00E63D92" w:rsidP="00757AD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Spolehlivost komunikace </w:t>
            </w:r>
            <w:r w:rsidR="009850D7">
              <w:rPr>
                <w:rFonts w:ascii="Arial" w:hAnsi="Arial" w:cs="Arial"/>
                <w:sz w:val="20"/>
                <w:szCs w:val="20"/>
              </w:rPr>
              <w:t>s</w:t>
            </w:r>
            <w:r w:rsidR="003E7DD1">
              <w:rPr>
                <w:rFonts w:ascii="Arial" w:hAnsi="Arial" w:cs="Arial"/>
                <w:sz w:val="20"/>
                <w:szCs w:val="20"/>
              </w:rPr>
              <w:t> </w:t>
            </w:r>
            <w:r w:rsidR="009850D7">
              <w:rPr>
                <w:rFonts w:ascii="Arial" w:hAnsi="Arial" w:cs="Arial"/>
                <w:sz w:val="20"/>
                <w:szCs w:val="20"/>
              </w:rPr>
              <w:t>D</w:t>
            </w:r>
            <w:r w:rsidR="003E7DD1">
              <w:rPr>
                <w:rFonts w:ascii="Arial" w:hAnsi="Arial" w:cs="Arial"/>
                <w:sz w:val="20"/>
                <w:szCs w:val="20"/>
              </w:rPr>
              <w:t xml:space="preserve">ata Science </w:t>
            </w:r>
            <w:r w:rsidR="009850D7">
              <w:rPr>
                <w:rFonts w:ascii="Arial" w:hAnsi="Arial" w:cs="Arial"/>
                <w:sz w:val="20"/>
                <w:szCs w:val="20"/>
              </w:rPr>
              <w:t>/ AI modely.</w:t>
            </w:r>
          </w:p>
          <w:p w14:paraId="1C42EE6F" w14:textId="18AB1F50" w:rsidR="00343A2B" w:rsidRDefault="00343A2B" w:rsidP="00757AD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Dostatečný rozsah a srozumitelná dokumentace řešení.</w:t>
            </w:r>
          </w:p>
          <w:p w14:paraId="6CE47B93" w14:textId="1E455452" w:rsidR="00CA7FC1" w:rsidRPr="00283779" w:rsidRDefault="00916632" w:rsidP="00757AD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Předání do správy DF Partner</w:t>
            </w:r>
            <w:r w:rsidR="00792C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24BF">
              <w:rPr>
                <w:rFonts w:ascii="Arial" w:hAnsi="Arial" w:cs="Arial"/>
                <w:sz w:val="20"/>
                <w:szCs w:val="20"/>
              </w:rPr>
              <w:t>tak, aby byl možný samostatný rozvoj</w:t>
            </w:r>
            <w:r w:rsidR="002C44DA">
              <w:rPr>
                <w:rFonts w:ascii="Arial" w:hAnsi="Arial" w:cs="Arial"/>
                <w:sz w:val="20"/>
                <w:szCs w:val="20"/>
              </w:rPr>
              <w:t xml:space="preserve"> a správa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40FC4" w:rsidRPr="00283779" w14:paraId="67B9B981" w14:textId="77777777" w:rsidTr="00E70ACC">
        <w:trPr>
          <w:trHeight w:val="1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C12DD0" w14:textId="77777777" w:rsidR="00C40FC4" w:rsidRPr="00283779" w:rsidRDefault="00C40FC4" w:rsidP="002E705F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Rizika projektu</w:t>
            </w:r>
          </w:p>
          <w:p w14:paraId="0352ED0C" w14:textId="7E2EB7D1" w:rsidR="00283779" w:rsidRPr="00283779" w:rsidRDefault="00283779" w:rsidP="002E705F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Co může ohrozit úspěšnou realizaci projektu</w:t>
            </w:r>
          </w:p>
        </w:tc>
        <w:tc>
          <w:tcPr>
            <w:tcW w:w="6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4E7C68D" w14:textId="77777777" w:rsidR="007447F8" w:rsidRDefault="00D6749E" w:rsidP="00C40FC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Aktuální funkčnost generativní AI </w:t>
            </w:r>
            <w:r w:rsidR="00C53C77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3C77">
              <w:rPr>
                <w:rFonts w:ascii="Arial" w:hAnsi="Arial" w:cs="Arial"/>
                <w:sz w:val="20"/>
                <w:szCs w:val="20"/>
              </w:rPr>
              <w:t>možné halucinování.</w:t>
            </w:r>
          </w:p>
          <w:p w14:paraId="3142DD4E" w14:textId="77777777" w:rsidR="00C53C77" w:rsidRDefault="00C53C77" w:rsidP="00C40FC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Kvalita dat ve zdrojových systémech.</w:t>
            </w:r>
          </w:p>
          <w:p w14:paraId="3D0E46AA" w14:textId="2411FE8B" w:rsidR="006E5966" w:rsidRPr="00283779" w:rsidRDefault="006E5966" w:rsidP="00C40FC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Dopady na výkonnost zdrojového systému.</w:t>
            </w:r>
          </w:p>
        </w:tc>
      </w:tr>
      <w:tr w:rsidR="009E436A" w:rsidRPr="00283779" w14:paraId="00E96D24" w14:textId="77777777" w:rsidTr="00D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C440E0" w14:textId="77777777" w:rsidR="009E436A" w:rsidRPr="00283779" w:rsidRDefault="009E436A" w:rsidP="002E705F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Vazby projektu</w:t>
            </w:r>
          </w:p>
          <w:p w14:paraId="58A2C41E" w14:textId="436BFB1C" w:rsidR="00283779" w:rsidRPr="00283779" w:rsidRDefault="00283779" w:rsidP="002E705F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Další probíhající projekty / a</w:t>
            </w:r>
            <w:r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k</w:t>
            </w: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tivity, které projekt mohou ovlivnit</w:t>
            </w:r>
          </w:p>
        </w:tc>
        <w:tc>
          <w:tcPr>
            <w:tcW w:w="6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74A8551" w14:textId="6480AC14" w:rsidR="00C40FC4" w:rsidRPr="00283779" w:rsidRDefault="00235519" w:rsidP="00C40FC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Aktuálně nejsou známé.</w:t>
            </w:r>
          </w:p>
        </w:tc>
      </w:tr>
      <w:tr w:rsidR="00C17192" w:rsidRPr="00283779" w14:paraId="672730D3" w14:textId="77777777" w:rsidTr="00DE15F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3221A0" w14:textId="77777777" w:rsidR="00C17192" w:rsidRDefault="00C17192" w:rsidP="002E705F">
            <w:pPr>
              <w:spacing w:before="60" w:after="60"/>
              <w:rPr>
                <w:rFonts w:ascii="Arial" w:hAnsi="Arial" w:cs="Arial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bCs w:val="0"/>
                <w:color w:val="4472C4" w:themeColor="accent5"/>
                <w:sz w:val="20"/>
                <w:szCs w:val="20"/>
              </w:rPr>
              <w:t>Požadovaná součinnost</w:t>
            </w:r>
          </w:p>
          <w:p w14:paraId="437CB99A" w14:textId="2B9D327E" w:rsidR="00283779" w:rsidRPr="00283779" w:rsidRDefault="00283779" w:rsidP="002E705F">
            <w:pPr>
              <w:spacing w:before="60" w:after="60"/>
              <w:rPr>
                <w:rFonts w:ascii="Arial" w:hAnsi="Arial" w:cs="Arial"/>
                <w:b w:val="0"/>
                <w:bCs w:val="0"/>
                <w:color w:val="4472C4" w:themeColor="accent5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Jaká aktivita je vyžadována na straně klienta</w:t>
            </w:r>
          </w:p>
        </w:tc>
        <w:tc>
          <w:tcPr>
            <w:tcW w:w="6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E1145F" w14:textId="46D742F9" w:rsidR="002E6EBE" w:rsidRDefault="002E6EBE" w:rsidP="00C40FC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Zajištění Open VPN přístupů do prostředí DF Partner.</w:t>
            </w:r>
          </w:p>
          <w:p w14:paraId="0E64152E" w14:textId="74957CC9" w:rsidR="00670750" w:rsidRDefault="00F959D8" w:rsidP="00C40FC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Vysvětlení datových struktur a výběr dat pro 1. fázi.</w:t>
            </w:r>
          </w:p>
          <w:p w14:paraId="0DCA314E" w14:textId="2385CB3A" w:rsidR="00E2085C" w:rsidRDefault="00E2085C" w:rsidP="00C40FC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Vytvoření subskripce </w:t>
            </w:r>
            <w:r w:rsidR="003C21AE">
              <w:rPr>
                <w:rFonts w:ascii="Arial" w:hAnsi="Arial" w:cs="Arial"/>
                <w:sz w:val="20"/>
                <w:szCs w:val="20"/>
              </w:rPr>
              <w:t>MS Azure.</w:t>
            </w:r>
          </w:p>
          <w:p w14:paraId="118F1F19" w14:textId="62B3261E" w:rsidR="0027114F" w:rsidRDefault="0027114F" w:rsidP="00C40FC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Nastavení prostředí v MS Azure podle instrukcí dolphin.</w:t>
            </w:r>
          </w:p>
          <w:p w14:paraId="1734F5C6" w14:textId="55F314E9" w:rsidR="00C37994" w:rsidRDefault="00C37994" w:rsidP="00C40FC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Provádění administrátorských změn na úrovni zdrojového SQL serveru.</w:t>
            </w:r>
          </w:p>
          <w:p w14:paraId="73313C29" w14:textId="6BA13E46" w:rsidR="00C37994" w:rsidRDefault="00C37994" w:rsidP="00C40FC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Zajištění administrátorských přístupů k databázi zdrojového SQL serveru.</w:t>
            </w:r>
          </w:p>
          <w:p w14:paraId="5CBDC331" w14:textId="00622FFA" w:rsidR="00494C22" w:rsidRDefault="00331C8D" w:rsidP="00C40FC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Návrh podnětů pro zpracování v rámci pilotního projektu.</w:t>
            </w:r>
          </w:p>
          <w:p w14:paraId="22E931C6" w14:textId="7A4A64B6" w:rsidR="00222A96" w:rsidRPr="00283779" w:rsidRDefault="0029627B" w:rsidP="0029627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Ladění a testování podnětů.</w:t>
            </w:r>
          </w:p>
        </w:tc>
      </w:tr>
    </w:tbl>
    <w:p w14:paraId="474026BF" w14:textId="77777777" w:rsidR="00BD79A2" w:rsidRPr="00283779" w:rsidRDefault="00BD79A2" w:rsidP="009E436A">
      <w:pPr>
        <w:rPr>
          <w:rFonts w:ascii="Arial" w:hAnsi="Arial" w:cs="Arial"/>
          <w:color w:val="4472C4" w:themeColor="accent5"/>
          <w:sz w:val="40"/>
        </w:rPr>
      </w:pPr>
    </w:p>
    <w:p w14:paraId="7DDC7F16" w14:textId="0126C42A" w:rsidR="00BD3D78" w:rsidRPr="00283779" w:rsidRDefault="00BD3D78" w:rsidP="009E436A">
      <w:pPr>
        <w:rPr>
          <w:rFonts w:ascii="Arial" w:hAnsi="Arial" w:cs="Arial"/>
          <w:color w:val="4472C4" w:themeColor="accent5"/>
          <w:sz w:val="40"/>
        </w:rPr>
      </w:pPr>
      <w:r w:rsidRPr="00283779">
        <w:rPr>
          <w:rFonts w:ascii="Arial" w:hAnsi="Arial" w:cs="Arial"/>
          <w:color w:val="4472C4" w:themeColor="accent5"/>
          <w:sz w:val="40"/>
        </w:rPr>
        <w:t>Technické parametry projektu</w:t>
      </w:r>
    </w:p>
    <w:tbl>
      <w:tblPr>
        <w:tblStyle w:val="Prosttabulka2"/>
        <w:tblW w:w="0" w:type="auto"/>
        <w:tblBorders>
          <w:bottom w:val="single" w:sz="4" w:space="0" w:color="7F7F7F" w:themeColor="text1" w:themeTint="80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23"/>
        <w:gridCol w:w="7249"/>
      </w:tblGrid>
      <w:tr w:rsidR="00BD3D78" w:rsidRPr="00283779" w14:paraId="7B062B87" w14:textId="77777777" w:rsidTr="00837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046BDD" w14:textId="77777777" w:rsidR="00BD3D78" w:rsidRPr="00283779" w:rsidRDefault="00BD3D78" w:rsidP="00BB1844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lastRenderedPageBreak/>
              <w:t>Zdrojové systémy</w:t>
            </w:r>
          </w:p>
          <w:p w14:paraId="37AAB8B4" w14:textId="0C70B5A9" w:rsidR="00BD3D78" w:rsidRPr="00283779" w:rsidRDefault="00283779" w:rsidP="00283779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Z</w:t>
            </w:r>
            <w:r w:rsidR="00BD3D78" w:rsidRPr="00283779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nalost dat</w:t>
            </w:r>
            <w:r w:rsidRPr="00283779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 xml:space="preserve"> – ER model, dokumentace…</w:t>
            </w:r>
          </w:p>
          <w:p w14:paraId="2B7CACCE" w14:textId="604D0E8F" w:rsidR="00BD3D78" w:rsidRPr="00283779" w:rsidRDefault="00283779" w:rsidP="00283779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Způsob přístupu k datům</w:t>
            </w:r>
          </w:p>
          <w:p w14:paraId="68FE2563" w14:textId="7770AC0A" w:rsidR="00BD3D78" w:rsidRPr="00283779" w:rsidRDefault="00283779" w:rsidP="00283779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Počet tabulek</w:t>
            </w:r>
          </w:p>
          <w:p w14:paraId="40464003" w14:textId="7EC64E3A" w:rsidR="0099243B" w:rsidRPr="00283779" w:rsidRDefault="00283779" w:rsidP="00283779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Objem zpracovávaných dat</w:t>
            </w:r>
          </w:p>
        </w:tc>
        <w:tc>
          <w:tcPr>
            <w:tcW w:w="7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1281B0" w14:textId="48A6CDEF" w:rsidR="00BD3D78" w:rsidRPr="00283779" w:rsidRDefault="00BD3D78" w:rsidP="00BB1844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4472C4" w:themeColor="accent5"/>
                <w:sz w:val="20"/>
                <w:szCs w:val="20"/>
              </w:rPr>
            </w:pPr>
          </w:p>
        </w:tc>
      </w:tr>
      <w:tr w:rsidR="00BD3D78" w:rsidRPr="00283779" w14:paraId="4F51DE07" w14:textId="77777777" w:rsidTr="00837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C0DE24" w14:textId="77777777" w:rsidR="00BD3D78" w:rsidRPr="00283779" w:rsidRDefault="00BD3D78" w:rsidP="00BB1844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BI technologie</w:t>
            </w:r>
          </w:p>
          <w:p w14:paraId="326E48A9" w14:textId="16F48049" w:rsidR="00283779" w:rsidRPr="00283779" w:rsidRDefault="00283779" w:rsidP="00283779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Databáze</w:t>
            </w:r>
          </w:p>
          <w:p w14:paraId="4BE63FCE" w14:textId="5F9CCB4E" w:rsidR="00283779" w:rsidRPr="00283779" w:rsidRDefault="00283779" w:rsidP="00283779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ETL</w:t>
            </w:r>
          </w:p>
          <w:p w14:paraId="5B2A9574" w14:textId="4C4F17DC" w:rsidR="00283779" w:rsidRPr="00160C80" w:rsidRDefault="00283779" w:rsidP="00283779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Vizualizace</w:t>
            </w:r>
          </w:p>
          <w:p w14:paraId="3F64B3D6" w14:textId="448DA06E" w:rsidR="00BD3D78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Modelovací nástroj</w:t>
            </w:r>
          </w:p>
        </w:tc>
        <w:tc>
          <w:tcPr>
            <w:tcW w:w="7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53EA58" w14:textId="42373293" w:rsidR="00BD3D78" w:rsidRPr="00283779" w:rsidRDefault="00BD3D78" w:rsidP="00BB184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72C4" w:themeColor="accent5"/>
                <w:sz w:val="20"/>
                <w:szCs w:val="20"/>
              </w:rPr>
            </w:pPr>
          </w:p>
        </w:tc>
      </w:tr>
      <w:tr w:rsidR="008B443D" w:rsidRPr="00283779" w14:paraId="7EBCFA45" w14:textId="77777777" w:rsidTr="008309C2">
        <w:trPr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8E353C" w14:textId="77777777" w:rsidR="008B443D" w:rsidRPr="00283779" w:rsidRDefault="008B443D" w:rsidP="00BB1844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Reporty a dashboardy</w:t>
            </w:r>
          </w:p>
          <w:p w14:paraId="52108860" w14:textId="53DBEE99" w:rsidR="00160C80" w:rsidRPr="00283779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Počet / složitost</w:t>
            </w:r>
          </w:p>
          <w:p w14:paraId="5F4CB220" w14:textId="3A860A4B" w:rsidR="00160C80" w:rsidRPr="00283779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Distribuce</w:t>
            </w:r>
          </w:p>
          <w:p w14:paraId="15664E60" w14:textId="5655CAC8" w:rsidR="008B443D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Zabezpečení</w:t>
            </w:r>
          </w:p>
        </w:tc>
        <w:tc>
          <w:tcPr>
            <w:tcW w:w="7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D96323" w14:textId="57ADED4D" w:rsidR="008B443D" w:rsidRPr="00283779" w:rsidRDefault="008B443D" w:rsidP="00BB184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72C4" w:themeColor="accent5"/>
                <w:sz w:val="20"/>
                <w:szCs w:val="20"/>
              </w:rPr>
            </w:pPr>
          </w:p>
        </w:tc>
      </w:tr>
      <w:tr w:rsidR="008B443D" w:rsidRPr="00283779" w14:paraId="6E40961C" w14:textId="77777777" w:rsidTr="00837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A30FD" w14:textId="77777777" w:rsidR="008B443D" w:rsidRPr="00283779" w:rsidRDefault="008B443D" w:rsidP="00BB1844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Datová kvalita</w:t>
            </w:r>
          </w:p>
          <w:p w14:paraId="567CD019" w14:textId="5E399A17" w:rsidR="00160C80" w:rsidRPr="00283779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Známé problémy</w:t>
            </w:r>
          </w:p>
          <w:p w14:paraId="0D482C39" w14:textId="1C90A7B3" w:rsidR="00160C80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Požadavky</w:t>
            </w:r>
          </w:p>
          <w:p w14:paraId="28801090" w14:textId="7B3B2485" w:rsidR="00160C80" w:rsidRPr="00283779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Nástroje</w:t>
            </w:r>
          </w:p>
          <w:p w14:paraId="5F7FCA2F" w14:textId="77777777" w:rsidR="008B443D" w:rsidRPr="00283779" w:rsidRDefault="008B443D" w:rsidP="00160C80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</w:p>
        </w:tc>
        <w:tc>
          <w:tcPr>
            <w:tcW w:w="7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7C43C4" w14:textId="26F4F0B0" w:rsidR="008B443D" w:rsidRPr="00283779" w:rsidRDefault="008B443D" w:rsidP="00BB184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3D78" w:rsidRPr="00283779" w14:paraId="577DF911" w14:textId="77777777" w:rsidTr="008376B7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00F561" w14:textId="77777777" w:rsidR="00BD3D78" w:rsidRDefault="008B443D" w:rsidP="00BB1844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Technická omezení</w:t>
            </w:r>
          </w:p>
          <w:p w14:paraId="69D269C5" w14:textId="048A1E92" w:rsidR="00160C80" w:rsidRPr="00283779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Co může projekt ovlivnit po technické stránce</w:t>
            </w:r>
          </w:p>
          <w:p w14:paraId="3ECB9D31" w14:textId="77777777" w:rsidR="00160C80" w:rsidRPr="00283779" w:rsidRDefault="00160C80" w:rsidP="00160C80">
            <w:pPr>
              <w:pStyle w:val="Odstavecseseznamem"/>
              <w:ind w:left="144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</w:p>
        </w:tc>
        <w:tc>
          <w:tcPr>
            <w:tcW w:w="7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8B5D10" w14:textId="2F01D066" w:rsidR="008309C2" w:rsidRPr="00283779" w:rsidRDefault="008309C2" w:rsidP="00160C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C80" w:rsidRPr="00283779" w14:paraId="79211E35" w14:textId="77777777" w:rsidTr="00837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0ED121" w14:textId="3617DF28" w:rsidR="00160C80" w:rsidRDefault="00160C80" w:rsidP="00160C80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Zvolená architektura</w:t>
            </w:r>
          </w:p>
          <w:p w14:paraId="51799F0D" w14:textId="24A27564" w:rsidR="00160C80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Data lake</w:t>
            </w:r>
          </w:p>
          <w:p w14:paraId="12115EC2" w14:textId="59A901D2" w:rsidR="00160C80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Lakehouse</w:t>
            </w:r>
          </w:p>
          <w:p w14:paraId="7BC5D420" w14:textId="7A6E2A13" w:rsidR="00160C80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Datový sklad</w:t>
            </w:r>
          </w:p>
          <w:p w14:paraId="544C0FF9" w14:textId="11C1A3A4" w:rsidR="00160C80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…..</w:t>
            </w:r>
          </w:p>
        </w:tc>
        <w:tc>
          <w:tcPr>
            <w:tcW w:w="7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50DAFE2" w14:textId="77777777" w:rsidR="00160C80" w:rsidRPr="00283779" w:rsidRDefault="00160C80" w:rsidP="00160C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43D" w:rsidRPr="00283779" w14:paraId="4A09B4B0" w14:textId="77777777" w:rsidTr="008376B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90E364" w14:textId="77777777" w:rsidR="008B443D" w:rsidRDefault="008B443D" w:rsidP="00BB1844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Cílový datový model</w:t>
            </w:r>
          </w:p>
          <w:p w14:paraId="72702394" w14:textId="45CB4470" w:rsidR="00160C80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Dimenzionální</w:t>
            </w:r>
          </w:p>
          <w:p w14:paraId="770A9033" w14:textId="21307911" w:rsidR="00160C80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Relační</w:t>
            </w:r>
          </w:p>
          <w:p w14:paraId="53B84D77" w14:textId="7F0BABF8" w:rsidR="00160C80" w:rsidRPr="00283779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lastRenderedPageBreak/>
              <w:t>Data vault</w:t>
            </w:r>
          </w:p>
          <w:p w14:paraId="16C8DB3E" w14:textId="77777777" w:rsidR="00160C80" w:rsidRPr="00283779" w:rsidRDefault="00160C80" w:rsidP="00BB1844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</w:p>
        </w:tc>
        <w:tc>
          <w:tcPr>
            <w:tcW w:w="7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28F99BD" w14:textId="53CF6F4E" w:rsidR="00787D66" w:rsidRPr="00283779" w:rsidRDefault="00787D66" w:rsidP="00BB184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43D" w:rsidRPr="00283779" w14:paraId="30107094" w14:textId="77777777" w:rsidTr="00837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0DCDB2" w14:textId="77777777" w:rsidR="008B443D" w:rsidRDefault="008B443D" w:rsidP="00BB1844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Frekvence načítání</w:t>
            </w:r>
          </w:p>
          <w:p w14:paraId="0013F219" w14:textId="77777777" w:rsidR="00160C80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 w:rsidRPr="00160C80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Denně</w:t>
            </w:r>
          </w:p>
          <w:p w14:paraId="39D5F9FA" w14:textId="5D1E9375" w:rsidR="00160C80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 w:rsidRPr="00160C80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Near-real time</w:t>
            </w:r>
          </w:p>
          <w:p w14:paraId="5E79517E" w14:textId="77777777" w:rsidR="00160C80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Real-time</w:t>
            </w:r>
          </w:p>
          <w:p w14:paraId="71659349" w14:textId="27E7076C" w:rsidR="00160C80" w:rsidRPr="00160C80" w:rsidRDefault="00160C80" w:rsidP="00160C80">
            <w:pPr>
              <w:pStyle w:val="Odstavecseseznamem"/>
              <w:ind w:left="144"/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tcW w:w="7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D03F12" w14:textId="1808FBD2" w:rsidR="00EE3085" w:rsidRPr="00283779" w:rsidRDefault="00EE3085" w:rsidP="00BB184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3D78" w:rsidRPr="00283779" w14:paraId="2B3B33BE" w14:textId="77777777" w:rsidTr="008376B7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3C2D99" w14:textId="77777777" w:rsidR="00BD3D78" w:rsidRDefault="008B443D" w:rsidP="00BB1844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Historizace dat</w:t>
            </w:r>
          </w:p>
          <w:p w14:paraId="61AE182D" w14:textId="7FECE04F" w:rsidR="00160C80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Jaká data budou historizována a jakým způsobem</w:t>
            </w:r>
          </w:p>
          <w:p w14:paraId="01BBABD8" w14:textId="77777777" w:rsidR="00160C80" w:rsidRPr="00283779" w:rsidRDefault="00160C80" w:rsidP="00BB1844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</w:p>
        </w:tc>
        <w:tc>
          <w:tcPr>
            <w:tcW w:w="7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BC3B4A" w14:textId="6F38284F" w:rsidR="00BD3D78" w:rsidRPr="00283779" w:rsidRDefault="00BD3D78" w:rsidP="00BB184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3D78" w:rsidRPr="00283779" w14:paraId="510EB79F" w14:textId="77777777" w:rsidTr="00837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54F23E" w14:textId="77777777" w:rsidR="00BD3D78" w:rsidRDefault="008B443D" w:rsidP="00BB1844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Úvodní načtení</w:t>
            </w:r>
          </w:p>
          <w:p w14:paraId="06DE1D21" w14:textId="7CFC607E" w:rsidR="00160C80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Jaká historie dat bude načtená</w:t>
            </w:r>
          </w:p>
          <w:p w14:paraId="193CD0CD" w14:textId="77777777" w:rsidR="00160C80" w:rsidRPr="00283779" w:rsidRDefault="00160C80" w:rsidP="00BB1844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</w:p>
        </w:tc>
        <w:tc>
          <w:tcPr>
            <w:tcW w:w="7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D22F49B" w14:textId="3D6645D0" w:rsidR="00BD3D78" w:rsidRPr="00283779" w:rsidRDefault="00BD3D78" w:rsidP="00BB184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3D78" w:rsidRPr="00283779" w14:paraId="639052EC" w14:textId="77777777" w:rsidTr="008376B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DD6CAD" w14:textId="77777777" w:rsidR="00BD3D78" w:rsidRDefault="004F641B" w:rsidP="008B443D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Časové okno pro ETL</w:t>
            </w:r>
          </w:p>
          <w:p w14:paraId="229EED09" w14:textId="65C0728F" w:rsidR="00160C80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Kdy je možné spouštět načítací procedury</w:t>
            </w:r>
          </w:p>
          <w:p w14:paraId="3CA73C62" w14:textId="77777777" w:rsidR="00160C80" w:rsidRPr="00283779" w:rsidRDefault="00160C80" w:rsidP="008B443D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</w:p>
        </w:tc>
        <w:tc>
          <w:tcPr>
            <w:tcW w:w="7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C44B79" w14:textId="22F7CDAA" w:rsidR="00BD3D78" w:rsidRPr="00283779" w:rsidRDefault="00BD3D78" w:rsidP="00BB184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641B" w:rsidRPr="00283779" w14:paraId="4EF9331B" w14:textId="77777777" w:rsidTr="00837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D8D036" w14:textId="77777777" w:rsidR="004F641B" w:rsidRDefault="004F641B" w:rsidP="008B443D">
            <w:pPr>
              <w:spacing w:before="60" w:after="60"/>
              <w:rPr>
                <w:rFonts w:ascii="Arial" w:hAnsi="Arial" w:cs="Arial"/>
                <w:bCs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Výkonnostní parametry</w:t>
            </w:r>
          </w:p>
          <w:p w14:paraId="27477DC2" w14:textId="6B1392D2" w:rsidR="00160C80" w:rsidRPr="00160C80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Specifické požadavky na výkonnost systému</w:t>
            </w:r>
          </w:p>
          <w:p w14:paraId="32CA0C37" w14:textId="77777777" w:rsidR="00160C80" w:rsidRPr="00283779" w:rsidRDefault="00160C80" w:rsidP="008B443D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</w:p>
        </w:tc>
        <w:tc>
          <w:tcPr>
            <w:tcW w:w="7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9D79844" w14:textId="68F4718E" w:rsidR="004F641B" w:rsidRPr="00283779" w:rsidRDefault="004F641B" w:rsidP="00BB184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3ED7" w:rsidRPr="00283779" w14:paraId="2D0C4151" w14:textId="77777777" w:rsidTr="008376B7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A7ACF" w14:textId="77777777" w:rsidR="00D93ED7" w:rsidRPr="00283779" w:rsidRDefault="00D93ED7" w:rsidP="008B443D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Prostředí</w:t>
            </w:r>
          </w:p>
          <w:p w14:paraId="6944C68C" w14:textId="4392E561" w:rsidR="00160C80" w:rsidRPr="00283779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Dev / test / prod</w:t>
            </w:r>
          </w:p>
          <w:p w14:paraId="7DB63588" w14:textId="757693B3" w:rsidR="00D93ED7" w:rsidRPr="00283779" w:rsidRDefault="00D93ED7" w:rsidP="00D93ED7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</w:p>
        </w:tc>
        <w:tc>
          <w:tcPr>
            <w:tcW w:w="7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30968B" w14:textId="610D3595" w:rsidR="00D93ED7" w:rsidRPr="00283779" w:rsidRDefault="00D93ED7" w:rsidP="00BB184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4CD4" w:rsidRPr="00283779" w14:paraId="256967E5" w14:textId="77777777" w:rsidTr="00837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328CB4" w14:textId="77777777" w:rsidR="005A4CD4" w:rsidRPr="00283779" w:rsidRDefault="005A4CD4" w:rsidP="008B443D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t>Provoz</w:t>
            </w:r>
          </w:p>
          <w:p w14:paraId="75597412" w14:textId="47358A8A" w:rsidR="00160C80" w:rsidRPr="00283779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Zodpovědnosti</w:t>
            </w:r>
          </w:p>
          <w:p w14:paraId="03C6BD32" w14:textId="7F2B4F96" w:rsidR="00160C80" w:rsidRPr="00283779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Podpora</w:t>
            </w:r>
          </w:p>
          <w:p w14:paraId="7A54D4F1" w14:textId="4A32359E" w:rsidR="00160C80" w:rsidRPr="00283779" w:rsidRDefault="00160C80" w:rsidP="00160C80">
            <w:pPr>
              <w:pStyle w:val="Odstavecseseznamem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SLA</w:t>
            </w:r>
          </w:p>
          <w:p w14:paraId="52C6AA3A" w14:textId="033FDC8C" w:rsidR="00E657F9" w:rsidRPr="00283779" w:rsidRDefault="00E657F9" w:rsidP="008B443D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</w:p>
        </w:tc>
        <w:tc>
          <w:tcPr>
            <w:tcW w:w="7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A7D566D" w14:textId="43FC9AC9" w:rsidR="001C04CC" w:rsidRPr="00283779" w:rsidRDefault="001C04CC" w:rsidP="00BB184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C37CEE" w14:textId="77777777" w:rsidR="00BD3D78" w:rsidRPr="00283779" w:rsidRDefault="00BD3D78" w:rsidP="00BD3D78">
      <w:pPr>
        <w:rPr>
          <w:rFonts w:ascii="Arial" w:hAnsi="Arial" w:cs="Arial"/>
          <w:color w:val="4472C4" w:themeColor="accent5"/>
          <w:sz w:val="52"/>
        </w:rPr>
      </w:pPr>
    </w:p>
    <w:p w14:paraId="019C8DE8" w14:textId="77777777" w:rsidR="00AF4591" w:rsidRPr="00283779" w:rsidRDefault="00AF4591">
      <w:pPr>
        <w:rPr>
          <w:rFonts w:ascii="Arial" w:hAnsi="Arial" w:cs="Arial"/>
          <w:color w:val="4472C4" w:themeColor="accent5"/>
          <w:sz w:val="20"/>
          <w:szCs w:val="20"/>
        </w:rPr>
      </w:pPr>
      <w:r w:rsidRPr="00283779">
        <w:rPr>
          <w:rFonts w:ascii="Arial" w:hAnsi="Arial" w:cs="Arial"/>
          <w:color w:val="4472C4" w:themeColor="accent5"/>
          <w:sz w:val="20"/>
          <w:szCs w:val="20"/>
        </w:rPr>
        <w:br w:type="page"/>
      </w:r>
    </w:p>
    <w:tbl>
      <w:tblPr>
        <w:tblStyle w:val="Prosttabulka2"/>
        <w:tblW w:w="9214" w:type="dxa"/>
        <w:tblBorders>
          <w:bottom w:val="single" w:sz="4" w:space="0" w:color="7F7F7F" w:themeColor="text1" w:themeTint="80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214"/>
      </w:tblGrid>
      <w:tr w:rsidR="004060D4" w:rsidRPr="00283779" w14:paraId="50E53A3B" w14:textId="77777777" w:rsidTr="00406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6DFCAFC8" w14:textId="77777777" w:rsidR="004060D4" w:rsidRPr="00283779" w:rsidRDefault="004060D4" w:rsidP="00BB1844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  <w:r w:rsidRPr="00283779"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  <w:lastRenderedPageBreak/>
              <w:t>Další důležité informace</w:t>
            </w:r>
          </w:p>
          <w:p w14:paraId="11F075D5" w14:textId="77777777" w:rsidR="004060D4" w:rsidRPr="00283779" w:rsidRDefault="004060D4" w:rsidP="00AF4591">
            <w:pPr>
              <w:spacing w:before="60" w:after="60"/>
              <w:rPr>
                <w:rFonts w:ascii="Arial" w:hAnsi="Arial" w:cs="Arial"/>
                <w:b w:val="0"/>
                <w:color w:val="4472C4" w:themeColor="accent5"/>
                <w:sz w:val="20"/>
                <w:szCs w:val="20"/>
              </w:rPr>
            </w:pPr>
          </w:p>
        </w:tc>
      </w:tr>
    </w:tbl>
    <w:p w14:paraId="04F7B8B6" w14:textId="77777777" w:rsidR="002E705F" w:rsidRPr="00283779" w:rsidRDefault="002E705F" w:rsidP="002E705F">
      <w:pPr>
        <w:rPr>
          <w:rFonts w:ascii="Arial" w:hAnsi="Arial" w:cs="Arial"/>
          <w:color w:val="4472C4" w:themeColor="accent5"/>
          <w:sz w:val="20"/>
          <w:szCs w:val="20"/>
        </w:rPr>
      </w:pPr>
    </w:p>
    <w:sectPr w:rsidR="002E705F" w:rsidRPr="00283779" w:rsidSect="004F641B">
      <w:head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7E5B9" w14:textId="77777777" w:rsidR="00504210" w:rsidRDefault="00504210" w:rsidP="004F641B">
      <w:pPr>
        <w:spacing w:after="0" w:line="240" w:lineRule="auto"/>
      </w:pPr>
      <w:r>
        <w:separator/>
      </w:r>
    </w:p>
  </w:endnote>
  <w:endnote w:type="continuationSeparator" w:id="0">
    <w:p w14:paraId="03EF2C7A" w14:textId="77777777" w:rsidR="00504210" w:rsidRDefault="00504210" w:rsidP="004F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D3D31" w14:textId="77777777" w:rsidR="00504210" w:rsidRDefault="00504210" w:rsidP="004F641B">
      <w:pPr>
        <w:spacing w:after="0" w:line="240" w:lineRule="auto"/>
      </w:pPr>
      <w:r>
        <w:separator/>
      </w:r>
    </w:p>
  </w:footnote>
  <w:footnote w:type="continuationSeparator" w:id="0">
    <w:p w14:paraId="7EC4A73A" w14:textId="77777777" w:rsidR="00504210" w:rsidRDefault="00504210" w:rsidP="004F6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A8ED5" w14:textId="7502B80E" w:rsidR="004F641B" w:rsidRPr="004F641B" w:rsidRDefault="004F641B" w:rsidP="004F641B">
    <w:pPr>
      <w:rPr>
        <w:rFonts w:ascii="Arial" w:hAnsi="Arial" w:cs="Arial"/>
        <w:color w:val="4472C4" w:themeColor="accent5"/>
        <w:sz w:val="52"/>
      </w:rPr>
    </w:pPr>
    <w:r>
      <w:rPr>
        <w:rFonts w:ascii="Arial" w:hAnsi="Arial" w:cs="Arial"/>
        <w:color w:val="4472C4" w:themeColor="accent5"/>
        <w:sz w:val="52"/>
      </w:rPr>
      <w:tab/>
    </w:r>
    <w:r>
      <w:rPr>
        <w:rFonts w:ascii="Arial" w:hAnsi="Arial" w:cs="Arial"/>
        <w:color w:val="4472C4" w:themeColor="accent5"/>
        <w:sz w:val="52"/>
      </w:rPr>
      <w:tab/>
    </w:r>
    <w:r>
      <w:rPr>
        <w:rFonts w:ascii="Arial" w:hAnsi="Arial" w:cs="Arial"/>
        <w:color w:val="4472C4" w:themeColor="accent5"/>
        <w:sz w:val="52"/>
      </w:rPr>
      <w:tab/>
    </w:r>
    <w:r>
      <w:rPr>
        <w:rFonts w:ascii="Arial" w:hAnsi="Arial" w:cs="Arial"/>
        <w:color w:val="4472C4" w:themeColor="accent5"/>
        <w:sz w:val="5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3A98"/>
    <w:multiLevelType w:val="hybridMultilevel"/>
    <w:tmpl w:val="1AD49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93799"/>
    <w:multiLevelType w:val="hybridMultilevel"/>
    <w:tmpl w:val="8F262EA4"/>
    <w:lvl w:ilvl="0" w:tplc="DB387C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804E7"/>
    <w:multiLevelType w:val="hybridMultilevel"/>
    <w:tmpl w:val="797A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348E5"/>
    <w:multiLevelType w:val="hybridMultilevel"/>
    <w:tmpl w:val="7C84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9170D"/>
    <w:multiLevelType w:val="hybridMultilevel"/>
    <w:tmpl w:val="B978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D688E"/>
    <w:multiLevelType w:val="hybridMultilevel"/>
    <w:tmpl w:val="9944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5117E"/>
    <w:multiLevelType w:val="hybridMultilevel"/>
    <w:tmpl w:val="AC0CE83C"/>
    <w:lvl w:ilvl="0" w:tplc="7814232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4F2E60"/>
    <w:multiLevelType w:val="hybridMultilevel"/>
    <w:tmpl w:val="9A0E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171C2"/>
    <w:multiLevelType w:val="hybridMultilevel"/>
    <w:tmpl w:val="944E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668991">
    <w:abstractNumId w:val="1"/>
  </w:num>
  <w:num w:numId="2" w16cid:durableId="1683311989">
    <w:abstractNumId w:val="7"/>
  </w:num>
  <w:num w:numId="3" w16cid:durableId="1495682831">
    <w:abstractNumId w:val="4"/>
  </w:num>
  <w:num w:numId="4" w16cid:durableId="1113013159">
    <w:abstractNumId w:val="5"/>
  </w:num>
  <w:num w:numId="5" w16cid:durableId="1444614193">
    <w:abstractNumId w:val="8"/>
  </w:num>
  <w:num w:numId="6" w16cid:durableId="881328331">
    <w:abstractNumId w:val="0"/>
  </w:num>
  <w:num w:numId="7" w16cid:durableId="1418670768">
    <w:abstractNumId w:val="6"/>
  </w:num>
  <w:num w:numId="8" w16cid:durableId="1767145307">
    <w:abstractNumId w:val="2"/>
  </w:num>
  <w:num w:numId="9" w16cid:durableId="1262374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5F"/>
    <w:rsid w:val="00006AB0"/>
    <w:rsid w:val="00017522"/>
    <w:rsid w:val="000175E0"/>
    <w:rsid w:val="0002433A"/>
    <w:rsid w:val="00030E46"/>
    <w:rsid w:val="000577B7"/>
    <w:rsid w:val="0007573D"/>
    <w:rsid w:val="00075977"/>
    <w:rsid w:val="000A42F8"/>
    <w:rsid w:val="000B5E90"/>
    <w:rsid w:val="000E290F"/>
    <w:rsid w:val="00104B46"/>
    <w:rsid w:val="00113CB6"/>
    <w:rsid w:val="00122832"/>
    <w:rsid w:val="001249C6"/>
    <w:rsid w:val="00124FC8"/>
    <w:rsid w:val="001324BF"/>
    <w:rsid w:val="00134743"/>
    <w:rsid w:val="00145C32"/>
    <w:rsid w:val="00153223"/>
    <w:rsid w:val="00160C80"/>
    <w:rsid w:val="001635E7"/>
    <w:rsid w:val="001872B2"/>
    <w:rsid w:val="00187A35"/>
    <w:rsid w:val="00193A5C"/>
    <w:rsid w:val="0019508D"/>
    <w:rsid w:val="00197842"/>
    <w:rsid w:val="001B0BC8"/>
    <w:rsid w:val="001C04CC"/>
    <w:rsid w:val="001D563C"/>
    <w:rsid w:val="001F1D63"/>
    <w:rsid w:val="001F5462"/>
    <w:rsid w:val="00222A96"/>
    <w:rsid w:val="00235519"/>
    <w:rsid w:val="0023661A"/>
    <w:rsid w:val="0024526A"/>
    <w:rsid w:val="0024747E"/>
    <w:rsid w:val="00253D95"/>
    <w:rsid w:val="0027114F"/>
    <w:rsid w:val="00274343"/>
    <w:rsid w:val="00283779"/>
    <w:rsid w:val="00286C0F"/>
    <w:rsid w:val="002938FA"/>
    <w:rsid w:val="00294264"/>
    <w:rsid w:val="0029627B"/>
    <w:rsid w:val="00297A3A"/>
    <w:rsid w:val="002A3CB5"/>
    <w:rsid w:val="002C42E9"/>
    <w:rsid w:val="002C42FE"/>
    <w:rsid w:val="002C44DA"/>
    <w:rsid w:val="002E6EBE"/>
    <w:rsid w:val="002E705F"/>
    <w:rsid w:val="0031484A"/>
    <w:rsid w:val="00315234"/>
    <w:rsid w:val="003306BC"/>
    <w:rsid w:val="00331C8D"/>
    <w:rsid w:val="00343A2B"/>
    <w:rsid w:val="00350EB2"/>
    <w:rsid w:val="003671D4"/>
    <w:rsid w:val="003920DC"/>
    <w:rsid w:val="003A747A"/>
    <w:rsid w:val="003C18F2"/>
    <w:rsid w:val="003C21AE"/>
    <w:rsid w:val="003C21DE"/>
    <w:rsid w:val="003D28DC"/>
    <w:rsid w:val="003E3ECE"/>
    <w:rsid w:val="003E7DD1"/>
    <w:rsid w:val="004060D4"/>
    <w:rsid w:val="004362FB"/>
    <w:rsid w:val="00450F1A"/>
    <w:rsid w:val="004627AB"/>
    <w:rsid w:val="004643C1"/>
    <w:rsid w:val="004911D9"/>
    <w:rsid w:val="00493266"/>
    <w:rsid w:val="00494C22"/>
    <w:rsid w:val="004A1699"/>
    <w:rsid w:val="004A4D1C"/>
    <w:rsid w:val="004A79A6"/>
    <w:rsid w:val="004B37C8"/>
    <w:rsid w:val="004C0856"/>
    <w:rsid w:val="004C270E"/>
    <w:rsid w:val="004C5B87"/>
    <w:rsid w:val="004F641B"/>
    <w:rsid w:val="00504210"/>
    <w:rsid w:val="00533E01"/>
    <w:rsid w:val="00540A85"/>
    <w:rsid w:val="00550D31"/>
    <w:rsid w:val="00555330"/>
    <w:rsid w:val="0056374A"/>
    <w:rsid w:val="005644DD"/>
    <w:rsid w:val="00565CFD"/>
    <w:rsid w:val="00575131"/>
    <w:rsid w:val="00596A0C"/>
    <w:rsid w:val="005A4CD4"/>
    <w:rsid w:val="005C5D61"/>
    <w:rsid w:val="005C77ED"/>
    <w:rsid w:val="005D1F6C"/>
    <w:rsid w:val="005D796A"/>
    <w:rsid w:val="005E42FC"/>
    <w:rsid w:val="005F4575"/>
    <w:rsid w:val="005F64CC"/>
    <w:rsid w:val="005F6F9E"/>
    <w:rsid w:val="005F7572"/>
    <w:rsid w:val="00605283"/>
    <w:rsid w:val="00624486"/>
    <w:rsid w:val="0063029C"/>
    <w:rsid w:val="00633D69"/>
    <w:rsid w:val="00640C53"/>
    <w:rsid w:val="006615AD"/>
    <w:rsid w:val="006679C1"/>
    <w:rsid w:val="00670750"/>
    <w:rsid w:val="0067119E"/>
    <w:rsid w:val="0069252A"/>
    <w:rsid w:val="006A323E"/>
    <w:rsid w:val="006A3290"/>
    <w:rsid w:val="006B034A"/>
    <w:rsid w:val="006C3127"/>
    <w:rsid w:val="006E5966"/>
    <w:rsid w:val="006E5CA8"/>
    <w:rsid w:val="00700028"/>
    <w:rsid w:val="00716DB1"/>
    <w:rsid w:val="00743426"/>
    <w:rsid w:val="007447F8"/>
    <w:rsid w:val="00754BE8"/>
    <w:rsid w:val="00757AD5"/>
    <w:rsid w:val="00776224"/>
    <w:rsid w:val="007802DB"/>
    <w:rsid w:val="00784656"/>
    <w:rsid w:val="00787D66"/>
    <w:rsid w:val="00792CEF"/>
    <w:rsid w:val="007C19E7"/>
    <w:rsid w:val="007E78A4"/>
    <w:rsid w:val="007F0C52"/>
    <w:rsid w:val="007F10C7"/>
    <w:rsid w:val="007F14BE"/>
    <w:rsid w:val="007F6055"/>
    <w:rsid w:val="008309C2"/>
    <w:rsid w:val="00832EF4"/>
    <w:rsid w:val="008376B7"/>
    <w:rsid w:val="00847029"/>
    <w:rsid w:val="00870D3D"/>
    <w:rsid w:val="0087242F"/>
    <w:rsid w:val="0089311A"/>
    <w:rsid w:val="008B0CB4"/>
    <w:rsid w:val="008B246E"/>
    <w:rsid w:val="008B443D"/>
    <w:rsid w:val="008C50E5"/>
    <w:rsid w:val="008D66C4"/>
    <w:rsid w:val="008E5197"/>
    <w:rsid w:val="009015B2"/>
    <w:rsid w:val="00916632"/>
    <w:rsid w:val="00933BCA"/>
    <w:rsid w:val="0094079F"/>
    <w:rsid w:val="009700EB"/>
    <w:rsid w:val="009850D7"/>
    <w:rsid w:val="0099243B"/>
    <w:rsid w:val="009B47D7"/>
    <w:rsid w:val="009D28EA"/>
    <w:rsid w:val="009D6EF2"/>
    <w:rsid w:val="009E436A"/>
    <w:rsid w:val="009F75F1"/>
    <w:rsid w:val="00A02129"/>
    <w:rsid w:val="00A14828"/>
    <w:rsid w:val="00A65AC0"/>
    <w:rsid w:val="00AA3DC9"/>
    <w:rsid w:val="00AA6A5B"/>
    <w:rsid w:val="00AC1F81"/>
    <w:rsid w:val="00AD3535"/>
    <w:rsid w:val="00AD4F2F"/>
    <w:rsid w:val="00AF4591"/>
    <w:rsid w:val="00B13614"/>
    <w:rsid w:val="00B26424"/>
    <w:rsid w:val="00B2644C"/>
    <w:rsid w:val="00B33E6F"/>
    <w:rsid w:val="00B849BC"/>
    <w:rsid w:val="00B95789"/>
    <w:rsid w:val="00B97721"/>
    <w:rsid w:val="00BA2967"/>
    <w:rsid w:val="00BC33EF"/>
    <w:rsid w:val="00BC3416"/>
    <w:rsid w:val="00BC71B5"/>
    <w:rsid w:val="00BD3102"/>
    <w:rsid w:val="00BD3D78"/>
    <w:rsid w:val="00BD79A2"/>
    <w:rsid w:val="00BE7F05"/>
    <w:rsid w:val="00C11138"/>
    <w:rsid w:val="00C17192"/>
    <w:rsid w:val="00C17DEB"/>
    <w:rsid w:val="00C37049"/>
    <w:rsid w:val="00C37994"/>
    <w:rsid w:val="00C40FC4"/>
    <w:rsid w:val="00C50CC8"/>
    <w:rsid w:val="00C53C77"/>
    <w:rsid w:val="00C542EF"/>
    <w:rsid w:val="00C625D6"/>
    <w:rsid w:val="00C668BD"/>
    <w:rsid w:val="00C71D42"/>
    <w:rsid w:val="00C74639"/>
    <w:rsid w:val="00C83C0A"/>
    <w:rsid w:val="00C96E18"/>
    <w:rsid w:val="00CA7FC1"/>
    <w:rsid w:val="00CC1102"/>
    <w:rsid w:val="00CE2656"/>
    <w:rsid w:val="00CF4789"/>
    <w:rsid w:val="00D21C85"/>
    <w:rsid w:val="00D50FD6"/>
    <w:rsid w:val="00D51018"/>
    <w:rsid w:val="00D57A4B"/>
    <w:rsid w:val="00D6741A"/>
    <w:rsid w:val="00D6749E"/>
    <w:rsid w:val="00D777C9"/>
    <w:rsid w:val="00D8115D"/>
    <w:rsid w:val="00D918BF"/>
    <w:rsid w:val="00D93AB2"/>
    <w:rsid w:val="00D93ED7"/>
    <w:rsid w:val="00D9513A"/>
    <w:rsid w:val="00D95388"/>
    <w:rsid w:val="00DA3BB2"/>
    <w:rsid w:val="00DD3CCC"/>
    <w:rsid w:val="00DE15F3"/>
    <w:rsid w:val="00DF53EF"/>
    <w:rsid w:val="00E16F70"/>
    <w:rsid w:val="00E2085C"/>
    <w:rsid w:val="00E35A3F"/>
    <w:rsid w:val="00E44D21"/>
    <w:rsid w:val="00E63085"/>
    <w:rsid w:val="00E63D92"/>
    <w:rsid w:val="00E65306"/>
    <w:rsid w:val="00E657F9"/>
    <w:rsid w:val="00E70ACC"/>
    <w:rsid w:val="00E77523"/>
    <w:rsid w:val="00E80009"/>
    <w:rsid w:val="00E91F3C"/>
    <w:rsid w:val="00EA3DF6"/>
    <w:rsid w:val="00EA67FD"/>
    <w:rsid w:val="00EE3085"/>
    <w:rsid w:val="00EE6092"/>
    <w:rsid w:val="00F062FD"/>
    <w:rsid w:val="00F5582A"/>
    <w:rsid w:val="00F7472E"/>
    <w:rsid w:val="00F8129E"/>
    <w:rsid w:val="00F959D8"/>
    <w:rsid w:val="00FC018F"/>
    <w:rsid w:val="00FC0368"/>
    <w:rsid w:val="00FC6C55"/>
    <w:rsid w:val="00FD10BC"/>
    <w:rsid w:val="00FE7590"/>
    <w:rsid w:val="00FE7E35"/>
    <w:rsid w:val="00FF2D99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AA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2E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2">
    <w:name w:val="Plain Table 2"/>
    <w:basedOn w:val="Normlntabulka"/>
    <w:uiPriority w:val="42"/>
    <w:rsid w:val="002E70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bottom w:val="single" w:sz="4" w:space="0" w:color="BFBFBF" w:themeColor="background1" w:themeShade="BF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Zhlav">
    <w:name w:val="header"/>
    <w:basedOn w:val="Normln"/>
    <w:link w:val="ZhlavChar"/>
    <w:uiPriority w:val="99"/>
    <w:unhideWhenUsed/>
    <w:rsid w:val="004F6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F641B"/>
  </w:style>
  <w:style w:type="paragraph" w:styleId="Zpat">
    <w:name w:val="footer"/>
    <w:basedOn w:val="Normln"/>
    <w:link w:val="ZpatChar"/>
    <w:uiPriority w:val="99"/>
    <w:unhideWhenUsed/>
    <w:rsid w:val="004F6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F641B"/>
  </w:style>
  <w:style w:type="paragraph" w:styleId="Textbubliny">
    <w:name w:val="Balloon Text"/>
    <w:basedOn w:val="Normln"/>
    <w:link w:val="TextbublinyChar"/>
    <w:uiPriority w:val="99"/>
    <w:semiHidden/>
    <w:unhideWhenUsed/>
    <w:rsid w:val="00AF4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F4591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C7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EE60EA16429D438D9C9524067E5771" ma:contentTypeVersion="7" ma:contentTypeDescription="Create a new document." ma:contentTypeScope="" ma:versionID="58c4e6f6de429135f1515dfff9d17d4d">
  <xsd:schema xmlns:xsd="http://www.w3.org/2001/XMLSchema" xmlns:xs="http://www.w3.org/2001/XMLSchema" xmlns:p="http://schemas.microsoft.com/office/2006/metadata/properties" xmlns:ns2="5daf5c6b-a4dc-4100-805d-f16668f26792" targetNamespace="http://schemas.microsoft.com/office/2006/metadata/properties" ma:root="true" ma:fieldsID="faa127e82fc900d5c95565e357d4ff98" ns2:_="">
    <xsd:import namespace="5daf5c6b-a4dc-4100-805d-f16668f267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f5c6b-a4dc-4100-805d-f16668f26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5B0BB-4CBE-4E87-B3A3-D5CBB37D5C5F}"/>
</file>

<file path=customXml/itemProps2.xml><?xml version="1.0" encoding="utf-8"?>
<ds:datastoreItem xmlns:ds="http://schemas.openxmlformats.org/officeDocument/2006/customXml" ds:itemID="{A26111E1-2CB2-4411-8304-30B7F0A24A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C0744-D9F4-455C-A9E8-75C9F7F19D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2022-11-03T11:20:00Z</dcterms:created>
  <dcterms:modified xsi:type="dcterms:W3CDTF">2025-04-03T09:18:00Z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0x01010091EE60EA16429D438D9C9524067E5771</vt:lpwstr>
  </property>
</Properties>
</file>