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>
      <w:pPr>
        <w:spacing w:line="480" w:lineRule="auto"/>
        <w:jc w:val="center"/>
        <w:rPr>
          <w:rFonts w:hint="default" w:eastAsiaTheme="minorEastAsia"/>
          <w:b/>
          <w:sz w:val="36"/>
          <w:szCs w:val="32"/>
          <w:lang w:val="en-US" w:eastAsia="zh-CN"/>
        </w:rPr>
      </w:pPr>
      <w:r>
        <w:rPr>
          <w:rFonts w:hint="eastAsia"/>
          <w:b/>
          <w:sz w:val="36"/>
          <w:szCs w:val="32"/>
        </w:rPr>
        <w:t>Lab</w:t>
      </w:r>
      <w:r>
        <w:rPr>
          <w:rFonts w:hint="eastAsia"/>
          <w:b/>
          <w:sz w:val="36"/>
          <w:szCs w:val="32"/>
          <w:lang w:val="en-US" w:eastAsia="zh-CN"/>
        </w:rPr>
        <w:t>11</w:t>
      </w:r>
    </w:p>
    <w:p>
      <w:pPr>
        <w:spacing w:line="360" w:lineRule="auto"/>
        <w:jc w:val="center"/>
        <w:rPr>
          <w:rFonts w:hint="eastAsia" w:ascii="仿宋" w:hAnsi="仿宋" w:eastAsia="仿宋"/>
          <w:b/>
          <w:sz w:val="24"/>
          <w:szCs w:val="22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2"/>
        </w:rPr>
        <w:t>学号：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2013018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姓名：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许健</w:t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ascii="仿宋" w:hAnsi="仿宋" w:eastAsia="仿宋"/>
          <w:b/>
          <w:sz w:val="24"/>
          <w:szCs w:val="22"/>
        </w:rPr>
        <w:tab/>
      </w:r>
      <w:r>
        <w:rPr>
          <w:rFonts w:hint="eastAsia" w:ascii="仿宋" w:hAnsi="仿宋" w:eastAsia="仿宋"/>
          <w:b/>
          <w:sz w:val="24"/>
          <w:szCs w:val="22"/>
        </w:rPr>
        <w:t>专业：</w:t>
      </w:r>
      <w:r>
        <w:rPr>
          <w:rFonts w:hint="eastAsia" w:ascii="仿宋" w:hAnsi="仿宋" w:eastAsia="仿宋"/>
          <w:b/>
          <w:sz w:val="24"/>
          <w:szCs w:val="22"/>
          <w:lang w:val="en-US" w:eastAsia="zh-CN"/>
        </w:rPr>
        <w:t>信息安全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完成课本Lab11的实验内容，编写Yara规则，并尝试IDA Python的自动化分析。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问题解答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Lab11-1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b/>
          <w:bCs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基础静态分析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23460" cy="42735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猜测恶意代码要拦截GINA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62500" cy="58102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操纵注册表和提取资源节的导入函数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40505" cy="2199005"/>
            <wp:effectExtent l="0" t="0" r="133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名为TGAD的资源节包含一个内嵌的PE文件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基础动态分析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053330" cy="152908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2161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使用procmon监视恶意代码，发现创建文件msgina32.dll在硬盘的启动目录，恶意代码插入msgina32.dll的路径到注册表，系统重启时WinLogon会加载这个DLL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HKLM\SOFTWARE\Microsoft\Windows NT\CurrentVersion\Winlogon\GinaDLL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经过比较，msgina32.dll中的内容与TGAD资源节相同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高级静态分析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269490" cy="3311525"/>
            <wp:effectExtent l="0" t="0" r="127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713230"/>
            <wp:effectExtent l="0" t="0" r="444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main函数调用了sub_401080(提取TGAD资源节到msgina32.dll)和sub_401000(设置GINA注册表的值)，Lab11-01.exe是针对msgina32.dll的安装器，它在系统启动期间由Winlogon加载。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msgina32.dll分析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91280" cy="886460"/>
            <wp:effectExtent l="0" t="0" r="1016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280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4"/>
          <w:lang w:val="en-US" w:eastAsia="zh-CN"/>
        </w:rPr>
        <w:t>记录用户登录凭证的日志信息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94225" cy="2112010"/>
            <wp:effectExtent l="0" t="0" r="825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422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检查msgina32.dll的导出函数表，包含很多以前缀Wlx开始的函数，GINA需要Wlx开始的函数，因此GINA拦截的恶意代码必须包含这些函数。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高级静态分析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msgina32.dll函数的DLLmain，它会检查参数fdwReason，该参数表示DLL入口函数被调用的原因。恶意代码检查传入参数是否是DLL_PROCESS_ATTACH，在进程启动或者使用LoadLibrary函数加载DLL时，带有这一参数的入口函数将会被调用。如果这个特殊的DLL在DLL_PROCESS_ATTACH期间被调用，那么恶意代码将通过调用LoadLibraryW函数获取Windows系统目录中msgina.dll的句柄。这里被命名为hLibModule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16680" cy="229616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59860" cy="226631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使用hLiibModule可以让这个DLL的导入函数恰当地调用Windows DLL msgina.dll中的函数。既然msgina32.dll拦截Winlogon与msgina.dll之间的通信，则它必须恰当地调用msgina.dll中的函数，从而使系统操作继续正常运行。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212215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分析导出函数WlxLoggedOnSAS，sub_10001000只是简单地传递给msgina.dll中真正的WlxLoggedOnSAS函数地址，然后跳转到此处执行。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43325" cy="2230120"/>
            <wp:effectExtent l="0" t="0" r="571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44925" cy="2336800"/>
            <wp:effectExtent l="0" t="0" r="1079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WlxLoggedOutSAS函数包含一些额外的代码（当系统注销时调用WlxLoggedOutSAS）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612775"/>
            <wp:effectExtent l="0" t="0" r="6350" b="1206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sub_10001570是一个登录凭证记录函数，恶意代码打开C:\Windows\System32\msutil32.sys，记录日期、时间、登陆凭证信息等，因此msutil32.sys是一个用来存储记录的日志文件。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83480" cy="42900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重启机器，登陆系统并注销系统，可以看到msutil32.dll中记录用户登录凭证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30275"/>
            <wp:effectExtent l="0" t="0" r="3810" b="146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这个恶意代码向磁盘释放了什么？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这个恶意代码会从名叫TGAD</w:t>
      </w:r>
      <w:r>
        <w:rPr>
          <w:rFonts w:hint="default"/>
          <w:lang w:val="en-US" w:eastAsia="zh-CN"/>
        </w:rPr>
        <w:t>的资源节提取一个文件并命名为msgina32.dll</w:t>
      </w:r>
      <w:r>
        <w:rPr>
          <w:rFonts w:hint="eastAsia"/>
          <w:lang w:val="en-US" w:eastAsia="zh-CN"/>
        </w:rPr>
        <w:t>，释放到磁盘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这个恶意代码如何进行驻留？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这个恶意代码会在注册表中添加一个键值来安装这个DLL</w:t>
      </w:r>
      <w:r>
        <w:rPr>
          <w:rFonts w:hint="eastAsia"/>
          <w:lang w:val="en-US" w:eastAsia="zh-CN"/>
        </w:rPr>
        <w:t>，系统重启之后，依旧会加载这个DLL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这个恶意代码如何窃取用户登录凭证？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恶意代码用GINA机制来拦截用户的登录凭证，msgina32.dll会拦截所有提交到系统认证的用户登录凭证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这个恶意代码对窃取的证书做了什么处理？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这个恶意代码会将凭证保存在C:\WINDOWS\system32\msutil32.dll中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如何在你的测试环境让这个恶意代码获得用户登录凭证？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重启系统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Lab11-2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2"/>
          <w:szCs w:val="24"/>
          <w:lang w:val="en-US" w:eastAsia="zh-CN"/>
        </w:rPr>
        <w:t>对Lab11-02.dll做基础的静态分析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2"/>
          <w:szCs w:val="24"/>
          <w:lang w:val="en-US" w:eastAsia="zh-CN"/>
        </w:rPr>
        <w:t>包含一个导出函数installer，导入函数包括操作注册表、修改文件系统、搜索一个进程或者线程列表(CreateToolhelp32Snapshot)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533400"/>
            <wp:effectExtent l="0" t="0" r="254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42900"/>
            <wp:effectExtent l="0" t="0" r="1905" b="762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11175"/>
            <wp:effectExtent l="0" t="0" r="1905" b="698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恶意代码使用AppInit_DLLs来永久安装自身，\\Lab11-02.ini表明恶意代码使用本实验提供的INI文件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701040"/>
            <wp:effectExtent l="0" t="0" r="635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检查INI文件的内容，发现它被编码或加密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962525" cy="190500"/>
            <wp:effectExtent l="0" t="0" r="5715" b="762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恶意代码可能使用了网络功能，目前我们不清楚执行了什么行为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12725"/>
            <wp:effectExtent l="0" t="0" r="4445" b="63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进程名(THEBAT.EXE、OUTLOOK.EXE、MSIMN.EXE)是邮件客户端，猜测恶意代码对邮件做了某些处理。RCPT是一个SMTP命令，用来创建一个电子邮件的收件人。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23900"/>
            <wp:effectExtent l="0" t="0" r="3175" b="762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619760"/>
            <wp:effectExtent l="0" t="0" r="1270" b="5080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基本动态分析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Times New Roman" w:hAnsi="Times New Roman" w:cs="Times New Roman"/>
          <w:b w:val="0"/>
          <w:bCs w:val="0"/>
          <w:sz w:val="22"/>
          <w:szCs w:val="24"/>
          <w:lang w:val="en-US" w:eastAsia="zh-CN"/>
        </w:rPr>
        <w:t>使用installer安装恶意代码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5269230" cy="408940"/>
            <wp:effectExtent l="0" t="0" r="3810" b="254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procmon设置过滤器，可以看到恶意代码在windows系统目录下创建了一个名为spoolvxx32.dll的文件，该文件与Lab11-02.dll相同。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165090" cy="384175"/>
            <wp:effectExtent l="0" t="0" r="1270" b="1206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恶意代码将spoolvxx32.dll添加到AppInit_DLLs列表中，导致恶意代码被加载到所有装载User32.dll的进程中。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34610" cy="541020"/>
            <wp:effectExtent l="0" t="0" r="1270" b="7620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恶意代码从windows系统目录中试图打开Lab11-02.ini文件，为了恶意代码可以访问该文件，我们应该将其放入C:\Windows\System32目录下。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05400" cy="470535"/>
            <wp:effectExtent l="0" t="0" r="0" b="190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使用IDA Pro高级静态分析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查看installer导出函数的交叉引用图，installer在注册表中设置了一个值，并且将一个文件复制到Windows的系统目录，目的就是将恶意代码复制到spoolvxx32.dll，并将其设置为一个APPInit_DLLs值。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50715" cy="1892300"/>
            <wp:effectExtent l="0" t="0" r="14605" b="1270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查看DLLmain函数，它首先检查DLL_PROCESS_ATTACH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恶意代码仅在DLL_PROCESS_ATTACH状态下运行，如果不是则直接返回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974850"/>
            <wp:effectExtent l="0" t="0" r="6985" b="635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恶意代码试图打开C:\Windows\System32\Lab11-02.ini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907540"/>
            <wp:effectExtent l="0" t="0" r="4445" b="1270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恶意代码将文件读入到一个全局变量缓冲区中，ReadFile调用后，恶意代码检查确保文件的大小大于0，然后将包含文件内容的缓冲区传递给sub_100010B3，猜测该程序是解密程序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207135"/>
            <wp:effectExtent l="0" t="0" r="0" b="12065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使用ollydbg动态分析，在100016CA处下断点，step over得到如下结果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85495"/>
            <wp:effectExtent l="0" t="0" r="3175" b="698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"mailto:解密内容为一个邮箱地址billy@malwareanalysisbook.com"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解密内容为一个邮箱地址</w:t>
      </w:r>
      <w:r>
        <w:rPr>
          <w:rFonts w:hint="eastAsia"/>
          <w:lang w:val="en-US" w:eastAsia="zh-CN"/>
        </w:rPr>
        <w:fldChar w:fldCharType="end"/>
      </w:r>
      <w:r>
        <w:rPr>
          <w:rStyle w:val="9"/>
          <w:rFonts w:hint="eastAsia"/>
          <w:lang w:val="en-US" w:eastAsia="zh-CN"/>
        </w:rPr>
        <w:t>billy@malwareanalysisbook.com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该邮箱地址存储在byte_100034A0处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DLLmain中还有函数sub_100014B6需要分析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33875" cy="2653030"/>
            <wp:effectExtent l="0" t="0" r="9525" b="1397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b_10001075调用了GetModuleFileNameA函数，参数hModule被设置为0，函数会返回加载这个DLL进程的绝对路劲，接下来恶意代码在arg_4中返回路径名(字符串指针被传递给函数)，这个字符串被传入至少两个函数，这些函数解析文件名并将文件名中的所有字符转为大写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1997075"/>
            <wp:effectExtent l="0" t="0" r="5080" b="14605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接下来，将当前进程大写字母的进程名与THEBAT.EXE、OUTLOOK.EXE、MSIMN.EXE作比较，如果进程名不等于其中的任何一个，恶意代码就会退出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399155"/>
            <wp:effectExtent l="0" t="0" r="5715" b="14605"/>
            <wp:docPr id="3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如果恶意代码加载入到这三个进程中的任意一个，就会执行这段代码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039495"/>
            <wp:effectExtent l="0" t="0" r="1905" b="12065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函数sub_100013BD会先调用GetCurrentProcessId函数，然后是sub_100012FE函数，该函数调用了GetCurrentThreadId，它返回当前运行线程的线程标识符(TID)；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然后调用CreateToolhelp32Snapshot，并且使用结果循环遍历当前进程的所有TID，如果TID不是当前的线程，则用TID调用SuspendThread。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因此函数sub_100013BD的目的是挂起当前进程的所有运行线程。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52645" cy="1430020"/>
            <wp:effectExtent l="0" t="0" r="10795" b="254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603115" cy="2975610"/>
            <wp:effectExtent l="0" t="0" r="14605" b="11430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03115" cy="29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函数</w:t>
      </w:r>
      <w:r>
        <w:rPr>
          <w:rFonts w:hint="default"/>
          <w:lang w:val="en-US" w:eastAsia="zh-CN"/>
        </w:rPr>
        <w:t>sub_10001499</w:t>
      </w:r>
      <w:r>
        <w:rPr>
          <w:rFonts w:hint="eastAsia"/>
          <w:lang w:val="en-US" w:eastAsia="zh-CN"/>
        </w:rPr>
        <w:t>的作用则与之相反，使用ResumeThread来恢复所有的线程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而函数sub_100012A3应该是恶意代码执行一些影响改变当前进程运行行为的动作，比如修改内核或是安装一个inline挂钩。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查看函数sub100012A3处的代码，重命名其参数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587875" cy="2188845"/>
            <wp:effectExtent l="0" t="0" r="14605" b="5715"/>
            <wp:docPr id="4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GetModuleHandleA函数获得wsock32.dll的句柄，恶意代码最后传递send函数地址和另外两个参数到sub_10001203函数(sub_1000113D和dword_10003484)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693420"/>
            <wp:effectExtent l="0" t="0" r="13970" b="7620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查看sub_10001203函数，该函数首先计算send函数的内存地址和sub_1000113D开始的内存地址之间的差，在将差值jmp sub_1000113D之前，需要从中减去额外的5个字节。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08000"/>
            <wp:effectExtent l="0" t="0" r="2540" b="10160"/>
            <wp:docPr id="4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这一部分用来安装inline挂钩，jmp指令0xE9被复制到send函数的开头，之后代码复制var_4到jmp指令后的内存，作为相对跳转地址，从而让代码跳转到sub_1000113D处，该函数可以重命名为hook_function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730250"/>
            <wp:effectExtent l="0" t="0" r="13970" b="1270"/>
            <wp:docPr id="4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安装inline挂钩的示意图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0" distR="0">
            <wp:extent cx="5274310" cy="2569845"/>
            <wp:effectExtent l="0" t="0" r="13970" b="571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这个恶意DDL导出了什么？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Lab11-02.dll包含一个名为installer的导出函数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使用rundll32.exe安装这个恶意代码后，发生了什么？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恶意代码会作为spoolvxx32.dll将自身复制到系统目录中，并且在APPInit_DLLs键值下永久安装。此外恶意代码尝试从系统目录中打开Lab11-02.ini，但是并没有这个文件。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为了使这个恶意代码正确安装，Lab11-02.ini必须放置在何处？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C:\Windows\System32系统目录下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这个安装的恶意代码如何驻留？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这个恶意代码采用的用户态Rookit技术是什么？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挂钩代码做了什么？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哪个或者哪些进程执行这个恶意攻击，为什么？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.ini文件的意义是什么？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你怎样用wireshark动态抓获这个恶意代码的行为？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sz w:val="22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Lab11-3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使用基础的静态分析过程，你可以发现什么有趣的线索？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当运行这个恶意代码时，发生了什么？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Lab11-03.exe如何安装Lab11-03.dll使其长期驻留？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这个恶意代码感染Windows系统的哪个文件？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Lab11-03.dll做了什么？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4"/>
          <w:lang w:val="en-US" w:eastAsia="zh-CN"/>
        </w:rPr>
        <w:t>这个恶意代码将收集的数据放在何处？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 w:eastAsiaTheme="minorEastAsia"/>
          <w:sz w:val="22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720"/>
        </w:tabs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Yara规则</w:t>
      </w:r>
    </w:p>
    <w:p>
      <w:pPr>
        <w:numPr>
          <w:ilvl w:val="0"/>
          <w:numId w:val="1"/>
        </w:numPr>
        <w:spacing w:line="360" w:lineRule="auto"/>
        <w:ind w:left="720" w:leftChars="0" w:hanging="720" w:firstLineChars="0"/>
        <w:rPr>
          <w:rFonts w:hint="default" w:ascii="Times New Roman" w:hAnsi="Times New Roman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IDAPython脚本</w:t>
      </w:r>
    </w:p>
    <w:p>
      <w:pPr>
        <w:rPr>
          <w:rFonts w:ascii="Times New Roman" w:hAnsi="Times New Roman" w:cs="Times New Roman"/>
          <w:sz w:val="22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96FD9"/>
    <w:multiLevelType w:val="singleLevel"/>
    <w:tmpl w:val="99896FD9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1">
    <w:nsid w:val="D72409CD"/>
    <w:multiLevelType w:val="singleLevel"/>
    <w:tmpl w:val="D72409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BE695E"/>
    <w:multiLevelType w:val="singleLevel"/>
    <w:tmpl w:val="FDBE695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54A7DAA"/>
    <w:multiLevelType w:val="singleLevel"/>
    <w:tmpl w:val="054A7DA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C901D8"/>
    <w:rsid w:val="00006047"/>
    <w:rsid w:val="002D3F1F"/>
    <w:rsid w:val="00465D9B"/>
    <w:rsid w:val="004711EB"/>
    <w:rsid w:val="005A0554"/>
    <w:rsid w:val="00611121"/>
    <w:rsid w:val="00C80B6D"/>
    <w:rsid w:val="00C901D8"/>
    <w:rsid w:val="00CE0E99"/>
    <w:rsid w:val="00DB14E3"/>
    <w:rsid w:val="00F14750"/>
    <w:rsid w:val="00FB1F9A"/>
    <w:rsid w:val="01DF02F5"/>
    <w:rsid w:val="043A7FAA"/>
    <w:rsid w:val="05AC128D"/>
    <w:rsid w:val="0EAC4625"/>
    <w:rsid w:val="127A1044"/>
    <w:rsid w:val="28976CF4"/>
    <w:rsid w:val="34FB1391"/>
    <w:rsid w:val="36E10CA2"/>
    <w:rsid w:val="41C46DAE"/>
    <w:rsid w:val="43170066"/>
    <w:rsid w:val="4554734F"/>
    <w:rsid w:val="45A82AC8"/>
    <w:rsid w:val="483910DC"/>
    <w:rsid w:val="502D27C9"/>
    <w:rsid w:val="59112BE3"/>
    <w:rsid w:val="5AF80940"/>
    <w:rsid w:val="5B7904CC"/>
    <w:rsid w:val="61741114"/>
    <w:rsid w:val="617671C4"/>
    <w:rsid w:val="6EC22D83"/>
    <w:rsid w:val="7171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numbering" Target="numbering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1143</Words>
  <Characters>1874</Characters>
  <Lines>8</Lines>
  <Paragraphs>2</Paragraphs>
  <TotalTime>1</TotalTime>
  <ScaleCrop>false</ScaleCrop>
  <LinksUpToDate>false</LinksUpToDate>
  <CharactersWithSpaces>1882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2021-09-26T08:19:00Z</dcterms:created>
  <dc:creator> </dc:creator>
  <cp:lastModifiedBy>Jan</cp:lastModifiedBy>
  <dcterms:modified xsi:type="dcterms:W3CDTF">2022-11-27T14:30:59Z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B29311C0AA3E4F698EA35B9E8187A6C9</vt:lpwstr>
  </property>
</Properties>
</file>