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B03B" w14:textId="65B18CD2" w:rsidR="00BB5C21" w:rsidRPr="00763085" w:rsidRDefault="00BB5C21" w:rsidP="00763085">
      <w:pPr>
        <w:pStyle w:val="Title"/>
      </w:pPr>
      <w:r w:rsidRPr="00763085">
        <w:t>Pilz</w:t>
      </w:r>
      <w:r w:rsidR="002D22FF">
        <w:t>bestimmung</w:t>
      </w:r>
      <w:r w:rsidRPr="00763085">
        <w:t xml:space="preserve"> in Codezeilen gefasst</w:t>
      </w:r>
    </w:p>
    <w:p w14:paraId="7FAB3F44" w14:textId="321394C0" w:rsidR="00563163" w:rsidRPr="00563163" w:rsidRDefault="00563163" w:rsidP="00563163">
      <w:pPr>
        <w:pStyle w:val="Subtitle"/>
      </w:pPr>
      <w:r w:rsidRPr="00563163">
        <w:t>Die Maturarbeit «ShroomNET» hat es sich zum Ziel gesetzt, ein</w:t>
      </w:r>
      <w:r w:rsidR="00763085">
        <w:t xml:space="preserve">e Computeranwendung </w:t>
      </w:r>
      <w:r w:rsidRPr="00563163">
        <w:t xml:space="preserve">für die </w:t>
      </w:r>
      <w:r w:rsidR="00763085">
        <w:t>Bestimmung</w:t>
      </w:r>
      <w:r w:rsidRPr="00563163">
        <w:t xml:space="preserve"> von Pilzarten anhand von </w:t>
      </w:r>
      <w:r w:rsidR="00763085">
        <w:t>Fotografien</w:t>
      </w:r>
      <w:r w:rsidRPr="00563163">
        <w:t xml:space="preserve"> zu entwickeln. Ihre Unterstützung ist </w:t>
      </w:r>
      <w:r w:rsidR="00763085">
        <w:t xml:space="preserve">dabei </w:t>
      </w:r>
      <w:r w:rsidRPr="00563163">
        <w:t>gesucht!</w:t>
      </w:r>
    </w:p>
    <w:p w14:paraId="348C4576" w14:textId="526660AD" w:rsidR="00D120FF" w:rsidRDefault="00F145B4" w:rsidP="00591896">
      <w:pPr>
        <w:rPr>
          <w:lang w:val="de-CH"/>
        </w:rPr>
      </w:pPr>
      <w:r>
        <w:rPr>
          <w:lang w:val="de-CH"/>
        </w:rPr>
        <w:t>Ist es nicht</w:t>
      </w:r>
      <w:r w:rsidR="00BB5C21" w:rsidRPr="00563163">
        <w:rPr>
          <w:lang w:val="de-CH"/>
        </w:rPr>
        <w:t xml:space="preserve"> erstaunlich, dass man im digitalen Zeitalter trotz </w:t>
      </w:r>
      <w:r w:rsidR="00591896" w:rsidRPr="00563163">
        <w:rPr>
          <w:lang w:val="de-CH"/>
        </w:rPr>
        <w:t>des</w:t>
      </w:r>
      <w:r w:rsidR="00BB5C21" w:rsidRPr="00563163">
        <w:rPr>
          <w:lang w:val="de-CH"/>
        </w:rPr>
        <w:t xml:space="preserve"> Internet</w:t>
      </w:r>
      <w:r w:rsidR="00591896" w:rsidRPr="00563163">
        <w:rPr>
          <w:lang w:val="de-CH"/>
        </w:rPr>
        <w:t>s</w:t>
      </w:r>
      <w:r w:rsidR="00BB5C21" w:rsidRPr="00563163">
        <w:rPr>
          <w:lang w:val="de-CH"/>
        </w:rPr>
        <w:t xml:space="preserve"> und der ganzen Rechenleistung</w:t>
      </w:r>
      <w:r w:rsidR="00591896" w:rsidRPr="00563163">
        <w:rPr>
          <w:lang w:val="de-CH"/>
        </w:rPr>
        <w:t xml:space="preserve"> noch immer </w:t>
      </w:r>
      <w:r w:rsidR="002D22FF">
        <w:rPr>
          <w:lang w:val="de-CH"/>
        </w:rPr>
        <w:t xml:space="preserve">komplett </w:t>
      </w:r>
      <w:r w:rsidR="00591896" w:rsidRPr="00563163">
        <w:rPr>
          <w:lang w:val="de-CH"/>
        </w:rPr>
        <w:t>auf die Artenbestimmung durch den Menschen und dessen Erfahrung zurückgreif</w:t>
      </w:r>
      <w:r w:rsidR="00D120FF" w:rsidRPr="00563163">
        <w:rPr>
          <w:lang w:val="de-CH"/>
        </w:rPr>
        <w:t>t</w:t>
      </w:r>
      <w:r>
        <w:rPr>
          <w:lang w:val="de-CH"/>
        </w:rPr>
        <w:t>?</w:t>
      </w:r>
      <w:r w:rsidR="00591896" w:rsidRPr="00563163">
        <w:rPr>
          <w:lang w:val="de-CH"/>
        </w:rPr>
        <w:t xml:space="preserve"> Schliesslich berechnen Computer </w:t>
      </w:r>
      <w:r w:rsidR="00763085">
        <w:rPr>
          <w:lang w:val="de-CH"/>
        </w:rPr>
        <w:t xml:space="preserve">zwar </w:t>
      </w:r>
      <w:r w:rsidR="00591896" w:rsidRPr="00563163">
        <w:rPr>
          <w:lang w:val="de-CH"/>
        </w:rPr>
        <w:t>Aktienkurse im Sekundentakt und landen Sonden auf dem Mars</w:t>
      </w:r>
      <w:r w:rsidR="00D120FF" w:rsidRPr="00563163">
        <w:rPr>
          <w:lang w:val="de-CH"/>
        </w:rPr>
        <w:t>, a</w:t>
      </w:r>
      <w:r w:rsidR="00591896" w:rsidRPr="00563163">
        <w:rPr>
          <w:lang w:val="de-CH"/>
        </w:rPr>
        <w:t xml:space="preserve">ber mit </w:t>
      </w:r>
      <w:r w:rsidR="00CF01A3" w:rsidRPr="00563163">
        <w:rPr>
          <w:lang w:val="de-CH"/>
        </w:rPr>
        <w:t>der Assoziation von einem Bild zu einer Pilzart</w:t>
      </w:r>
      <w:r w:rsidR="002D22FF">
        <w:rPr>
          <w:lang w:val="de-CH"/>
        </w:rPr>
        <w:t xml:space="preserve"> (</w:t>
      </w:r>
      <w:r>
        <w:rPr>
          <w:lang w:val="de-CH"/>
        </w:rPr>
        <w:t>und</w:t>
      </w:r>
      <w:r w:rsidR="002D22FF">
        <w:rPr>
          <w:lang w:val="de-CH"/>
        </w:rPr>
        <w:t xml:space="preserve"> mit der Bilderkennung generell)</w:t>
      </w:r>
      <w:r w:rsidR="00CF01A3" w:rsidRPr="00563163">
        <w:rPr>
          <w:lang w:val="de-CH"/>
        </w:rPr>
        <w:t xml:space="preserve"> haben diese auf Silizium basierte Superhirne ihre grössten Mühen.</w:t>
      </w:r>
      <w:r w:rsidR="002D22FF">
        <w:rPr>
          <w:lang w:val="de-CH"/>
        </w:rPr>
        <w:t xml:space="preserve"> In den letzten Jahren jedoch hat sich in der Informatik </w:t>
      </w:r>
      <w:r w:rsidR="00B87EAF">
        <w:rPr>
          <w:lang w:val="de-CH"/>
        </w:rPr>
        <w:t xml:space="preserve">ein neuer Trend </w:t>
      </w:r>
      <w:r w:rsidR="0007098B">
        <w:rPr>
          <w:lang w:val="de-CH"/>
        </w:rPr>
        <w:t>entwickelt</w:t>
      </w:r>
      <w:r w:rsidR="00012B16">
        <w:rPr>
          <w:lang w:val="de-CH"/>
        </w:rPr>
        <w:t>. Eine Programmtechnik</w:t>
      </w:r>
      <w:r>
        <w:rPr>
          <w:lang w:val="de-CH"/>
        </w:rPr>
        <w:t xml:space="preserve">, </w:t>
      </w:r>
      <w:r w:rsidR="002D22FF">
        <w:rPr>
          <w:lang w:val="de-CH"/>
        </w:rPr>
        <w:t>welche uns auch diese Möglichkeit geben könnte: künstliche neuronale Netze</w:t>
      </w:r>
      <w:r w:rsidR="002A2987">
        <w:rPr>
          <w:lang w:val="de-CH"/>
        </w:rPr>
        <w:t>:</w:t>
      </w:r>
    </w:p>
    <w:p w14:paraId="1F3CAC7B" w14:textId="115E7F5E" w:rsidR="002C0D47" w:rsidRDefault="00EB62B7" w:rsidP="002C0D47">
      <w:pPr>
        <w:pStyle w:val="Heading1"/>
      </w:pPr>
      <w:r>
        <w:t xml:space="preserve">Maturarbeit </w:t>
      </w:r>
      <w:r w:rsidR="002C0D47">
        <w:t>ShroomNET</w:t>
      </w:r>
    </w:p>
    <w:p w14:paraId="02803A92" w14:textId="3C97A603" w:rsidR="00763085" w:rsidRDefault="006D2515" w:rsidP="00EB62B7">
      <w:pPr>
        <w:rPr>
          <w:lang w:val="de-CH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C84C47" wp14:editId="2292DA06">
            <wp:simplePos x="0" y="0"/>
            <wp:positionH relativeFrom="margin">
              <wp:posOffset>2744313</wp:posOffset>
            </wp:positionH>
            <wp:positionV relativeFrom="paragraph">
              <wp:posOffset>560540</wp:posOffset>
            </wp:positionV>
            <wp:extent cx="3409950" cy="15576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987">
        <w:rPr>
          <w:lang w:val="de-CH"/>
        </w:rPr>
        <w:t>Im Grunde genommen nimmt man sich bei künstlichen neuronalen Netzen</w:t>
      </w:r>
      <w:r w:rsidR="00EB62B7">
        <w:rPr>
          <w:lang w:val="de-CH"/>
        </w:rPr>
        <w:t xml:space="preserve"> </w:t>
      </w:r>
      <w:r w:rsidR="002A2987">
        <w:rPr>
          <w:lang w:val="de-CH"/>
        </w:rPr>
        <w:t xml:space="preserve">die Natur zum Vorbild. </w:t>
      </w:r>
      <w:r w:rsidR="002A2987" w:rsidRPr="00AB7448">
        <w:rPr>
          <w:lang w:val="de-CH"/>
        </w:rPr>
        <w:t>Es handelt sich dabei um eine Programmtechnik, bei der man biologische Neuronen und deren Vernetzung</w:t>
      </w:r>
      <w:r w:rsidR="002A2987">
        <w:rPr>
          <w:lang w:val="de-CH"/>
        </w:rPr>
        <w:t xml:space="preserve"> und Interaktion im Gehirn</w:t>
      </w:r>
      <w:r w:rsidR="002A2987" w:rsidRPr="00AB7448">
        <w:rPr>
          <w:lang w:val="de-CH"/>
        </w:rPr>
        <w:t xml:space="preserve"> zu modellieren</w:t>
      </w:r>
      <w:r w:rsidR="002A2987">
        <w:rPr>
          <w:lang w:val="de-CH"/>
        </w:rPr>
        <w:t xml:space="preserve"> versucht</w:t>
      </w:r>
      <w:r w:rsidR="002A2987" w:rsidRPr="00AB7448">
        <w:rPr>
          <w:lang w:val="de-CH"/>
        </w:rPr>
        <w:t>.</w:t>
      </w:r>
      <w:r w:rsidR="002A2987">
        <w:rPr>
          <w:lang w:val="de-CH"/>
        </w:rPr>
        <w:t xml:space="preserve"> </w:t>
      </w:r>
      <w:r w:rsidR="002C0D47">
        <w:rPr>
          <w:lang w:val="de-CH"/>
        </w:rPr>
        <w:t xml:space="preserve">In </w:t>
      </w:r>
      <w:r w:rsidR="00EB62B7">
        <w:rPr>
          <w:lang w:val="de-CH"/>
        </w:rPr>
        <w:t>der</w:t>
      </w:r>
      <w:r w:rsidR="002C0D47">
        <w:rPr>
          <w:lang w:val="de-CH"/>
        </w:rPr>
        <w:t xml:space="preserve"> Maturarbeit «ShroomNET» soll diese Technik verwendet werden, um Pilzarten anhand von Bildern bestimmen zu können. </w:t>
      </w:r>
      <w:r w:rsidR="005A7179">
        <w:rPr>
          <w:lang w:val="de-CH"/>
        </w:rPr>
        <w:t>K</w:t>
      </w:r>
      <w:r w:rsidR="00EB62B7">
        <w:rPr>
          <w:lang w:val="de-CH"/>
        </w:rPr>
        <w:t>ünstliche neuronale Netz</w:t>
      </w:r>
      <w:r w:rsidR="005A7179">
        <w:rPr>
          <w:lang w:val="de-CH"/>
        </w:rPr>
        <w:t>e</w:t>
      </w:r>
      <w:r w:rsidR="00EB62B7">
        <w:rPr>
          <w:lang w:val="de-CH"/>
        </w:rPr>
        <w:t xml:space="preserve"> m</w:t>
      </w:r>
      <w:r w:rsidR="005A7179">
        <w:rPr>
          <w:lang w:val="de-CH"/>
        </w:rPr>
        <w:t>ü</w:t>
      </w:r>
      <w:r w:rsidR="00EB62B7">
        <w:rPr>
          <w:lang w:val="de-CH"/>
        </w:rPr>
        <w:t>ss</w:t>
      </w:r>
      <w:r w:rsidR="005A7179">
        <w:rPr>
          <w:lang w:val="de-CH"/>
        </w:rPr>
        <w:t>en</w:t>
      </w:r>
      <w:r w:rsidR="00AD416A">
        <w:rPr>
          <w:lang w:val="de-CH"/>
        </w:rPr>
        <w:t>,</w:t>
      </w:r>
      <w:r w:rsidR="00EB62B7">
        <w:rPr>
          <w:lang w:val="de-CH"/>
        </w:rPr>
        <w:t xml:space="preserve"> wie jedes</w:t>
      </w:r>
      <w:r w:rsidR="002A2987">
        <w:rPr>
          <w:lang w:val="de-CH"/>
        </w:rPr>
        <w:t xml:space="preserve"> Lebewesen</w:t>
      </w:r>
      <w:r w:rsidR="00AD416A">
        <w:rPr>
          <w:lang w:val="de-CH"/>
        </w:rPr>
        <w:t>,</w:t>
      </w:r>
      <w:r w:rsidR="002A2987" w:rsidRPr="00AB7448">
        <w:rPr>
          <w:lang w:val="de-CH"/>
        </w:rPr>
        <w:t xml:space="preserve"> </w:t>
      </w:r>
      <w:r w:rsidR="005A7179">
        <w:rPr>
          <w:lang w:val="de-CH"/>
        </w:rPr>
        <w:t>lernen</w:t>
      </w:r>
      <w:r w:rsidR="002A2987" w:rsidRPr="00AB7448">
        <w:rPr>
          <w:lang w:val="de-CH"/>
        </w:rPr>
        <w:t xml:space="preserve"> – und das ist </w:t>
      </w:r>
      <w:r w:rsidR="002A2987">
        <w:rPr>
          <w:lang w:val="de-CH"/>
        </w:rPr>
        <w:t xml:space="preserve">wo Sie als </w:t>
      </w:r>
      <w:r w:rsidR="00F145B4">
        <w:rPr>
          <w:lang w:val="de-CH"/>
        </w:rPr>
        <w:t>Pilzsammlerin</w:t>
      </w:r>
      <w:r w:rsidR="002A2987">
        <w:rPr>
          <w:lang w:val="de-CH"/>
        </w:rPr>
        <w:t xml:space="preserve"> oder </w:t>
      </w:r>
      <w:r w:rsidR="00F145B4">
        <w:rPr>
          <w:lang w:val="de-CH"/>
        </w:rPr>
        <w:t>Pilzsammler</w:t>
      </w:r>
      <w:r w:rsidR="002A2987">
        <w:rPr>
          <w:lang w:val="de-CH"/>
        </w:rPr>
        <w:t xml:space="preserve"> ins Spiel kommen</w:t>
      </w:r>
      <w:r w:rsidR="00BE5C48">
        <w:rPr>
          <w:lang w:val="de-CH"/>
        </w:rPr>
        <w:t>:</w:t>
      </w:r>
    </w:p>
    <w:p w14:paraId="608FFD74" w14:textId="7704D606" w:rsidR="002A2987" w:rsidRDefault="002A2987" w:rsidP="002A2987">
      <w:pPr>
        <w:pStyle w:val="Heading1"/>
      </w:pPr>
      <w:r w:rsidRPr="00563163">
        <w:t>Pilzfotogra</w:t>
      </w:r>
      <w:r w:rsidR="00F145B4">
        <w:t>fien</w:t>
      </w:r>
      <w:r w:rsidRPr="00563163">
        <w:t xml:space="preserve"> gesucht</w:t>
      </w:r>
    </w:p>
    <w:p w14:paraId="60BE11CB" w14:textId="58596F48" w:rsidR="00D7745B" w:rsidRDefault="00F145B4" w:rsidP="00D7745B">
      <w:pPr>
        <w:rPr>
          <w:lang w:val="de-CH"/>
        </w:rPr>
      </w:pPr>
      <w:r>
        <w:rPr>
          <w:lang w:val="de-CH"/>
        </w:rPr>
        <w:t xml:space="preserve">Ein künstliches neuronales Netz </w:t>
      </w:r>
      <w:r w:rsidR="005A7179">
        <w:rPr>
          <w:lang w:val="de-CH"/>
        </w:rPr>
        <w:t>benötigt</w:t>
      </w:r>
      <w:r w:rsidR="002C0D47">
        <w:rPr>
          <w:lang w:val="de-CH"/>
        </w:rPr>
        <w:t xml:space="preserve"> eine </w:t>
      </w:r>
      <w:bookmarkStart w:id="0" w:name="_GoBack"/>
      <w:bookmarkEnd w:id="0"/>
      <w:r w:rsidR="002C0D47">
        <w:rPr>
          <w:lang w:val="de-CH"/>
        </w:rPr>
        <w:t>Unmenge an</w:t>
      </w:r>
      <w:r>
        <w:rPr>
          <w:lang w:val="de-CH"/>
        </w:rPr>
        <w:t xml:space="preserve"> Trainingsdaten</w:t>
      </w:r>
      <w:r w:rsidR="002C0D47">
        <w:rPr>
          <w:lang w:val="de-CH"/>
        </w:rPr>
        <w:t>, um Bilder akkurat klassifizieren zu können</w:t>
      </w:r>
      <w:r w:rsidR="00AD416A">
        <w:rPr>
          <w:lang w:val="de-CH"/>
        </w:rPr>
        <w:t>.</w:t>
      </w:r>
      <w:r w:rsidR="002C0D47">
        <w:rPr>
          <w:lang w:val="de-CH"/>
        </w:rPr>
        <w:t xml:space="preserve"> </w:t>
      </w:r>
      <w:r w:rsidR="00AF7E5C">
        <w:rPr>
          <w:lang w:val="de-CH"/>
        </w:rPr>
        <w:t>Deswegen ist</w:t>
      </w:r>
      <w:r w:rsidR="002C0D47">
        <w:rPr>
          <w:lang w:val="de-CH"/>
        </w:rPr>
        <w:t xml:space="preserve"> die Beschaffung </w:t>
      </w:r>
      <w:r w:rsidR="005A7179">
        <w:rPr>
          <w:lang w:val="de-CH"/>
        </w:rPr>
        <w:t>von Pilzbildern</w:t>
      </w:r>
      <w:r w:rsidR="002C0D47">
        <w:rPr>
          <w:lang w:val="de-CH"/>
        </w:rPr>
        <w:t xml:space="preserve"> von enormer Bedeutung.</w:t>
      </w:r>
      <w:r w:rsidR="005A7179">
        <w:rPr>
          <w:lang w:val="de-CH"/>
        </w:rPr>
        <w:t xml:space="preserve"> </w:t>
      </w:r>
      <w:r w:rsidR="001A7E41">
        <w:rPr>
          <w:lang w:val="de-CH"/>
        </w:rPr>
        <w:t>An dieser Stelle will ich Sie um Ihre Unterstützung bitten</w:t>
      </w:r>
      <w:r w:rsidR="00A42123">
        <w:rPr>
          <w:lang w:val="de-CH"/>
        </w:rPr>
        <w:t xml:space="preserve">, Pilzfotografien für </w:t>
      </w:r>
      <w:r w:rsidR="007523C3">
        <w:rPr>
          <w:lang w:val="de-CH"/>
        </w:rPr>
        <w:t>«ShroomNET» bereitzustellen</w:t>
      </w:r>
      <w:r w:rsidR="001A7E41">
        <w:rPr>
          <w:lang w:val="de-CH"/>
        </w:rPr>
        <w:t xml:space="preserve">. </w:t>
      </w:r>
      <w:r w:rsidR="00517979">
        <w:rPr>
          <w:lang w:val="de-CH"/>
        </w:rPr>
        <w:t xml:space="preserve">Die infrage kommenden Pilzarten sind folgende: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D7130" w14:paraId="15BBB37B" w14:textId="77777777" w:rsidTr="00F6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4103F0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Echter Pfifferling</w:t>
            </w:r>
          </w:p>
          <w:p w14:paraId="5740DE0F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Fichten-Reizker</w:t>
            </w:r>
          </w:p>
          <w:p w14:paraId="6E93D76A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Fichten-Steinpilz</w:t>
            </w:r>
          </w:p>
          <w:p w14:paraId="38BBE1EA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Flaschen-Stäubling</w:t>
            </w:r>
          </w:p>
          <w:p w14:paraId="1AD690C6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Fliegenpilz</w:t>
            </w:r>
          </w:p>
          <w:p w14:paraId="347CA956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Frauen-Täubling</w:t>
            </w:r>
          </w:p>
          <w:p w14:paraId="0A9D2AAB" w14:textId="49411FC4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Gemeines Stockschwämmchen</w:t>
            </w:r>
          </w:p>
        </w:tc>
        <w:tc>
          <w:tcPr>
            <w:tcW w:w="3021" w:type="dxa"/>
          </w:tcPr>
          <w:p w14:paraId="626C83C2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Grüner Knollenblätterpilz</w:t>
            </w:r>
          </w:p>
          <w:p w14:paraId="78079658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306" w:hanging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Herbsttrompete</w:t>
            </w:r>
          </w:p>
          <w:p w14:paraId="6E4B1204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Körnchen-Röhrling</w:t>
            </w:r>
          </w:p>
          <w:p w14:paraId="50FF13C5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Maronen-Röhling</w:t>
            </w:r>
          </w:p>
          <w:p w14:paraId="64A65131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Nebelkappe</w:t>
            </w:r>
          </w:p>
          <w:p w14:paraId="5B85C2D4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Perlpilz</w:t>
            </w:r>
          </w:p>
          <w:p w14:paraId="35902CC9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Riesenschirmpilz</w:t>
            </w:r>
          </w:p>
          <w:p w14:paraId="4A7AA03D" w14:textId="0CF1708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Rötlicher Gallerttrichter</w:t>
            </w:r>
          </w:p>
        </w:tc>
        <w:tc>
          <w:tcPr>
            <w:tcW w:w="3021" w:type="dxa"/>
          </w:tcPr>
          <w:p w14:paraId="509CADB8" w14:textId="01F299BB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68" w:hanging="26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Rotfuss-Röhrling</w:t>
            </w:r>
          </w:p>
          <w:p w14:paraId="6B7AE05C" w14:textId="257690C5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30" w:hanging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Schopf-Tintling</w:t>
            </w:r>
          </w:p>
          <w:p w14:paraId="63FE22CE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30" w:hanging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Hallimasch</w:t>
            </w:r>
          </w:p>
          <w:p w14:paraId="278A1C91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30" w:hanging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Spitz-Morchel</w:t>
            </w:r>
          </w:p>
          <w:p w14:paraId="7876B772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30" w:hanging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Wiesen-Egerling</w:t>
            </w:r>
          </w:p>
          <w:p w14:paraId="7D688945" w14:textId="77777777" w:rsidR="004D7130" w:rsidRPr="004D7130" w:rsidRDefault="004D7130" w:rsidP="004D7130">
            <w:pPr>
              <w:pStyle w:val="ListParagraph"/>
              <w:numPr>
                <w:ilvl w:val="0"/>
                <w:numId w:val="1"/>
              </w:numPr>
              <w:ind w:left="230" w:hanging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  <w:r w:rsidRPr="004D7130">
              <w:rPr>
                <w:b w:val="0"/>
                <w:lang w:val="de-CH"/>
              </w:rPr>
              <w:t>und ein paar Bilder von anderen Arten</w:t>
            </w:r>
          </w:p>
          <w:p w14:paraId="5D620DE3" w14:textId="77777777" w:rsidR="004D7130" w:rsidRPr="004D7130" w:rsidRDefault="004D7130" w:rsidP="004D7130">
            <w:pPr>
              <w:ind w:left="230" w:hanging="23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CH"/>
              </w:rPr>
            </w:pPr>
          </w:p>
        </w:tc>
      </w:tr>
    </w:tbl>
    <w:p w14:paraId="7651F837" w14:textId="6B20BD06" w:rsidR="002D22FF" w:rsidRDefault="00736080" w:rsidP="002D22FF">
      <w:pPr>
        <w:rPr>
          <w:lang w:val="de-CH"/>
        </w:rPr>
      </w:pPr>
      <w:r>
        <w:rPr>
          <w:lang w:val="de-CH"/>
        </w:rPr>
        <w:t xml:space="preserve">Auf unserer Webseite </w:t>
      </w:r>
      <w:hyperlink r:id="rId6" w:history="1">
        <w:r w:rsidRPr="00766DEC">
          <w:rPr>
            <w:rStyle w:val="Hyperlink"/>
            <w:lang w:val="de-CH"/>
          </w:rPr>
          <w:t>www.obermeier.ch/shroomnet</w:t>
        </w:r>
      </w:hyperlink>
      <w:r>
        <w:rPr>
          <w:lang w:val="de-CH"/>
        </w:rPr>
        <w:t xml:space="preserve"> finden Sie einerseits weitere Informationen zur Maturarbeit, aber auch eine Liste mit den verwendeten Pilzarten sowie ein Hochlade-Formular für Fotografien von Pilzen. Dort können Sie ganz einfach die Bilder – seinen es auch nur eine Handvoll – für die </w:t>
      </w:r>
      <w:r w:rsidR="0044146C">
        <w:rPr>
          <w:lang w:val="de-CH"/>
        </w:rPr>
        <w:t>«ShroomNET»</w:t>
      </w:r>
      <w:r>
        <w:rPr>
          <w:lang w:val="de-CH"/>
        </w:rPr>
        <w:t xml:space="preserve"> bereitstellen. Falls Sie Fragen, Anregungen oder Tipps haben, können Sie mich jederzeit per Mail unter </w:t>
      </w:r>
      <w:hyperlink r:id="rId7" w:history="1">
        <w:r w:rsidRPr="00382D80">
          <w:rPr>
            <w:rStyle w:val="Hyperlink"/>
            <w:lang w:val="de-CH"/>
          </w:rPr>
          <w:t>jan@obermeier.ch</w:t>
        </w:r>
      </w:hyperlink>
      <w:r>
        <w:rPr>
          <w:lang w:val="de-CH"/>
        </w:rPr>
        <w:t xml:space="preserve"> erreichen.</w:t>
      </w:r>
      <w:r w:rsidR="0044146C" w:rsidRPr="0044146C">
        <w:rPr>
          <w:lang w:val="de-CH"/>
        </w:rPr>
        <w:t xml:space="preserve"> </w:t>
      </w:r>
      <w:r w:rsidR="0044146C">
        <w:rPr>
          <w:lang w:val="de-CH"/>
        </w:rPr>
        <w:t>Vielen Dank für Ihre Mithilfe!</w:t>
      </w:r>
    </w:p>
    <w:p w14:paraId="040CEF1A" w14:textId="2FBCCAE5" w:rsidR="00601DD1" w:rsidRPr="00167035" w:rsidRDefault="00736080" w:rsidP="00F6282A">
      <w:pPr>
        <w:rPr>
          <w:i/>
          <w:lang w:val="de-CH"/>
        </w:rPr>
      </w:pPr>
      <w:r>
        <w:rPr>
          <w:lang w:val="de-CH"/>
        </w:rPr>
        <w:t>Jan Obermeie</w:t>
      </w:r>
      <w:r w:rsidR="00F6282A">
        <w:rPr>
          <w:lang w:val="de-CH"/>
        </w:rPr>
        <w:t>r</w:t>
      </w:r>
    </w:p>
    <w:sectPr w:rsidR="00601DD1" w:rsidRPr="00167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A2448"/>
    <w:multiLevelType w:val="hybridMultilevel"/>
    <w:tmpl w:val="4F561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3"/>
    <w:rsid w:val="00012B16"/>
    <w:rsid w:val="00021B14"/>
    <w:rsid w:val="00062597"/>
    <w:rsid w:val="000627E3"/>
    <w:rsid w:val="0007098B"/>
    <w:rsid w:val="000830A5"/>
    <w:rsid w:val="0008732B"/>
    <w:rsid w:val="00146D8F"/>
    <w:rsid w:val="00167035"/>
    <w:rsid w:val="001A7E41"/>
    <w:rsid w:val="001E5D68"/>
    <w:rsid w:val="00213057"/>
    <w:rsid w:val="002A2987"/>
    <w:rsid w:val="002B4BA6"/>
    <w:rsid w:val="002C0D47"/>
    <w:rsid w:val="002D22FF"/>
    <w:rsid w:val="0044146C"/>
    <w:rsid w:val="004D7130"/>
    <w:rsid w:val="00517979"/>
    <w:rsid w:val="00563163"/>
    <w:rsid w:val="00591896"/>
    <w:rsid w:val="005A7179"/>
    <w:rsid w:val="00601DD1"/>
    <w:rsid w:val="006D2515"/>
    <w:rsid w:val="00736080"/>
    <w:rsid w:val="007523C3"/>
    <w:rsid w:val="00763085"/>
    <w:rsid w:val="00782A7A"/>
    <w:rsid w:val="008C4431"/>
    <w:rsid w:val="00A42123"/>
    <w:rsid w:val="00AD416A"/>
    <w:rsid w:val="00AF7E5C"/>
    <w:rsid w:val="00B87EAF"/>
    <w:rsid w:val="00BB5C21"/>
    <w:rsid w:val="00BE5C48"/>
    <w:rsid w:val="00CF01A3"/>
    <w:rsid w:val="00D120FF"/>
    <w:rsid w:val="00D7745B"/>
    <w:rsid w:val="00EB62B7"/>
    <w:rsid w:val="00ED3DC2"/>
    <w:rsid w:val="00F03CCF"/>
    <w:rsid w:val="00F145B4"/>
    <w:rsid w:val="00F23FE2"/>
    <w:rsid w:val="00F6282A"/>
    <w:rsid w:val="00F8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8A75"/>
  <w15:chartTrackingRefBased/>
  <w15:docId w15:val="{FE8FF09D-9B7D-42CC-9F4D-283AF000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7E3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08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entury Gothic" w:eastAsiaTheme="majorEastAsia" w:hAnsi="Century Gothic" w:cstheme="majorBidi"/>
      <w:sz w:val="24"/>
      <w:szCs w:val="32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085"/>
    <w:pPr>
      <w:pBdr>
        <w:bottom w:val="single" w:sz="4" w:space="1" w:color="auto"/>
      </w:pBd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36"/>
      <w:szCs w:val="5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763085"/>
    <w:rPr>
      <w:rFonts w:ascii="Century Gothic" w:eastAsiaTheme="majorEastAsia" w:hAnsi="Century Gothic" w:cstheme="majorBidi"/>
      <w:spacing w:val="-10"/>
      <w:kern w:val="28"/>
      <w:sz w:val="3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0FF"/>
    <w:pPr>
      <w:numPr>
        <w:ilvl w:val="1"/>
      </w:numPr>
    </w:pPr>
    <w:rPr>
      <w:color w:val="5A5A5A" w:themeColor="text1" w:themeTint="A5"/>
      <w:spacing w:val="15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D120FF"/>
    <w:rPr>
      <w:rFonts w:ascii="Garamond" w:hAnsi="Garamond"/>
      <w:color w:val="5A5A5A" w:themeColor="text1" w:themeTint="A5"/>
      <w:spacing w:val="15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63085"/>
    <w:rPr>
      <w:rFonts w:ascii="Century Gothic" w:eastAsiaTheme="majorEastAsia" w:hAnsi="Century Gothic" w:cstheme="majorBidi"/>
      <w:sz w:val="24"/>
      <w:szCs w:val="32"/>
      <w:lang w:val="de-CH"/>
    </w:rPr>
  </w:style>
  <w:style w:type="character" w:styleId="Hyperlink">
    <w:name w:val="Hyperlink"/>
    <w:basedOn w:val="DefaultParagraphFont"/>
    <w:uiPriority w:val="99"/>
    <w:unhideWhenUsed/>
    <w:rsid w:val="00736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0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DC2"/>
    <w:pPr>
      <w:ind w:left="720"/>
      <w:contextualSpacing/>
    </w:pPr>
  </w:style>
  <w:style w:type="table" w:styleId="TableGrid">
    <w:name w:val="Table Grid"/>
    <w:basedOn w:val="TableNormal"/>
    <w:uiPriority w:val="39"/>
    <w:rsid w:val="004D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D71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@obermeier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ermeier.ch/shroom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Obermeier</dc:creator>
  <cp:keywords/>
  <dc:description/>
  <cp:lastModifiedBy>Jan Obermeier</cp:lastModifiedBy>
  <cp:revision>25</cp:revision>
  <dcterms:created xsi:type="dcterms:W3CDTF">2018-07-12T14:49:00Z</dcterms:created>
  <dcterms:modified xsi:type="dcterms:W3CDTF">2018-07-14T18:37:00Z</dcterms:modified>
</cp:coreProperties>
</file>