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THESIS RESEARCH PRESENTATION</w:t>
        <w:br/>
        <w:t>Speaker Script + Technical &amp; Mathematical Defense Notes</w:t>
      </w:r>
    </w:p>
    <w:p>
      <w:pPr>
        <w:jc w:val="center"/>
      </w:pPr>
      <w:r>
        <w:rPr>
          <w:sz w:val="22"/>
        </w:rPr>
        <w:t>Development of a Localized Real-Time Frequency Monitoring System for Structural Health Monitoring Using MEMS IMUs and ESP32-S3</w:t>
        <w:br/>
        <w:t>Jan Clyde T. Talosig · September 2026</w:t>
      </w:r>
    </w:p>
    <w:p>
      <w:r>
        <w:rPr>
          <w:b/>
        </w:rPr>
        <w:t xml:space="preserve">How to use this guide: </w:t>
      </w:r>
      <w:r>
        <w:t>Speak from the “Simple Script” section. Use the “Defense Notes” only when a panel member asks for technical, methodological, or mathematical justification. The wording follows the uploaded presentation and thesis manuscript; where the manuscript says a final parameter is still to be selected or documented, do not invent a value.</w:t>
      </w:r>
    </w:p>
    <w:p>
      <w:pPr>
        <w:pStyle w:val="Heading1"/>
      </w:pPr>
      <w:r>
        <w:t>Slide 1 — Title</w:t>
      </w:r>
    </w:p>
    <w:p>
      <w:r>
        <w:rPr>
          <w:b/>
        </w:rPr>
        <w:t>Simple Script</w:t>
      </w:r>
    </w:p>
    <w:p>
      <w:r>
        <w:t>Good day everyone. I am Jan Clyde Talosig, and this is my thesis research presentation. My study is about developing a localized real-time frequency monitoring system for structural health monitoring using MEMS IMUs and an ESP32-S3. The main idea is to observe bridge vibration in actual service, extract a dominant frequency from those vibrations, and establish a bridge-specific empirical reference for Buntun Bridge.</w:t>
      </w:r>
    </w:p>
    <w:p>
      <w:pPr>
        <w:pStyle w:val="Heading2"/>
      </w:pPr>
      <w:r>
        <w:t>Defense Notes</w:t>
      </w:r>
    </w:p>
    <w:p>
      <w:r>
        <w:br w:type="page"/>
      </w:r>
    </w:p>
    <w:p>
      <w:pPr>
        <w:pStyle w:val="Heading1"/>
      </w:pPr>
      <w:r>
        <w:t>Slide 2 — The Story / Roadmap</w:t>
      </w:r>
    </w:p>
    <w:p>
      <w:r>
        <w:rPr>
          <w:b/>
        </w:rPr>
        <w:t>Simple Script</w:t>
      </w:r>
    </w:p>
    <w:p>
      <w:r>
        <w:t>The story of the research is straightforward. I begin with a practical bridge-monitoring problem, then define the research questions and objectives. After that, I show what previous studies already support, explain the gap that remains in the local setting, and finally show how my methodology addresses the problem using field measurement, signal processing, baseline construction, and statistical analysis.</w:t>
      </w:r>
    </w:p>
    <w:p>
      <w:pPr>
        <w:pStyle w:val="Heading2"/>
      </w:pPr>
      <w:r>
        <w:t>Defense Notes</w:t>
      </w:r>
    </w:p>
    <w:p>
      <w:r>
        <w:br w:type="page"/>
      </w:r>
    </w:p>
    <w:p>
      <w:pPr>
        <w:pStyle w:val="Heading1"/>
      </w:pPr>
      <w:r>
        <w:t>Slide 3 — Background — Region 2 Problem</w:t>
      </w:r>
    </w:p>
    <w:p>
      <w:r>
        <w:rPr>
          <w:b/>
        </w:rPr>
        <w:t>Simple Script</w:t>
      </w:r>
    </w:p>
    <w:p>
      <w:r>
        <w:t>The motivation comes from bridge safety in Region 2. Recent bridge failures showed that structural problems and overloading can have consequences before the next inspection occurs. My study therefore looks at whether repeated vibration measurements can provide quantitative information between conventional inspection intervals. I am not claiming that vibration monitoring alone would have prevented those failures; I am using them to explain why additional monitoring information is worth investigating.</w:t>
      </w:r>
    </w:p>
    <w:p>
      <w:pPr>
        <w:pStyle w:val="Heading2"/>
      </w:pPr>
      <w:r>
        <w:t>Defense Notes</w:t>
      </w:r>
    </w:p>
    <w:p>
      <w:r>
        <w:rPr>
          <w:b/>
        </w:rPr>
        <w:t xml:space="preserve">Q — Why not claim the collapses were caused by lack of monitoring?: </w:t>
      </w:r>
      <w:r>
        <w:t>A — Because the thesis uses those incidents as context for the need for additional monitoring. They are not presented as proof that frequency monitoring would have predicted or prevented those failures.</w:t>
      </w:r>
    </w:p>
    <w:p>
      <w:r>
        <w:rPr>
          <w:b/>
        </w:rPr>
        <w:t xml:space="preserve">Q — Why is periodic inspection not enough?: </w:t>
      </w:r>
      <w:r>
        <w:t>A — The study’s argument is that inspection gives discrete observations, while repeated vibration monitoring can provide additional quantitative observations between inspections. It is presented as a supplementary layer, not a replacement.</w:t>
      </w:r>
    </w:p>
    <w:p>
      <w:r>
        <w:br w:type="page"/>
      </w:r>
    </w:p>
    <w:p>
      <w:pPr>
        <w:pStyle w:val="Heading1"/>
      </w:pPr>
      <w:r>
        <w:t>Slide 4 — Why Buntun Bridge?</w:t>
      </w:r>
    </w:p>
    <w:p>
      <w:r>
        <w:rPr>
          <w:b/>
        </w:rPr>
        <w:t>Simple Script</w:t>
      </w:r>
    </w:p>
    <w:p>
      <w:r>
        <w:t>Buntun Bridge is the field site because it is an operating and highly important bridge with continuous traffic and documented deterioration-related restrictions. That makes it suitable for observing naturally occurring vibration rather than relying only on laboratory excitation. The study uses the bridge as a real operating structure, while following site authorization and safety requirements.</w:t>
      </w:r>
    </w:p>
    <w:p>
      <w:pPr>
        <w:pStyle w:val="Heading2"/>
      </w:pPr>
      <w:r>
        <w:t>Defense Notes</w:t>
      </w:r>
    </w:p>
    <w:p>
      <w:r>
        <w:br w:type="page"/>
      </w:r>
    </w:p>
    <w:p>
      <w:pPr>
        <w:pStyle w:val="Heading1"/>
      </w:pPr>
      <w:r>
        <w:t>Slide 5 — What Is Missing?</w:t>
      </w:r>
    </w:p>
    <w:p>
      <w:r>
        <w:rPr>
          <w:b/>
        </w:rPr>
        <w:t>Simple Script</w:t>
      </w:r>
    </w:p>
    <w:p>
      <w:r>
        <w:t>The key problem is not simply building a sensor. The important research problem is that this bridge does not have a prior instrumented frequency baseline available to this study. Because I do not have a commercial reference frequency system or verified ground truth for the target bridge, I cannot honestly claim absolute accuracy. Instead, I focus on establishing an internal empirical baseline and evaluating whether the measurement and processing procedure is repeatable.</w:t>
      </w:r>
    </w:p>
    <w:p>
      <w:pPr>
        <w:pStyle w:val="Heading2"/>
      </w:pPr>
      <w:r>
        <w:t>Defense Notes</w:t>
      </w:r>
    </w:p>
    <w:p>
      <w:r>
        <w:rPr>
          <w:b/>
        </w:rPr>
        <w:t xml:space="preserve">Q — Why not perform accuracy testing?: </w:t>
      </w:r>
      <w:r>
        <w:t>A — An external reference frequency system or separately verified ground-truth baseline is not available for the target bridge. Therefore, the defensible target is repeatability of the measurement and processing procedure.</w:t>
      </w:r>
    </w:p>
    <w:p>
      <w:r>
        <w:rPr>
          <w:b/>
        </w:rPr>
        <w:t xml:space="preserve">Q — Is the baseline a safety threshold?: </w:t>
      </w:r>
      <w:r>
        <w:t>A — No. It is an empirical reference range for this bridge, sensor setup, and study period. A value outside the interval is flagged for review, not automatically labeled as damage.</w:t>
      </w:r>
    </w:p>
    <w:p>
      <w:r>
        <w:rPr>
          <w:b/>
        </w:rPr>
        <w:t xml:space="preserve">Q — What does “internal baseline” mean?: </w:t>
      </w:r>
      <w:r>
        <w:t>A — It is calculated from the study’s own accepted field measurements rather than from a certified external instrument or pre-existing bridge frequency database.</w:t>
      </w:r>
    </w:p>
    <w:p>
      <w:r>
        <w:br w:type="page"/>
      </w:r>
    </w:p>
    <w:p>
      <w:pPr>
        <w:pStyle w:val="Heading1"/>
      </w:pPr>
      <w:r>
        <w:t>Slide 6 — Statement of the Problem + Objectives</w:t>
      </w:r>
    </w:p>
    <w:p>
      <w:r>
        <w:rPr>
          <w:b/>
        </w:rPr>
        <w:t>Simple Script</w:t>
      </w:r>
    </w:p>
    <w:p>
      <w:r>
        <w:t>These three questions directly map to my three objectives. First, can I develop the monitoring system so that it can acquire and process bridge vibration in real time? Second, can I consistently extract dominant frequency and establish its baseline under varying traffic conditions? Third, can those results be presented through a real-time visualization interface? The important point is that every question has a corresponding method later in the presentation.</w:t>
      </w:r>
    </w:p>
    <w:p>
      <w:pPr>
        <w:pStyle w:val="Heading2"/>
      </w:pPr>
      <w:r>
        <w:t>Defense Notes</w:t>
      </w:r>
    </w:p>
    <w:p>
      <w:r>
        <w:rPr>
          <w:b/>
        </w:rPr>
        <w:t xml:space="preserve">Q — How do the objectives map to the questions?: </w:t>
      </w:r>
      <w:r>
        <w:t>A — Objective 1 answers development and acquisition; Objective 2 answers frequency extraction and baseline construction; Objective 3 answers visualization and real-time presentation.</w:t>
      </w:r>
    </w:p>
    <w:p>
      <w:r>
        <w:br w:type="page"/>
      </w:r>
    </w:p>
    <w:p>
      <w:pPr>
        <w:pStyle w:val="Heading1"/>
      </w:pPr>
      <w:r>
        <w:t>Slide 7 — Conceptual / Theoretical Basis</w:t>
      </w:r>
    </w:p>
    <w:p>
      <w:r>
        <w:rPr>
          <w:b/>
        </w:rPr>
        <w:t>Simple Script</w:t>
      </w:r>
    </w:p>
    <w:p>
      <w:r>
        <w:t>The theoretical basis is that structural dynamic behavior depends on properties such as mass and stiffness. Changes in the structure can therefore change its dynamic characteristics. Frequency-based SHM uses measured vibration behavior as an indirect indicator of structural change. However, a frequency shift by itself does not identify a unique defect, so my study treats frequency as a monitoring indicator rather than a direct damage diagnosis.</w:t>
      </w:r>
    </w:p>
    <w:p>
      <w:pPr>
        <w:pStyle w:val="Heading2"/>
      </w:pPr>
      <w:r>
        <w:t>Defense Notes</w:t>
      </w:r>
    </w:p>
    <w:p>
      <w:r>
        <w:rPr>
          <w:b/>
        </w:rPr>
        <w:t xml:space="preserve">Q — Why can frequency change when the structure changes?: </w:t>
      </w:r>
      <w:r>
        <w:t>A — The theoretical basis is that dynamic characteristics depend on mass, stiffness, and boundary conditions. Structural changes can alter those properties and therefore change the observed dynamic response.</w:t>
      </w:r>
    </w:p>
    <w:p>
      <w:r>
        <w:rPr>
          <w:b/>
        </w:rPr>
        <w:t xml:space="preserve">Q — Why not say a frequency shift proves damage?: </w:t>
      </w:r>
      <w:r>
        <w:t>A — Traffic, temperature, wind, boundary conditions, sensor behavior, and noise can also change measured frequency. A shift is therefore an indicator requiring investigation, not a unique diagnosis.</w:t>
      </w:r>
    </w:p>
    <w:p>
      <w:r>
        <w:br w:type="page"/>
      </w:r>
    </w:p>
    <w:p>
      <w:pPr>
        <w:pStyle w:val="Heading1"/>
      </w:pPr>
      <w:r>
        <w:t>Slide 8 — IPO Conceptual Framework</w:t>
      </w:r>
    </w:p>
    <w:p>
      <w:r>
        <w:rPr>
          <w:b/>
        </w:rPr>
        <w:t>Simple Script</w:t>
      </w:r>
    </w:p>
    <w:p>
      <w:r>
        <w:t>The IPO framework shows the whole logic of the study. The input is traffic and other ambient excitation acting on the bridge, producing vibration that the MEMS IMU measures as triaxial acceleration. In the process stage, the signal is acquired, checked, preprocessed, transformed into the frequency domain using FFT, and reduced to a dominant-frequency value. Finally, the output is the dominant frequency, its empirical baseline context, and the corresponding web-based monitoring information.</w:t>
      </w:r>
    </w:p>
    <w:p>
      <w:pPr>
        <w:pStyle w:val="Heading2"/>
      </w:pPr>
      <w:r>
        <w:t>Defense Notes</w:t>
      </w:r>
    </w:p>
    <w:p>
      <w:r>
        <w:rPr>
          <w:b/>
        </w:rPr>
        <w:t xml:space="preserve">Q — Why IPO?: </w:t>
      </w:r>
      <w:r>
        <w:t>A — The IPO model clearly separates the physical phenomenon being observed from the processing pipeline and the information produced by the system.</w:t>
      </w:r>
    </w:p>
    <w:p>
      <w:r>
        <w:rPr>
          <w:b/>
        </w:rPr>
        <w:t xml:space="preserve">Q — Where is the study’s main contribution?: </w:t>
      </w:r>
      <w:r>
        <w:t>A — Primarily in acquisition, signal processing, baseline construction, and output visualization. The bridge’s actual vibration response is the real-world input.</w:t>
      </w:r>
    </w:p>
    <w:p>
      <w:r>
        <w:br w:type="page"/>
      </w:r>
    </w:p>
    <w:p>
      <w:pPr>
        <w:pStyle w:val="Heading1"/>
      </w:pPr>
      <w:r>
        <w:t>Slide 9 — RRL — Supporting Research</w:t>
      </w:r>
    </w:p>
    <w:p>
      <w:r>
        <w:rPr>
          <w:b/>
        </w:rPr>
        <w:t>Simple Script</w:t>
      </w:r>
    </w:p>
    <w:p>
      <w:r>
        <w:t>The literature supports the major building blocks of the study. Previous SHM research supports using dynamic and modal properties to characterize structural behavior. Operational modal analysis supports observing bridge response under actual service loading. Low-cost MEMS research supports the feasibility of vibration measurement when installation and measurement limitations are controlled. FFT is an established way to move sampled vibration data into the frequency domain. Finally, the literature shows that traffic and environmental effects can change measured frequencies, which is why the baseline must be condition-aware.</w:t>
      </w:r>
    </w:p>
    <w:p>
      <w:pPr>
        <w:pStyle w:val="Heading2"/>
      </w:pPr>
      <w:r>
        <w:t>Defense Notes</w:t>
      </w:r>
    </w:p>
    <w:p>
      <w:r>
        <w:rPr>
          <w:b/>
        </w:rPr>
        <w:t xml:space="preserve">Q — What does the RRL actually validate?: </w:t>
      </w:r>
      <w:r>
        <w:t>A — It validates the methodological building blocks: vibration-based SHM, operational/modal observation, low-cost MEMS sensing, FFT-based spectral analysis, and the need to account for operational variability.</w:t>
      </w:r>
    </w:p>
    <w:p>
      <w:r>
        <w:rPr>
          <w:b/>
        </w:rPr>
        <w:t xml:space="preserve">Q — Why is operational variability important?: </w:t>
      </w:r>
      <w:r>
        <w:t>A — Because traffic and environmental conditions can alter measured modal frequencies, so the baseline should be built from repeated observations under documented operating conditions.</w:t>
      </w:r>
    </w:p>
    <w:p>
      <w:r>
        <w:br w:type="page"/>
      </w:r>
    </w:p>
    <w:p>
      <w:pPr>
        <w:pStyle w:val="Heading1"/>
      </w:pPr>
      <w:r>
        <w:t>Slide 10 — Philippine Research + Local Gap</w:t>
      </w:r>
    </w:p>
    <w:p>
      <w:r>
        <w:rPr>
          <w:b/>
        </w:rPr>
        <w:t>Simple Script</w:t>
      </w:r>
    </w:p>
    <w:p>
      <w:r>
        <w:t>Local research shows that sensor-based bridge monitoring is already feasible in the Philippines. SmartBridge, MEMS-based remote monitoring, fuzzy-based bridge assessment, and the USHER project demonstrate different forms of instrumented monitoring. My gap statement is intentionally careful: I am not claiming that no Philippine project has ever done traffic-conditioned frequency monitoring. The narrower claim is that the reviewed sources do not present the same combination of low-cost MEMS sensing, embedded FFT-based dominant-frequency extraction, repeated traffic-condition sessions, and an empirical baseline specifically for Buntun Bridge.</w:t>
      </w:r>
    </w:p>
    <w:p>
      <w:pPr>
        <w:pStyle w:val="Heading2"/>
      </w:pPr>
      <w:r>
        <w:t>Defense Notes</w:t>
      </w:r>
    </w:p>
    <w:p>
      <w:r>
        <w:rPr>
          <w:b/>
        </w:rPr>
        <w:t xml:space="preserve">Q — What exactly is your local research gap?: </w:t>
      </w:r>
      <w:r>
        <w:t>A — Not “nobody has done this in the Philippines.” The narrower gap is that the reviewed sources do not show the same field methodology combining low-cost MEMS, embedded FFT dominant-frequency extraction, repeated traffic-condition sessions, and a Buntun Bridge empirical baseline.</w:t>
      </w:r>
    </w:p>
    <w:p>
      <w:r>
        <w:rPr>
          <w:b/>
        </w:rPr>
        <w:t xml:space="preserve">Q — Why mention local studies?: </w:t>
      </w:r>
      <w:r>
        <w:t>A — They demonstrate that instrumented bridge monitoring and MEMS-based approaches are feasible in the Philippine setting, which strengthens the justification for the present implementation.</w:t>
      </w:r>
    </w:p>
    <w:p>
      <w:r>
        <w:br w:type="page"/>
      </w:r>
    </w:p>
    <w:p>
      <w:pPr>
        <w:pStyle w:val="Heading1"/>
      </w:pPr>
      <w:r>
        <w:t>Slide 11 — Methodology Overview</w:t>
      </w:r>
    </w:p>
    <w:p>
      <w:r>
        <w:rPr>
          <w:b/>
        </w:rPr>
        <w:t>Simple Script</w:t>
      </w:r>
    </w:p>
    <w:p>
      <w:r>
        <w:t>My methodology is a repeated-measures field approach. First, I secure permission and check the system. Second, I measure on Buntun Bridge using a fixed sensor location and configuration. Third, I repeat measurements under peak and off-peak traffic conditions. Fourth, I process every session using the same signal-processing rule. Fifth, I combine the valid session-level frequency estimates to build the empirical baseline. Finally, I examine repeatability and compare the traffic-condition groups statistically.</w:t>
      </w:r>
    </w:p>
    <w:p>
      <w:pPr>
        <w:pStyle w:val="Heading2"/>
      </w:pPr>
      <w:r>
        <w:t>Defense Notes</w:t>
      </w:r>
    </w:p>
    <w:p>
      <w:r>
        <w:rPr>
          <w:b/>
        </w:rPr>
        <w:t xml:space="preserve">Q — Why repeated measures?: </w:t>
      </w:r>
      <w:r>
        <w:t>A — Each session is a measurement occasion of the same bridge under a documented operating condition. Repetition lets the study estimate spread and repeatability rather than relying on one reading.</w:t>
      </w:r>
    </w:p>
    <w:p>
      <w:r>
        <w:rPr>
          <w:b/>
        </w:rPr>
        <w:t xml:space="preserve">Q — Why peak versus off-peak?: </w:t>
      </w:r>
      <w:r>
        <w:t>A — They are two observable operating conditions that provide a practical minimum contrast without inventing an arbitrary universal vehicle-count threshold.</w:t>
      </w:r>
    </w:p>
    <w:p>
      <w:r>
        <w:br w:type="page"/>
      </w:r>
    </w:p>
    <w:p>
      <w:pPr>
        <w:pStyle w:val="Heading1"/>
      </w:pPr>
      <w:r>
        <w:t>Slide 12 — Data Gathering — One Session</w:t>
      </w:r>
    </w:p>
    <w:p>
      <w:r>
        <w:rPr>
          <w:b/>
        </w:rPr>
        <w:t>Simple Script</w:t>
      </w:r>
    </w:p>
    <w:p>
      <w:r>
        <w:t>One valid measurement session is my unit of observation. Before field work, I check power, firmware, sensor communication, sampling and FFT settings, clock synchronization, and the field log. At the site, I confirm the safe working area, install the sensor consistently, and perform a stationary check. During acquisition, I document the traffic condition and actual observations, record the vibration signal for the predetermined duration, save the data, and only then accept or reject the session based on the predefined technical criteria.</w:t>
      </w:r>
    </w:p>
    <w:p>
      <w:pPr>
        <w:pStyle w:val="Heading2"/>
      </w:pPr>
      <w:r>
        <w:t>Defense Notes</w:t>
      </w:r>
    </w:p>
    <w:p>
      <w:r>
        <w:rPr>
          <w:b/>
        </w:rPr>
        <w:t xml:space="preserve">Q — Why is a session the unit of observation?: </w:t>
      </w:r>
      <w:r>
        <w:t>A — Because the response variable is the dominant frequency extracted from one continuous measurement record under one defined condition.</w:t>
      </w:r>
    </w:p>
    <w:p>
      <w:r>
        <w:rPr>
          <w:b/>
        </w:rPr>
        <w:t xml:space="preserve">Q — Why reject a session?: </w:t>
      </w:r>
      <w:r>
        <w:t>A — Only for predefined technical reasons such as sensor detachment, saturation/clipping, corrupted data, missing timestamps, unrecoverable communication failure, or documented acquisition error.</w:t>
      </w:r>
    </w:p>
    <w:p>
      <w:r>
        <w:rPr>
          <w:b/>
        </w:rPr>
        <w:t xml:space="preserve">Q — Why keep outliers?: </w:t>
      </w:r>
      <w:r>
        <w:t>A — An unusually high or low frequency is not automatically an error. It should first be investigated for a technical cause; otherwise it stays in the dataset and is handled statistically.</w:t>
      </w:r>
    </w:p>
    <w:p>
      <w:r>
        <w:br w:type="page"/>
      </w:r>
    </w:p>
    <w:p>
      <w:pPr>
        <w:pStyle w:val="Heading1"/>
      </w:pPr>
      <w:r>
        <w:t>Slide 13 — Signal Processing + Mathematics</w:t>
      </w:r>
    </w:p>
    <w:p>
      <w:r>
        <w:rPr>
          <w:b/>
        </w:rPr>
        <w:t>Simple Script</w:t>
      </w:r>
    </w:p>
    <w:p>
      <w:r>
        <w:t>The raw acceleration signal is first cleaned by removing its mean or DC component and, when required, detrending. A predefined window may be applied before the FFT. The FFT converts the time-domain samples into a frequency-domain spectrum. Zero frequency and out-of-band components are then excluded. The dominant frequency is the largest valid spectral peak within the fixed analysis band. The frequency spacing is determined by sampling rate and record length, which is why the choices of sampling frequency and FFT length matter.</w:t>
      </w:r>
    </w:p>
    <w:p>
      <w:pPr>
        <w:pStyle w:val="Heading2"/>
      </w:pPr>
      <w:r>
        <w:t>Defense Notes</w:t>
      </w:r>
    </w:p>
    <w:p>
      <w:r>
        <w:rPr>
          <w:b/>
        </w:rPr>
        <w:t xml:space="preserve">Q — What is frequency resolution?: </w:t>
      </w:r>
      <w:r>
        <w:t>A — The spacing between adjacent FFT frequency bins. For a sampling rate fs and an N-point FFT, Delta f = fs/N.</w:t>
      </w:r>
    </w:p>
    <w:p>
      <w:r>
        <w:rPr>
          <w:b/>
        </w:rPr>
        <w:t xml:space="preserve">Q — What is the frequency at bin k?: </w:t>
      </w:r>
      <w:r>
        <w:t>A — f_k = k fs/N.</w:t>
      </w:r>
    </w:p>
    <w:p>
      <w:r>
        <w:rPr>
          <w:b/>
        </w:rPr>
        <w:t xml:space="preserve">Q — Why does N matter?: </w:t>
      </w:r>
      <w:r>
        <w:t>A — A larger N gives finer frequency spacing for a fixed sampling rate, but also requires more samples and processing resources.</w:t>
      </w:r>
    </w:p>
    <w:p>
      <w:r>
        <w:rPr>
          <w:b/>
        </w:rPr>
        <w:t xml:space="preserve">Q — Why remove the DC bin?: </w:t>
      </w:r>
      <w:r>
        <w:t>A — The zero-frequency component represents the mean/DC component rather than an oscillatory vibration frequency of interest.</w:t>
      </w:r>
    </w:p>
    <w:p>
      <w:r>
        <w:rPr>
          <w:b/>
        </w:rPr>
        <w:t xml:space="preserve">Q — How is dominant frequency selected?: </w:t>
      </w:r>
      <w:r>
        <w:t>A — It is the frequency corresponding to the largest valid spectral peak inside the predefined analysis band, with the same rule applied to every session.</w:t>
      </w:r>
    </w:p>
    <w:p>
      <w:r>
        <w:rPr>
          <w:b/>
        </w:rPr>
        <w:t xml:space="preserve">Q — Why peak picking instead of a more complex method?: </w:t>
      </w:r>
      <w:r>
        <w:t>A — It is computationally lightweight and suitable for a constrained embedded implementation, but the thesis explicitly recognizes that it can be ambiguous when peaks are closely spaced or noisy.</w:t>
      </w:r>
    </w:p>
    <w:p>
      <w:r>
        <w:br w:type="page"/>
      </w:r>
    </w:p>
    <w:p>
      <w:pPr>
        <w:pStyle w:val="Heading1"/>
      </w:pPr>
      <w:r>
        <w:t>Slide 14 — Baseline Frequency Construction</w:t>
      </w:r>
    </w:p>
    <w:p>
      <w:r>
        <w:rPr>
          <w:b/>
        </w:rPr>
        <w:t>Simple Script</w:t>
      </w:r>
    </w:p>
    <w:p>
      <w:r>
        <w:t>After processing all valid sessions, I summarize the session-level dominant frequencies. The mean represents the center of the observed frequency behavior, while the sample standard deviation represents the observed spread. The empirical interval is constructed as mean plus or minus one standard deviation, and the coefficient of variation describes relative dispersion. This baseline belongs to the bridge, sensor setup, and monitoring period. A result outside the interval is a reason to review the observation, not proof of structural damage.</w:t>
      </w:r>
    </w:p>
    <w:p>
      <w:pPr>
        <w:pStyle w:val="Heading2"/>
      </w:pPr>
      <w:r>
        <w:t>Defense Notes</w:t>
      </w:r>
    </w:p>
    <w:p>
      <w:r>
        <w:rPr>
          <w:b/>
        </w:rPr>
        <w:t xml:space="preserve">Q — What is the baseline equation?: </w:t>
      </w:r>
      <w:r>
        <w:t>A — Baseline lower bound = x-bar minus s; upper bound = x-bar plus s, where x-bar is the sample mean of accepted dominant-frequency observations and s is the sample standard deviation.</w:t>
      </w:r>
    </w:p>
    <w:p>
      <w:r>
        <w:rPr>
          <w:b/>
        </w:rPr>
        <w:t xml:space="preserve">Q — Why plus or minus one standard deviation?: </w:t>
      </w:r>
      <w:r>
        <w:t>A — In this study it is used as an empirical description of observed spread, not as a universal statistical confidence interval or safety threshold.</w:t>
      </w:r>
    </w:p>
    <w:p>
      <w:r>
        <w:rPr>
          <w:b/>
        </w:rPr>
        <w:t xml:space="preserve">Q — What is CV?: </w:t>
      </w:r>
      <w:r>
        <w:t>A — CV = (s / x-bar) × 100%. It expresses the observed standard deviation relative to the mean and helps compare repeatability in relative terms.</w:t>
      </w:r>
    </w:p>
    <w:p>
      <w:r>
        <w:rPr>
          <w:b/>
        </w:rPr>
        <w:t xml:space="preserve">Q — What does an outside-baseline reading mean?: </w:t>
      </w:r>
      <w:r>
        <w:t>A — It is an observation that should be reviewed. By itself it does not identify structural damage.</w:t>
      </w:r>
    </w:p>
    <w:p>
      <w:r>
        <w:br w:type="page"/>
      </w:r>
    </w:p>
    <w:p>
      <w:pPr>
        <w:pStyle w:val="Heading1"/>
      </w:pPr>
      <w:r>
        <w:t>Slide 15 — Validation, Repeatability + Statistics</w:t>
      </w:r>
    </w:p>
    <w:p>
      <w:r>
        <w:rPr>
          <w:b/>
        </w:rPr>
        <w:t>Simple Script</w:t>
      </w:r>
    </w:p>
    <w:p>
      <w:r>
        <w:t>My validation target is repeatability rather than external accuracy. I keep the sensor position, orientation, acquisition settings, FFT settings, analysis band, and peak-picking rule consistent. I use descriptive statistics to quantify spread and coefficient of variation to describe relative variability. To compare traffic conditions, I plan a one-way ANOVA at alpha equals 0.05 when its assumptions are reasonably supported; if they are not, Kruskal-Wallis is the nonparametric alternative. This allows me to say whether traffic condition is associated with differences in the measured dominant frequency, without overclaiming structural damage.</w:t>
      </w:r>
    </w:p>
    <w:p>
      <w:pPr>
        <w:pStyle w:val="Heading2"/>
      </w:pPr>
      <w:r>
        <w:t>Defense Notes</w:t>
      </w:r>
    </w:p>
    <w:p>
      <w:r>
        <w:rPr>
          <w:b/>
        </w:rPr>
        <w:t xml:space="preserve">Q — What exactly is reliability here?: </w:t>
      </w:r>
      <w:r>
        <w:t>A — Repeatability of the measurement and processing procedure, not calibration accuracy against a certified reference instrument.</w:t>
      </w:r>
    </w:p>
    <w:p>
      <w:r>
        <w:rPr>
          <w:b/>
        </w:rPr>
        <w:t xml:space="preserve">Q — Why ANOVA?: </w:t>
      </w:r>
      <w:r>
        <w:t>A — The factor is traffic condition and the response is session-level dominant frequency. One-way ANOVA tests whether mean frequency differs across the defined groups, when assumptions are reasonably supported.</w:t>
      </w:r>
    </w:p>
    <w:p>
      <w:r>
        <w:rPr>
          <w:b/>
        </w:rPr>
        <w:t xml:space="preserve">Q — Why alpha = 0.05?: </w:t>
      </w:r>
      <w:r>
        <w:t>A — It is the planned significance level stated in the methodology.</w:t>
      </w:r>
    </w:p>
    <w:p>
      <w:r>
        <w:rPr>
          <w:b/>
        </w:rPr>
        <w:t xml:space="preserve">Q — Why Kruskal-Wallis?: </w:t>
      </w:r>
      <w:r>
        <w:t>A — It is the planned nonparametric alternative when the assumptions required for ANOVA are not reasonably supported.</w:t>
      </w:r>
    </w:p>
    <w:p>
      <w:r>
        <w:rPr>
          <w:b/>
        </w:rPr>
        <w:t xml:space="preserve">Q — What does a significant traffic effect mean?: </w:t>
      </w:r>
      <w:r>
        <w:t>A — It indicates that operating condition is associated with differences in measured dominant frequency. It does not prove structural damage.</w:t>
      </w:r>
    </w:p>
    <w:p>
      <w:r>
        <w:br w:type="page"/>
      </w:r>
    </w:p>
    <w:p>
      <w:pPr>
        <w:pStyle w:val="Heading1"/>
      </w:pPr>
      <w:r>
        <w:t>Slide 16 — Scope, Delimitation + Significance</w:t>
      </w:r>
    </w:p>
    <w:p>
      <w:r>
        <w:rPr>
          <w:b/>
        </w:rPr>
        <w:t>Simple Script</w:t>
      </w:r>
    </w:p>
    <w:p>
      <w:r>
        <w:t>The study focuses on real-time vibration acquisition, FFT-based dominant-frequency extraction, repeated field sessions, empirical baseline construction, traffic-condition comparison, and web visualization. It does not diagnose structural damage, determine load capacity, create a universal safety threshold, or replace formal bridge inspection. Its value is that it adds a quantitative monitoring layer between inspections using accessible components and produces a documented bridge-specific reference that later work can build on.</w:t>
      </w:r>
    </w:p>
    <w:p>
      <w:pPr>
        <w:pStyle w:val="Heading2"/>
      </w:pPr>
      <w:r>
        <w:t>Defense Notes</w:t>
      </w:r>
    </w:p>
    <w:p>
      <w:r>
        <w:rPr>
          <w:b/>
        </w:rPr>
        <w:t xml:space="preserve">Q — Can the study diagnose cracks or corrosion?: </w:t>
      </w:r>
      <w:r>
        <w:t>A — No. Damage classification and diagnosis are outside scope.</w:t>
      </w:r>
    </w:p>
    <w:p>
      <w:r>
        <w:rPr>
          <w:b/>
        </w:rPr>
        <w:t xml:space="preserve">Q — Can it produce a universal safe frequency?: </w:t>
      </w:r>
      <w:r>
        <w:t>A — No. The result is specific to Buntun Bridge, the system configuration, and the observed monitoring period.</w:t>
      </w:r>
    </w:p>
    <w:p>
      <w:r>
        <w:rPr>
          <w:b/>
        </w:rPr>
        <w:t xml:space="preserve">Q — Can it replace a bridge inspector?: </w:t>
      </w:r>
      <w:r>
        <w:t>A — No. It is a supplementary monitoring layer and does not replace formal inspection.</w:t>
      </w:r>
    </w:p>
    <w:p>
      <w:r>
        <w:br w:type="page"/>
      </w:r>
    </w:p>
    <w:p>
      <w:pPr>
        <w:pStyle w:val="Heading1"/>
      </w:pPr>
      <w:r>
        <w:t>Slide 17 — Research Contribution</w:t>
      </w:r>
    </w:p>
    <w:p>
      <w:r>
        <w:rPr>
          <w:b/>
        </w:rPr>
        <w:t>Simple Script</w:t>
      </w:r>
    </w:p>
    <w:p>
      <w:r>
        <w:t>The contribution can be summarized in three actions: measure, extract, and establish. I measure Buntun Bridge while it is operating, extract a repeatable dominant-frequency indicator from the measured vibration, and establish an empirical baseline from repeated sessions. Because an external reference system is unavailable, I do not manufacture an accuracy percentage. The defensible contribution is a transparent field method and a bridge-specific empirical reference.</w:t>
      </w:r>
    </w:p>
    <w:p>
      <w:pPr>
        <w:pStyle w:val="Heading2"/>
      </w:pPr>
      <w:r>
        <w:t>Defense Notes</w:t>
      </w:r>
    </w:p>
    <w:p>
      <w:r>
        <w:rPr>
          <w:b/>
        </w:rPr>
        <w:t xml:space="preserve">Q — What is the most defensible contribution?: </w:t>
      </w:r>
      <w:r>
        <w:t>A — A practical, documented field procedure for extracting a repeatable dominant-frequency indicator and building an empirical bridge-specific baseline when no external reference system is available.</w:t>
      </w:r>
    </w:p>
    <w:p>
      <w:r>
        <w:br w:type="page"/>
      </w:r>
    </w:p>
    <w:p>
      <w:pPr>
        <w:pStyle w:val="Heading1"/>
      </w:pPr>
      <w:r>
        <w:t>Slide 18 — Key References</w:t>
      </w:r>
    </w:p>
    <w:p>
      <w:r>
        <w:rPr>
          <w:b/>
        </w:rPr>
        <w:t>Simple Script</w:t>
      </w:r>
    </w:p>
    <w:p>
      <w:r>
        <w:t>These are the main supporting references behind the methodological choices in the presentation. I do not need to explain every paper in detail. I use the literature to support the rationale for vibration-based SHM, operational modal testing, low-cost MEMS sensing, FFT-based frequency analysis, and the importance of accounting for environmental and operational variability.</w:t>
      </w:r>
    </w:p>
    <w:p>
      <w:pPr>
        <w:pStyle w:val="Heading2"/>
      </w:pPr>
      <w:r>
        <w:t>Defense Notes</w:t>
      </w:r>
    </w:p>
    <w:p>
      <w:r>
        <w:rPr>
          <w:b/>
        </w:rPr>
        <w:t xml:space="preserve">Q — Which references are especially important to defend?: </w:t>
      </w:r>
      <w:r>
        <w:t>A — Sohn (2007) and Wang et al. (2022) for environmental/operational variability; Hasani &amp; Freddi (2023) and Chen et al. (2017) for operational/modal frequency extraction; Komarizadehasl et al. (2022) and Giermann et al. (2025) for low-cost MEMS sensing; and the Philippine studies for local feasibility and context.</w:t>
      </w:r>
    </w:p>
    <w:p>
      <w:r>
        <w:br w:type="page"/>
      </w:r>
    </w:p>
    <w:p>
      <w:pPr>
        <w:pStyle w:val="Heading1"/>
      </w:pPr>
      <w:r>
        <w:t>Slide 19 — Closing</w:t>
      </w:r>
    </w:p>
    <w:p>
      <w:r>
        <w:rPr>
          <w:b/>
        </w:rPr>
        <w:t>Simple Script</w:t>
      </w:r>
    </w:p>
    <w:p>
      <w:r>
        <w:t>To conclude, this study addresses a practical local monitoring gap. It develops a low-cost real-time vibration-frequency monitoring approach, applies it to an operating bridge, and establishes an empirical frequency baseline from repeated observations. The study is deliberately conservative in its claims: it evaluates what can be measured and reproduced from the available system rather than claiming external accuracy or direct damage diagnosis. Thank you, and I am ready for your questions.</w:t>
      </w:r>
    </w:p>
    <w:p>
      <w:pPr>
        <w:pStyle w:val="Heading2"/>
      </w:pPr>
      <w:r>
        <w:t>Defense Notes</w:t>
      </w:r>
    </w:p>
    <w:p>
      <w:r>
        <w:rPr>
          <w:b/>
        </w:rPr>
        <w:t xml:space="preserve">Q — If asked for the one-sentence thesis?: </w:t>
      </w:r>
      <w:r>
        <w:t>A — “I am developing and field-testing a low-cost real-time bridge vibration-frequency monitoring system and using repeated Buntun Bridge measurements to establish an internal empirical frequency baseline.”</w:t>
      </w:r>
    </w:p>
    <w:p>
      <w:r>
        <w:br w:type="page"/>
      </w:r>
    </w:p>
    <w:p>
      <w:pPr>
        <w:pStyle w:val="Heading1"/>
      </w:pPr>
      <w:r>
        <w:t>Technical Quick Reference</w:t>
      </w:r>
    </w:p>
    <w:p>
      <w:r>
        <w:rPr>
          <w:b/>
        </w:rPr>
        <w:t xml:space="preserve">Frequency-bin spacing: </w:t>
      </w:r>
      <w:r>
        <w:t>Δf = f_s / N</w:t>
      </w:r>
    </w:p>
    <w:p>
      <w:r>
        <w:rPr>
          <w:b/>
        </w:rPr>
        <w:t xml:space="preserve">Frequency at FFT bin k: </w:t>
      </w:r>
      <w:r>
        <w:t>f_k = k f_s / N</w:t>
      </w:r>
    </w:p>
    <w:p>
      <w:r>
        <w:rPr>
          <w:b/>
        </w:rPr>
        <w:t xml:space="preserve">Dominant frequency: </w:t>
      </w:r>
      <w:r>
        <w:t>Largest valid spectral peak within the predefined analysis band</w:t>
      </w:r>
    </w:p>
    <w:p>
      <w:r>
        <w:rPr>
          <w:b/>
        </w:rPr>
        <w:t xml:space="preserve">Empirical baseline: </w:t>
      </w:r>
      <w:r>
        <w:t>Lower = x̄ − s; Upper = x̄ + s</w:t>
      </w:r>
    </w:p>
    <w:p>
      <w:r>
        <w:rPr>
          <w:b/>
        </w:rPr>
        <w:t xml:space="preserve">Coefficient of variation: </w:t>
      </w:r>
      <w:r>
        <w:t>CV = (s / x̄) × 100%</w:t>
      </w:r>
    </w:p>
    <w:p>
      <w:r>
        <w:rPr>
          <w:b/>
        </w:rPr>
        <w:t xml:space="preserve">Primary inferential test: </w:t>
      </w:r>
      <w:r>
        <w:t>One-way ANOVA, α = 0.05, when assumptions are reasonably supported</w:t>
      </w:r>
    </w:p>
    <w:p>
      <w:r>
        <w:rPr>
          <w:b/>
        </w:rPr>
        <w:t xml:space="preserve">Nonparametric alternative: </w:t>
      </w:r>
      <w:r>
        <w:t>Kruskal–Wallis when ANOVA assumptions are not reasonably supported</w:t>
      </w:r>
    </w:p>
    <w:p>
      <w:r>
        <w:rPr>
          <w:b/>
        </w:rPr>
        <w:t xml:space="preserve">Reliability target: </w:t>
      </w:r>
      <w:r>
        <w:t>Repeatability of the same measurement + processing procedure</w:t>
      </w:r>
    </w:p>
    <w:p>
      <w:r>
        <w:rPr>
          <w:b/>
        </w:rPr>
        <w:t xml:space="preserve">Cannot claim: </w:t>
      </w:r>
      <w:r>
        <w:t>External absolute accuracy, structural damage diagnosis, universal safety threshold</w:t>
      </w:r>
    </w:p>
    <w:p>
      <w:r>
        <w:rPr>
          <w:b/>
        </w:rPr>
        <w:t xml:space="preserve">Unit of observation: </w:t>
      </w:r>
      <w:r>
        <w:t>One valid measurement session</w:t>
      </w:r>
    </w:p>
    <w:p>
      <w:pPr>
        <w:pStyle w:val="Heading1"/>
      </w:pPr>
      <w:r>
        <w:t>Source Boundaries</w:t>
      </w:r>
    </w:p>
    <w:p>
      <w:r>
        <w:t>This guide is based on the uploaded thesis manuscript and the uploaded reframed presentation. The thesis states that the exact final sensor model, sampling configuration, processing window, mounting details, wireless method, and related final implementation details must be documented from the completed hardware/field trials. Do not improvise these values during defense if they are not yet finalized.</w:t>
      </w:r>
    </w:p>
    <w:p>
      <w:r>
        <w:t>The manuscript also explicitly states that the empirical baseline is internal to the developed system and monitored bridge during the study period, and is not externally validated against a separately calibrated reference system.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