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070"/>
        </w:tabs>
        <w:spacing w:after="0" w:lineRule="auto"/>
        <w:jc w:val="both"/>
        <w:rPr>
          <w:rFonts w:ascii="Arial" w:cs="Arial" w:eastAsia="Arial" w:hAnsi="Arial"/>
          <w:sz w:val="16"/>
          <w:szCs w:val="16"/>
        </w:rPr>
        <w:sectPr>
          <w:headerReference r:id="rId7" w:type="default"/>
          <w:pgSz w:h="16838" w:w="11906" w:orient="portrait"/>
          <w:pgMar w:bottom="851" w:top="851" w:left="1418" w:right="1418" w:header="709" w:footer="709"/>
          <w:pgNumType w:start="1"/>
          <w:cols w:equalWidth="0" w:num="2">
            <w:col w:space="708" w:w="4181"/>
            <w:col w:space="0" w:w="4181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01"/>
        <w:gridCol w:w="6125"/>
        <w:tblGridChange w:id="0">
          <w:tblGrid>
            <w:gridCol w:w="2901"/>
            <w:gridCol w:w="6125"/>
          </w:tblGrid>
        </w:tblGridChange>
      </w:tblGrid>
      <w:tr>
        <w:trPr>
          <w:cantSplit w:val="0"/>
          <w:trHeight w:val="127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</w:rPr>
              <w:drawing>
                <wp:inline distB="0" distT="0" distL="0" distR="0">
                  <wp:extent cx="720000" cy="720000"/>
                  <wp:effectExtent b="0" l="0" r="0" t="0"/>
                  <wp:docPr id="19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0" distT="0" distL="0" distR="0">
                  <wp:extent cx="720000" cy="720000"/>
                  <wp:effectExtent b="0" l="0" r="0" t="0"/>
                  <wp:docPr descr="Logo&#10;&#10;Description automatically generated" id="199" name="image2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Cagayan State University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COLLEGE OF ENGINEERING AND ARCHITECTURE, CARIG CAMPUS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COEA-SR05</w:t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Defense Endorsement Form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This form serves as an approval of the thesis manuscript to be evaluated in the form of an oral defense and must be submitted before the schedule of defense.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THESIS TITLE</w:t>
      </w:r>
    </w:p>
    <w:tbl>
      <w:tblPr>
        <w:tblStyle w:val="Table2"/>
        <w:tblW w:w="9064.999999999998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708"/>
        <w:gridCol w:w="1694"/>
        <w:tblGridChange w:id="0">
          <w:tblGrid>
            <w:gridCol w:w="6663"/>
            <w:gridCol w:w="708"/>
            <w:gridCol w:w="1694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TokTokMelon: Development of a Non-Destructive Acoustic-Based Frequency-to-Brix Sensor Using Refractometer-Based Measurement for Detecting Watermelon Sweetness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ECE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Major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PROPONENT(S)</w:t>
      </w:r>
    </w:p>
    <w:tbl>
      <w:tblPr>
        <w:tblStyle w:val="Table3"/>
        <w:tblW w:w="9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789"/>
        <w:tblGridChange w:id="0">
          <w:tblGrid>
            <w:gridCol w:w="1276"/>
            <w:gridCol w:w="77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Proponent(s)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Guzman, James Laurence S.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Aquino, Kaye Angelique O.</w:t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Roque, Celhesmerences C.</w:t>
            </w:r>
          </w:p>
        </w:tc>
      </w:tr>
    </w:tbl>
    <w:p w:rsidR="00000000" w:rsidDel="00000000" w:rsidP="00000000" w:rsidRDefault="00000000" w:rsidRPr="00000000" w14:paraId="0000001B">
      <w:pPr>
        <w:tabs>
          <w:tab w:val="left" w:leader="none" w:pos="6237"/>
          <w:tab w:val="left" w:leader="none" w:pos="9070"/>
        </w:tabs>
        <w:spacing w:after="0" w:line="360" w:lineRule="auto"/>
        <w:ind w:firstLine="567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6237"/>
          <w:tab w:val="left" w:leader="none" w:pos="9070"/>
        </w:tabs>
        <w:spacing w:after="0" w:line="360" w:lineRule="auto"/>
        <w:ind w:firstLine="567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-1091019</wp:posOffset>
                </wp:positionH>
                <wp:positionV relativeFrom="paragraph">
                  <wp:posOffset>144417</wp:posOffset>
                </wp:positionV>
                <wp:extent cx="0" cy="12700"/>
                <wp:effectExtent b="0" l="0" r="0" t="0"/>
                <wp:wrapNone/>
                <wp:docPr id="19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5238" y="3780000"/>
                          <a:ext cx="71215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-1091019</wp:posOffset>
                </wp:positionH>
                <wp:positionV relativeFrom="paragraph">
                  <wp:posOffset>144417</wp:posOffset>
                </wp:positionV>
                <wp:extent cx="0" cy="12700"/>
                <wp:effectExtent b="0" l="0" r="0" t="0"/>
                <wp:wrapNone/>
                <wp:docPr id="19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tabs>
          <w:tab w:val="left" w:leader="none" w:pos="6237"/>
          <w:tab w:val="left" w:leader="none" w:pos="9070"/>
        </w:tabs>
        <w:spacing w:after="0" w:line="360" w:lineRule="auto"/>
        <w:ind w:firstLine="567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6237"/>
          <w:tab w:val="left" w:leader="none" w:pos="9070"/>
        </w:tabs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have reviewed the manuscript, research tools, and research presentation of the thesis indicated above and fully endorse the thesis manuscript attached herewith for:</w:t>
      </w:r>
    </w:p>
    <w:p w:rsidR="00000000" w:rsidDel="00000000" w:rsidP="00000000" w:rsidRDefault="00000000" w:rsidRPr="00000000" w14:paraId="0000001F">
      <w:pPr>
        <w:tabs>
          <w:tab w:val="left" w:leader="none" w:pos="1985"/>
          <w:tab w:val="left" w:leader="none" w:pos="9070"/>
        </w:tabs>
        <w:spacing w:after="0" w:line="360" w:lineRule="auto"/>
        <w:ind w:left="567" w:firstLine="0"/>
        <w:jc w:val="both"/>
        <w:rPr>
          <w:rFonts w:ascii="Arial" w:cs="Arial" w:eastAsia="Arial" w:hAnsi="Arial"/>
        </w:rPr>
      </w:pPr>
      <w:sdt>
        <w:sdtPr>
          <w:id w:val="21297939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hd w:fill="f9f9f9" w:val="clear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 Oral Proposal Defense</w:t>
      </w:r>
    </w:p>
    <w:p w:rsidR="00000000" w:rsidDel="00000000" w:rsidP="00000000" w:rsidRDefault="00000000" w:rsidRPr="00000000" w14:paraId="00000020">
      <w:pPr>
        <w:tabs>
          <w:tab w:val="left" w:leader="none" w:pos="1985"/>
          <w:tab w:val="left" w:leader="none" w:pos="9070"/>
        </w:tabs>
        <w:spacing w:after="0" w:line="360" w:lineRule="auto"/>
        <w:ind w:left="567" w:firstLine="0"/>
        <w:jc w:val="both"/>
        <w:rPr>
          <w:rFonts w:ascii="Arial" w:cs="Arial" w:eastAsia="Arial" w:hAnsi="Arial"/>
        </w:rPr>
      </w:pPr>
      <w:sdt>
        <w:sdtPr>
          <w:id w:val="122028455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hd w:fill="f9f9f9" w:val="clear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 Final Oral Defense</w:t>
      </w:r>
    </w:p>
    <w:p w:rsidR="00000000" w:rsidDel="00000000" w:rsidP="00000000" w:rsidRDefault="00000000" w:rsidRPr="00000000" w14:paraId="00000021">
      <w:pPr>
        <w:tabs>
          <w:tab w:val="left" w:leader="none" w:pos="6237"/>
          <w:tab w:val="left" w:leader="none" w:pos="9070"/>
        </w:tabs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6237"/>
          <w:tab w:val="left" w:leader="none" w:pos="9070"/>
        </w:tabs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look forward to a robust and thorough review and evaluation of this manuscript and welcome the necessary changes, if any.</w:t>
      </w:r>
    </w:p>
    <w:p w:rsidR="00000000" w:rsidDel="00000000" w:rsidP="00000000" w:rsidRDefault="00000000" w:rsidRPr="00000000" w14:paraId="00000023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3402"/>
        </w:tabs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ENGR. EULOGIO NEIL A. MALLILLIN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070"/>
        </w:tabs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RESEARCH ADVISER</w:t>
      </w:r>
    </w:p>
    <w:p w:rsidR="00000000" w:rsidDel="00000000" w:rsidP="00000000" w:rsidRDefault="00000000" w:rsidRPr="00000000" w14:paraId="00000027">
      <w:pPr>
        <w:tabs>
          <w:tab w:val="left" w:leader="none" w:pos="9070"/>
        </w:tabs>
        <w:spacing w:after="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Signature over Printed Name/Date</w:t>
      </w:r>
    </w:p>
    <w:p w:rsidR="00000000" w:rsidDel="00000000" w:rsidP="00000000" w:rsidRDefault="00000000" w:rsidRPr="00000000" w14:paraId="00000028">
      <w:pPr>
        <w:spacing w:after="0" w:lineRule="auto"/>
        <w:rPr>
          <w:rFonts w:ascii="Arial" w:cs="Arial" w:eastAsia="Arial" w:hAnsi="Arial"/>
          <w:b w:val="1"/>
          <w:bCs w:val="1"/>
        </w:rPr>
        <w:sectPr>
          <w:type w:val="continuous"/>
          <w:pgSz w:h="16838" w:w="11906" w:orient="portrait"/>
          <w:pgMar w:bottom="567" w:top="851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Noted by:</w:t>
      </w:r>
    </w:p>
    <w:p w:rsidR="00000000" w:rsidDel="00000000" w:rsidP="00000000" w:rsidRDefault="00000000" w:rsidRPr="00000000" w14:paraId="0000002A">
      <w:pPr>
        <w:tabs>
          <w:tab w:val="left" w:leader="none" w:pos="3402"/>
        </w:tabs>
        <w:spacing w:after="0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3402"/>
        </w:tabs>
        <w:spacing w:after="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ENGR. EULOGIO NEIL A. MALLILLIN</w:t>
      </w:r>
    </w:p>
    <w:p w:rsidR="00000000" w:rsidDel="00000000" w:rsidP="00000000" w:rsidRDefault="00000000" w:rsidRPr="00000000" w14:paraId="0000002C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DEPARTMENT CHAIR</w:t>
      </w:r>
    </w:p>
    <w:p w:rsidR="00000000" w:rsidDel="00000000" w:rsidP="00000000" w:rsidRDefault="00000000" w:rsidRPr="00000000" w14:paraId="0000002D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Signature over Printed Name/Date</w:t>
      </w:r>
    </w:p>
    <w:p w:rsidR="00000000" w:rsidDel="00000000" w:rsidP="00000000" w:rsidRDefault="00000000" w:rsidRPr="00000000" w14:paraId="0000002E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851" w:top="851" w:left="1418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Arial Unicode MS"/>
  <w:font w:name="Old English Text MT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81C1D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90307"/>
    <w:pPr>
      <w:spacing w:after="0" w:line="240" w:lineRule="auto"/>
    </w:pPr>
    <w:rPr>
      <w:lang w:val="en-A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aliases w:val="Information"/>
    <w:uiPriority w:val="1"/>
    <w:qFormat w:val="1"/>
    <w:rsid w:val="00C90307"/>
    <w:pPr>
      <w:spacing w:after="0" w:before="120" w:line="240" w:lineRule="auto"/>
    </w:pPr>
    <w:rPr>
      <w:rFonts w:ascii="Verdana" w:cs="Times New Roman" w:eastAsia="Calibri" w:hAnsi="Verdana"/>
      <w:sz w:val="20"/>
      <w:lang w:val="en-AU"/>
    </w:rPr>
  </w:style>
  <w:style w:type="paragraph" w:styleId="Header">
    <w:name w:val="header"/>
    <w:basedOn w:val="Normal"/>
    <w:link w:val="Head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0AAE"/>
  </w:style>
  <w:style w:type="paragraph" w:styleId="Footer">
    <w:name w:val="footer"/>
    <w:basedOn w:val="Normal"/>
    <w:link w:val="Foot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0AAE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nJ4/mACkLJ1pfloIuC7Eto8Mw==">CgMxLjAaMAoBMBIrCikIB0IlChFRdWF0dHJvY2VudG8gU2FucxIQQXJpYWwgVW5pY29kZSBNUxowCgExEisKKQgHQiUKEVF1YXR0cm9jZW50byBTYW5zEhBBcmlhbCBVbmljb2RlIE1TOAByITFsSncwVFFrRjlwajZSdElZaTBkWERZbFJTUVYyaWlvSw==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2019-08-13T01:22:00Z</dcterms:created>
  <dc:creator>Cyrus Kelly Macabangon</dc:creator>
</cp:coreProperties>
</file>