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081" w14:textId="77777777" w:rsidR="000736C4" w:rsidRPr="000736C4" w:rsidRDefault="000736C4" w:rsidP="000736C4">
      <w:pPr>
        <w:pStyle w:val="Title"/>
      </w:pPr>
      <w:r w:rsidRPr="000736C4">
        <w:t>DEVELOPMENT OF A LOCALIZED REAL-TIME</w:t>
      </w:r>
    </w:p>
    <w:p w14:paraId="5E8F7658" w14:textId="77777777" w:rsidR="000736C4" w:rsidRPr="000736C4" w:rsidRDefault="000736C4" w:rsidP="000736C4">
      <w:pPr>
        <w:pStyle w:val="Title"/>
      </w:pPr>
      <w:r w:rsidRPr="000736C4">
        <w:t>FREQUENCY MONITORING SYSTEM FOR STRUCTURAL</w:t>
      </w:r>
    </w:p>
    <w:p w14:paraId="40BBF3DF" w14:textId="77777777" w:rsidR="0077249F" w:rsidRPr="000736C4" w:rsidRDefault="000736C4" w:rsidP="000736C4">
      <w:pPr>
        <w:pStyle w:val="Title"/>
        <w:rPr>
          <w:sz w:val="32"/>
          <w:szCs w:val="32"/>
        </w:rPr>
      </w:pPr>
      <w:r w:rsidRPr="000736C4">
        <w:t>HEALTH MONITORING USING MEMS IMUS AND ESP32</w:t>
      </w:r>
    </w:p>
    <w:p w14:paraId="05878D0E" w14:textId="77777777" w:rsidR="0077249F" w:rsidRDefault="0077249F" w:rsidP="00605763">
      <w:pPr>
        <w:pStyle w:val="NoSpacing"/>
      </w:pPr>
    </w:p>
    <w:p w14:paraId="3C3AF9CC" w14:textId="77777777" w:rsidR="00605763" w:rsidRPr="007F149E" w:rsidRDefault="00605763" w:rsidP="00605763">
      <w:pPr>
        <w:pStyle w:val="NoSpacing"/>
      </w:pPr>
    </w:p>
    <w:p w14:paraId="3D8DEB4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08884A1B" w14:textId="77777777" w:rsidR="00605763" w:rsidRDefault="00605763" w:rsidP="00605763">
      <w:pPr>
        <w:pStyle w:val="NoSpacing"/>
      </w:pPr>
    </w:p>
    <w:p w14:paraId="6F8FA793" w14:textId="77777777" w:rsidR="00605763" w:rsidRDefault="0077249F" w:rsidP="00605763">
      <w:pPr>
        <w:pStyle w:val="NoSpacing"/>
        <w:spacing w:line="480" w:lineRule="auto"/>
        <w:jc w:val="center"/>
      </w:pPr>
      <w:r w:rsidRPr="001936BF">
        <w:t>Presented to the faculty of</w:t>
      </w:r>
    </w:p>
    <w:p w14:paraId="751CB453" w14:textId="77777777" w:rsidR="00605763" w:rsidRDefault="0077249F" w:rsidP="00605763">
      <w:pPr>
        <w:pStyle w:val="NoSpacing"/>
        <w:spacing w:line="480" w:lineRule="auto"/>
        <w:jc w:val="center"/>
      </w:pPr>
      <w:r>
        <w:t>College</w:t>
      </w:r>
      <w:r w:rsidRPr="001936BF">
        <w:t xml:space="preserve"> of Engineering and Architecture</w:t>
      </w:r>
    </w:p>
    <w:p w14:paraId="693ED327" w14:textId="77777777" w:rsidR="00605763" w:rsidRPr="00605763" w:rsidRDefault="0077249F" w:rsidP="00605763">
      <w:pPr>
        <w:pStyle w:val="NoSpacing"/>
        <w:spacing w:line="480" w:lineRule="auto"/>
        <w:jc w:val="center"/>
        <w:rPr>
          <w:b/>
          <w:bCs/>
        </w:rPr>
      </w:pPr>
      <w:r w:rsidRPr="00605763">
        <w:rPr>
          <w:b/>
          <w:bCs/>
        </w:rPr>
        <w:t>CAGAYAN STATE UNIVERSITY</w:t>
      </w:r>
    </w:p>
    <w:p w14:paraId="2A377AE0" w14:textId="77777777" w:rsidR="00605763" w:rsidRDefault="0077249F" w:rsidP="00605763">
      <w:pPr>
        <w:pStyle w:val="NoSpacing"/>
        <w:spacing w:line="480" w:lineRule="auto"/>
        <w:jc w:val="center"/>
      </w:pPr>
      <w:r w:rsidRPr="001936BF">
        <w:t>Carig</w:t>
      </w:r>
      <w:r>
        <w:t xml:space="preserve">, </w:t>
      </w:r>
      <w:r w:rsidRPr="001936BF">
        <w:t>Campus</w:t>
      </w:r>
    </w:p>
    <w:p w14:paraId="2D71B8F2" w14:textId="77777777" w:rsidR="00605763" w:rsidRDefault="0077249F" w:rsidP="00605763">
      <w:pPr>
        <w:pStyle w:val="NoSpacing"/>
        <w:spacing w:line="480" w:lineRule="auto"/>
        <w:jc w:val="center"/>
      </w:pPr>
      <w:r w:rsidRPr="001936BF">
        <w:t>Tuguegarao</w:t>
      </w:r>
      <w:r>
        <w:t xml:space="preserve"> City</w:t>
      </w:r>
      <w:r w:rsidRPr="001936BF">
        <w:t>, Cagayan</w:t>
      </w:r>
    </w:p>
    <w:p w14:paraId="7ED0E005"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2E2F244B" w14:textId="77777777" w:rsidR="00605763" w:rsidRDefault="00605763" w:rsidP="00605763">
      <w:pPr>
        <w:pStyle w:val="NoSpacing"/>
        <w:jc w:val="center"/>
      </w:pPr>
    </w:p>
    <w:p w14:paraId="61900A1D" w14:textId="77777777" w:rsidR="00605763" w:rsidRDefault="0077249F" w:rsidP="00605763">
      <w:pPr>
        <w:pStyle w:val="NoSpacing"/>
        <w:spacing w:line="480" w:lineRule="auto"/>
        <w:jc w:val="center"/>
      </w:pPr>
      <w:r w:rsidRPr="001936BF">
        <w:t>In Partial Fulfillment</w:t>
      </w:r>
    </w:p>
    <w:p w14:paraId="6DE0F591" w14:textId="77777777" w:rsidR="00605763" w:rsidRDefault="0077249F" w:rsidP="00605763">
      <w:pPr>
        <w:pStyle w:val="NoSpacing"/>
        <w:spacing w:line="480" w:lineRule="auto"/>
        <w:jc w:val="center"/>
      </w:pPr>
      <w:r w:rsidRPr="001936BF">
        <w:t>of the Requirements for the Degree</w:t>
      </w:r>
    </w:p>
    <w:p w14:paraId="6A399F41"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3F9F69E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61AE0B2B" w14:textId="77777777" w:rsidR="0077249F" w:rsidRDefault="0077249F" w:rsidP="00605763">
      <w:pPr>
        <w:pStyle w:val="NoSpacing"/>
      </w:pPr>
    </w:p>
    <w:p w14:paraId="6CEF6B6D" w14:textId="77777777" w:rsidR="0077249F" w:rsidRDefault="0077249F" w:rsidP="00605763">
      <w:pPr>
        <w:pStyle w:val="NoSpacing"/>
      </w:pPr>
    </w:p>
    <w:p w14:paraId="37F929A3" w14:textId="77777777" w:rsidR="0077249F" w:rsidRDefault="0077249F" w:rsidP="00605763">
      <w:pPr>
        <w:pStyle w:val="NoSpacing"/>
      </w:pPr>
    </w:p>
    <w:p w14:paraId="6CBF2190" w14:textId="77777777" w:rsidR="00A8591C" w:rsidRDefault="00A8591C" w:rsidP="00605763">
      <w:pPr>
        <w:pStyle w:val="NoSpacing"/>
      </w:pPr>
    </w:p>
    <w:p w14:paraId="7B7778DC" w14:textId="77777777" w:rsidR="00A8591C" w:rsidRDefault="00A8591C" w:rsidP="00605763">
      <w:pPr>
        <w:pStyle w:val="NoSpacing"/>
      </w:pPr>
    </w:p>
    <w:p w14:paraId="31649153" w14:textId="77777777" w:rsidR="00A8591C" w:rsidRDefault="00A8591C" w:rsidP="00605763">
      <w:pPr>
        <w:pStyle w:val="NoSpacing"/>
      </w:pPr>
    </w:p>
    <w:p w14:paraId="7A27EB4D" w14:textId="77777777" w:rsidR="00A8591C" w:rsidRDefault="00A8591C" w:rsidP="00605763">
      <w:pPr>
        <w:pStyle w:val="NoSpacing"/>
      </w:pPr>
    </w:p>
    <w:p w14:paraId="687AD41E" w14:textId="77777777" w:rsidR="00A8591C" w:rsidRDefault="00A8591C" w:rsidP="00605763">
      <w:pPr>
        <w:pStyle w:val="NoSpacing"/>
      </w:pPr>
    </w:p>
    <w:p w14:paraId="4B287982" w14:textId="77777777" w:rsidR="00A8591C" w:rsidRPr="00DE5330" w:rsidRDefault="00BE3B98" w:rsidP="00605763">
      <w:pPr>
        <w:pStyle w:val="NoSpacing"/>
        <w:jc w:val="center"/>
      </w:pPr>
      <w:r>
        <w:t>JAN CLYDE T. TALOSIG</w:t>
      </w:r>
    </w:p>
    <w:p w14:paraId="6ACA5EAB" w14:textId="77777777" w:rsidR="00A8591C" w:rsidRPr="00DE5330" w:rsidRDefault="00BE3B98" w:rsidP="00605763">
      <w:pPr>
        <w:pStyle w:val="NoSpacing"/>
        <w:jc w:val="center"/>
      </w:pPr>
      <w:r>
        <w:t xml:space="preserve"> </w:t>
      </w:r>
    </w:p>
    <w:p w14:paraId="709EBC48" w14:textId="77777777" w:rsidR="00F36407" w:rsidRPr="00DE5330" w:rsidRDefault="00BE3B98" w:rsidP="00605763">
      <w:pPr>
        <w:pStyle w:val="NoSpacing"/>
        <w:jc w:val="center"/>
      </w:pPr>
      <w:r>
        <w:t xml:space="preserve"> August 2026</w:t>
      </w:r>
    </w:p>
    <w:p w14:paraId="14AA013B" w14:textId="77777777" w:rsidR="00F36407" w:rsidRDefault="00BE3B98" w:rsidP="00605763">
      <w:pPr>
        <w:pStyle w:val="NoSpacing"/>
        <w:jc w:val="center"/>
      </w:pPr>
      <w:r>
        <w:t xml:space="preserve"> </w:t>
      </w:r>
    </w:p>
    <w:p w14:paraId="58FDFDA3" w14:textId="77777777" w:rsidR="00BA25A1" w:rsidRPr="007F149E" w:rsidRDefault="00BA25A1" w:rsidP="00605763">
      <w:pPr>
        <w:pStyle w:val="NoSpacing"/>
        <w:jc w:val="center"/>
      </w:pPr>
    </w:p>
    <w:p w14:paraId="22F841D0" w14:textId="77777777" w:rsidR="00A8591C" w:rsidRDefault="00BE3B98" w:rsidP="00E7640B">
      <w:pPr>
        <w:pStyle w:val="NoSpacing"/>
        <w:jc w:val="center"/>
      </w:pPr>
      <w:r>
        <w:t xml:space="preserve"> </w:t>
      </w:r>
      <w:r w:rsidR="00A8591C">
        <w:br w:type="page"/>
      </w:r>
    </w:p>
    <w:p w14:paraId="29019C1C" w14:textId="77777777" w:rsidR="00A36287" w:rsidRPr="00A36287" w:rsidRDefault="00930B93" w:rsidP="00CC2211">
      <w:pPr>
        <w:pStyle w:val="Heading1"/>
      </w:pPr>
      <w:bookmarkStart w:id="0" w:name="_Toc244129116"/>
      <w:r w:rsidRPr="00E7640B">
        <w:lastRenderedPageBreak/>
        <w:t>APPROVAL</w:t>
      </w:r>
      <w:r w:rsidRPr="00A36287">
        <w:t xml:space="preserve"> SHEET</w:t>
      </w:r>
      <w:bookmarkEnd w:id="0"/>
    </w:p>
    <w:p w14:paraId="3DCEA5F4"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3BC15BEE" w14:textId="77777777" w:rsidR="001A159E" w:rsidRDefault="001A159E" w:rsidP="00154FF2">
      <w:pPr>
        <w:pStyle w:val="NoSpacing"/>
      </w:pPr>
    </w:p>
    <w:p w14:paraId="03F08E95" w14:textId="77777777" w:rsidR="001A159E" w:rsidRPr="00470843" w:rsidRDefault="001A159E" w:rsidP="00154FF2">
      <w:pPr>
        <w:pStyle w:val="NoSpacing"/>
      </w:pPr>
    </w:p>
    <w:p w14:paraId="3E9AAACB" w14:textId="77777777" w:rsidR="00930B93" w:rsidRPr="00930B93" w:rsidRDefault="00930B93" w:rsidP="00154FF2">
      <w:pPr>
        <w:pStyle w:val="NoSpacing"/>
      </w:pPr>
    </w:p>
    <w:p w14:paraId="4E96FE38" w14:textId="77777777" w:rsidR="00154FF2" w:rsidRDefault="00F36407" w:rsidP="00154FF2">
      <w:pPr>
        <w:pStyle w:val="NoSpacing"/>
        <w:tabs>
          <w:tab w:val="clear" w:pos="3750"/>
          <w:tab w:val="clear" w:pos="4680"/>
          <w:tab w:val="center" w:pos="6390"/>
        </w:tabs>
        <w:rPr>
          <w:b/>
          <w:bCs/>
          <w:u w:val="single"/>
        </w:rPr>
      </w:pPr>
      <w:r>
        <w:tab/>
        <w:t>ENGR. CRISTOPHER R. CAPILI</w:t>
      </w:r>
    </w:p>
    <w:p w14:paraId="11A38755" w14:textId="77777777" w:rsidR="00470843" w:rsidRDefault="00F36407" w:rsidP="00154FF2">
      <w:pPr>
        <w:pStyle w:val="NoSpacing"/>
        <w:tabs>
          <w:tab w:val="clear" w:pos="3750"/>
          <w:tab w:val="clear" w:pos="4680"/>
          <w:tab w:val="center" w:pos="6390"/>
        </w:tabs>
      </w:pPr>
      <w:r>
        <w:tab/>
        <w:t>Adviser</w:t>
      </w:r>
    </w:p>
    <w:p w14:paraId="498B8B50" w14:textId="77777777" w:rsidR="00F36407" w:rsidRPr="00930B93" w:rsidRDefault="00F36407" w:rsidP="00154FF2">
      <w:pPr>
        <w:pStyle w:val="NoSpacing"/>
      </w:pPr>
    </w:p>
    <w:p w14:paraId="096C6830" w14:textId="77777777" w:rsidR="00930B93" w:rsidRPr="00930B93" w:rsidRDefault="00930B93" w:rsidP="00154FF2">
      <w:pPr>
        <w:pStyle w:val="NoSpacing"/>
      </w:pPr>
    </w:p>
    <w:p w14:paraId="1EE5B109" w14:textId="77777777" w:rsidR="00930B93" w:rsidRPr="00930B93" w:rsidRDefault="00470843" w:rsidP="00154FF2">
      <w:r>
        <w:t xml:space="preserve">Approved by the Tribunal on Oral Examination with a grade of </w:t>
      </w:r>
      <w:r>
        <w:rPr>
          <w:b/>
        </w:rPr>
        <w:t>_______</w:t>
      </w:r>
      <w:r w:rsidR="00930B93" w:rsidRPr="00930B93">
        <w:t>.</w:t>
      </w:r>
    </w:p>
    <w:p w14:paraId="6CC57790" w14:textId="77777777" w:rsidR="00930B93" w:rsidRPr="00930B93" w:rsidRDefault="00930B93" w:rsidP="00154FF2">
      <w:pPr>
        <w:pStyle w:val="NoSpacing"/>
      </w:pPr>
    </w:p>
    <w:p w14:paraId="6E88D296" w14:textId="77777777" w:rsidR="00930B93" w:rsidRPr="00930B93" w:rsidRDefault="00930B93" w:rsidP="00154FF2">
      <w:pPr>
        <w:pStyle w:val="NoSpacing"/>
      </w:pPr>
    </w:p>
    <w:p w14:paraId="1203A753"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136E51C" w14:textId="77777777" w:rsidR="00930B93" w:rsidRPr="00E979BE" w:rsidRDefault="00930B93" w:rsidP="00154FF2">
      <w:pPr>
        <w:pStyle w:val="NoSpacing"/>
        <w:jc w:val="center"/>
      </w:pPr>
      <w:r w:rsidRPr="00E979BE">
        <w:t>Chairman</w:t>
      </w:r>
    </w:p>
    <w:p w14:paraId="2200215D" w14:textId="77777777" w:rsidR="00930B93" w:rsidRPr="00930B93" w:rsidRDefault="00930B93" w:rsidP="00154FF2">
      <w:pPr>
        <w:pStyle w:val="NoSpacing"/>
      </w:pPr>
    </w:p>
    <w:p w14:paraId="7A0CBD7B" w14:textId="77777777" w:rsidR="00930B93" w:rsidRPr="00930B93" w:rsidRDefault="00930B93" w:rsidP="00154FF2">
      <w:pPr>
        <w:pStyle w:val="NoSpacing"/>
      </w:pPr>
    </w:p>
    <w:p w14:paraId="55CE0993" w14:textId="77777777" w:rsidR="00930B93" w:rsidRPr="00930B93" w:rsidRDefault="00930B93" w:rsidP="00154FF2">
      <w:pPr>
        <w:pStyle w:val="NoSpacing"/>
      </w:pPr>
    </w:p>
    <w:p w14:paraId="5C5229D6"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571BE3F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06344E" w14:textId="77777777" w:rsidR="00930B93" w:rsidRPr="00E979BE" w:rsidRDefault="00930B93" w:rsidP="00154FF2">
      <w:pPr>
        <w:pStyle w:val="NoSpacing"/>
      </w:pPr>
    </w:p>
    <w:p w14:paraId="5D11748B" w14:textId="77777777" w:rsidR="00930B93" w:rsidRPr="00930B93" w:rsidRDefault="00930B93" w:rsidP="00154FF2">
      <w:pPr>
        <w:pStyle w:val="NoSpacing"/>
      </w:pPr>
    </w:p>
    <w:p w14:paraId="01B0DB08" w14:textId="77777777" w:rsidR="00930B93" w:rsidRPr="00930B93" w:rsidRDefault="00930B93" w:rsidP="00154FF2">
      <w:pPr>
        <w:pStyle w:val="NoSpacing"/>
      </w:pPr>
    </w:p>
    <w:p w14:paraId="78CF6FE9" w14:textId="77777777" w:rsidR="00930B93" w:rsidRPr="00930B93" w:rsidRDefault="00930B93" w:rsidP="00154FF2">
      <w:pPr>
        <w:pStyle w:val="NoSpacing"/>
      </w:pPr>
    </w:p>
    <w:p w14:paraId="49052BB7"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666AF5CD" w14:textId="77777777" w:rsidR="00930B93" w:rsidRPr="00E979BE" w:rsidRDefault="00470843" w:rsidP="00154FF2">
      <w:pPr>
        <w:pStyle w:val="NoSpacing"/>
        <w:jc w:val="center"/>
      </w:pPr>
      <w:r w:rsidRPr="00E979BE">
        <w:t>Department Chair</w:t>
      </w:r>
    </w:p>
    <w:p w14:paraId="3064B003" w14:textId="77777777" w:rsidR="00470843" w:rsidRDefault="00470843" w:rsidP="00154FF2">
      <w:pPr>
        <w:pStyle w:val="NoSpacing"/>
      </w:pPr>
    </w:p>
    <w:p w14:paraId="21C12434" w14:textId="77777777" w:rsidR="00A8591C" w:rsidRPr="00E979BE" w:rsidRDefault="00A8591C" w:rsidP="00154FF2">
      <w:pPr>
        <w:pStyle w:val="NoSpacing"/>
      </w:pPr>
    </w:p>
    <w:p w14:paraId="0996B2D0"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55699D2" w14:textId="77777777" w:rsidR="00470843" w:rsidRDefault="00470843" w:rsidP="00154FF2">
      <w:pPr>
        <w:pStyle w:val="NoSpacing"/>
      </w:pPr>
    </w:p>
    <w:p w14:paraId="1657F957" w14:textId="77777777" w:rsidR="00470843" w:rsidRDefault="00470843" w:rsidP="00154FF2">
      <w:pPr>
        <w:pStyle w:val="NoSpacing"/>
      </w:pPr>
    </w:p>
    <w:p w14:paraId="48052F6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09F7A5F6" w14:textId="77777777" w:rsidR="00930B93" w:rsidRPr="00154FF2" w:rsidRDefault="00930B93" w:rsidP="00E7640B">
      <w:pPr>
        <w:pStyle w:val="Heading1"/>
      </w:pPr>
      <w:bookmarkStart w:id="1" w:name="_Toc244129117"/>
      <w:r w:rsidRPr="006F115E">
        <w:lastRenderedPageBreak/>
        <w:t>DEDICATION</w:t>
      </w:r>
      <w:bookmarkEnd w:id="1"/>
    </w:p>
    <w:p w14:paraId="7CA67C4B"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FB56B7" w14:textId="77777777" w:rsidR="00930B93" w:rsidRPr="00930B93" w:rsidRDefault="00930B93" w:rsidP="00605763">
      <w:pPr>
        <w:pStyle w:val="NoSpacing"/>
      </w:pPr>
    </w:p>
    <w:p w14:paraId="5A3A5B8F" w14:textId="77777777" w:rsidR="00930B93" w:rsidRPr="00930B93" w:rsidRDefault="00930B93" w:rsidP="00605763">
      <w:pPr>
        <w:pStyle w:val="NoSpacing"/>
      </w:pPr>
    </w:p>
    <w:p w14:paraId="0BD755D1" w14:textId="77777777" w:rsidR="00930B93" w:rsidRPr="00930B93" w:rsidRDefault="00930B93" w:rsidP="00605763">
      <w:pPr>
        <w:pStyle w:val="NoSpacing"/>
      </w:pPr>
    </w:p>
    <w:p w14:paraId="5F03F6BC" w14:textId="77777777" w:rsidR="00930B93" w:rsidRPr="00930B93" w:rsidRDefault="00930B93" w:rsidP="00605763">
      <w:pPr>
        <w:pStyle w:val="NoSpacing"/>
      </w:pPr>
    </w:p>
    <w:p w14:paraId="361D72E6" w14:textId="77777777" w:rsidR="00930B93" w:rsidRPr="00154FF2" w:rsidRDefault="00067B46" w:rsidP="00154FF2">
      <w:pPr>
        <w:pStyle w:val="NoSpacing"/>
        <w:jc w:val="right"/>
        <w:rPr>
          <w:b/>
          <w:bCs/>
        </w:rPr>
      </w:pPr>
      <w:r>
        <w:rPr>
          <w:b/>
          <w:bCs/>
        </w:rPr>
        <w:t>JAN CLYDE T. TALOSIG</w:t>
      </w:r>
    </w:p>
    <w:p w14:paraId="22CDAAE9" w14:textId="77777777" w:rsidR="00930B93" w:rsidRPr="00930B93" w:rsidRDefault="00930B93" w:rsidP="00154FF2">
      <w:pPr>
        <w:pStyle w:val="NoSpacing"/>
        <w:jc w:val="right"/>
      </w:pPr>
    </w:p>
    <w:p w14:paraId="47227FD1" w14:textId="77777777" w:rsidR="00E7640B" w:rsidRDefault="00930B93" w:rsidP="00E7640B">
      <w:pPr>
        <w:pStyle w:val="NoSpacing"/>
        <w:jc w:val="right"/>
      </w:pPr>
      <w:r w:rsidRPr="00930B93">
        <w:t xml:space="preserve">  </w:t>
      </w:r>
      <w:r w:rsidR="00470843">
        <w:t>Researcher</w:t>
      </w:r>
    </w:p>
    <w:p w14:paraId="118E403B" w14:textId="77777777" w:rsidR="00E7640B" w:rsidRDefault="00E7640B">
      <w:pPr>
        <w:spacing w:after="160" w:line="259" w:lineRule="auto"/>
        <w:ind w:firstLine="0"/>
        <w:jc w:val="left"/>
      </w:pPr>
      <w:r>
        <w:br w:type="page"/>
      </w:r>
    </w:p>
    <w:p w14:paraId="1942DFF8" w14:textId="77777777" w:rsidR="00DF39DE" w:rsidRPr="004561EB" w:rsidRDefault="00DF39DE" w:rsidP="00CC2211">
      <w:pPr>
        <w:pStyle w:val="Heading1"/>
      </w:pPr>
      <w:bookmarkStart w:id="2" w:name="_Toc244129118"/>
      <w:r w:rsidRPr="004561EB">
        <w:lastRenderedPageBreak/>
        <w:t>ACKNOWLEDGEMENT</w:t>
      </w:r>
      <w:bookmarkEnd w:id="2"/>
    </w:p>
    <w:p w14:paraId="3596D9FA"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7351E17" w14:textId="77777777" w:rsidR="00A0107F" w:rsidRDefault="00A0107F" w:rsidP="00605763">
      <w:pPr>
        <w:pStyle w:val="NoSpacing"/>
      </w:pPr>
    </w:p>
    <w:p w14:paraId="4BD04321" w14:textId="77777777" w:rsidR="008E21B2" w:rsidRDefault="008E21B2" w:rsidP="00605763">
      <w:pPr>
        <w:rPr>
          <w:rFonts w:eastAsiaTheme="majorEastAsia" w:cstheme="majorBidi"/>
          <w:color w:val="000000" w:themeColor="text1"/>
          <w:szCs w:val="40"/>
        </w:rPr>
      </w:pPr>
      <w:r>
        <w:br w:type="page"/>
      </w:r>
    </w:p>
    <w:bookmarkStart w:id="3" w:name="_Toc24412911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0FAC1CB0"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45785639" w14:textId="52118D15" w:rsidR="00993E7A"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129116" w:history="1">
            <w:r w:rsidR="00993E7A" w:rsidRPr="00FF6276">
              <w:rPr>
                <w:rStyle w:val="Hyperlink"/>
              </w:rPr>
              <w:t>APPROVAL SHEET</w:t>
            </w:r>
            <w:r w:rsidR="00993E7A">
              <w:rPr>
                <w:webHidden/>
              </w:rPr>
              <w:tab/>
            </w:r>
            <w:r w:rsidR="00993E7A">
              <w:rPr>
                <w:webHidden/>
              </w:rPr>
              <w:fldChar w:fldCharType="begin"/>
            </w:r>
            <w:r w:rsidR="00993E7A">
              <w:rPr>
                <w:webHidden/>
              </w:rPr>
              <w:instrText xml:space="preserve"> PAGEREF _Toc244129116 \h </w:instrText>
            </w:r>
            <w:r w:rsidR="00993E7A">
              <w:rPr>
                <w:webHidden/>
              </w:rPr>
            </w:r>
            <w:r w:rsidR="00993E7A">
              <w:rPr>
                <w:webHidden/>
              </w:rPr>
              <w:fldChar w:fldCharType="separate"/>
            </w:r>
            <w:r w:rsidR="00993E7A">
              <w:rPr>
                <w:webHidden/>
              </w:rPr>
              <w:t>ii</w:t>
            </w:r>
            <w:r w:rsidR="00993E7A">
              <w:rPr>
                <w:webHidden/>
              </w:rPr>
              <w:fldChar w:fldCharType="end"/>
            </w:r>
          </w:hyperlink>
        </w:p>
        <w:p w14:paraId="3490ADA3" w14:textId="66811296"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7" w:history="1">
            <w:r w:rsidRPr="00FF6276">
              <w:rPr>
                <w:rStyle w:val="Hyperlink"/>
              </w:rPr>
              <w:t>DEDICATION</w:t>
            </w:r>
            <w:r>
              <w:rPr>
                <w:webHidden/>
              </w:rPr>
              <w:tab/>
            </w:r>
            <w:r>
              <w:rPr>
                <w:webHidden/>
              </w:rPr>
              <w:fldChar w:fldCharType="begin"/>
            </w:r>
            <w:r>
              <w:rPr>
                <w:webHidden/>
              </w:rPr>
              <w:instrText xml:space="preserve"> PAGEREF _Toc244129117 \h </w:instrText>
            </w:r>
            <w:r>
              <w:rPr>
                <w:webHidden/>
              </w:rPr>
            </w:r>
            <w:r>
              <w:rPr>
                <w:webHidden/>
              </w:rPr>
              <w:fldChar w:fldCharType="separate"/>
            </w:r>
            <w:r>
              <w:rPr>
                <w:webHidden/>
              </w:rPr>
              <w:t>iii</w:t>
            </w:r>
            <w:r>
              <w:rPr>
                <w:webHidden/>
              </w:rPr>
              <w:fldChar w:fldCharType="end"/>
            </w:r>
          </w:hyperlink>
        </w:p>
        <w:p w14:paraId="2D621364" w14:textId="6955D10F"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8" w:history="1">
            <w:r w:rsidRPr="00FF6276">
              <w:rPr>
                <w:rStyle w:val="Hyperlink"/>
              </w:rPr>
              <w:t>ACKNOWLEDGEMENT</w:t>
            </w:r>
            <w:r>
              <w:rPr>
                <w:webHidden/>
              </w:rPr>
              <w:tab/>
            </w:r>
            <w:r>
              <w:rPr>
                <w:webHidden/>
              </w:rPr>
              <w:fldChar w:fldCharType="begin"/>
            </w:r>
            <w:r>
              <w:rPr>
                <w:webHidden/>
              </w:rPr>
              <w:instrText xml:space="preserve"> PAGEREF _Toc244129118 \h </w:instrText>
            </w:r>
            <w:r>
              <w:rPr>
                <w:webHidden/>
              </w:rPr>
            </w:r>
            <w:r>
              <w:rPr>
                <w:webHidden/>
              </w:rPr>
              <w:fldChar w:fldCharType="separate"/>
            </w:r>
            <w:r>
              <w:rPr>
                <w:webHidden/>
              </w:rPr>
              <w:t>iv</w:t>
            </w:r>
            <w:r>
              <w:rPr>
                <w:webHidden/>
              </w:rPr>
              <w:fldChar w:fldCharType="end"/>
            </w:r>
          </w:hyperlink>
        </w:p>
        <w:p w14:paraId="268EC09E" w14:textId="2C797C33"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9" w:history="1">
            <w:r w:rsidRPr="00FF6276">
              <w:rPr>
                <w:rStyle w:val="Hyperlink"/>
              </w:rPr>
              <w:t>TABLE OF CONTENTS</w:t>
            </w:r>
            <w:r>
              <w:rPr>
                <w:webHidden/>
              </w:rPr>
              <w:tab/>
            </w:r>
            <w:r>
              <w:rPr>
                <w:webHidden/>
              </w:rPr>
              <w:fldChar w:fldCharType="begin"/>
            </w:r>
            <w:r>
              <w:rPr>
                <w:webHidden/>
              </w:rPr>
              <w:instrText xml:space="preserve"> PAGEREF _Toc244129119 \h </w:instrText>
            </w:r>
            <w:r>
              <w:rPr>
                <w:webHidden/>
              </w:rPr>
            </w:r>
            <w:r>
              <w:rPr>
                <w:webHidden/>
              </w:rPr>
              <w:fldChar w:fldCharType="separate"/>
            </w:r>
            <w:r>
              <w:rPr>
                <w:webHidden/>
              </w:rPr>
              <w:t>v</w:t>
            </w:r>
            <w:r>
              <w:rPr>
                <w:webHidden/>
              </w:rPr>
              <w:fldChar w:fldCharType="end"/>
            </w:r>
          </w:hyperlink>
        </w:p>
        <w:p w14:paraId="4D802658" w14:textId="1BDE8D72"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0" w:history="1">
            <w:r w:rsidRPr="00FF6276">
              <w:rPr>
                <w:rStyle w:val="Hyperlink"/>
              </w:rPr>
              <w:t>LIST OF TABLES</w:t>
            </w:r>
            <w:r>
              <w:rPr>
                <w:webHidden/>
              </w:rPr>
              <w:tab/>
            </w:r>
            <w:r>
              <w:rPr>
                <w:webHidden/>
              </w:rPr>
              <w:fldChar w:fldCharType="begin"/>
            </w:r>
            <w:r>
              <w:rPr>
                <w:webHidden/>
              </w:rPr>
              <w:instrText xml:space="preserve"> PAGEREF _Toc244129120 \h </w:instrText>
            </w:r>
            <w:r>
              <w:rPr>
                <w:webHidden/>
              </w:rPr>
            </w:r>
            <w:r>
              <w:rPr>
                <w:webHidden/>
              </w:rPr>
              <w:fldChar w:fldCharType="separate"/>
            </w:r>
            <w:r>
              <w:rPr>
                <w:webHidden/>
              </w:rPr>
              <w:t>vii</w:t>
            </w:r>
            <w:r>
              <w:rPr>
                <w:webHidden/>
              </w:rPr>
              <w:fldChar w:fldCharType="end"/>
            </w:r>
          </w:hyperlink>
        </w:p>
        <w:p w14:paraId="484BD99B" w14:textId="438099C2"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1" w:history="1">
            <w:r w:rsidRPr="00FF6276">
              <w:rPr>
                <w:rStyle w:val="Hyperlink"/>
              </w:rPr>
              <w:t>LIST OF FIGURES</w:t>
            </w:r>
            <w:r>
              <w:rPr>
                <w:webHidden/>
              </w:rPr>
              <w:tab/>
            </w:r>
            <w:r>
              <w:rPr>
                <w:webHidden/>
              </w:rPr>
              <w:fldChar w:fldCharType="begin"/>
            </w:r>
            <w:r>
              <w:rPr>
                <w:webHidden/>
              </w:rPr>
              <w:instrText xml:space="preserve"> PAGEREF _Toc244129121 \h </w:instrText>
            </w:r>
            <w:r>
              <w:rPr>
                <w:webHidden/>
              </w:rPr>
            </w:r>
            <w:r>
              <w:rPr>
                <w:webHidden/>
              </w:rPr>
              <w:fldChar w:fldCharType="separate"/>
            </w:r>
            <w:r>
              <w:rPr>
                <w:webHidden/>
              </w:rPr>
              <w:t>viii</w:t>
            </w:r>
            <w:r>
              <w:rPr>
                <w:webHidden/>
              </w:rPr>
              <w:fldChar w:fldCharType="end"/>
            </w:r>
          </w:hyperlink>
        </w:p>
        <w:p w14:paraId="20E7EEC5" w14:textId="4B73C4A6"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2" w:history="1">
            <w:r w:rsidRPr="00FF6276">
              <w:rPr>
                <w:rStyle w:val="Hyperlink"/>
              </w:rPr>
              <w:t>ABSTRACT</w:t>
            </w:r>
            <w:r>
              <w:rPr>
                <w:webHidden/>
              </w:rPr>
              <w:tab/>
            </w:r>
            <w:r>
              <w:rPr>
                <w:webHidden/>
              </w:rPr>
              <w:fldChar w:fldCharType="begin"/>
            </w:r>
            <w:r>
              <w:rPr>
                <w:webHidden/>
              </w:rPr>
              <w:instrText xml:space="preserve"> PAGEREF _Toc244129122 \h </w:instrText>
            </w:r>
            <w:r>
              <w:rPr>
                <w:webHidden/>
              </w:rPr>
            </w:r>
            <w:r>
              <w:rPr>
                <w:webHidden/>
              </w:rPr>
              <w:fldChar w:fldCharType="separate"/>
            </w:r>
            <w:r>
              <w:rPr>
                <w:webHidden/>
              </w:rPr>
              <w:t>ix</w:t>
            </w:r>
            <w:r>
              <w:rPr>
                <w:webHidden/>
              </w:rPr>
              <w:fldChar w:fldCharType="end"/>
            </w:r>
          </w:hyperlink>
        </w:p>
        <w:p w14:paraId="7CBFBEC6" w14:textId="01ED9F46"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3" w:history="1">
            <w:r w:rsidRPr="00FF6276">
              <w:rPr>
                <w:rStyle w:val="Hyperlink"/>
              </w:rPr>
              <w:t>CHAPTER I</w:t>
            </w:r>
            <w:r>
              <w:rPr>
                <w:webHidden/>
              </w:rPr>
              <w:tab/>
            </w:r>
            <w:r>
              <w:rPr>
                <w:webHidden/>
              </w:rPr>
              <w:fldChar w:fldCharType="begin"/>
            </w:r>
            <w:r>
              <w:rPr>
                <w:webHidden/>
              </w:rPr>
              <w:instrText xml:space="preserve"> PAGEREF _Toc244129123 \h </w:instrText>
            </w:r>
            <w:r>
              <w:rPr>
                <w:webHidden/>
              </w:rPr>
            </w:r>
            <w:r>
              <w:rPr>
                <w:webHidden/>
              </w:rPr>
              <w:fldChar w:fldCharType="separate"/>
            </w:r>
            <w:r>
              <w:rPr>
                <w:webHidden/>
              </w:rPr>
              <w:t>1</w:t>
            </w:r>
            <w:r>
              <w:rPr>
                <w:webHidden/>
              </w:rPr>
              <w:fldChar w:fldCharType="end"/>
            </w:r>
          </w:hyperlink>
        </w:p>
        <w:p w14:paraId="6306AF82" w14:textId="772F5743"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4" w:history="1">
            <w:r w:rsidRPr="00FF6276">
              <w:rPr>
                <w:rStyle w:val="Hyperlink"/>
              </w:rPr>
              <w:t>THE PROBLEM AND ITS BACKGROUND</w:t>
            </w:r>
            <w:r>
              <w:rPr>
                <w:webHidden/>
              </w:rPr>
              <w:tab/>
            </w:r>
            <w:r>
              <w:rPr>
                <w:webHidden/>
              </w:rPr>
              <w:fldChar w:fldCharType="begin"/>
            </w:r>
            <w:r>
              <w:rPr>
                <w:webHidden/>
              </w:rPr>
              <w:instrText xml:space="preserve"> PAGEREF _Toc244129124 \h </w:instrText>
            </w:r>
            <w:r>
              <w:rPr>
                <w:webHidden/>
              </w:rPr>
            </w:r>
            <w:r>
              <w:rPr>
                <w:webHidden/>
              </w:rPr>
              <w:fldChar w:fldCharType="separate"/>
            </w:r>
            <w:r>
              <w:rPr>
                <w:webHidden/>
              </w:rPr>
              <w:t>1</w:t>
            </w:r>
            <w:r>
              <w:rPr>
                <w:webHidden/>
              </w:rPr>
              <w:fldChar w:fldCharType="end"/>
            </w:r>
          </w:hyperlink>
        </w:p>
        <w:p w14:paraId="1287F88E" w14:textId="4D968059"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5" w:history="1">
            <w:r w:rsidRPr="00FF6276">
              <w:rPr>
                <w:rStyle w:val="Hyperlink"/>
              </w:rPr>
              <w:t>1.1 Introduction</w:t>
            </w:r>
            <w:r>
              <w:rPr>
                <w:webHidden/>
              </w:rPr>
              <w:tab/>
            </w:r>
            <w:r>
              <w:rPr>
                <w:webHidden/>
              </w:rPr>
              <w:fldChar w:fldCharType="begin"/>
            </w:r>
            <w:r>
              <w:rPr>
                <w:webHidden/>
              </w:rPr>
              <w:instrText xml:space="preserve"> PAGEREF _Toc244129125 \h </w:instrText>
            </w:r>
            <w:r>
              <w:rPr>
                <w:webHidden/>
              </w:rPr>
            </w:r>
            <w:r>
              <w:rPr>
                <w:webHidden/>
              </w:rPr>
              <w:fldChar w:fldCharType="separate"/>
            </w:r>
            <w:r>
              <w:rPr>
                <w:webHidden/>
              </w:rPr>
              <w:t>1</w:t>
            </w:r>
            <w:r>
              <w:rPr>
                <w:webHidden/>
              </w:rPr>
              <w:fldChar w:fldCharType="end"/>
            </w:r>
          </w:hyperlink>
        </w:p>
        <w:p w14:paraId="05570966" w14:textId="61EDB0C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6" w:history="1">
            <w:r w:rsidRPr="00FF6276">
              <w:rPr>
                <w:rStyle w:val="Hyperlink"/>
              </w:rPr>
              <w:t>1.2 Statement of the Problem</w:t>
            </w:r>
            <w:r>
              <w:rPr>
                <w:webHidden/>
              </w:rPr>
              <w:tab/>
            </w:r>
            <w:r>
              <w:rPr>
                <w:webHidden/>
              </w:rPr>
              <w:fldChar w:fldCharType="begin"/>
            </w:r>
            <w:r>
              <w:rPr>
                <w:webHidden/>
              </w:rPr>
              <w:instrText xml:space="preserve"> PAGEREF _Toc244129126 \h </w:instrText>
            </w:r>
            <w:r>
              <w:rPr>
                <w:webHidden/>
              </w:rPr>
            </w:r>
            <w:r>
              <w:rPr>
                <w:webHidden/>
              </w:rPr>
              <w:fldChar w:fldCharType="separate"/>
            </w:r>
            <w:r>
              <w:rPr>
                <w:webHidden/>
              </w:rPr>
              <w:t>4</w:t>
            </w:r>
            <w:r>
              <w:rPr>
                <w:webHidden/>
              </w:rPr>
              <w:fldChar w:fldCharType="end"/>
            </w:r>
          </w:hyperlink>
        </w:p>
        <w:p w14:paraId="77104F2A" w14:textId="0F280C89"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7" w:history="1">
            <w:r w:rsidRPr="00FF6276">
              <w:rPr>
                <w:rStyle w:val="Hyperlink"/>
              </w:rPr>
              <w:t>1.3 Objective of the Study</w:t>
            </w:r>
            <w:r>
              <w:rPr>
                <w:webHidden/>
              </w:rPr>
              <w:tab/>
            </w:r>
            <w:r>
              <w:rPr>
                <w:webHidden/>
              </w:rPr>
              <w:fldChar w:fldCharType="begin"/>
            </w:r>
            <w:r>
              <w:rPr>
                <w:webHidden/>
              </w:rPr>
              <w:instrText xml:space="preserve"> PAGEREF _Toc244129127 \h </w:instrText>
            </w:r>
            <w:r>
              <w:rPr>
                <w:webHidden/>
              </w:rPr>
            </w:r>
            <w:r>
              <w:rPr>
                <w:webHidden/>
              </w:rPr>
              <w:fldChar w:fldCharType="separate"/>
            </w:r>
            <w:r>
              <w:rPr>
                <w:webHidden/>
              </w:rPr>
              <w:t>5</w:t>
            </w:r>
            <w:r>
              <w:rPr>
                <w:webHidden/>
              </w:rPr>
              <w:fldChar w:fldCharType="end"/>
            </w:r>
          </w:hyperlink>
        </w:p>
        <w:p w14:paraId="47B9F88A" w14:textId="53CFF42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8" w:history="1">
            <w:r w:rsidRPr="00FF6276">
              <w:rPr>
                <w:rStyle w:val="Hyperlink"/>
              </w:rPr>
              <w:t>1.4 Conceptual Framework of the Study</w:t>
            </w:r>
            <w:r>
              <w:rPr>
                <w:webHidden/>
              </w:rPr>
              <w:tab/>
            </w:r>
            <w:r>
              <w:rPr>
                <w:webHidden/>
              </w:rPr>
              <w:fldChar w:fldCharType="begin"/>
            </w:r>
            <w:r>
              <w:rPr>
                <w:webHidden/>
              </w:rPr>
              <w:instrText xml:space="preserve"> PAGEREF _Toc244129128 \h </w:instrText>
            </w:r>
            <w:r>
              <w:rPr>
                <w:webHidden/>
              </w:rPr>
            </w:r>
            <w:r>
              <w:rPr>
                <w:webHidden/>
              </w:rPr>
              <w:fldChar w:fldCharType="separate"/>
            </w:r>
            <w:r>
              <w:rPr>
                <w:webHidden/>
              </w:rPr>
              <w:t>5</w:t>
            </w:r>
            <w:r>
              <w:rPr>
                <w:webHidden/>
              </w:rPr>
              <w:fldChar w:fldCharType="end"/>
            </w:r>
          </w:hyperlink>
        </w:p>
        <w:p w14:paraId="4480B0C1" w14:textId="38F3A8B7"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9" w:history="1">
            <w:r w:rsidRPr="00FF6276">
              <w:rPr>
                <w:rStyle w:val="Hyperlink"/>
              </w:rPr>
              <w:t>1.5 Significance of the Study</w:t>
            </w:r>
            <w:r>
              <w:rPr>
                <w:webHidden/>
              </w:rPr>
              <w:tab/>
            </w:r>
            <w:r>
              <w:rPr>
                <w:webHidden/>
              </w:rPr>
              <w:fldChar w:fldCharType="begin"/>
            </w:r>
            <w:r>
              <w:rPr>
                <w:webHidden/>
              </w:rPr>
              <w:instrText xml:space="preserve"> PAGEREF _Toc244129129 \h </w:instrText>
            </w:r>
            <w:r>
              <w:rPr>
                <w:webHidden/>
              </w:rPr>
            </w:r>
            <w:r>
              <w:rPr>
                <w:webHidden/>
              </w:rPr>
              <w:fldChar w:fldCharType="separate"/>
            </w:r>
            <w:r>
              <w:rPr>
                <w:webHidden/>
              </w:rPr>
              <w:t>7</w:t>
            </w:r>
            <w:r>
              <w:rPr>
                <w:webHidden/>
              </w:rPr>
              <w:fldChar w:fldCharType="end"/>
            </w:r>
          </w:hyperlink>
        </w:p>
        <w:p w14:paraId="1809C82A" w14:textId="66F0E06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0" w:history="1">
            <w:r w:rsidRPr="00FF6276">
              <w:rPr>
                <w:rStyle w:val="Hyperlink"/>
              </w:rPr>
              <w:t>1.6 Scope and Delimitation</w:t>
            </w:r>
            <w:r>
              <w:rPr>
                <w:webHidden/>
              </w:rPr>
              <w:tab/>
            </w:r>
            <w:r>
              <w:rPr>
                <w:webHidden/>
              </w:rPr>
              <w:fldChar w:fldCharType="begin"/>
            </w:r>
            <w:r>
              <w:rPr>
                <w:webHidden/>
              </w:rPr>
              <w:instrText xml:space="preserve"> PAGEREF _Toc244129130 \h </w:instrText>
            </w:r>
            <w:r>
              <w:rPr>
                <w:webHidden/>
              </w:rPr>
            </w:r>
            <w:r>
              <w:rPr>
                <w:webHidden/>
              </w:rPr>
              <w:fldChar w:fldCharType="separate"/>
            </w:r>
            <w:r>
              <w:rPr>
                <w:webHidden/>
              </w:rPr>
              <w:t>9</w:t>
            </w:r>
            <w:r>
              <w:rPr>
                <w:webHidden/>
              </w:rPr>
              <w:fldChar w:fldCharType="end"/>
            </w:r>
          </w:hyperlink>
        </w:p>
        <w:p w14:paraId="4A50A3E3" w14:textId="5D5FEDB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1" w:history="1">
            <w:r w:rsidRPr="00FF6276">
              <w:rPr>
                <w:rStyle w:val="Hyperlink"/>
              </w:rPr>
              <w:t>1.7 Definition of Terms</w:t>
            </w:r>
            <w:r>
              <w:rPr>
                <w:webHidden/>
              </w:rPr>
              <w:tab/>
            </w:r>
            <w:r>
              <w:rPr>
                <w:webHidden/>
              </w:rPr>
              <w:fldChar w:fldCharType="begin"/>
            </w:r>
            <w:r>
              <w:rPr>
                <w:webHidden/>
              </w:rPr>
              <w:instrText xml:space="preserve"> PAGEREF _Toc244129131 \h </w:instrText>
            </w:r>
            <w:r>
              <w:rPr>
                <w:webHidden/>
              </w:rPr>
            </w:r>
            <w:r>
              <w:rPr>
                <w:webHidden/>
              </w:rPr>
              <w:fldChar w:fldCharType="separate"/>
            </w:r>
            <w:r>
              <w:rPr>
                <w:webHidden/>
              </w:rPr>
              <w:t>11</w:t>
            </w:r>
            <w:r>
              <w:rPr>
                <w:webHidden/>
              </w:rPr>
              <w:fldChar w:fldCharType="end"/>
            </w:r>
          </w:hyperlink>
        </w:p>
        <w:p w14:paraId="12AC10E3" w14:textId="5EA3CEF9"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2" w:history="1">
            <w:r w:rsidRPr="00FF6276">
              <w:rPr>
                <w:rStyle w:val="Hyperlink"/>
              </w:rPr>
              <w:t>CHAPTER II</w:t>
            </w:r>
            <w:r>
              <w:rPr>
                <w:webHidden/>
              </w:rPr>
              <w:tab/>
            </w:r>
            <w:r>
              <w:rPr>
                <w:webHidden/>
              </w:rPr>
              <w:fldChar w:fldCharType="begin"/>
            </w:r>
            <w:r>
              <w:rPr>
                <w:webHidden/>
              </w:rPr>
              <w:instrText xml:space="preserve"> PAGEREF _Toc244129132 \h </w:instrText>
            </w:r>
            <w:r>
              <w:rPr>
                <w:webHidden/>
              </w:rPr>
            </w:r>
            <w:r>
              <w:rPr>
                <w:webHidden/>
              </w:rPr>
              <w:fldChar w:fldCharType="separate"/>
            </w:r>
            <w:r>
              <w:rPr>
                <w:webHidden/>
              </w:rPr>
              <w:t>13</w:t>
            </w:r>
            <w:r>
              <w:rPr>
                <w:webHidden/>
              </w:rPr>
              <w:fldChar w:fldCharType="end"/>
            </w:r>
          </w:hyperlink>
        </w:p>
        <w:p w14:paraId="6E108AA3" w14:textId="60CF97CB"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3" w:history="1">
            <w:r w:rsidRPr="00FF6276">
              <w:rPr>
                <w:rStyle w:val="Hyperlink"/>
              </w:rPr>
              <w:t>REVIEW OF RELATED LITERATURE</w:t>
            </w:r>
            <w:r>
              <w:rPr>
                <w:webHidden/>
              </w:rPr>
              <w:tab/>
            </w:r>
            <w:r>
              <w:rPr>
                <w:webHidden/>
              </w:rPr>
              <w:fldChar w:fldCharType="begin"/>
            </w:r>
            <w:r>
              <w:rPr>
                <w:webHidden/>
              </w:rPr>
              <w:instrText xml:space="preserve"> PAGEREF _Toc244129133 \h </w:instrText>
            </w:r>
            <w:r>
              <w:rPr>
                <w:webHidden/>
              </w:rPr>
            </w:r>
            <w:r>
              <w:rPr>
                <w:webHidden/>
              </w:rPr>
              <w:fldChar w:fldCharType="separate"/>
            </w:r>
            <w:r>
              <w:rPr>
                <w:webHidden/>
              </w:rPr>
              <w:t>13</w:t>
            </w:r>
            <w:r>
              <w:rPr>
                <w:webHidden/>
              </w:rPr>
              <w:fldChar w:fldCharType="end"/>
            </w:r>
          </w:hyperlink>
        </w:p>
        <w:p w14:paraId="0BA37592" w14:textId="576C0B5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4" w:history="1">
            <w:r w:rsidRPr="00FF6276">
              <w:rPr>
                <w:rStyle w:val="Hyperlink"/>
              </w:rPr>
              <w:t>2.1. Introduction</w:t>
            </w:r>
            <w:r>
              <w:rPr>
                <w:webHidden/>
              </w:rPr>
              <w:tab/>
            </w:r>
            <w:r>
              <w:rPr>
                <w:webHidden/>
              </w:rPr>
              <w:fldChar w:fldCharType="begin"/>
            </w:r>
            <w:r>
              <w:rPr>
                <w:webHidden/>
              </w:rPr>
              <w:instrText xml:space="preserve"> PAGEREF _Toc244129134 \h </w:instrText>
            </w:r>
            <w:r>
              <w:rPr>
                <w:webHidden/>
              </w:rPr>
            </w:r>
            <w:r>
              <w:rPr>
                <w:webHidden/>
              </w:rPr>
              <w:fldChar w:fldCharType="separate"/>
            </w:r>
            <w:r>
              <w:rPr>
                <w:webHidden/>
              </w:rPr>
              <w:t>13</w:t>
            </w:r>
            <w:r>
              <w:rPr>
                <w:webHidden/>
              </w:rPr>
              <w:fldChar w:fldCharType="end"/>
            </w:r>
          </w:hyperlink>
        </w:p>
        <w:p w14:paraId="18E21A50" w14:textId="43F7A208"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5" w:history="1">
            <w:r w:rsidRPr="00FF6276">
              <w:rPr>
                <w:rStyle w:val="Hyperlink"/>
              </w:rPr>
              <w:t>2.2. Vibration-Based Structural Health Monitoring of Bridges</w:t>
            </w:r>
            <w:r>
              <w:rPr>
                <w:webHidden/>
              </w:rPr>
              <w:tab/>
            </w:r>
            <w:r>
              <w:rPr>
                <w:webHidden/>
              </w:rPr>
              <w:fldChar w:fldCharType="begin"/>
            </w:r>
            <w:r>
              <w:rPr>
                <w:webHidden/>
              </w:rPr>
              <w:instrText xml:space="preserve"> PAGEREF _Toc244129135 \h </w:instrText>
            </w:r>
            <w:r>
              <w:rPr>
                <w:webHidden/>
              </w:rPr>
            </w:r>
            <w:r>
              <w:rPr>
                <w:webHidden/>
              </w:rPr>
              <w:fldChar w:fldCharType="separate"/>
            </w:r>
            <w:r>
              <w:rPr>
                <w:webHidden/>
              </w:rPr>
              <w:t>14</w:t>
            </w:r>
            <w:r>
              <w:rPr>
                <w:webHidden/>
              </w:rPr>
              <w:fldChar w:fldCharType="end"/>
            </w:r>
          </w:hyperlink>
        </w:p>
        <w:p w14:paraId="35183259" w14:textId="14E5AA1C" w:rsidR="00993E7A" w:rsidRDefault="00993E7A">
          <w:pPr>
            <w:pStyle w:val="TOC3"/>
            <w:rPr>
              <w:rFonts w:asciiTheme="minorHAnsi" w:hAnsiTheme="minorHAnsi" w:cstheme="minorBidi"/>
              <w:kern w:val="2"/>
              <w:lang w:val="en-PH" w:eastAsia="en-PH"/>
              <w14:ligatures w14:val="standardContextual"/>
            </w:rPr>
          </w:pPr>
          <w:hyperlink w:anchor="_Toc244129136" w:history="1">
            <w:r w:rsidRPr="00FF6276">
              <w:rPr>
                <w:rStyle w:val="Hyperlink"/>
              </w:rPr>
              <w:t>2.2.1 Structural Health Monitoring and Dynamic Response</w:t>
            </w:r>
            <w:r>
              <w:rPr>
                <w:webHidden/>
              </w:rPr>
              <w:tab/>
            </w:r>
            <w:r>
              <w:rPr>
                <w:webHidden/>
              </w:rPr>
              <w:fldChar w:fldCharType="begin"/>
            </w:r>
            <w:r>
              <w:rPr>
                <w:webHidden/>
              </w:rPr>
              <w:instrText xml:space="preserve"> PAGEREF _Toc244129136 \h </w:instrText>
            </w:r>
            <w:r>
              <w:rPr>
                <w:webHidden/>
              </w:rPr>
            </w:r>
            <w:r>
              <w:rPr>
                <w:webHidden/>
              </w:rPr>
              <w:fldChar w:fldCharType="separate"/>
            </w:r>
            <w:r>
              <w:rPr>
                <w:webHidden/>
              </w:rPr>
              <w:t>14</w:t>
            </w:r>
            <w:r>
              <w:rPr>
                <w:webHidden/>
              </w:rPr>
              <w:fldChar w:fldCharType="end"/>
            </w:r>
          </w:hyperlink>
        </w:p>
        <w:p w14:paraId="7C505E83" w14:textId="4279B62E" w:rsidR="00993E7A" w:rsidRDefault="00993E7A">
          <w:pPr>
            <w:pStyle w:val="TOC3"/>
            <w:rPr>
              <w:rFonts w:asciiTheme="minorHAnsi" w:hAnsiTheme="minorHAnsi" w:cstheme="minorBidi"/>
              <w:kern w:val="2"/>
              <w:lang w:val="en-PH" w:eastAsia="en-PH"/>
              <w14:ligatures w14:val="standardContextual"/>
            </w:rPr>
          </w:pPr>
          <w:hyperlink w:anchor="_Toc244129137" w:history="1">
            <w:r w:rsidRPr="00FF6276">
              <w:rPr>
                <w:rStyle w:val="Hyperlink"/>
              </w:rPr>
              <w:t>2.2.2 Natural Frequency, Modal Parameters, and Structural Properties</w:t>
            </w:r>
            <w:r>
              <w:rPr>
                <w:webHidden/>
              </w:rPr>
              <w:tab/>
            </w:r>
            <w:r>
              <w:rPr>
                <w:webHidden/>
              </w:rPr>
              <w:fldChar w:fldCharType="begin"/>
            </w:r>
            <w:r>
              <w:rPr>
                <w:webHidden/>
              </w:rPr>
              <w:instrText xml:space="preserve"> PAGEREF _Toc244129137 \h </w:instrText>
            </w:r>
            <w:r>
              <w:rPr>
                <w:webHidden/>
              </w:rPr>
            </w:r>
            <w:r>
              <w:rPr>
                <w:webHidden/>
              </w:rPr>
              <w:fldChar w:fldCharType="separate"/>
            </w:r>
            <w:r>
              <w:rPr>
                <w:webHidden/>
              </w:rPr>
              <w:t>16</w:t>
            </w:r>
            <w:r>
              <w:rPr>
                <w:webHidden/>
              </w:rPr>
              <w:fldChar w:fldCharType="end"/>
            </w:r>
          </w:hyperlink>
        </w:p>
        <w:p w14:paraId="3246D428" w14:textId="35112EA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8" w:history="1">
            <w:r w:rsidRPr="00FF6276">
              <w:rPr>
                <w:rStyle w:val="Hyperlink"/>
              </w:rPr>
              <w:t>2.3. Impact of Operational and Measurement Variability</w:t>
            </w:r>
            <w:r>
              <w:rPr>
                <w:webHidden/>
              </w:rPr>
              <w:tab/>
            </w:r>
            <w:r>
              <w:rPr>
                <w:webHidden/>
              </w:rPr>
              <w:fldChar w:fldCharType="begin"/>
            </w:r>
            <w:r>
              <w:rPr>
                <w:webHidden/>
              </w:rPr>
              <w:instrText xml:space="preserve"> PAGEREF _Toc244129138 \h </w:instrText>
            </w:r>
            <w:r>
              <w:rPr>
                <w:webHidden/>
              </w:rPr>
            </w:r>
            <w:r>
              <w:rPr>
                <w:webHidden/>
              </w:rPr>
              <w:fldChar w:fldCharType="separate"/>
            </w:r>
            <w:r>
              <w:rPr>
                <w:webHidden/>
              </w:rPr>
              <w:t>17</w:t>
            </w:r>
            <w:r>
              <w:rPr>
                <w:webHidden/>
              </w:rPr>
              <w:fldChar w:fldCharType="end"/>
            </w:r>
          </w:hyperlink>
        </w:p>
        <w:p w14:paraId="6245D314" w14:textId="5FDE799D" w:rsidR="00993E7A" w:rsidRDefault="00993E7A">
          <w:pPr>
            <w:pStyle w:val="TOC3"/>
            <w:rPr>
              <w:rFonts w:asciiTheme="minorHAnsi" w:hAnsiTheme="minorHAnsi" w:cstheme="minorBidi"/>
              <w:kern w:val="2"/>
              <w:lang w:val="en-PH" w:eastAsia="en-PH"/>
              <w14:ligatures w14:val="standardContextual"/>
            </w:rPr>
          </w:pPr>
          <w:hyperlink w:anchor="_Toc244129139" w:history="1">
            <w:r w:rsidRPr="00FF6276">
              <w:rPr>
                <w:rStyle w:val="Hyperlink"/>
              </w:rPr>
              <w:t>2.3.1 Environmental and Operational Effects on Frequency Interpretation</w:t>
            </w:r>
            <w:r>
              <w:rPr>
                <w:webHidden/>
              </w:rPr>
              <w:tab/>
            </w:r>
            <w:r>
              <w:rPr>
                <w:webHidden/>
              </w:rPr>
              <w:fldChar w:fldCharType="begin"/>
            </w:r>
            <w:r>
              <w:rPr>
                <w:webHidden/>
              </w:rPr>
              <w:instrText xml:space="preserve"> PAGEREF _Toc244129139 \h </w:instrText>
            </w:r>
            <w:r>
              <w:rPr>
                <w:webHidden/>
              </w:rPr>
            </w:r>
            <w:r>
              <w:rPr>
                <w:webHidden/>
              </w:rPr>
              <w:fldChar w:fldCharType="separate"/>
            </w:r>
            <w:r>
              <w:rPr>
                <w:webHidden/>
              </w:rPr>
              <w:t>17</w:t>
            </w:r>
            <w:r>
              <w:rPr>
                <w:webHidden/>
              </w:rPr>
              <w:fldChar w:fldCharType="end"/>
            </w:r>
          </w:hyperlink>
        </w:p>
        <w:p w14:paraId="2BBF8A39" w14:textId="2E758CB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0" w:history="1">
            <w:r w:rsidRPr="00FF6276">
              <w:rPr>
                <w:rStyle w:val="Hyperlink"/>
              </w:rPr>
              <w:t>2.4. Monitoring and Analysis Approaches</w:t>
            </w:r>
            <w:r>
              <w:rPr>
                <w:webHidden/>
              </w:rPr>
              <w:tab/>
            </w:r>
            <w:r>
              <w:rPr>
                <w:webHidden/>
              </w:rPr>
              <w:fldChar w:fldCharType="begin"/>
            </w:r>
            <w:r>
              <w:rPr>
                <w:webHidden/>
              </w:rPr>
              <w:instrText xml:space="preserve"> PAGEREF _Toc244129140 \h </w:instrText>
            </w:r>
            <w:r>
              <w:rPr>
                <w:webHidden/>
              </w:rPr>
            </w:r>
            <w:r>
              <w:rPr>
                <w:webHidden/>
              </w:rPr>
              <w:fldChar w:fldCharType="separate"/>
            </w:r>
            <w:r>
              <w:rPr>
                <w:webHidden/>
              </w:rPr>
              <w:t>18</w:t>
            </w:r>
            <w:r>
              <w:rPr>
                <w:webHidden/>
              </w:rPr>
              <w:fldChar w:fldCharType="end"/>
            </w:r>
          </w:hyperlink>
        </w:p>
        <w:p w14:paraId="6E266C05" w14:textId="0D1DBF81" w:rsidR="00993E7A" w:rsidRDefault="00993E7A">
          <w:pPr>
            <w:pStyle w:val="TOC3"/>
            <w:rPr>
              <w:rFonts w:asciiTheme="minorHAnsi" w:hAnsiTheme="minorHAnsi" w:cstheme="minorBidi"/>
              <w:kern w:val="2"/>
              <w:lang w:val="en-PH" w:eastAsia="en-PH"/>
              <w14:ligatures w14:val="standardContextual"/>
            </w:rPr>
          </w:pPr>
          <w:hyperlink w:anchor="_Toc244129141" w:history="1">
            <w:r w:rsidRPr="00FF6276">
              <w:rPr>
                <w:rStyle w:val="Hyperlink"/>
              </w:rPr>
              <w:t>2.4.1 Operational Modal Analysis and Frequency-Domain Identification</w:t>
            </w:r>
            <w:r>
              <w:rPr>
                <w:webHidden/>
              </w:rPr>
              <w:tab/>
            </w:r>
            <w:r>
              <w:rPr>
                <w:webHidden/>
              </w:rPr>
              <w:fldChar w:fldCharType="begin"/>
            </w:r>
            <w:r>
              <w:rPr>
                <w:webHidden/>
              </w:rPr>
              <w:instrText xml:space="preserve"> PAGEREF _Toc244129141 \h </w:instrText>
            </w:r>
            <w:r>
              <w:rPr>
                <w:webHidden/>
              </w:rPr>
            </w:r>
            <w:r>
              <w:rPr>
                <w:webHidden/>
              </w:rPr>
              <w:fldChar w:fldCharType="separate"/>
            </w:r>
            <w:r>
              <w:rPr>
                <w:webHidden/>
              </w:rPr>
              <w:t>18</w:t>
            </w:r>
            <w:r>
              <w:rPr>
                <w:webHidden/>
              </w:rPr>
              <w:fldChar w:fldCharType="end"/>
            </w:r>
          </w:hyperlink>
        </w:p>
        <w:p w14:paraId="530AE850" w14:textId="7B0E317B" w:rsidR="00993E7A" w:rsidRDefault="00993E7A">
          <w:pPr>
            <w:pStyle w:val="TOC3"/>
            <w:rPr>
              <w:rFonts w:asciiTheme="minorHAnsi" w:hAnsiTheme="minorHAnsi" w:cstheme="minorBidi"/>
              <w:kern w:val="2"/>
              <w:lang w:val="en-PH" w:eastAsia="en-PH"/>
              <w14:ligatures w14:val="standardContextual"/>
            </w:rPr>
          </w:pPr>
          <w:hyperlink w:anchor="_Toc244129142" w:history="1">
            <w:r w:rsidRPr="00FF6276">
              <w:rPr>
                <w:rStyle w:val="Hyperlink"/>
              </w:rPr>
              <w:t>2.4.2 Fast Fourier Transform and Vibration Signal Processing</w:t>
            </w:r>
            <w:r>
              <w:rPr>
                <w:webHidden/>
              </w:rPr>
              <w:tab/>
            </w:r>
            <w:r>
              <w:rPr>
                <w:webHidden/>
              </w:rPr>
              <w:fldChar w:fldCharType="begin"/>
            </w:r>
            <w:r>
              <w:rPr>
                <w:webHidden/>
              </w:rPr>
              <w:instrText xml:space="preserve"> PAGEREF _Toc244129142 \h </w:instrText>
            </w:r>
            <w:r>
              <w:rPr>
                <w:webHidden/>
              </w:rPr>
            </w:r>
            <w:r>
              <w:rPr>
                <w:webHidden/>
              </w:rPr>
              <w:fldChar w:fldCharType="separate"/>
            </w:r>
            <w:r>
              <w:rPr>
                <w:webHidden/>
              </w:rPr>
              <w:t>20</w:t>
            </w:r>
            <w:r>
              <w:rPr>
                <w:webHidden/>
              </w:rPr>
              <w:fldChar w:fldCharType="end"/>
            </w:r>
          </w:hyperlink>
        </w:p>
        <w:p w14:paraId="647F1F80" w14:textId="456D9A2A" w:rsidR="00993E7A" w:rsidRDefault="00993E7A">
          <w:pPr>
            <w:pStyle w:val="TOC3"/>
            <w:rPr>
              <w:rFonts w:asciiTheme="minorHAnsi" w:hAnsiTheme="minorHAnsi" w:cstheme="minorBidi"/>
              <w:kern w:val="2"/>
              <w:lang w:val="en-PH" w:eastAsia="en-PH"/>
              <w14:ligatures w14:val="standardContextual"/>
            </w:rPr>
          </w:pPr>
          <w:hyperlink w:anchor="_Toc244129143" w:history="1">
            <w:r w:rsidRPr="00FF6276">
              <w:rPr>
                <w:rStyle w:val="Hyperlink"/>
              </w:rPr>
              <w:t>2.4.3 Low-Cost MEMS Accelerometers for Bridge Monitoring</w:t>
            </w:r>
            <w:r>
              <w:rPr>
                <w:webHidden/>
              </w:rPr>
              <w:tab/>
            </w:r>
            <w:r>
              <w:rPr>
                <w:webHidden/>
              </w:rPr>
              <w:fldChar w:fldCharType="begin"/>
            </w:r>
            <w:r>
              <w:rPr>
                <w:webHidden/>
              </w:rPr>
              <w:instrText xml:space="preserve"> PAGEREF _Toc244129143 \h </w:instrText>
            </w:r>
            <w:r>
              <w:rPr>
                <w:webHidden/>
              </w:rPr>
            </w:r>
            <w:r>
              <w:rPr>
                <w:webHidden/>
              </w:rPr>
              <w:fldChar w:fldCharType="separate"/>
            </w:r>
            <w:r>
              <w:rPr>
                <w:webHidden/>
              </w:rPr>
              <w:t>21</w:t>
            </w:r>
            <w:r>
              <w:rPr>
                <w:webHidden/>
              </w:rPr>
              <w:fldChar w:fldCharType="end"/>
            </w:r>
          </w:hyperlink>
        </w:p>
        <w:p w14:paraId="7BE8548D" w14:textId="19CD6814" w:rsidR="00993E7A" w:rsidRDefault="00993E7A">
          <w:pPr>
            <w:pStyle w:val="TOC3"/>
            <w:rPr>
              <w:rFonts w:asciiTheme="minorHAnsi" w:hAnsiTheme="minorHAnsi" w:cstheme="minorBidi"/>
              <w:kern w:val="2"/>
              <w:lang w:val="en-PH" w:eastAsia="en-PH"/>
              <w14:ligatures w14:val="standardContextual"/>
            </w:rPr>
          </w:pPr>
          <w:hyperlink w:anchor="_Toc244129144" w:history="1">
            <w:r w:rsidRPr="00FF6276">
              <w:rPr>
                <w:rStyle w:val="Hyperlink"/>
              </w:rPr>
              <w:t>2.4.4 Real-Time, Wireless, and IoT-Enabled SHM</w:t>
            </w:r>
            <w:r>
              <w:rPr>
                <w:webHidden/>
              </w:rPr>
              <w:tab/>
            </w:r>
            <w:r>
              <w:rPr>
                <w:webHidden/>
              </w:rPr>
              <w:fldChar w:fldCharType="begin"/>
            </w:r>
            <w:r>
              <w:rPr>
                <w:webHidden/>
              </w:rPr>
              <w:instrText xml:space="preserve"> PAGEREF _Toc244129144 \h </w:instrText>
            </w:r>
            <w:r>
              <w:rPr>
                <w:webHidden/>
              </w:rPr>
            </w:r>
            <w:r>
              <w:rPr>
                <w:webHidden/>
              </w:rPr>
              <w:fldChar w:fldCharType="separate"/>
            </w:r>
            <w:r>
              <w:rPr>
                <w:webHidden/>
              </w:rPr>
              <w:t>24</w:t>
            </w:r>
            <w:r>
              <w:rPr>
                <w:webHidden/>
              </w:rPr>
              <w:fldChar w:fldCharType="end"/>
            </w:r>
          </w:hyperlink>
        </w:p>
        <w:p w14:paraId="1B00AA5F" w14:textId="474B9AAF" w:rsidR="00993E7A" w:rsidRDefault="00993E7A">
          <w:pPr>
            <w:pStyle w:val="TOC3"/>
            <w:rPr>
              <w:rFonts w:asciiTheme="minorHAnsi" w:hAnsiTheme="minorHAnsi" w:cstheme="minorBidi"/>
              <w:kern w:val="2"/>
              <w:lang w:val="en-PH" w:eastAsia="en-PH"/>
              <w14:ligatures w14:val="standardContextual"/>
            </w:rPr>
          </w:pPr>
          <w:hyperlink w:anchor="_Toc244129145" w:history="1">
            <w:r w:rsidRPr="00FF6276">
              <w:rPr>
                <w:rStyle w:val="Hyperlink"/>
              </w:rPr>
              <w:t>2.4.5. Verification, Baselines, and Statistical Limits</w:t>
            </w:r>
            <w:r>
              <w:rPr>
                <w:webHidden/>
              </w:rPr>
              <w:tab/>
            </w:r>
            <w:r>
              <w:rPr>
                <w:webHidden/>
              </w:rPr>
              <w:fldChar w:fldCharType="begin"/>
            </w:r>
            <w:r>
              <w:rPr>
                <w:webHidden/>
              </w:rPr>
              <w:instrText xml:space="preserve"> PAGEREF _Toc244129145 \h </w:instrText>
            </w:r>
            <w:r>
              <w:rPr>
                <w:webHidden/>
              </w:rPr>
            </w:r>
            <w:r>
              <w:rPr>
                <w:webHidden/>
              </w:rPr>
              <w:fldChar w:fldCharType="separate"/>
            </w:r>
            <w:r>
              <w:rPr>
                <w:webHidden/>
              </w:rPr>
              <w:t>25</w:t>
            </w:r>
            <w:r>
              <w:rPr>
                <w:webHidden/>
              </w:rPr>
              <w:fldChar w:fldCharType="end"/>
            </w:r>
          </w:hyperlink>
        </w:p>
        <w:p w14:paraId="0394CFD0" w14:textId="74AD568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6" w:history="1">
            <w:r w:rsidRPr="00FF6276">
              <w:rPr>
                <w:rStyle w:val="Hyperlink"/>
              </w:rPr>
              <w:t>2.5. Philippine and Buntun Bridge Context</w:t>
            </w:r>
            <w:r>
              <w:rPr>
                <w:webHidden/>
              </w:rPr>
              <w:tab/>
            </w:r>
            <w:r>
              <w:rPr>
                <w:webHidden/>
              </w:rPr>
              <w:fldChar w:fldCharType="begin"/>
            </w:r>
            <w:r>
              <w:rPr>
                <w:webHidden/>
              </w:rPr>
              <w:instrText xml:space="preserve"> PAGEREF _Toc244129146 \h </w:instrText>
            </w:r>
            <w:r>
              <w:rPr>
                <w:webHidden/>
              </w:rPr>
            </w:r>
            <w:r>
              <w:rPr>
                <w:webHidden/>
              </w:rPr>
              <w:fldChar w:fldCharType="separate"/>
            </w:r>
            <w:r>
              <w:rPr>
                <w:webHidden/>
              </w:rPr>
              <w:t>26</w:t>
            </w:r>
            <w:r>
              <w:rPr>
                <w:webHidden/>
              </w:rPr>
              <w:fldChar w:fldCharType="end"/>
            </w:r>
          </w:hyperlink>
        </w:p>
        <w:p w14:paraId="7EF5151B" w14:textId="03362B94" w:rsidR="00993E7A" w:rsidRDefault="00993E7A">
          <w:pPr>
            <w:pStyle w:val="TOC3"/>
            <w:rPr>
              <w:rFonts w:asciiTheme="minorHAnsi" w:hAnsiTheme="minorHAnsi" w:cstheme="minorBidi"/>
              <w:kern w:val="2"/>
              <w:lang w:val="en-PH" w:eastAsia="en-PH"/>
              <w14:ligatures w14:val="standardContextual"/>
            </w:rPr>
          </w:pPr>
          <w:hyperlink w:anchor="_Toc244129147" w:history="1">
            <w:r w:rsidRPr="00FF6276">
              <w:rPr>
                <w:rStyle w:val="Hyperlink"/>
              </w:rPr>
              <w:t>2.5.1 Philippine Applicatio</w:t>
            </w:r>
            <w:r w:rsidRPr="00FF6276">
              <w:rPr>
                <w:rStyle w:val="Hyperlink"/>
              </w:rPr>
              <w:lastRenderedPageBreak/>
              <w:t>ns of Sensor-Based Bridge SHM</w:t>
            </w:r>
            <w:r>
              <w:rPr>
                <w:webHidden/>
              </w:rPr>
              <w:tab/>
            </w:r>
            <w:r>
              <w:rPr>
                <w:webHidden/>
              </w:rPr>
              <w:fldChar w:fldCharType="begin"/>
            </w:r>
            <w:r>
              <w:rPr>
                <w:webHidden/>
              </w:rPr>
              <w:instrText xml:space="preserve"> PAGEREF _Toc244129147 \h </w:instrText>
            </w:r>
            <w:r>
              <w:rPr>
                <w:webHidden/>
              </w:rPr>
            </w:r>
            <w:r>
              <w:rPr>
                <w:webHidden/>
              </w:rPr>
              <w:fldChar w:fldCharType="separate"/>
            </w:r>
            <w:r>
              <w:rPr>
                <w:webHidden/>
              </w:rPr>
              <w:t>26</w:t>
            </w:r>
            <w:r>
              <w:rPr>
                <w:webHidden/>
              </w:rPr>
              <w:fldChar w:fldCharType="end"/>
            </w:r>
          </w:hyperlink>
        </w:p>
        <w:p w14:paraId="1B37B601" w14:textId="3D183491" w:rsidR="00993E7A" w:rsidRDefault="00993E7A">
          <w:pPr>
            <w:pStyle w:val="TOC3"/>
            <w:rPr>
              <w:rFonts w:asciiTheme="minorHAnsi" w:hAnsiTheme="minorHAnsi" w:cstheme="minorBidi"/>
              <w:kern w:val="2"/>
              <w:lang w:val="en-PH" w:eastAsia="en-PH"/>
              <w14:ligatures w14:val="standardContextual"/>
            </w:rPr>
          </w:pPr>
          <w:hyperlink w:anchor="_Toc244129148" w:history="1">
            <w:r w:rsidRPr="00FF6276">
              <w:rPr>
                <w:rStyle w:val="Hyperlink"/>
              </w:rPr>
              <w:t>2.5.2 Philippine Real-Time Monitoring and Institutional Developments</w:t>
            </w:r>
            <w:r>
              <w:rPr>
                <w:webHidden/>
              </w:rPr>
              <w:tab/>
            </w:r>
            <w:r>
              <w:rPr>
                <w:webHidden/>
              </w:rPr>
              <w:fldChar w:fldCharType="begin"/>
            </w:r>
            <w:r>
              <w:rPr>
                <w:webHidden/>
              </w:rPr>
              <w:instrText xml:space="preserve"> PAGEREF _Toc244129148 \h </w:instrText>
            </w:r>
            <w:r>
              <w:rPr>
                <w:webHidden/>
              </w:rPr>
            </w:r>
            <w:r>
              <w:rPr>
                <w:webHidden/>
              </w:rPr>
              <w:fldChar w:fldCharType="separate"/>
            </w:r>
            <w:r>
              <w:rPr>
                <w:webHidden/>
              </w:rPr>
              <w:t>27</w:t>
            </w:r>
            <w:r>
              <w:rPr>
                <w:webHidden/>
              </w:rPr>
              <w:fldChar w:fldCharType="end"/>
            </w:r>
          </w:hyperlink>
        </w:p>
        <w:p w14:paraId="434E0E51" w14:textId="3C7D2112" w:rsidR="00993E7A" w:rsidRDefault="00993E7A">
          <w:pPr>
            <w:pStyle w:val="TOC3"/>
            <w:rPr>
              <w:rFonts w:asciiTheme="minorHAnsi" w:hAnsiTheme="minorHAnsi" w:cstheme="minorBidi"/>
              <w:kern w:val="2"/>
              <w:lang w:val="en-PH" w:eastAsia="en-PH"/>
              <w14:ligatures w14:val="standardContextual"/>
            </w:rPr>
          </w:pPr>
          <w:hyperlink w:anchor="_Toc244129149" w:history="1">
            <w:r w:rsidRPr="00FF6276">
              <w:rPr>
                <w:rStyle w:val="Hyperlink"/>
              </w:rPr>
              <w:t>2.5.3 Bounded Research Gap and Relevance to Buntun Bridge</w:t>
            </w:r>
            <w:r>
              <w:rPr>
                <w:webHidden/>
              </w:rPr>
              <w:tab/>
            </w:r>
            <w:r>
              <w:rPr>
                <w:webHidden/>
              </w:rPr>
              <w:fldChar w:fldCharType="begin"/>
            </w:r>
            <w:r>
              <w:rPr>
                <w:webHidden/>
              </w:rPr>
              <w:instrText xml:space="preserve"> PAGEREF _Toc244129149 \h </w:instrText>
            </w:r>
            <w:r>
              <w:rPr>
                <w:webHidden/>
              </w:rPr>
            </w:r>
            <w:r>
              <w:rPr>
                <w:webHidden/>
              </w:rPr>
              <w:fldChar w:fldCharType="separate"/>
            </w:r>
            <w:r>
              <w:rPr>
                <w:webHidden/>
              </w:rPr>
              <w:t>27</w:t>
            </w:r>
            <w:r>
              <w:rPr>
                <w:webHidden/>
              </w:rPr>
              <w:fldChar w:fldCharType="end"/>
            </w:r>
          </w:hyperlink>
        </w:p>
        <w:p w14:paraId="24881DFB" w14:textId="3E83D02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0" w:history="1">
            <w:r w:rsidRPr="00FF6276">
              <w:rPr>
                <w:rStyle w:val="Hyperlink"/>
              </w:rPr>
              <w:t>2.6. Synthesis and Study Gap</w:t>
            </w:r>
            <w:r>
              <w:rPr>
                <w:webHidden/>
              </w:rPr>
              <w:tab/>
            </w:r>
            <w:r>
              <w:rPr>
                <w:webHidden/>
              </w:rPr>
              <w:fldChar w:fldCharType="begin"/>
            </w:r>
            <w:r>
              <w:rPr>
                <w:webHidden/>
              </w:rPr>
              <w:instrText xml:space="preserve"> PAGEREF _Toc244129150 \h </w:instrText>
            </w:r>
            <w:r>
              <w:rPr>
                <w:webHidden/>
              </w:rPr>
            </w:r>
            <w:r>
              <w:rPr>
                <w:webHidden/>
              </w:rPr>
              <w:fldChar w:fldCharType="separate"/>
            </w:r>
            <w:r>
              <w:rPr>
                <w:webHidden/>
              </w:rPr>
              <w:t>28</w:t>
            </w:r>
            <w:r>
              <w:rPr>
                <w:webHidden/>
              </w:rPr>
              <w:fldChar w:fldCharType="end"/>
            </w:r>
          </w:hyperlink>
        </w:p>
        <w:p w14:paraId="14F2F6E2" w14:textId="2FE6EB3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1" w:history="1">
            <w:r w:rsidRPr="00FF6276">
              <w:rPr>
                <w:rStyle w:val="Hyperlink"/>
              </w:rPr>
              <w:t>CHAPTER III</w:t>
            </w:r>
            <w:r>
              <w:rPr>
                <w:webHidden/>
              </w:rPr>
              <w:tab/>
            </w:r>
            <w:r>
              <w:rPr>
                <w:webHidden/>
              </w:rPr>
              <w:fldChar w:fldCharType="begin"/>
            </w:r>
            <w:r>
              <w:rPr>
                <w:webHidden/>
              </w:rPr>
              <w:instrText xml:space="preserve"> PAGEREF _Toc244129151 \h </w:instrText>
            </w:r>
            <w:r>
              <w:rPr>
                <w:webHidden/>
              </w:rPr>
            </w:r>
            <w:r>
              <w:rPr>
                <w:webHidden/>
              </w:rPr>
              <w:fldChar w:fldCharType="separate"/>
            </w:r>
            <w:r>
              <w:rPr>
                <w:webHidden/>
              </w:rPr>
              <w:t>31</w:t>
            </w:r>
            <w:r>
              <w:rPr>
                <w:webHidden/>
              </w:rPr>
              <w:fldChar w:fldCharType="end"/>
            </w:r>
          </w:hyperlink>
        </w:p>
        <w:p w14:paraId="47F607A1" w14:textId="198A4265"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2" w:history="1">
            <w:r w:rsidRPr="00FF6276">
              <w:rPr>
                <w:rStyle w:val="Hyperlink"/>
              </w:rPr>
              <w:t>METHODOLOGY</w:t>
            </w:r>
            <w:r>
              <w:rPr>
                <w:webHidden/>
              </w:rPr>
              <w:tab/>
            </w:r>
            <w:r>
              <w:rPr>
                <w:webHidden/>
              </w:rPr>
              <w:fldChar w:fldCharType="begin"/>
            </w:r>
            <w:r>
              <w:rPr>
                <w:webHidden/>
              </w:rPr>
              <w:instrText xml:space="preserve"> PAGEREF _Toc244129152 \h </w:instrText>
            </w:r>
            <w:r>
              <w:rPr>
                <w:webHidden/>
              </w:rPr>
            </w:r>
            <w:r>
              <w:rPr>
                <w:webHidden/>
              </w:rPr>
              <w:fldChar w:fldCharType="separate"/>
            </w:r>
            <w:r>
              <w:rPr>
                <w:webHidden/>
              </w:rPr>
              <w:t>31</w:t>
            </w:r>
            <w:r>
              <w:rPr>
                <w:webHidden/>
              </w:rPr>
              <w:fldChar w:fldCharType="end"/>
            </w:r>
          </w:hyperlink>
        </w:p>
        <w:p w14:paraId="448F88ED" w14:textId="750AC9F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3" w:history="1">
            <w:r w:rsidRPr="00FF6276">
              <w:rPr>
                <w:rStyle w:val="Hyperlink"/>
              </w:rPr>
              <w:t>3.1 General Overview</w:t>
            </w:r>
            <w:r>
              <w:rPr>
                <w:webHidden/>
              </w:rPr>
              <w:tab/>
            </w:r>
            <w:r>
              <w:rPr>
                <w:webHidden/>
              </w:rPr>
              <w:fldChar w:fldCharType="begin"/>
            </w:r>
            <w:r>
              <w:rPr>
                <w:webHidden/>
              </w:rPr>
              <w:instrText xml:space="preserve"> PAGEREF _Toc244129153 \h </w:instrText>
            </w:r>
            <w:r>
              <w:rPr>
                <w:webHidden/>
              </w:rPr>
            </w:r>
            <w:r>
              <w:rPr>
                <w:webHidden/>
              </w:rPr>
              <w:fldChar w:fldCharType="separate"/>
            </w:r>
            <w:r>
              <w:rPr>
                <w:webHidden/>
              </w:rPr>
              <w:t>31</w:t>
            </w:r>
            <w:r>
              <w:rPr>
                <w:webHidden/>
              </w:rPr>
              <w:fldChar w:fldCharType="end"/>
            </w:r>
          </w:hyperlink>
        </w:p>
        <w:p w14:paraId="5184B2FB" w14:textId="4E5F731D"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4" w:history="1">
            <w:r w:rsidRPr="00FF6276">
              <w:rPr>
                <w:rStyle w:val="Hyperlink"/>
              </w:rPr>
              <w:t>3.2 Study Area</w:t>
            </w:r>
            <w:r>
              <w:rPr>
                <w:webHidden/>
              </w:rPr>
              <w:tab/>
            </w:r>
            <w:r>
              <w:rPr>
                <w:webHidden/>
              </w:rPr>
              <w:fldChar w:fldCharType="begin"/>
            </w:r>
            <w:r>
              <w:rPr>
                <w:webHidden/>
              </w:rPr>
              <w:instrText xml:space="preserve"> PAGEREF _Toc244129154 \h </w:instrText>
            </w:r>
            <w:r>
              <w:rPr>
                <w:webHidden/>
              </w:rPr>
            </w:r>
            <w:r>
              <w:rPr>
                <w:webHidden/>
              </w:rPr>
              <w:fldChar w:fldCharType="separate"/>
            </w:r>
            <w:r>
              <w:rPr>
                <w:webHidden/>
              </w:rPr>
              <w:t>32</w:t>
            </w:r>
            <w:r>
              <w:rPr>
                <w:webHidden/>
              </w:rPr>
              <w:fldChar w:fldCharType="end"/>
            </w:r>
          </w:hyperlink>
        </w:p>
        <w:p w14:paraId="6AD31A94" w14:textId="4CCC7BF8"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5" w:history="1">
            <w:r w:rsidRPr="00FF6276">
              <w:rPr>
                <w:rStyle w:val="Hyperlink"/>
              </w:rPr>
              <w:t>3.3 Research Design</w:t>
            </w:r>
            <w:r>
              <w:rPr>
                <w:webHidden/>
              </w:rPr>
              <w:tab/>
            </w:r>
            <w:r>
              <w:rPr>
                <w:webHidden/>
              </w:rPr>
              <w:fldChar w:fldCharType="begin"/>
            </w:r>
            <w:r>
              <w:rPr>
                <w:webHidden/>
              </w:rPr>
              <w:instrText xml:space="preserve"> PAGEREF _Toc244129155 \h </w:instrText>
            </w:r>
            <w:r>
              <w:rPr>
                <w:webHidden/>
              </w:rPr>
            </w:r>
            <w:r>
              <w:rPr>
                <w:webHidden/>
              </w:rPr>
              <w:fldChar w:fldCharType="separate"/>
            </w:r>
            <w:r>
              <w:rPr>
                <w:webHidden/>
              </w:rPr>
              <w:t>33</w:t>
            </w:r>
            <w:r>
              <w:rPr>
                <w:webHidden/>
              </w:rPr>
              <w:fldChar w:fldCharType="end"/>
            </w:r>
          </w:hyperlink>
        </w:p>
        <w:p w14:paraId="3FAF7FF9" w14:textId="6F7CFFC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6" w:history="1">
            <w:r w:rsidRPr="00FF6276">
              <w:rPr>
                <w:rStyle w:val="Hyperlink"/>
              </w:rPr>
              <w:t>3.4 System Architecture and Materials</w:t>
            </w:r>
            <w:r>
              <w:rPr>
                <w:webHidden/>
              </w:rPr>
              <w:tab/>
            </w:r>
            <w:r>
              <w:rPr>
                <w:webHidden/>
              </w:rPr>
              <w:fldChar w:fldCharType="begin"/>
            </w:r>
            <w:r>
              <w:rPr>
                <w:webHidden/>
              </w:rPr>
              <w:instrText xml:space="preserve"> PAGEREF _Toc244129156 \h </w:instrText>
            </w:r>
            <w:r>
              <w:rPr>
                <w:webHidden/>
              </w:rPr>
            </w:r>
            <w:r>
              <w:rPr>
                <w:webHidden/>
              </w:rPr>
              <w:fldChar w:fldCharType="separate"/>
            </w:r>
            <w:r>
              <w:rPr>
                <w:webHidden/>
              </w:rPr>
              <w:t>34</w:t>
            </w:r>
            <w:r>
              <w:rPr>
                <w:webHidden/>
              </w:rPr>
              <w:fldChar w:fldCharType="end"/>
            </w:r>
          </w:hyperlink>
        </w:p>
        <w:p w14:paraId="4ACD55FD" w14:textId="5039C40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7" w:history="1">
            <w:r w:rsidRPr="00FF6276">
              <w:rPr>
                <w:rStyle w:val="Hyperlink"/>
              </w:rPr>
              <w:t>3.5 Field Measurement Units and Sampling Plan</w:t>
            </w:r>
            <w:r>
              <w:rPr>
                <w:webHidden/>
              </w:rPr>
              <w:tab/>
            </w:r>
            <w:r>
              <w:rPr>
                <w:webHidden/>
              </w:rPr>
              <w:fldChar w:fldCharType="begin"/>
            </w:r>
            <w:r>
              <w:rPr>
                <w:webHidden/>
              </w:rPr>
              <w:instrText xml:space="preserve"> PAGEREF _Toc244129157 \h </w:instrText>
            </w:r>
            <w:r>
              <w:rPr>
                <w:webHidden/>
              </w:rPr>
            </w:r>
            <w:r>
              <w:rPr>
                <w:webHidden/>
              </w:rPr>
              <w:fldChar w:fldCharType="separate"/>
            </w:r>
            <w:r>
              <w:rPr>
                <w:webHidden/>
              </w:rPr>
              <w:t>40</w:t>
            </w:r>
            <w:r>
              <w:rPr>
                <w:webHidden/>
              </w:rPr>
              <w:fldChar w:fldCharType="end"/>
            </w:r>
          </w:hyperlink>
        </w:p>
        <w:p w14:paraId="42689F48" w14:textId="08622F3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8" w:history="1">
            <w:r w:rsidRPr="00FF6276">
              <w:rPr>
                <w:rStyle w:val="Hyperlink"/>
              </w:rPr>
              <w:t>3.6 Research Instrument and Sensor Installation</w:t>
            </w:r>
            <w:r>
              <w:rPr>
                <w:webHidden/>
              </w:rPr>
              <w:tab/>
            </w:r>
            <w:r>
              <w:rPr>
                <w:webHidden/>
              </w:rPr>
              <w:fldChar w:fldCharType="begin"/>
            </w:r>
            <w:r>
              <w:rPr>
                <w:webHidden/>
              </w:rPr>
              <w:instrText xml:space="preserve"> PAGEREF _Toc244129158 \h </w:instrText>
            </w:r>
            <w:r>
              <w:rPr>
                <w:webHidden/>
              </w:rPr>
            </w:r>
            <w:r>
              <w:rPr>
                <w:webHidden/>
              </w:rPr>
              <w:fldChar w:fldCharType="separate"/>
            </w:r>
            <w:r>
              <w:rPr>
                <w:webHidden/>
              </w:rPr>
              <w:t>42</w:t>
            </w:r>
            <w:r>
              <w:rPr>
                <w:webHidden/>
              </w:rPr>
              <w:fldChar w:fldCharType="end"/>
            </w:r>
          </w:hyperlink>
        </w:p>
        <w:p w14:paraId="42B354DD" w14:textId="2A02F678"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9" w:history="1">
            <w:r w:rsidRPr="00FF6276">
              <w:rPr>
                <w:rStyle w:val="Hyperlink"/>
              </w:rPr>
              <w:t>3.7 Data Gathering Procedure</w:t>
            </w:r>
            <w:r>
              <w:rPr>
                <w:webHidden/>
              </w:rPr>
              <w:tab/>
            </w:r>
            <w:r>
              <w:rPr>
                <w:webHidden/>
              </w:rPr>
              <w:fldChar w:fldCharType="begin"/>
            </w:r>
            <w:r>
              <w:rPr>
                <w:webHidden/>
              </w:rPr>
              <w:instrText xml:space="preserve"> PAGEREF _Toc244129159 \h </w:instrText>
            </w:r>
            <w:r>
              <w:rPr>
                <w:webHidden/>
              </w:rPr>
            </w:r>
            <w:r>
              <w:rPr>
                <w:webHidden/>
              </w:rPr>
              <w:fldChar w:fldCharType="separate"/>
            </w:r>
            <w:r>
              <w:rPr>
                <w:webHidden/>
              </w:rPr>
              <w:t>43</w:t>
            </w:r>
            <w:r>
              <w:rPr>
                <w:webHidden/>
              </w:rPr>
              <w:fldChar w:fldCharType="end"/>
            </w:r>
          </w:hyperlink>
        </w:p>
        <w:p w14:paraId="74CB759A" w14:textId="3F16988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0" w:history="1">
            <w:r w:rsidRPr="00FF6276">
              <w:rPr>
                <w:rStyle w:val="Hyperlink"/>
              </w:rPr>
              <w:t>3.8 Traffic-Condition Characterization</w:t>
            </w:r>
            <w:r>
              <w:rPr>
                <w:webHidden/>
              </w:rPr>
              <w:tab/>
            </w:r>
            <w:r>
              <w:rPr>
                <w:webHidden/>
              </w:rPr>
              <w:fldChar w:fldCharType="begin"/>
            </w:r>
            <w:r>
              <w:rPr>
                <w:webHidden/>
              </w:rPr>
              <w:instrText xml:space="preserve"> PAGEREF _Toc244129160 \h </w:instrText>
            </w:r>
            <w:r>
              <w:rPr>
                <w:webHidden/>
              </w:rPr>
            </w:r>
            <w:r>
              <w:rPr>
                <w:webHidden/>
              </w:rPr>
              <w:fldChar w:fldCharType="separate"/>
            </w:r>
            <w:r>
              <w:rPr>
                <w:webHidden/>
              </w:rPr>
              <w:t>46</w:t>
            </w:r>
            <w:r>
              <w:rPr>
                <w:webHidden/>
              </w:rPr>
              <w:fldChar w:fldCharType="end"/>
            </w:r>
          </w:hyperlink>
        </w:p>
        <w:p w14:paraId="3C6B948C" w14:textId="0F11E8A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1" w:history="1">
            <w:r w:rsidRPr="00FF6276">
              <w:rPr>
                <w:rStyle w:val="Hyperlink"/>
              </w:rPr>
              <w:t>3.9 Signal Processing and Dominant-Frequency Extraction</w:t>
            </w:r>
            <w:r>
              <w:rPr>
                <w:webHidden/>
              </w:rPr>
              <w:tab/>
            </w:r>
            <w:r>
              <w:rPr>
                <w:webHidden/>
              </w:rPr>
              <w:fldChar w:fldCharType="begin"/>
            </w:r>
            <w:r>
              <w:rPr>
                <w:webHidden/>
              </w:rPr>
              <w:instrText xml:space="preserve"> PAGEREF _Toc244129161 \h </w:instrText>
            </w:r>
            <w:r>
              <w:rPr>
                <w:webHidden/>
              </w:rPr>
            </w:r>
            <w:r>
              <w:rPr>
                <w:webHidden/>
              </w:rPr>
              <w:fldChar w:fldCharType="separate"/>
            </w:r>
            <w:r>
              <w:rPr>
                <w:webHidden/>
              </w:rPr>
              <w:t>50</w:t>
            </w:r>
            <w:r>
              <w:rPr>
                <w:webHidden/>
              </w:rPr>
              <w:fldChar w:fldCharType="end"/>
            </w:r>
          </w:hyperlink>
        </w:p>
        <w:p w14:paraId="062EA597" w14:textId="0DD80DF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2" w:history="1">
            <w:r w:rsidRPr="00FF6276">
              <w:rPr>
                <w:rStyle w:val="Hyperlink"/>
              </w:rPr>
              <w:t>3.10 Baseline Frequency Construction</w:t>
            </w:r>
            <w:r>
              <w:rPr>
                <w:webHidden/>
              </w:rPr>
              <w:tab/>
            </w:r>
            <w:r>
              <w:rPr>
                <w:webHidden/>
              </w:rPr>
              <w:fldChar w:fldCharType="begin"/>
            </w:r>
            <w:r>
              <w:rPr>
                <w:webHidden/>
              </w:rPr>
              <w:instrText xml:space="preserve"> PAGEREF _Toc244129162 \h </w:instrText>
            </w:r>
            <w:r>
              <w:rPr>
                <w:webHidden/>
              </w:rPr>
            </w:r>
            <w:r>
              <w:rPr>
                <w:webHidden/>
              </w:rPr>
              <w:fldChar w:fldCharType="separate"/>
            </w:r>
            <w:r>
              <w:rPr>
                <w:webHidden/>
              </w:rPr>
              <w:t>52</w:t>
            </w:r>
            <w:r>
              <w:rPr>
                <w:webHidden/>
              </w:rPr>
              <w:fldChar w:fldCharType="end"/>
            </w:r>
          </w:hyperlink>
        </w:p>
        <w:p w14:paraId="46934674" w14:textId="196B7C0E"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3" w:history="1">
            <w:r w:rsidRPr="00FF6276">
              <w:rPr>
                <w:rStyle w:val="Hyperlink"/>
              </w:rPr>
              <w:t>3.11</w:t>
            </w:r>
            <w:r>
              <w:rPr>
                <w:rFonts w:asciiTheme="minorHAnsi" w:eastAsiaTheme="minorEastAsia" w:hAnsiTheme="minorHAnsi" w:cstheme="minorBidi"/>
                <w:kern w:val="2"/>
                <w:lang w:val="en-PH" w:eastAsia="en-PH"/>
                <w14:ligatures w14:val="standardContextual"/>
              </w:rPr>
              <w:tab/>
            </w:r>
            <w:r w:rsidRPr="00FF6276">
              <w:rPr>
                <w:rStyle w:val="Hyperlink"/>
              </w:rPr>
              <w:t>Statistical Treatment</w:t>
            </w:r>
            <w:r>
              <w:rPr>
                <w:webHidden/>
              </w:rPr>
              <w:tab/>
            </w:r>
            <w:r>
              <w:rPr>
                <w:webHidden/>
              </w:rPr>
              <w:fldChar w:fldCharType="begin"/>
            </w:r>
            <w:r>
              <w:rPr>
                <w:webHidden/>
              </w:rPr>
              <w:instrText xml:space="preserve"> PAGEREF _Toc244129163 \h </w:instrText>
            </w:r>
            <w:r>
              <w:rPr>
                <w:webHidden/>
              </w:rPr>
            </w:r>
            <w:r>
              <w:rPr>
                <w:webHidden/>
              </w:rPr>
              <w:fldChar w:fldCharType="separate"/>
            </w:r>
            <w:r>
              <w:rPr>
                <w:webHidden/>
              </w:rPr>
              <w:t>54</w:t>
            </w:r>
            <w:r>
              <w:rPr>
                <w:webHidden/>
              </w:rPr>
              <w:fldChar w:fldCharType="end"/>
            </w:r>
          </w:hyperlink>
        </w:p>
        <w:p w14:paraId="1B02BD9D" w14:textId="74F486E8"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4" w:history="1">
            <w:r w:rsidRPr="00FF6276">
              <w:rPr>
                <w:rStyle w:val="Hyperlink"/>
              </w:rPr>
              <w:t>3.12</w:t>
            </w:r>
            <w:r>
              <w:rPr>
                <w:rFonts w:asciiTheme="minorHAnsi" w:eastAsiaTheme="minorEastAsia" w:hAnsiTheme="minorHAnsi" w:cstheme="minorBidi"/>
                <w:kern w:val="2"/>
                <w:lang w:val="en-PH" w:eastAsia="en-PH"/>
                <w14:ligatures w14:val="standardContextual"/>
              </w:rPr>
              <w:tab/>
            </w:r>
            <w:r w:rsidRPr="00FF6276">
              <w:rPr>
                <w:rStyle w:val="Hyperlink"/>
              </w:rPr>
              <w:t>Reliability and Repeatability Assessment</w:t>
            </w:r>
            <w:r>
              <w:rPr>
                <w:webHidden/>
              </w:rPr>
              <w:tab/>
            </w:r>
            <w:r>
              <w:rPr>
                <w:webHidden/>
              </w:rPr>
              <w:fldChar w:fldCharType="begin"/>
            </w:r>
            <w:r>
              <w:rPr>
                <w:webHidden/>
              </w:rPr>
              <w:instrText xml:space="preserve"> PAGEREF _Toc244129164 \h </w:instrText>
            </w:r>
            <w:r>
              <w:rPr>
                <w:webHidden/>
              </w:rPr>
            </w:r>
            <w:r>
              <w:rPr>
                <w:webHidden/>
              </w:rPr>
              <w:fldChar w:fldCharType="separate"/>
            </w:r>
            <w:r>
              <w:rPr>
                <w:webHidden/>
              </w:rPr>
              <w:t>55</w:t>
            </w:r>
            <w:r>
              <w:rPr>
                <w:webHidden/>
              </w:rPr>
              <w:fldChar w:fldCharType="end"/>
            </w:r>
          </w:hyperlink>
        </w:p>
        <w:p w14:paraId="5330F1F9" w14:textId="640A586B"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5" w:history="1">
            <w:r w:rsidRPr="00FF6276">
              <w:rPr>
                <w:rStyle w:val="Hyperlink"/>
              </w:rPr>
              <w:t>3.13</w:t>
            </w:r>
            <w:r>
              <w:rPr>
                <w:rFonts w:asciiTheme="minorHAnsi" w:eastAsiaTheme="minorEastAsia" w:hAnsiTheme="minorHAnsi" w:cstheme="minorBidi"/>
                <w:kern w:val="2"/>
                <w:lang w:val="en-PH" w:eastAsia="en-PH"/>
                <w14:ligatures w14:val="standardContextual"/>
              </w:rPr>
              <w:tab/>
            </w:r>
            <w:r w:rsidRPr="00FF6276">
              <w:rPr>
                <w:rStyle w:val="Hyperlink"/>
              </w:rPr>
              <w:t>Data Quality Control and Acceptance Criteria</w:t>
            </w:r>
            <w:r>
              <w:rPr>
                <w:webHidden/>
              </w:rPr>
              <w:tab/>
            </w:r>
            <w:r>
              <w:rPr>
                <w:webHidden/>
              </w:rPr>
              <w:fldChar w:fldCharType="begin"/>
            </w:r>
            <w:r>
              <w:rPr>
                <w:webHidden/>
              </w:rPr>
              <w:instrText xml:space="preserve"> PAGEREF _Toc244129165 \h </w:instrText>
            </w:r>
            <w:r>
              <w:rPr>
                <w:webHidden/>
              </w:rPr>
            </w:r>
            <w:r>
              <w:rPr>
                <w:webHidden/>
              </w:rPr>
              <w:fldChar w:fldCharType="separate"/>
            </w:r>
            <w:r>
              <w:rPr>
                <w:webHidden/>
              </w:rPr>
              <w:t>56</w:t>
            </w:r>
            <w:r>
              <w:rPr>
                <w:webHidden/>
              </w:rPr>
              <w:fldChar w:fldCharType="end"/>
            </w:r>
          </w:hyperlink>
        </w:p>
        <w:p w14:paraId="17BFB14E" w14:textId="1AD829C6"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6" w:history="1">
            <w:r w:rsidRPr="00FF6276">
              <w:rPr>
                <w:rStyle w:val="Hyperlink"/>
              </w:rPr>
              <w:t>3.14</w:t>
            </w:r>
            <w:r>
              <w:rPr>
                <w:rFonts w:asciiTheme="minorHAnsi" w:eastAsiaTheme="minorEastAsia" w:hAnsiTheme="minorHAnsi" w:cstheme="minorBidi"/>
                <w:kern w:val="2"/>
                <w:lang w:val="en-PH" w:eastAsia="en-PH"/>
                <w14:ligatures w14:val="standardContextual"/>
              </w:rPr>
              <w:tab/>
            </w:r>
            <w:r w:rsidRPr="00FF6276">
              <w:rPr>
                <w:rStyle w:val="Hyperlink"/>
              </w:rPr>
              <w:t>Ethical, Safety, and Site Considerations</w:t>
            </w:r>
            <w:r>
              <w:rPr>
                <w:webHidden/>
              </w:rPr>
              <w:tab/>
            </w:r>
            <w:r>
              <w:rPr>
                <w:webHidden/>
              </w:rPr>
              <w:fldChar w:fldCharType="begin"/>
            </w:r>
            <w:r>
              <w:rPr>
                <w:webHidden/>
              </w:rPr>
              <w:instrText xml:space="preserve"> PAGEREF _Toc244129166 \h </w:instrText>
            </w:r>
            <w:r>
              <w:rPr>
                <w:webHidden/>
              </w:rPr>
            </w:r>
            <w:r>
              <w:rPr>
                <w:webHidden/>
              </w:rPr>
              <w:fldChar w:fldCharType="separate"/>
            </w:r>
            <w:r>
              <w:rPr>
                <w:webHidden/>
              </w:rPr>
              <w:t>56</w:t>
            </w:r>
            <w:r>
              <w:rPr>
                <w:webHidden/>
              </w:rPr>
              <w:fldChar w:fldCharType="end"/>
            </w:r>
          </w:hyperlink>
        </w:p>
        <w:p w14:paraId="3001BAA1" w14:textId="0949A566"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7" w:history="1">
            <w:r w:rsidRPr="00FF6276">
              <w:rPr>
                <w:rStyle w:val="Hyperlink"/>
              </w:rPr>
              <w:t>3.15</w:t>
            </w:r>
            <w:r>
              <w:rPr>
                <w:rFonts w:asciiTheme="minorHAnsi" w:eastAsiaTheme="minorEastAsia" w:hAnsiTheme="minorHAnsi" w:cstheme="minorBidi"/>
                <w:kern w:val="2"/>
                <w:lang w:val="en-PH" w:eastAsia="en-PH"/>
                <w14:ligatures w14:val="standardContextual"/>
              </w:rPr>
              <w:tab/>
            </w:r>
            <w:r w:rsidRPr="00FF6276">
              <w:rPr>
                <w:rStyle w:val="Hyperlink"/>
              </w:rPr>
              <w:t>Summary of the Methodological Framework</w:t>
            </w:r>
            <w:r>
              <w:rPr>
                <w:webHidden/>
              </w:rPr>
              <w:tab/>
            </w:r>
            <w:r>
              <w:rPr>
                <w:webHidden/>
              </w:rPr>
              <w:fldChar w:fldCharType="begin"/>
            </w:r>
            <w:r>
              <w:rPr>
                <w:webHidden/>
              </w:rPr>
              <w:instrText xml:space="preserve"> PAGEREF _Toc244129167 \h </w:instrText>
            </w:r>
            <w:r>
              <w:rPr>
                <w:webHidden/>
              </w:rPr>
            </w:r>
            <w:r>
              <w:rPr>
                <w:webHidden/>
              </w:rPr>
              <w:fldChar w:fldCharType="separate"/>
            </w:r>
            <w:r>
              <w:rPr>
                <w:webHidden/>
              </w:rPr>
              <w:t>57</w:t>
            </w:r>
            <w:r>
              <w:rPr>
                <w:webHidden/>
              </w:rPr>
              <w:fldChar w:fldCharType="end"/>
            </w:r>
          </w:hyperlink>
        </w:p>
        <w:p w14:paraId="4D617C4B" w14:textId="60D5C663"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8" w:history="1">
            <w:r w:rsidRPr="00FF6276">
              <w:rPr>
                <w:rStyle w:val="Hyperlink"/>
              </w:rPr>
              <w:t>CHAPTER IV</w:t>
            </w:r>
            <w:r>
              <w:rPr>
                <w:webHidden/>
              </w:rPr>
              <w:tab/>
            </w:r>
            <w:r>
              <w:rPr>
                <w:webHidden/>
              </w:rPr>
              <w:fldChar w:fldCharType="begin"/>
            </w:r>
            <w:r>
              <w:rPr>
                <w:webHidden/>
              </w:rPr>
              <w:instrText xml:space="preserve"> PAGEREF _Toc244129168 \h </w:instrText>
            </w:r>
            <w:r>
              <w:rPr>
                <w:webHidden/>
              </w:rPr>
            </w:r>
            <w:r>
              <w:rPr>
                <w:webHidden/>
              </w:rPr>
              <w:fldChar w:fldCharType="separate"/>
            </w:r>
            <w:r>
              <w:rPr>
                <w:webHidden/>
              </w:rPr>
              <w:t>59</w:t>
            </w:r>
            <w:r>
              <w:rPr>
                <w:webHidden/>
              </w:rPr>
              <w:fldChar w:fldCharType="end"/>
            </w:r>
          </w:hyperlink>
        </w:p>
        <w:p w14:paraId="2FEA1FDD" w14:textId="26BBE82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9" w:history="1">
            <w:r w:rsidRPr="00FF6276">
              <w:rPr>
                <w:rStyle w:val="Hyperlink"/>
              </w:rPr>
              <w:t>RESULTS AND DISCUSSION</w:t>
            </w:r>
            <w:r>
              <w:rPr>
                <w:webHidden/>
              </w:rPr>
              <w:tab/>
            </w:r>
            <w:r>
              <w:rPr>
                <w:webHidden/>
              </w:rPr>
              <w:fldChar w:fldCharType="begin"/>
            </w:r>
            <w:r>
              <w:rPr>
                <w:webHidden/>
              </w:rPr>
              <w:instrText xml:space="preserve"> PAGEREF _Toc244129169 \h </w:instrText>
            </w:r>
            <w:r>
              <w:rPr>
                <w:webHidden/>
              </w:rPr>
            </w:r>
            <w:r>
              <w:rPr>
                <w:webHidden/>
              </w:rPr>
              <w:fldChar w:fldCharType="separate"/>
            </w:r>
            <w:r>
              <w:rPr>
                <w:webHidden/>
              </w:rPr>
              <w:t>59</w:t>
            </w:r>
            <w:r>
              <w:rPr>
                <w:webHidden/>
              </w:rPr>
              <w:fldChar w:fldCharType="end"/>
            </w:r>
          </w:hyperlink>
        </w:p>
        <w:p w14:paraId="43D53A3A" w14:textId="18FD3BC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0" w:history="1">
            <w:r w:rsidRPr="00FF6276">
              <w:rPr>
                <w:rStyle w:val="Hyperlink"/>
              </w:rPr>
              <w:t>4.1 Introduction</w:t>
            </w:r>
            <w:r>
              <w:rPr>
                <w:webHidden/>
              </w:rPr>
              <w:tab/>
            </w:r>
            <w:r>
              <w:rPr>
                <w:webHidden/>
              </w:rPr>
              <w:fldChar w:fldCharType="begin"/>
            </w:r>
            <w:r>
              <w:rPr>
                <w:webHidden/>
              </w:rPr>
              <w:instrText xml:space="preserve"> PAGEREF _Toc244129170 \h </w:instrText>
            </w:r>
            <w:r>
              <w:rPr>
                <w:webHidden/>
              </w:rPr>
            </w:r>
            <w:r>
              <w:rPr>
                <w:webHidden/>
              </w:rPr>
              <w:fldChar w:fldCharType="separate"/>
            </w:r>
            <w:r>
              <w:rPr>
                <w:webHidden/>
              </w:rPr>
              <w:t>59</w:t>
            </w:r>
            <w:r>
              <w:rPr>
                <w:webHidden/>
              </w:rPr>
              <w:fldChar w:fldCharType="end"/>
            </w:r>
          </w:hyperlink>
        </w:p>
        <w:p w14:paraId="66278DD9" w14:textId="00645A2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1" w:history="1">
            <w:r w:rsidRPr="00FF6276">
              <w:rPr>
                <w:rStyle w:val="Hyperlink"/>
              </w:rPr>
              <w:t>4.2 System Acquisition and Processing Performance</w:t>
            </w:r>
            <w:r>
              <w:rPr>
                <w:webHidden/>
              </w:rPr>
              <w:tab/>
            </w:r>
            <w:r>
              <w:rPr>
                <w:webHidden/>
              </w:rPr>
              <w:fldChar w:fldCharType="begin"/>
            </w:r>
            <w:r>
              <w:rPr>
                <w:webHidden/>
              </w:rPr>
              <w:instrText xml:space="preserve"> PAGEREF _Toc244129171 \h </w:instrText>
            </w:r>
            <w:r>
              <w:rPr>
                <w:webHidden/>
              </w:rPr>
            </w:r>
            <w:r>
              <w:rPr>
                <w:webHidden/>
              </w:rPr>
              <w:fldChar w:fldCharType="separate"/>
            </w:r>
            <w:r>
              <w:rPr>
                <w:webHidden/>
              </w:rPr>
              <w:t>59</w:t>
            </w:r>
            <w:r>
              <w:rPr>
                <w:webHidden/>
              </w:rPr>
              <w:fldChar w:fldCharType="end"/>
            </w:r>
          </w:hyperlink>
        </w:p>
        <w:p w14:paraId="1679A250" w14:textId="692C350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2" w:history="1">
            <w:r w:rsidRPr="00FF6276">
              <w:rPr>
                <w:rStyle w:val="Hyperlink"/>
              </w:rPr>
              <w:t>4.3 Roadway-Deck Frequency by Traffic-Count Group</w:t>
            </w:r>
            <w:r>
              <w:rPr>
                <w:webHidden/>
              </w:rPr>
              <w:tab/>
            </w:r>
            <w:r>
              <w:rPr>
                <w:webHidden/>
              </w:rPr>
              <w:fldChar w:fldCharType="begin"/>
            </w:r>
            <w:r>
              <w:rPr>
                <w:webHidden/>
              </w:rPr>
              <w:instrText xml:space="preserve"> PAGEREF _Toc244129172 \h </w:instrText>
            </w:r>
            <w:r>
              <w:rPr>
                <w:webHidden/>
              </w:rPr>
            </w:r>
            <w:r>
              <w:rPr>
                <w:webHidden/>
              </w:rPr>
              <w:fldChar w:fldCharType="separate"/>
            </w:r>
            <w:r>
              <w:rPr>
                <w:webHidden/>
              </w:rPr>
              <w:t>59</w:t>
            </w:r>
            <w:r>
              <w:rPr>
                <w:webHidden/>
              </w:rPr>
              <w:fldChar w:fldCharType="end"/>
            </w:r>
          </w:hyperlink>
        </w:p>
        <w:p w14:paraId="5354A0CB" w14:textId="1B34A124"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3" w:history="1">
            <w:r w:rsidRPr="00FF6276">
              <w:rPr>
                <w:rStyle w:val="Hyperlink"/>
              </w:rPr>
              <w:t>CHAPTER V</w:t>
            </w:r>
            <w:r>
              <w:rPr>
                <w:webHidden/>
              </w:rPr>
              <w:tab/>
            </w:r>
            <w:r>
              <w:rPr>
                <w:webHidden/>
              </w:rPr>
              <w:fldChar w:fldCharType="begin"/>
            </w:r>
            <w:r>
              <w:rPr>
                <w:webHidden/>
              </w:rPr>
              <w:instrText xml:space="preserve"> PAGEREF _Toc244129173 \h </w:instrText>
            </w:r>
            <w:r>
              <w:rPr>
                <w:webHidden/>
              </w:rPr>
            </w:r>
            <w:r>
              <w:rPr>
                <w:webHidden/>
              </w:rPr>
              <w:fldChar w:fldCharType="separate"/>
            </w:r>
            <w:r>
              <w:rPr>
                <w:webHidden/>
              </w:rPr>
              <w:t>60</w:t>
            </w:r>
            <w:r>
              <w:rPr>
                <w:webHidden/>
              </w:rPr>
              <w:fldChar w:fldCharType="end"/>
            </w:r>
          </w:hyperlink>
        </w:p>
        <w:p w14:paraId="70A95B64" w14:textId="75A54391"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4" w:history="1">
            <w:r w:rsidRPr="00FF6276">
              <w:rPr>
                <w:rStyle w:val="Hyperlink"/>
              </w:rPr>
              <w:t>CONCLUSION AND RECOMMENDATIONS</w:t>
            </w:r>
            <w:r>
              <w:rPr>
                <w:webHidden/>
              </w:rPr>
              <w:tab/>
            </w:r>
            <w:r>
              <w:rPr>
                <w:webHidden/>
              </w:rPr>
              <w:fldChar w:fldCharType="begin"/>
            </w:r>
            <w:r>
              <w:rPr>
                <w:webHidden/>
              </w:rPr>
              <w:instrText xml:space="preserve"> PAGEREF _Toc244129174 \h </w:instrText>
            </w:r>
            <w:r>
              <w:rPr>
                <w:webHidden/>
              </w:rPr>
            </w:r>
            <w:r>
              <w:rPr>
                <w:webHidden/>
              </w:rPr>
              <w:fldChar w:fldCharType="separate"/>
            </w:r>
            <w:r>
              <w:rPr>
                <w:webHidden/>
              </w:rPr>
              <w:t>60</w:t>
            </w:r>
            <w:r>
              <w:rPr>
                <w:webHidden/>
              </w:rPr>
              <w:fldChar w:fldCharType="end"/>
            </w:r>
          </w:hyperlink>
        </w:p>
        <w:p w14:paraId="2C240EC1" w14:textId="7B0888D9"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5" w:history="1">
            <w:r w:rsidRPr="00FF6276">
              <w:rPr>
                <w:rStyle w:val="Hyperlink"/>
              </w:rPr>
              <w:t>5.1 Summary</w:t>
            </w:r>
            <w:r>
              <w:rPr>
                <w:webHidden/>
              </w:rPr>
              <w:tab/>
            </w:r>
            <w:r>
              <w:rPr>
                <w:webHidden/>
              </w:rPr>
              <w:fldChar w:fldCharType="begin"/>
            </w:r>
            <w:r>
              <w:rPr>
                <w:webHidden/>
              </w:rPr>
              <w:instrText xml:space="preserve"> PAGEREF _Toc244129175 \h </w:instrText>
            </w:r>
            <w:r>
              <w:rPr>
                <w:webHidden/>
              </w:rPr>
            </w:r>
            <w:r>
              <w:rPr>
                <w:webHidden/>
              </w:rPr>
              <w:fldChar w:fldCharType="separate"/>
            </w:r>
            <w:r>
              <w:rPr>
                <w:webHidden/>
              </w:rPr>
              <w:t>60</w:t>
            </w:r>
            <w:r>
              <w:rPr>
                <w:webHidden/>
              </w:rPr>
              <w:fldChar w:fldCharType="end"/>
            </w:r>
          </w:hyperlink>
        </w:p>
        <w:p w14:paraId="7E56CCAA" w14:textId="17204A18"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6" w:history="1">
            <w:r w:rsidRPr="00FF6276">
              <w:rPr>
                <w:rStyle w:val="Hyperlink"/>
              </w:rPr>
              <w:t>5.2 Conclusion</w:t>
            </w:r>
            <w:r>
              <w:rPr>
                <w:webHidden/>
              </w:rPr>
              <w:tab/>
            </w:r>
            <w:r>
              <w:rPr>
                <w:webHidden/>
              </w:rPr>
              <w:fldChar w:fldCharType="begin"/>
            </w:r>
            <w:r>
              <w:rPr>
                <w:webHidden/>
              </w:rPr>
              <w:instrText xml:space="preserve"> PAGEREF _Toc244129176 \h </w:instrText>
            </w:r>
            <w:r>
              <w:rPr>
                <w:webHidden/>
              </w:rPr>
            </w:r>
            <w:r>
              <w:rPr>
                <w:webHidden/>
              </w:rPr>
              <w:fldChar w:fldCharType="separate"/>
            </w:r>
            <w:r>
              <w:rPr>
                <w:webHidden/>
              </w:rPr>
              <w:t>60</w:t>
            </w:r>
            <w:r>
              <w:rPr>
                <w:webHidden/>
              </w:rPr>
              <w:fldChar w:fldCharType="end"/>
            </w:r>
          </w:hyperlink>
        </w:p>
        <w:p w14:paraId="62F68BB1" w14:textId="142978F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7" w:history="1">
            <w:r w:rsidRPr="00FF6276">
              <w:rPr>
                <w:rStyle w:val="Hyperlink"/>
              </w:rPr>
              <w:t>5.3 Recommendations</w:t>
            </w:r>
            <w:r>
              <w:rPr>
                <w:webHidden/>
              </w:rPr>
              <w:tab/>
            </w:r>
            <w:r>
              <w:rPr>
                <w:webHidden/>
              </w:rPr>
              <w:fldChar w:fldCharType="begin"/>
            </w:r>
            <w:r>
              <w:rPr>
                <w:webHidden/>
              </w:rPr>
              <w:instrText xml:space="preserve"> PAGEREF _Toc244129177 \h </w:instrText>
            </w:r>
            <w:r>
              <w:rPr>
                <w:webHidden/>
              </w:rPr>
            </w:r>
            <w:r>
              <w:rPr>
                <w:webHidden/>
              </w:rPr>
              <w:fldChar w:fldCharType="separate"/>
            </w:r>
            <w:r>
              <w:rPr>
                <w:webHidden/>
              </w:rPr>
              <w:t>60</w:t>
            </w:r>
            <w:r>
              <w:rPr>
                <w:webHidden/>
              </w:rPr>
              <w:fldChar w:fldCharType="end"/>
            </w:r>
          </w:hyperlink>
        </w:p>
        <w:p w14:paraId="275A01E9" w14:textId="55CEE8F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8" w:history="1">
            <w:r w:rsidRPr="00FF6276">
              <w:rPr>
                <w:rStyle w:val="Hyperlink"/>
              </w:rPr>
              <w:t>REFERENCES</w:t>
            </w:r>
            <w:r>
              <w:rPr>
                <w:webHidden/>
              </w:rPr>
              <w:tab/>
            </w:r>
            <w:r>
              <w:rPr>
                <w:webHidden/>
              </w:rPr>
              <w:fldChar w:fldCharType="begin"/>
            </w:r>
            <w:r>
              <w:rPr>
                <w:webHidden/>
              </w:rPr>
              <w:instrText xml:space="preserve"> PAGEREF _Toc244129178 \h </w:instrText>
            </w:r>
            <w:r>
              <w:rPr>
                <w:webHidden/>
              </w:rPr>
            </w:r>
            <w:r>
              <w:rPr>
                <w:webHidden/>
              </w:rPr>
              <w:fldChar w:fldCharType="separate"/>
            </w:r>
            <w:r>
              <w:rPr>
                <w:webHidden/>
              </w:rPr>
              <w:t>61</w:t>
            </w:r>
            <w:r>
              <w:rPr>
                <w:webHidden/>
              </w:rPr>
              <w:fldChar w:fldCharType="end"/>
            </w:r>
          </w:hyperlink>
        </w:p>
        <w:p w14:paraId="07C2EFE5" w14:textId="4307FDBE" w:rsidR="004561EB" w:rsidRDefault="004561EB" w:rsidP="00CC2211">
          <w:pPr>
            <w:ind w:firstLine="0"/>
          </w:pPr>
          <w:r>
            <w:fldChar w:fldCharType="end"/>
          </w:r>
        </w:p>
      </w:sdtContent>
    </w:sdt>
    <w:p w14:paraId="5C79DB30" w14:textId="77777777" w:rsidR="00930B93" w:rsidRDefault="00930B93" w:rsidP="00CC2211">
      <w:pPr>
        <w:pStyle w:val="Heading1"/>
      </w:pPr>
      <w:bookmarkStart w:id="4" w:name="_Toc244129120"/>
      <w:r w:rsidRPr="00930B93">
        <w:lastRenderedPageBreak/>
        <w:t>LIST OF TABLES</w:t>
      </w:r>
      <w:bookmarkEnd w:id="4"/>
    </w:p>
    <w:p w14:paraId="49DAA6B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643A91FF"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35</w:t>
      </w:r>
    </w:p>
    <w:p w14:paraId="35FFC379"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42</w:t>
      </w:r>
    </w:p>
    <w:p w14:paraId="2FFAB8A6"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45</w:t>
      </w:r>
    </w:p>
    <w:p w14:paraId="408A7AEB"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47</w:t>
      </w:r>
    </w:p>
    <w:p w14:paraId="1B9A4F3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9DD62D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24DF7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9DB58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F496842" w14:textId="77777777" w:rsidR="00D825FE" w:rsidRDefault="00D825FE">
      <w:pPr>
        <w:spacing w:after="160" w:line="259" w:lineRule="auto"/>
        <w:ind w:firstLine="0"/>
        <w:jc w:val="left"/>
      </w:pPr>
      <w:r>
        <w:br w:type="page"/>
      </w:r>
    </w:p>
    <w:p w14:paraId="6E31ADFA" w14:textId="77777777" w:rsidR="000A447D" w:rsidRPr="00930B93" w:rsidRDefault="006C62E0" w:rsidP="00D825FE">
      <w:pPr>
        <w:pStyle w:val="Heading1"/>
      </w:pPr>
      <w:bookmarkStart w:id="5" w:name="_Toc244129121"/>
      <w:r>
        <w:lastRenderedPageBreak/>
        <w:t>L</w:t>
      </w:r>
      <w:r w:rsidR="000A447D">
        <w:t>IST OF FIGURES</w:t>
      </w:r>
      <w:bookmarkEnd w:id="5"/>
    </w:p>
    <w:p w14:paraId="02EC2F5C" w14:textId="77777777" w:rsidR="00D825FE" w:rsidRPr="00930B93" w:rsidRDefault="00D825FE" w:rsidP="00D825FE">
      <w:pPr>
        <w:tabs>
          <w:tab w:val="center" w:pos="540"/>
          <w:tab w:val="left" w:pos="1260"/>
          <w:tab w:val="center" w:pos="8460"/>
        </w:tabs>
        <w:spacing w:after="100" w:line="240" w:lineRule="auto"/>
        <w:ind w:firstLine="0"/>
        <w:jc w:val="center"/>
      </w:pPr>
      <w:r>
        <w:tab/>
        <w:t>Figure No.</w:t>
      </w:r>
      <w:r>
        <w:tab/>
        <w:t>Title of Figure</w:t>
      </w:r>
      <w:r>
        <w:tab/>
        <w:t>Page</w:t>
      </w:r>
    </w:p>
    <w:p w14:paraId="39E18050" w14:textId="77777777" w:rsidR="00995F02" w:rsidRDefault="00D825FE" w:rsidP="00DB7F62">
      <w:pPr>
        <w:pStyle w:val="Figures"/>
      </w:pPr>
      <w:r>
        <w:t>1.1. Conceptual Input-Process-Output Framework of the SHM System</w:t>
      </w:r>
      <w:r>
        <w:tab/>
        <w:t>6</w:t>
      </w:r>
    </w:p>
    <w:p w14:paraId="1B045722" w14:textId="77777777" w:rsidR="00DB7F62" w:rsidRDefault="00995F02" w:rsidP="00DB7F62">
      <w:pPr>
        <w:pStyle w:val="Figures"/>
      </w:pPr>
      <w:r>
        <w:t>1.2. Buntun Bridge study site</w:t>
      </w:r>
      <w:r>
        <w:tab/>
        <w:t>10</w:t>
      </w:r>
    </w:p>
    <w:p w14:paraId="108F6435" w14:textId="77777777" w:rsidR="00DB7F62" w:rsidRDefault="00DB7F62" w:rsidP="00DB7F62">
      <w:pPr>
        <w:pStyle w:val="Figures"/>
      </w:pPr>
      <w:r>
        <w:t>3.1. Single-Board System and Firmware Data Path</w:t>
      </w:r>
      <w:r>
        <w:tab/>
        <w:t>36</w:t>
      </w:r>
    </w:p>
    <w:p w14:paraId="68040936" w14:textId="77777777" w:rsidR="00FB1316" w:rsidRDefault="00127566">
      <w:pPr>
        <w:pStyle w:val="Figures"/>
      </w:pPr>
      <w:r>
        <w:t>3.2. Device schematic diagram (placeholder)</w:t>
      </w:r>
      <w:r>
        <w:tab/>
        <w:t>37</w:t>
      </w:r>
    </w:p>
    <w:p w14:paraId="7DE25326" w14:textId="77777777" w:rsidR="00FB1316" w:rsidRDefault="00127566">
      <w:pPr>
        <w:pStyle w:val="Figures"/>
      </w:pPr>
      <w:r>
        <w:t>3.3. PCB layout (placeholder)</w:t>
      </w:r>
      <w:r>
        <w:tab/>
        <w:t>37</w:t>
      </w:r>
    </w:p>
    <w:p w14:paraId="6E9CE6A4" w14:textId="77777777" w:rsidR="00C6368C" w:rsidRDefault="00072A37">
      <w:pPr>
        <w:pStyle w:val="Figures"/>
        <w:keepLines/>
      </w:pPr>
      <w:r>
        <w:t>3.4. Current Firmware Session-Control Flowchart</w:t>
      </w:r>
      <w:r>
        <w:tab/>
        <w:t>39</w:t>
      </w:r>
    </w:p>
    <w:p w14:paraId="14491BF0" w14:textId="77777777" w:rsidR="00DB7F62" w:rsidRDefault="00DB7F62" w:rsidP="00DB7F62">
      <w:pPr>
        <w:pStyle w:val="Figures"/>
      </w:pPr>
      <w:r>
        <w:t>3.5. Field Data Collection and Evaluation Flowchart</w:t>
      </w:r>
      <w:r>
        <w:tab/>
        <w:t>52</w:t>
      </w:r>
    </w:p>
    <w:p w14:paraId="53C1917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F7574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2DD1E9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7EB0C6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F478F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765A2A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1D334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8446854"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73635A4B" w14:textId="77777777" w:rsidR="00A36287" w:rsidRPr="00A36287" w:rsidRDefault="00172E6B" w:rsidP="00F6249D">
      <w:pPr>
        <w:pStyle w:val="Heading1"/>
      </w:pPr>
      <w:bookmarkStart w:id="6" w:name="_Toc244129122"/>
      <w:r w:rsidRPr="00722042">
        <w:lastRenderedPageBreak/>
        <w:t>ABSTRACT</w:t>
      </w:r>
      <w:bookmarkEnd w:id="6"/>
    </w:p>
    <w:p w14:paraId="458BF225"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24D55BDF"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2832391A"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29C5720A"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16B4AA13"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ED5679"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4B1B22F1" w14:textId="77777777" w:rsidR="0077645E" w:rsidRDefault="0077645E" w:rsidP="00605763">
      <w:pPr>
        <w:keepLines/>
        <w:spacing w:line="240" w:lineRule="auto"/>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yet available.</w:t>
      </w:r>
    </w:p>
    <w:p w14:paraId="6B186039" w14:textId="77777777" w:rsidR="0077645E" w:rsidRDefault="0077645E" w:rsidP="00405725">
      <w:pPr>
        <w:pStyle w:val="NoSpacing"/>
      </w:pPr>
    </w:p>
    <w:p w14:paraId="21306165" w14:textId="77777777" w:rsidR="00AF10EA" w:rsidRDefault="00D825FE" w:rsidP="00AF10EA">
      <w:pPr>
        <w:spacing w:line="240" w:lineRule="auto"/>
        <w:ind w:firstLine="0"/>
        <w:jc w:val="left"/>
        <w:rPr>
          <w:i/>
          <w:iCs/>
        </w:rPr>
        <w:sectPr w:rsidR="00AF10EA" w:rsidSect="00A36A34">
          <w:headerReference w:type="default" r:id="rId8"/>
          <w:footerReference w:type="default" r:id="rId9"/>
          <w:headerReference w:type="first" r:id="rId10"/>
          <w:footerReference w:type="first" r:id="rId11"/>
          <w:pgSz w:w="12240" w:h="15840" w:code="1"/>
          <w:pgMar w:top="1531" w:right="1361" w:bottom="1361" w:left="2160" w:header="720" w:footer="561" w:gutter="0"/>
          <w:pgNumType w:fmt="lowerRoman" w:start="1"/>
          <w:cols w:space="720"/>
          <w:titlePg/>
          <w:docGrid w:linePitch="360"/>
        </w:sectPr>
      </w:pPr>
      <w:r>
        <w:rPr>
          <w:b/>
        </w:rPr>
        <w:t>Keywords:</w:t>
      </w:r>
      <w:r>
        <w:t xml:space="preserve"> Buntun Bridge; roadway-deck vibration; dominant spectral frequency; FFT; MEMS IMU</w:t>
      </w:r>
    </w:p>
    <w:p w14:paraId="58152EBD" w14:textId="77777777" w:rsidR="00F54252" w:rsidRPr="00AF10EA" w:rsidRDefault="00B21419" w:rsidP="00AF10EA">
      <w:pPr>
        <w:pStyle w:val="Heading1"/>
        <w:rPr>
          <w:i/>
          <w:iCs/>
        </w:rPr>
      </w:pPr>
      <w:bookmarkStart w:id="7" w:name="_Toc244129123"/>
      <w:r w:rsidRPr="00174DFF">
        <w:lastRenderedPageBreak/>
        <w:t xml:space="preserve">CHAPTER </w:t>
      </w:r>
      <w:bookmarkStart w:id="8" w:name="_Toc185552082"/>
      <w:r w:rsidR="00F54252">
        <w:t>I</w:t>
      </w:r>
      <w:bookmarkEnd w:id="7"/>
    </w:p>
    <w:p w14:paraId="3FAEFAB4" w14:textId="77777777" w:rsidR="00B21419" w:rsidRPr="00174DFF" w:rsidRDefault="00B21419" w:rsidP="00AD02F1">
      <w:pPr>
        <w:pStyle w:val="Heading1"/>
      </w:pPr>
      <w:bookmarkStart w:id="9" w:name="_Toc244129124"/>
      <w:r w:rsidRPr="00174DFF">
        <w:t>THE PROBLEM AND ITS BACKGROUND</w:t>
      </w:r>
      <w:bookmarkEnd w:id="8"/>
      <w:bookmarkEnd w:id="9"/>
    </w:p>
    <w:p w14:paraId="36D49067" w14:textId="77777777" w:rsidR="00B21419" w:rsidRPr="00B21419" w:rsidRDefault="00B21419" w:rsidP="00AA4EA4">
      <w:pPr>
        <w:pStyle w:val="Heading2"/>
      </w:pPr>
      <w:bookmarkStart w:id="10" w:name="_Toc185552083"/>
      <w:bookmarkStart w:id="11" w:name="_Toc244129125"/>
      <w:r w:rsidRPr="00B21419">
        <w:t xml:space="preserve">1.1 </w:t>
      </w:r>
      <w:r w:rsidRPr="00AD02F1">
        <w:t>I</w:t>
      </w:r>
      <w:bookmarkEnd w:id="10"/>
      <w:r w:rsidR="0078409A" w:rsidRPr="00AD02F1">
        <w:t>ntroduction</w:t>
      </w:r>
      <w:bookmarkEnd w:id="11"/>
    </w:p>
    <w:p w14:paraId="13B47E10"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0E54D999"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682C7562"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0CA0104A"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739D98A2"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7FF57011"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05D927B4"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6D4CAAD"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 (Cooley &amp; Tukey, 1965; Gaviña et al., 2017; Payawal et al., 2017; Lau et al., 2018).</w:t>
      </w:r>
    </w:p>
    <w:p w14:paraId="5C704815" w14:textId="77777777" w:rsidR="00B21419" w:rsidRPr="00B21419" w:rsidRDefault="00B21419" w:rsidP="00AA4EA4">
      <w:pPr>
        <w:pStyle w:val="Heading2"/>
      </w:pPr>
      <w:bookmarkStart w:id="12" w:name="_Toc185552084"/>
      <w:bookmarkStart w:id="13" w:name="_Toc244129126"/>
      <w:r w:rsidRPr="00B21419">
        <w:t>1.2 S</w:t>
      </w:r>
      <w:r w:rsidR="0078409A">
        <w:t>tatement of the Problem</w:t>
      </w:r>
      <w:bookmarkEnd w:id="12"/>
      <w:bookmarkEnd w:id="13"/>
    </w:p>
    <w:p w14:paraId="5A8A2392" w14:textId="77777777" w:rsidR="00B21419" w:rsidRPr="00D44930" w:rsidRDefault="00FC2FCF" w:rsidP="00605763">
      <w:pPr>
        <w:rPr>
          <w:bCs/>
        </w:rPr>
      </w:pPr>
      <w:r w:rsidRPr="00D44930">
        <w:rPr>
          <w:bCs/>
        </w:rPr>
        <w:t>Bridge SHM research supports vibration-based observation of structural response, while measured frequency indicators can vary with operating and measurement conditions (Brownjohn, 2007; Sohn, 2007; Hasani &amp; Freddi, 2023). The practical problem addressed by this developmental study is how to develop and evaluate a single-station system that produces traceable roadway-deck vibration-frequency indicators with concurrent traffic-count context at Buntun Bridge. The study evaluates the prototype and describes the recorded indicators; it does not diagnose structural damage or assess bridge safety. Specifically, it seeks to answer the following questions:</w:t>
      </w:r>
    </w:p>
    <w:p w14:paraId="00837EFF" w14:textId="77777777" w:rsidR="00FC2FCF" w:rsidRDefault="00FC2FCF" w:rsidP="00FC2FCF">
      <w:pPr>
        <w:pStyle w:val="ListParagraph"/>
        <w:numPr>
          <w:ilvl w:val="0"/>
          <w:numId w:val="13"/>
        </w:numPr>
      </w:pPr>
      <w:r>
        <w:t>What single-board system can be developed to acquire, process, store, and present roadway-deck vibration records with traffic-count context at one fixed Buntun Bridge station?</w:t>
      </w:r>
    </w:p>
    <w:p w14:paraId="4FAB9FC7" w14:textId="77777777" w:rsidR="00FC2FCF" w:rsidRDefault="00FC2FCF" w:rsidP="00FC2FCF">
      <w:pPr>
        <w:pStyle w:val="ListParagraph"/>
        <w:numPr>
          <w:ilvl w:val="0"/>
          <w:numId w:val="13"/>
        </w:numPr>
      </w:pPr>
      <w:r>
        <w:t>To what extent does the prototype meet predeclared criteria for record completeness, acquisition timing, offline-processing agreement, repeatability, and dashboard output?</w:t>
      </w:r>
    </w:p>
    <w:p w14:paraId="061D7668" w14:textId="77777777" w:rsidR="00FC2FCF" w:rsidRDefault="00FC2FCF" w:rsidP="00FC2FCF">
      <w:pPr>
        <w:pStyle w:val="ListParagraph"/>
        <w:numPr>
          <w:ilvl w:val="0"/>
          <w:numId w:val="13"/>
        </w:numPr>
      </w:pPr>
      <w:r w:rsidRPr="004A62E7">
        <w:t>What dominant in-band spectral-frequency indicators are observed for each onboard channel and axis, and how do the session-level summaries vary descriptively across locally defined traffic-count groups?</w:t>
      </w:r>
    </w:p>
    <w:p w14:paraId="33541BF2" w14:textId="77777777" w:rsidR="00FC2FCF" w:rsidRDefault="00FC2FCF" w:rsidP="00FC2FCF">
      <w:pPr>
        <w:pStyle w:val="ListParagraph"/>
        <w:ind w:firstLine="0"/>
      </w:pPr>
    </w:p>
    <w:p w14:paraId="3CC0D42D" w14:textId="77777777" w:rsidR="00B21419" w:rsidRPr="00AD02F1" w:rsidRDefault="00B21419" w:rsidP="00AA4EA4">
      <w:pPr>
        <w:pStyle w:val="Heading2"/>
      </w:pPr>
      <w:bookmarkStart w:id="14" w:name="_Toc185552085"/>
      <w:bookmarkStart w:id="15" w:name="_Toc244129127"/>
      <w:r w:rsidRPr="00AD02F1">
        <w:lastRenderedPageBreak/>
        <w:t>1.3 O</w:t>
      </w:r>
      <w:r w:rsidR="0078409A" w:rsidRPr="00AD02F1">
        <w:t>bjective of the Study</w:t>
      </w:r>
      <w:bookmarkEnd w:id="14"/>
      <w:bookmarkEnd w:id="15"/>
    </w:p>
    <w:p w14:paraId="4C98A434" w14:textId="77777777" w:rsidR="000F083C" w:rsidRPr="00D44930" w:rsidRDefault="00FC2FCF" w:rsidP="000F083C">
      <w:pPr>
        <w:rPr>
          <w:bCs/>
        </w:rPr>
      </w:pPr>
      <w:r w:rsidRPr="00D44930">
        <w:rPr>
          <w:bCs/>
        </w:rPr>
        <w:t>This developmental study aims to develop and evaluate a localized frequency-monitoring prototype for roadway-deck vibration at Buntun Bridge and to describe its recorded frequency indicators in traffic-count context. Specifically, it aims to:</w:t>
      </w:r>
    </w:p>
    <w:p w14:paraId="16E04146" w14:textId="77777777" w:rsidR="00FC2FCF" w:rsidRDefault="00FC2FCF" w:rsidP="00FC2FCF">
      <w:pPr>
        <w:pStyle w:val="ListParagraph"/>
        <w:numPr>
          <w:ilvl w:val="0"/>
          <w:numId w:val="25"/>
        </w:numPr>
      </w:pPr>
      <w:r>
        <w:t>Develop and document a single-board prototype with three co-located triaxial MEMS IMU channels, embedded acquisition and frequency processing, session storage, and web-based reporting for one fixed roadway-deck station.</w:t>
      </w:r>
    </w:p>
    <w:p w14:paraId="3434E0DD" w14:textId="77777777" w:rsidR="00FC2FCF" w:rsidRDefault="00FC2FCF" w:rsidP="00FC2FCF">
      <w:pPr>
        <w:pStyle w:val="ListParagraph"/>
        <w:numPr>
          <w:ilvl w:val="0"/>
          <w:numId w:val="25"/>
        </w:numPr>
      </w:pPr>
      <w:r>
        <w:t>Evaluate the prototype against predeclared criteria for record completeness, acquisition timing, offline-processing agreement, repeatability, and dashboard/session-log output.</w:t>
      </w:r>
    </w:p>
    <w:p w14:paraId="6BA34E3B" w14:textId="77777777" w:rsidR="00FC2FCF" w:rsidRDefault="00FC2FCF" w:rsidP="00FC2FCF">
      <w:pPr>
        <w:pStyle w:val="ListParagraph"/>
        <w:numPr>
          <w:ilvl w:val="0"/>
          <w:numId w:val="25"/>
        </w:numPr>
      </w:pPr>
      <w:r>
        <w:t>Describe the observed dominant in-band spectral-frequency indicators by onboard channel and axis, and summarize them by session and pilot-defined local traffic-count group without treating the categories as structural load classes.</w:t>
      </w:r>
    </w:p>
    <w:p w14:paraId="72FD265D" w14:textId="77777777" w:rsidR="00B21419" w:rsidRDefault="00B21419" w:rsidP="00AA4EA4">
      <w:pPr>
        <w:pStyle w:val="Heading2"/>
      </w:pPr>
      <w:bookmarkStart w:id="16" w:name="_Toc185552087"/>
      <w:bookmarkStart w:id="17" w:name="_Toc244129128"/>
      <w:r>
        <w:t>1.4 Conceptual Framework of the Study</w:t>
      </w:r>
      <w:bookmarkEnd w:id="16"/>
      <w:bookmarkEnd w:id="17"/>
    </w:p>
    <w:p w14:paraId="74B5C494" w14:textId="77777777" w:rsidR="00F82058" w:rsidRPr="00F82058" w:rsidRDefault="00F82058" w:rsidP="00F82058">
      <w:r>
        <w:t xml:space="preserve">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w:t>
      </w:r>
      <w:r>
        <w:lastRenderedPageBreak/>
        <w:t>review, not as proof of a particular damage mechanism or structural condition (Sohn, 2007; Hasani &amp; Freddi, 2023; Camara et al., 2017).</w:t>
      </w:r>
    </w:p>
    <w:p w14:paraId="7C435946" w14:textId="77777777" w:rsidR="00B21419" w:rsidRDefault="00F82058" w:rsidP="00F82058">
      <w:r>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3.5.</w:t>
      </w:r>
    </w:p>
    <w:p w14:paraId="3EC4C7D8" w14:textId="77777777" w:rsidR="00092C48" w:rsidRDefault="00827B55">
      <w:pPr>
        <w:ind w:firstLine="0"/>
        <w:jc w:val="center"/>
      </w:pPr>
      <w:r>
        <w:rPr>
          <w:noProof/>
        </w:rPr>
        <w:drawing>
          <wp:inline distT="0" distB="0" distL="0" distR="0" wp14:anchorId="7D81C729" wp14:editId="52F1E93F">
            <wp:extent cx="5394960" cy="2967228"/>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4960" cy="2967228"/>
                    </a:xfrm>
                    <a:prstGeom prst="rect">
                      <a:avLst/>
                    </a:prstGeom>
                  </pic:spPr>
                </pic:pic>
              </a:graphicData>
            </a:graphic>
          </wp:inline>
        </w:drawing>
      </w:r>
    </w:p>
    <w:p w14:paraId="1E337539" w14:textId="77777777" w:rsidR="00092C48" w:rsidRDefault="00827B55">
      <w:pPr>
        <w:ind w:firstLine="0"/>
        <w:jc w:val="center"/>
        <w:rPr>
          <w:i/>
          <w:iCs/>
        </w:rPr>
      </w:pPr>
      <w:r>
        <w:t>Figure 1.1. Conceptual Input-Process-Output Framework of the SHM System</w:t>
      </w:r>
    </w:p>
    <w:p w14:paraId="3724D7AF"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1B733576" w14:textId="77777777" w:rsidR="00F82058" w:rsidRPr="00F82058" w:rsidRDefault="00F82058" w:rsidP="00F82058">
      <w:r>
        <w:t xml:space="preserve">During processing, the ESP32-S3 polls onboard IMU channels in the fixed sequence 1, 2, 3; each reading is tagged by channel, axis, sample index, timestamp, and scan-cycle </w:t>
      </w:r>
      <w:r>
        <w:lastRenderedPageBreak/>
        <w:t>ID. The session is divided into ten 60-second analysis windows. Each channel-axis window is timing-checked and processed using the fixed FFT settings. The system associates its valid window estimates with the session’s pilot-defined traffic-count group and compares the session summary with the matching baseline; a value outside the review band is flagged for human review only.</w:t>
      </w:r>
    </w:p>
    <w:p w14:paraId="2DD69E06"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1D7921D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B1366BB" w14:textId="77777777" w:rsidR="00B21419" w:rsidRDefault="00B21419" w:rsidP="00AA4EA4">
      <w:pPr>
        <w:pStyle w:val="Heading2"/>
      </w:pPr>
      <w:bookmarkStart w:id="18" w:name="_Toc185552088"/>
      <w:bookmarkStart w:id="19" w:name="_Toc244129129"/>
      <w:r>
        <w:t>1.</w:t>
      </w:r>
      <w:r w:rsidR="00A2307C">
        <w:t>5</w:t>
      </w:r>
      <w:r>
        <w:t xml:space="preserve"> </w:t>
      </w:r>
      <w:r w:rsidRPr="00A821B1">
        <w:t>S</w:t>
      </w:r>
      <w:r w:rsidR="0078409A">
        <w:t>ignificance of the Study</w:t>
      </w:r>
      <w:bookmarkEnd w:id="18"/>
      <w:bookmarkEnd w:id="19"/>
    </w:p>
    <w:p w14:paraId="4258EDEC"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8AC5657" w14:textId="77777777" w:rsidR="00F82058" w:rsidRPr="00F82058" w:rsidRDefault="00F82058" w:rsidP="00F82058">
      <w:r>
        <w:t xml:space="preserve">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w:t>
      </w:r>
      <w:r>
        <w:lastRenderedPageBreak/>
        <w:t>is safe or replace inspections, load restrictions, maintenance decisions, or emergency management.</w:t>
      </w:r>
    </w:p>
    <w:p w14:paraId="36793F1E"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47730DF"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B9AC615"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0BAE0320"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2DBAA0E4" w14:textId="77777777" w:rsidR="00B21419" w:rsidRPr="00B51E64" w:rsidRDefault="00F82058" w:rsidP="00F82058">
      <w:r>
        <w:lastRenderedPageBreak/>
        <w:t>The prototype uses locally accessible components as a developmental approach to bridge-frequency monitoring. Its cost, reliability, and scalability will need to be evaluated before broader deployment can be claimed.</w:t>
      </w:r>
    </w:p>
    <w:p w14:paraId="6BBB227E" w14:textId="77777777" w:rsidR="00B21419" w:rsidRDefault="00B21419" w:rsidP="00AA4EA4">
      <w:pPr>
        <w:pStyle w:val="Heading2"/>
      </w:pPr>
      <w:bookmarkStart w:id="20" w:name="_Toc185552089"/>
      <w:bookmarkStart w:id="21" w:name="_Toc244129130"/>
      <w:r>
        <w:t>1.</w:t>
      </w:r>
      <w:r w:rsidR="00A2307C">
        <w:t>6</w:t>
      </w:r>
      <w:r>
        <w:t xml:space="preserve"> </w:t>
      </w:r>
      <w:r w:rsidRPr="00215EBF">
        <w:t>S</w:t>
      </w:r>
      <w:r w:rsidR="0078409A">
        <w:t>cope and Delimitation</w:t>
      </w:r>
      <w:bookmarkEnd w:id="20"/>
      <w:bookmarkEnd w:id="21"/>
    </w:p>
    <w:p w14:paraId="0527298C"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map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4A719762" w14:textId="77777777" w:rsidR="00F82058" w:rsidRPr="00F82058" w:rsidRDefault="00F82058" w:rsidP="00F82058">
      <w:r>
        <w:t>The system will be tested on Buntun Bridge in Tuguegarao City, Cagayan, at the mapped roadway-deck station shown in Figure 1.2. The red map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02C954EF" w14:textId="77777777" w:rsidR="00CB4DDB" w:rsidRPr="00CB4DDB" w:rsidRDefault="00D82358" w:rsidP="00D82358">
      <w:pPr>
        <w:pStyle w:val="NoSpacing"/>
        <w:jc w:val="center"/>
        <w:rPr>
          <w:lang w:val="en-PH"/>
        </w:rPr>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00CC0F7F" w14:textId="77777777" w:rsidR="00CB4DDB" w:rsidRPr="00BB15BF" w:rsidRDefault="00CB4DDB" w:rsidP="00CB4DDB">
      <w:pPr>
        <w:ind w:firstLine="0"/>
        <w:jc w:val="center"/>
        <w:rPr>
          <w:i/>
          <w:iCs/>
          <w:lang w:val="en-PH"/>
        </w:rPr>
      </w:pPr>
      <w:r>
        <w:t>Figure 1.2. Buntun Bridge study site; the red map marker indicates the approximate planned roadway-deck measurement station.</w:t>
      </w:r>
    </w:p>
    <w:p w14:paraId="2F7B373C" w14:textId="77777777" w:rsidR="00F82058" w:rsidRPr="00F82058" w:rsidRDefault="00F82058" w:rsidP="00F82058">
      <w:r w:rsidRPr="00F82058">
        <w:t>Since no prior instrumented baseline exists for Buntun Bridge, this study establishes its baseline frequency ranges using the developed device itself, based on vibration data gathered under varying vehicular traffic conditions. The resulting baseline is therefore internal to the system and this deployment, and is not validated against an external reference sensor or a separately verified ground truth.</w:t>
      </w:r>
    </w:p>
    <w:p w14:paraId="2502B6D5"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42CDF5B"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7881A3AC" w14:textId="77777777" w:rsidR="00B21419" w:rsidRDefault="00B21419" w:rsidP="00AA4EA4">
      <w:pPr>
        <w:pStyle w:val="Heading2"/>
        <w:keepNext/>
        <w:spacing w:before="0" w:after="0" w:line="240" w:lineRule="auto"/>
      </w:pPr>
      <w:bookmarkStart w:id="22" w:name="_Toc185552090"/>
      <w:bookmarkStart w:id="23" w:name="_Toc244129131"/>
      <w:r>
        <w:t>1.</w:t>
      </w:r>
      <w:r w:rsidR="00A2307C">
        <w:t>7</w:t>
      </w:r>
      <w:r>
        <w:t xml:space="preserve"> </w:t>
      </w:r>
      <w:r w:rsidRPr="00215EBF">
        <w:t>D</w:t>
      </w:r>
      <w:r w:rsidR="0078409A">
        <w:t>efinition of Terms</w:t>
      </w:r>
      <w:bookmarkEnd w:id="22"/>
      <w:bookmarkEnd w:id="23"/>
    </w:p>
    <w:p w14:paraId="2070FE97" w14:textId="77777777" w:rsidR="000F083C" w:rsidRDefault="00F82058" w:rsidP="00605763">
      <w:pPr>
        <w:keepLines/>
        <w:widowControl/>
        <w:spacing w:before="0" w:after="100" w:line="264" w:lineRule="auto"/>
        <w:ind w:left="0" w:firstLine="0"/>
        <w:jc w:val="left"/>
      </w:pPr>
      <w:r>
        <w:rPr>
          <w:b w:val="1"/>
          <w:bCs w:val="1"/>
        </w:rPr>
        <w:t>Baseline Frequency Range:</w:t>
      </w:r>
      <w:r>
        <w:rPr>
          <w:b w:val="0"/>
          <w:bCs w:val="0"/>
        </w:rPr>
        <w:t xml:space="preserve"> </w:t>
      </w:r>
      <w:r>
        <w:rPr>
          <w:b w:val="0"/>
          <w:bCs w:val="0"/>
        </w:rPr>
        <w:t xml:space="preserve"> </w:t>
      </w:r>
      <m:oMath>
        <m:acc>
          <m:accPr>
            <m:chr m:val="̄"/>
            <m:ctrlPr>
              <w:rPr>
                <w:rFonts w:ascii="Cambria Math" w:hAnsi="Cambria Math"/>
                <w:i/>
              </w:rPr>
            </m:ctrlPr>
          </m:accPr>
          <m:e>
            <m:r>
              <w:rPr>
                <w:rFonts w:ascii="Cambria Math" w:hAnsi="Cambria Math"/>
              </w:rPr>
              <m:t>x</m:t>
            </m:r>
          </m:e>
        </m:acc>
        <m:r>
          <w:rPr>
            <w:rFonts w:ascii="Cambria Math" w:hAnsi="Cambria Math"/>
          </w:rPr>
          <m:t>± s</m:t>
        </m:r>
      </m:oMath>
      <w:r>
        <w:rPr>
          <w:b w:val="0"/>
          <w:bCs w:val="0"/>
        </w:rPr>
        <w:t xml:space="preserve"> The descriptive spread of dominant spectral-frequency estimates for a specified traffic category, sensor, and axis, used as an internal reference for later observations from the same stratum.</w:t>
      </w:r>
    </w:p>
    <w:p w14:paraId="29E39922" w14:textId="77777777" w:rsidR="00F82058" w:rsidRDefault="00F82058" w:rsidP="000F083C">
      <w:pPr>
        <w:keepLines/>
        <w:widowControl/>
        <w:spacing w:before="0" w:after="100" w:line="264" w:lineRule="auto"/>
        <w:ind w:left="0" w:firstLine="0"/>
        <w:jc w:val="left"/>
      </w:pPr>
      <w:r w:rsidRPr="00F82058">
        <w:rPr>
          <w:b w:val="1"/>
          <w:bCs w:val="1"/>
          <w:iCs/>
        </w:rPr>
        <w:t>Excitation:</w:t>
      </w:r>
      <w:bookmarkStart w:id="24" w:name="_Toc185552091"/>
      <w:r>
        <w:rPr>
          <w:b w:val="0"/>
          <w:bCs w:val="0"/>
        </w:rPr>
        <w:t xml:space="preserve"> An external force or disturbance, such as vehicular traffic, wind, or ambient vibration, that causes a structure to vibrate and produce a measurable dynamic response.</w:t>
      </w:r>
    </w:p>
    <w:p w14:paraId="1B76829F" w14:textId="77777777" w:rsidR="00F82058" w:rsidRPr="00F82058" w:rsidRDefault="00F82058" w:rsidP="00F82058">
      <w:pPr>
        <w:keepLines/>
        <w:widowControl/>
        <w:spacing w:before="0" w:after="100" w:line="264" w:lineRule="auto"/>
        <w:ind w:left="0" w:firstLine="0"/>
        <w:jc w:val="left"/>
      </w:pPr>
      <w:r w:rsidRPr="00F82058">
        <w:rPr>
          <w:b w:val="1"/>
          <w:bCs w:val="1"/>
          <w:iCs/>
        </w:rPr>
        <w:t>ESP32-S3:</w:t>
      </w:r>
      <w:r>
        <w:rPr>
          <w:b w:val="0"/>
          <w:bCs w:val="0"/>
        </w:rPr>
        <w:t xml:space="preserve"> A microcontroller used for data acquisition, processing, and wireless communication in the system.</w:t>
      </w:r>
    </w:p>
    <w:p w14:paraId="2C7DDC5D" w14:textId="77777777" w:rsidR="00F82058" w:rsidRPr="00F82058" w:rsidRDefault="00F82058" w:rsidP="00F82058">
      <w:pPr>
        <w:keepLines/>
        <w:widowControl/>
        <w:spacing w:before="0" w:after="100" w:line="264" w:lineRule="auto"/>
        <w:ind w:left="0" w:firstLine="0"/>
        <w:jc w:val="left"/>
      </w:pPr>
      <w:r w:rsidRPr="00F82058">
        <w:rPr>
          <w:b w:val="1"/>
          <w:bCs w:val="1"/>
          <w:iCs/>
        </w:rPr>
        <w:t>Fast Fourier Transform (FFT):</w:t>
      </w:r>
      <w:r>
        <w:rPr>
          <w:b w:val="0"/>
          <w:bCs w:val="0"/>
        </w:rPr>
        <w:t xml:space="preserve"> A signal processing technique used to convert time-domain signals into frequency-domain data.</w:t>
      </w:r>
    </w:p>
    <w:p w14:paraId="737BA403" w14:textId="77777777" w:rsidR="00F82058" w:rsidRPr="00F82058" w:rsidRDefault="00F82058" w:rsidP="00F82058">
      <w:pPr>
        <w:keepLines/>
        <w:widowControl/>
        <w:spacing w:before="0" w:after="100" w:line="264" w:lineRule="auto"/>
        <w:ind w:left="0" w:firstLine="0"/>
        <w:jc w:val="left"/>
      </w:pPr>
      <w:r>
        <w:rPr>
          <w:b w:val="1"/>
          <w:bCs w:val="1"/>
        </w:rPr>
        <w:t>Frequency Monitoring:</w:t>
      </w:r>
      <w:r>
        <w:rPr>
          <w:b w:val="0"/>
          <w:bCs w:val="0"/>
        </w:rPr>
        <w:t xml:space="preserve"> The process of analyzing roadway-deck vibration signals to extract dominant spectral-frequency indicators. An FFT-selected peak in this study is not automatically identified as a natural frequency or structural mode.</w:t>
      </w:r>
    </w:p>
    <w:p w14:paraId="69500B30" w14:textId="77777777" w:rsidR="00E865FE" w:rsidRDefault="00B12086">
      <w:pPr>
        <w:keepLines/>
        <w:widowControl/>
        <w:spacing w:before="0" w:after="100" w:line="264" w:lineRule="auto"/>
        <w:ind w:left="0" w:firstLine="0"/>
        <w:jc w:val="left"/>
      </w:pPr>
      <w:r>
        <w:rPr>
          <w:b w:val="1"/>
          <w:bCs w:val="1"/>
        </w:rPr>
        <w:t>Dominant Spectral-Frequency Indicator:</w:t>
      </w:r>
      <w:r>
        <w:rPr>
          <w:b w:val="0"/>
          <w:bCs w:val="0"/>
        </w:rPr>
        <w:t xml:space="preserve"> The frequency of the largest magnitude positive-frequency FFT bin within the predeclared analysis band for one sensor-axis record; it is a measured spectral feature and is not automatically a verified natural frequency or mode.</w:t>
      </w:r>
    </w:p>
    <w:p w14:paraId="3ECA1345" w14:textId="77777777" w:rsidR="00F82058" w:rsidRPr="00F82058" w:rsidRDefault="00F82058" w:rsidP="00F82058">
      <w:pPr>
        <w:keepLines/>
        <w:widowControl/>
        <w:spacing w:before="0" w:after="100" w:line="264" w:lineRule="auto"/>
        <w:ind w:left="0" w:firstLine="0"/>
        <w:jc w:val="left"/>
      </w:pPr>
      <w:r w:rsidRPr="00F82058">
        <w:rPr>
          <w:b w:val="1"/>
          <w:bCs w:val="1"/>
          <w:iCs/>
        </w:rPr>
        <w:t>Localized (System):</w:t>
      </w:r>
      <w:r>
        <w:rPr>
          <w:b w:val="0"/>
          <w:bCs w:val="0"/>
        </w:rPr>
        <w:t xml:space="preserve"> In this study, refers to a system designed using cost-efficient, locally accessible components rather than imported, proprietary hardware, making it more feasible to deploy and maintain in resource-limited settings.</w:t>
      </w:r>
    </w:p>
    <w:p w14:paraId="695207F2" w14:textId="77777777" w:rsidR="00F82058" w:rsidRPr="00F82058" w:rsidRDefault="00F82058" w:rsidP="00F82058">
      <w:pPr>
        <w:pageBreakBefore/>
        <w:keepLines/>
        <w:widowControl/>
        <w:spacing w:before="0" w:after="100" w:line="264" w:lineRule="auto"/>
        <w:ind w:left="0" w:firstLine="0"/>
        <w:jc w:val="left"/>
      </w:pPr>
      <w:r>
        <w:rPr>
          <w:bCs w:val="1"/>
          <w:iCs/>
          <w:b w:val="1"/>
        </w:rPr>
        <w:t>MEMS IMU (Micro-Electro-Mechanical Systems Inertial Measurement Unit):</w:t>
      </w:r>
      <w:r>
        <w:rPr>
          <w:b w:val="0"/>
          <w:bCs w:val="0"/>
        </w:rPr>
        <w:t xml:space="preserve"> A device containing inertial sensors. In this study, each MPU-6050 IC provides triaxial acceleration and angular-rate channels; the frequency analysis uses acceleration data from three co-located ICs on one PCB.</w:t>
      </w:r>
    </w:p>
    <w:p w14:paraId="0B07AC81" w14:textId="77777777" w:rsidR="00F82058" w:rsidRPr="00F82058" w:rsidRDefault="00F82058" w:rsidP="00F82058">
      <w:pPr>
        <w:keepLines/>
        <w:widowControl/>
        <w:spacing w:before="0" w:after="100" w:line="264" w:lineRule="auto"/>
        <w:ind w:left="0" w:firstLine="0"/>
        <w:jc w:val="left"/>
      </w:pPr>
      <w:r>
        <w:rPr>
          <w:b w:val="1"/>
          <w:bCs w:val="1"/>
        </w:rPr>
        <w:t>Natural Frequency:</w:t>
      </w:r>
      <w:r>
        <w:rPr>
          <w:b w:val="0"/>
          <w:bCs w:val="0"/>
        </w:rPr>
        <w:t xml:space="preserve"> The inherent frequency at which a structure vibrates in a particular mode when disturbed, determined by its physical properties and boundary conditions. An operational roadway-deck spectral peak is not automatically equivalent to a verified natural frequency.</w:t>
      </w:r>
    </w:p>
    <w:p w14:paraId="40717F52" w14:textId="77777777" w:rsidR="00F82058" w:rsidRPr="00F82058" w:rsidRDefault="00F82058" w:rsidP="00F82058">
      <w:pPr>
        <w:keepLines/>
        <w:widowControl/>
        <w:spacing w:before="0" w:after="100" w:line="264" w:lineRule="auto"/>
        <w:ind w:left="0" w:firstLine="0"/>
        <w:jc w:val="left"/>
      </w:pPr>
      <w:r w:rsidRPr="00F82058">
        <w:rPr>
          <w:b w:val="1"/>
          <w:bCs w:val="1"/>
          <w:iCs/>
        </w:rPr>
        <w:t>Real-Time Monitoring:</w:t>
      </w:r>
      <w:r>
        <w:rPr>
          <w:b w:val="0"/>
          <w:bCs w:val="0"/>
        </w:rPr>
        <w:t xml:space="preserve"> Continuous or near-instantaneous observation and processing of data.</w:t>
      </w:r>
    </w:p>
    <w:p w14:paraId="5D2E37F1" w14:textId="77777777" w:rsidR="00F82058" w:rsidRPr="00F82058" w:rsidRDefault="00F82058" w:rsidP="00F82058">
      <w:pPr>
        <w:keepLines/>
        <w:widowControl/>
        <w:spacing w:before="0" w:after="100" w:line="264" w:lineRule="auto"/>
        <w:ind w:left="0" w:firstLine="0"/>
        <w:jc w:val="left"/>
      </w:pPr>
      <w:r w:rsidRPr="00F82058">
        <w:rPr>
          <w:b w:val="1"/>
          <w:bCs w:val="1"/>
          <w:iCs/>
        </w:rPr>
        <w:t>Resonant Frequency:</w:t>
      </w:r>
      <w:r>
        <w:rPr>
          <w:b w:val="0"/>
          <w:bCs w:val="0"/>
        </w:rPr>
        <w:t xml:space="preserve"> The frequency at which a structure experiences maximum vibration amplitude due to external excitation.</w:t>
      </w:r>
    </w:p>
    <w:p w14:paraId="5124F982" w14:textId="77777777" w:rsidR="00F82058" w:rsidRPr="00F82058" w:rsidRDefault="00F82058" w:rsidP="00F82058">
      <w:pPr>
        <w:keepLines/>
        <w:widowControl/>
        <w:spacing w:before="0" w:after="100" w:line="264" w:lineRule="auto"/>
        <w:ind w:left="0" w:firstLine="0"/>
        <w:jc w:val="left"/>
      </w:pPr>
      <w:r w:rsidRPr="00F82058">
        <w:rPr>
          <w:b w:val="1"/>
          <w:bCs w:val="1"/>
          <w:iCs/>
        </w:rPr>
        <w:t>Structural Health Monitoring (SHM):</w:t>
      </w:r>
      <w:r>
        <w:rPr>
          <w:b w:val="0"/>
          <w:bCs w:val="0"/>
        </w:rPr>
        <w:t xml:space="preserve"> A method of evaluating the condition of a structure through measurement and analysis of its response.</w:t>
      </w:r>
    </w:p>
    <w:p w14:paraId="1284CBB8" w14:textId="77777777" w:rsidR="000F083C" w:rsidRDefault="00F82058" w:rsidP="00F82058">
      <w:pPr>
        <w:keepLines/>
        <w:widowControl/>
        <w:spacing w:before="0" w:after="100" w:line="264" w:lineRule="auto"/>
        <w:ind w:left="0" w:firstLine="0"/>
        <w:jc w:val="left"/>
      </w:pPr>
      <w:r w:rsidRPr="00F82058">
        <w:rPr>
          <w:b w:val="1"/>
          <w:bCs w:val="1"/>
          <w:iCs/>
        </w:rPr>
        <w:t>Vibration Signal:</w:t>
      </w:r>
      <w:r>
        <w:rPr>
          <w:b w:val="0"/>
          <w:bCs w:val="0"/>
        </w:rPr>
        <w:t xml:space="preserve"> The raw time-domain data captured by the sensor, representing the structure’s motion or acceleration over time, prior to frequency-domain processing.</w:t>
      </w:r>
    </w:p>
    <w:p w14:paraId="0B87FD02" w14:textId="77777777" w:rsidR="00092C48" w:rsidRDefault="00827B55">
      <w:pPr>
        <w:keepLines/>
        <w:widowControl/>
        <w:spacing w:before="0" w:after="100" w:line="264" w:lineRule="auto"/>
        <w:ind w:left="0" w:firstLine="0"/>
        <w:jc w:val="left"/>
      </w:pPr>
      <w:r>
        <w:rPr>
          <w:b w:val="1"/>
          <w:bCs w:val="1"/>
        </w:rPr>
        <w:t>Traffic-count group:</w:t>
      </w:r>
      <w:r>
        <w:rPr>
          <w:b w:val="0"/>
          <w:bCs w:val="0"/>
        </w:rP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B01DAD0" w14:textId="77777777" w:rsidR="000F083C" w:rsidRDefault="00B21419" w:rsidP="000F083C">
      <w:pPr>
        <w:pStyle w:val="Heading1"/>
        <w:pageBreakBefore/>
      </w:pPr>
      <w:bookmarkStart w:id="25" w:name="_Toc244129132"/>
      <w:r w:rsidRPr="0073013C">
        <w:lastRenderedPageBreak/>
        <w:t>CHAPTER II</w:t>
      </w:r>
      <w:bookmarkStart w:id="26" w:name="_Toc185552092"/>
      <w:bookmarkEnd w:id="24"/>
      <w:bookmarkEnd w:id="25"/>
    </w:p>
    <w:p w14:paraId="11345A65" w14:textId="77777777" w:rsidR="00B21419" w:rsidRDefault="00B21419" w:rsidP="000F083C">
      <w:pPr>
        <w:pStyle w:val="Heading1"/>
      </w:pPr>
      <w:bookmarkStart w:id="27" w:name="_Toc244129133"/>
      <w:r w:rsidRPr="0073013C">
        <w:t>REVIEW OF RELATED LITERATURE</w:t>
      </w:r>
      <w:bookmarkEnd w:id="26"/>
      <w:bookmarkEnd w:id="27"/>
    </w:p>
    <w:p w14:paraId="207C9FD9" w14:textId="77777777" w:rsidR="00B21419" w:rsidRDefault="00FA6684" w:rsidP="000F083C">
      <w:r w:rsidRPr="00FA6684">
        <w:t>This thematic review follows a problem-to-evaluation sequence. It first introduces bridge SHM and dynamic-response indicators, then examines how environmental, operational, and measurement variability affects their interpretation. It next reviews OMA, spectral processing, MEMS sensing, and connected monitoring architectures as possible approaches, followed by evidence on verification, descriptive baselines, and statistical limits. Philippine applications and Buntun Bridge context are considered before stating the gap found within the sources identified for this review. This is a focused narrative review, not a claim of an exhaustive systematic search.</w:t>
      </w:r>
    </w:p>
    <w:p w14:paraId="680D026D" w14:textId="77777777" w:rsidR="00A36287" w:rsidRDefault="00A36287" w:rsidP="00AA4EA4">
      <w:pPr>
        <w:pStyle w:val="Heading2"/>
      </w:pPr>
      <w:bookmarkStart w:id="28" w:name="_Toc244129134"/>
      <w:r>
        <w:t>2.1. Introduction</w:t>
      </w:r>
      <w:bookmarkEnd w:id="28"/>
    </w:p>
    <w:p w14:paraId="5622EB16" w14:textId="77777777" w:rsidR="00FA6684" w:rsidRPr="00FA6684" w:rsidRDefault="00FA6684" w:rsidP="00FA6684">
      <w:pPr>
        <w:rPr>
          <w:lang w:val="en-PH"/>
        </w:rPr>
      </w:pPr>
      <w:r w:rsidRPr="00FA6684">
        <w:rPr>
          <w:lang w:val="en-PH"/>
        </w:rPr>
        <w:t>Bridge SHM literature describes measurement-based systems that combine sensing, data acquisition, signal processing, modal identification, and decision support to observe structural response during service (Brownjohn, 2007; Ko &amp; Ni, 2005; Farrar &amp; Worden, 2007; Azhar et al., 2024). Vibration monitoring is one approach within that broader field (Brownjohn, 2007; Farrar &amp; Worden, 2007). Its relevance depends on the monitoring objective and on how measured response is interpreted; a monitoring result alone does not establish a damage diagnosis (Carden &amp; Fanning, 2004; Farrar &amp; Lieven, 2007).</w:t>
      </w:r>
    </w:p>
    <w:p w14:paraId="14A17C84" w14:textId="77777777" w:rsidR="00FA6684" w:rsidRPr="00FA6684" w:rsidRDefault="00FA6684" w:rsidP="00FA6684">
      <w:pPr>
        <w:rPr>
          <w:lang w:val="en-PH"/>
        </w:rPr>
      </w:pPr>
      <w:r w:rsidRPr="00FA6684">
        <w:rPr>
          <w:lang w:val="en-PH"/>
        </w:rPr>
        <w:t xml:space="preserve">The reviewed literature also shows that frequency-based monitoring is not a simple matter of obtaining a spectral peak and treating every change as damage. Modal frequencies are influenced not only by structural condition but also by temperature, humidity, wind, </w:t>
      </w:r>
      <w:r w:rsidRPr="00FA6684">
        <w:rPr>
          <w:lang w:val="en-PH"/>
        </w:rPr>
        <w:lastRenderedPageBreak/>
        <w:t>traffic loading, boundary conditions, sensor characteristics, and measurement noise (Sohn, 2007; Wang et al., 2022). This distinction is important for the present study because the intended baseline is to be established on an operating bridge under different vehicular traffic conditions. The literature consequently supports the use of repeated observations and explicit characterization of operational variability rather than a single reading taken under one field condition (Sohn, 2007; Deraemaeker et al., 2008; Wang et al., 2022).</w:t>
      </w:r>
    </w:p>
    <w:p w14:paraId="12329F69" w14:textId="77777777" w:rsidR="00A36287" w:rsidRDefault="00A36287" w:rsidP="00605763"/>
    <w:p w14:paraId="3B1A2F40" w14:textId="77777777" w:rsidR="00A36287" w:rsidRDefault="00A36287" w:rsidP="00AA4EA4">
      <w:pPr>
        <w:pStyle w:val="Heading2"/>
      </w:pPr>
      <w:bookmarkStart w:id="29" w:name="_Toc244129135"/>
      <w:r>
        <w:t xml:space="preserve">2.2. </w:t>
      </w:r>
      <w:r w:rsidR="00FA6684" w:rsidRPr="00FA6684">
        <w:t>Vibration-Based Structural Health Monitoring of Bridges</w:t>
      </w:r>
      <w:bookmarkEnd w:id="29"/>
    </w:p>
    <w:p w14:paraId="76937540" w14:textId="77777777" w:rsidR="00FA6684" w:rsidRDefault="00FA6684" w:rsidP="00FA6684">
      <w:pPr>
        <w:pStyle w:val="Heading3"/>
      </w:pPr>
      <w:bookmarkStart w:id="30" w:name="_Toc244129136"/>
      <w:r w:rsidRPr="00FA6684">
        <w:t>2.2.1 Structural Health Monitoring and Dynamic Response</w:t>
      </w:r>
      <w:bookmarkEnd w:id="30"/>
    </w:p>
    <w:p w14:paraId="120611A3" w14:textId="77777777" w:rsidR="00FA6684" w:rsidRPr="00FA6684" w:rsidRDefault="00FA6684" w:rsidP="00FA6684">
      <w:pPr>
        <w:rPr>
          <w:lang w:val="en-PH"/>
        </w:rPr>
      </w:pPr>
      <w:r w:rsidRPr="00FA6684">
        <w:rPr>
          <w:lang w:val="en-PH"/>
        </w:rPr>
        <w:t>SHM uses measured structural response to track behavior or condition; vibration-based methods use changes in modal features such as frequency or mode shape as candidate indicators of altered structural properties (Farrar &amp; Worden, 2007; Brownjohn, 2007; Das et al., 2016; Avci et al., 2021). Reviews also describe limits in identifying damage from vibration alone (Doebling et al., 1996, 1998; Salawu, 1997; Fan &amp; Qiao, 2011; Carden &amp; Fanning, 2004; Sohn et al., 2004). An observed frequency change is evidence of changed response, not a unique diagnosis; the inference from response to condition requires additional evidence (Ko &amp; Ni, 2005; Worden et al., 2007; Farrar &amp; Lieven, 2007).</w:t>
      </w:r>
    </w:p>
    <w:p w14:paraId="0DDF5796" w14:textId="77777777" w:rsidR="00FA6684" w:rsidRPr="00FA6684" w:rsidRDefault="00FA6684" w:rsidP="00FA6684">
      <w:pPr>
        <w:rPr>
          <w:lang w:val="en-PH"/>
        </w:rPr>
      </w:pPr>
      <w:r w:rsidRPr="00FA6684">
        <w:rPr>
          <w:lang w:val="en-PH"/>
        </w:rPr>
        <w:t xml:space="preserve">Ambient and operational inputs such as traffic and wind can provide response measurements without a dedicated excitation device (Hasani &amp; Freddi, 2023; Rainieri &amp; Fabbrocino, 2014). OMA methods estimate modal properties from output measurements under these operating conditions (Hasani &amp; Freddi, 2023; Rainieri &amp; Fabbrocino, 2014). </w:t>
      </w:r>
      <w:r w:rsidRPr="00FA6684">
        <w:rPr>
          <w:lang w:val="en-PH"/>
        </w:rPr>
        <w:lastRenderedPageBreak/>
        <w:t>This is relevant to in-service bridges, although results remain dependent on the recorded response, sensor arrangement, excitation, and identification method.</w:t>
      </w:r>
    </w:p>
    <w:p w14:paraId="4C2FBFE7" w14:textId="77777777" w:rsidR="00FA6684" w:rsidRPr="00FA6684" w:rsidRDefault="00FA6684" w:rsidP="00FA6684">
      <w:pPr>
        <w:rPr>
          <w:lang w:val="en-PH"/>
        </w:rPr>
      </w:pPr>
      <w:r w:rsidRPr="00FA6684">
        <w:rPr>
          <w:lang w:val="en-PH"/>
        </w:rPr>
        <w:t>The literature nevertheless distinguishes monitoring from diagnosis (Doebling et al., 1996, 1998; Salawu, 1997). A frequency change may indicate that the dynamic behavior has changed, but a frequency shift alone generally does not identify a unique damage mechanism or severity (Doebling et al., 1996, 1998; Salawu, 1997; Moravvej &amp; El-Badry, 2024).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 Environmental and operational changes, as well as sensor faults, can complicate attribution; these explanations must be distinguished from structural damage (Deraemaeker et al., 2008; Kullaa, 2011; Yan et al., 2005a, 2005b). Long-term 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5EE1D36A" w14:textId="77777777" w:rsidR="00EA1199" w:rsidRDefault="00FA6684" w:rsidP="00FA6684">
      <w:pPr>
        <w:pStyle w:val="Heading3"/>
      </w:pPr>
      <w:bookmarkStart w:id="31" w:name="_Toc244129137"/>
      <w:r w:rsidRPr="00FA6684">
        <w:lastRenderedPageBreak/>
        <w:t>2.2.2 Natural Frequency, Modal Parameters, and Structural Properties</w:t>
      </w:r>
      <w:bookmarkEnd w:id="31"/>
    </w:p>
    <w:p w14:paraId="187862D3" w14:textId="77777777" w:rsidR="00FA6684" w:rsidRPr="00FA6684" w:rsidRDefault="00FA6684" w:rsidP="00FA6684">
      <w:pPr>
        <w:keepLines/>
        <w:rPr>
          <w:lang w:val="en-PH"/>
        </w:rPr>
      </w:pPr>
      <w:r w:rsidRPr="00FA6684">
        <w:rPr>
          <w:lang w:val="en-PH"/>
        </w:rPr>
        <w:t>Natural frequencies are related to a structure’s mass, stiffness, and boundary conditions (Deng et al., 2023). A bridge has multiple modal frequencies and associated mode shapes, and changes in structural properties may alter these modal parameters (Deng et al., 2023; Wang et al., 2022; Azhar et al., 2024).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5D73FFE8" w14:textId="77777777" w:rsidR="00FA6684" w:rsidRPr="00FA6684" w:rsidRDefault="00FA6684" w:rsidP="00FA6684">
      <w:pPr>
        <w:rPr>
          <w:lang w:val="en-PH"/>
        </w:rPr>
      </w:pPr>
      <w:r w:rsidRPr="00FA6684">
        <w:rPr>
          <w:lang w:val="en-PH"/>
        </w:rPr>
        <w:t>A prominent peak in an operational spectrum is not automatically a verified natural frequency or mode. The measured spectrum reflects both the structure and the excitation, and closely spaced modes or weak/noisy response can make peak interpretation ambiguous (Chen et al., 2017; Hasani &amp; Freddi, 2023; Rainieri &amp; Fabbrocino, 2014). The present study therefore uses the term dominant spectral-frequency indicator for its selected FFT bin.</w:t>
      </w:r>
    </w:p>
    <w:p w14:paraId="462D5D85" w14:textId="77777777" w:rsidR="00FA6684" w:rsidRPr="00FA6684" w:rsidRDefault="00FA6684" w:rsidP="00FA6684"/>
    <w:p w14:paraId="556982EB" w14:textId="77777777" w:rsidR="009B750C" w:rsidRDefault="006D4E96">
      <w:pPr>
        <w:pStyle w:val="Heading2"/>
      </w:pPr>
      <w:bookmarkStart w:id="32" w:name="_Toc244129138"/>
      <w:r>
        <w:lastRenderedPageBreak/>
        <w:t>2.3. Impact of Operational and Measurement Variability</w:t>
      </w:r>
      <w:bookmarkEnd w:id="32"/>
    </w:p>
    <w:p w14:paraId="4BD055C6" w14:textId="77777777" w:rsidR="00FA6684" w:rsidRDefault="00FA6684" w:rsidP="00FA6684">
      <w:pPr>
        <w:pStyle w:val="Heading3"/>
      </w:pPr>
      <w:bookmarkStart w:id="33" w:name="_Toc244129139"/>
      <w:r w:rsidRPr="00FA6684">
        <w:t>2.3.1 Environmental and Operational Effects on Frequency Interpretation</w:t>
      </w:r>
      <w:bookmarkEnd w:id="33"/>
    </w:p>
    <w:p w14:paraId="1277760F" w14:textId="77777777" w:rsidR="00FA6684" w:rsidRPr="00FA6684" w:rsidRDefault="00FA6684" w:rsidP="00FA6684">
      <w:pPr>
        <w:keepLines/>
        <w:rPr>
          <w:lang w:val="en-PH"/>
        </w:rPr>
      </w:pPr>
      <w:r w:rsidRPr="00FA6684">
        <w:rPr>
          <w:lang w:val="en-PH"/>
        </w:rPr>
        <w:t>Bridge modal frequencies can vary during service with environmental and operational conditions, including temperature and traffic loading (Sohn, 2007; Deraemaeker et al., 2008; Wang et al., 2022). Long-term records and bridge studies report such variability, including traffic- and temperature-related changes; these results are site-specific and are not numerical thresholds transferable to Buntun Bridge (Cornwell et al., 1999; Sohn et al., 1999; Peeters &amp; De Roeck, 2001; Cross et al., 2013; Furtmüller et al., 2022; Górski et al., 2020; Li et al., 2003).</w:t>
      </w:r>
    </w:p>
    <w:p w14:paraId="0BF8CADC" w14:textId="77777777" w:rsidR="00FA6684" w:rsidRPr="00FA6684" w:rsidRDefault="00FA6684" w:rsidP="00FA6684">
      <w:pPr>
        <w:rPr>
          <w:lang w:val="en-PH"/>
        </w:rPr>
      </w:pPr>
      <w:r w:rsidRPr="00FA6684">
        <w:rPr>
          <w:lang w:val="en-PH"/>
        </w:rPr>
        <w:t>Traffic is both an operational input and a source of variability in measured response (Kim et al., 2003; Chang et al., 2014; Wang et al., 2022). Long-term bridge studies report traffic- and temperature-related modal-frequency variation, while vehicle mass and parked vehicles have also been associated with changes in measured bridge dynamics (Zhou &amp; Sun, 2019; Kim et al., 2003; Chang et al., 2014). These precedents support recording traffic context; they do not establish that a vehicle-count band measures structural load or explains a local frequency change.</w:t>
      </w:r>
    </w:p>
    <w:p w14:paraId="628B103E" w14:textId="77777777" w:rsidR="00FA6684" w:rsidRPr="00FA6684" w:rsidRDefault="00FA6684" w:rsidP="00FA6684">
      <w:pPr>
        <w:rPr>
          <w:lang w:val="en-PH"/>
        </w:rPr>
      </w:pPr>
      <w:r>
        <w:t>For this study, traffic is represented by three locally defined vehicle-count groups based on equal-duration pilot observations. FHWA describes traffic volume as the number of vehicles passing a point during a defined interval and allows multiple reporting intervals; this supports retaining the count and interval, not the use of a 10-minute vibration session or the study-specific NEAR_ZERO, MEDIUM, and HEAVY cutoffs (Federal Highway Administration, 2013, 2022a, 2022b). The cutoffs will be frozen before formal collection.</w:t>
      </w:r>
    </w:p>
    <w:p w14:paraId="0BFB0ED1" w14:textId="77777777" w:rsidR="00FB1316" w:rsidRDefault="00127566">
      <w:pPr>
        <w:rPr>
          <w:lang w:val="en-PH"/>
        </w:rPr>
      </w:pPr>
      <w:r>
        <w:lastRenderedPageBreak/>
        <w:t>These categories describe observed traffic volume only, not vehicle mass, axle configuration, structural load, or calibrated excitation (Kim et al., 2003; FHWA, 2022a). The resulting baseline is local to the monitored station, category definitions, and study period.</w:t>
      </w:r>
    </w:p>
    <w:p w14:paraId="397417CE" w14:textId="77777777" w:rsidR="00A36287" w:rsidRDefault="00A36287" w:rsidP="00AA4EA4">
      <w:pPr>
        <w:pStyle w:val="Heading2"/>
      </w:pPr>
      <w:bookmarkStart w:id="34" w:name="_Toc244129140"/>
      <w:r>
        <w:t>2.4. Monitoring and Analysis Approaches</w:t>
      </w:r>
      <w:bookmarkEnd w:id="34"/>
    </w:p>
    <w:p w14:paraId="35C2164C" w14:textId="77777777" w:rsidR="00FA6684" w:rsidRPr="00FA6684" w:rsidRDefault="00FA6684" w:rsidP="00FA6684">
      <w:pPr>
        <w:pStyle w:val="Heading3"/>
      </w:pPr>
      <w:bookmarkStart w:id="35" w:name="_Toc244129141"/>
      <w:r w:rsidRPr="00FA6684">
        <w:t>2.4.1 Operational Modal Analysis and Frequency-Domain Identification</w:t>
      </w:r>
      <w:bookmarkEnd w:id="35"/>
    </w:p>
    <w:p w14:paraId="71DE40FE"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(Rainieri &amp; Fabbrocino, 2014; Reynders, 2012). For bridges, common output-only identification methods include Peak Picking (PP), Frequency Domain Decomposition (FDD), and Stochastic Subspace Identification (SSI) (Peeters &amp; De Roeck, 1999; Reynders, 2012).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(Brincker, Zhang, et al., 2001). SSI operates in the time domain and can provide robust modal identification and mode shapes, although it is more computationally demanding (Peeters &amp; De Roeck, 1999; Reynders, 2012).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w:t>
      </w:r>
      <w:r w:rsidRPr="00FA6684">
        <w:rPr>
          <w:lang w:val="en-PH"/>
        </w:rPr>
        <w:lastRenderedPageBreak/>
        <w:t>density matrix decomposition for output-only modal identification, and related work describes estimating damping from decomposed response spectra; neither procedure is implemented by the present single-bin estimator (Brincker, Zhang, et al., 2001; Brincker, Ventura, et al., 2001).</w:t>
      </w:r>
    </w:p>
    <w:p w14:paraId="767032E0"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495CBD13"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w:t>
      </w:r>
      <w:r w:rsidRPr="00FA6684">
        <w:rPr>
          <w:lang w:val="en-PH"/>
        </w:rPr>
        <w:lastRenderedPageBreak/>
        <w:t>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05CE6BEE" w14:textId="77777777" w:rsidR="00EA1199" w:rsidRDefault="00FA6684" w:rsidP="00FA6684">
      <w:pPr>
        <w:pStyle w:val="Heading3"/>
      </w:pPr>
      <w:bookmarkStart w:id="36" w:name="_Toc244129142"/>
      <w:r w:rsidRPr="00FA6684">
        <w:t>2.4.2 Fast Fourier Transform and Vibration Signal Processing</w:t>
      </w:r>
      <w:bookmarkEnd w:id="36"/>
    </w:p>
    <w:p w14:paraId="5B0F3DC2" w14:textId="77777777" w:rsidR="00FA6684" w:rsidRPr="00FA6684" w:rsidRDefault="00FA6684" w:rsidP="00FA6684">
      <w:pPr>
        <w:rPr>
          <w:lang w:val="en-PH"/>
        </w:rPr>
      </w:pPr>
      <w:r w:rsidRPr="00FA6684">
        <w:rPr>
          <w:lang w:val="en-PH"/>
        </w:rPr>
        <w:t>The FFT is an efficient algorithm for computing the DFT, converting sampled time records into frequency-domain values that can be inspected for spectral peaks (Cooley &amp; Tukey, 1965; Hasani &amp; Freddi, 2023). Welch’s method is a separate PSD estimator that averages modified periodograms; it is not the estimator used by the current firmware (Welch, 1967). Window choice affects leakage and peak width (Harris, 1978; Bendat &amp; Piersol, 2011). These sources do not establish that the firmware’s symmetric Hann setting is optimal for this sensor and bridge; the manuscript/code setting must be reconciled and then checked with pilot data.</w:t>
      </w:r>
    </w:p>
    <w:p w14:paraId="72C1336F" w14:textId="77777777" w:rsidR="00FA6684" w:rsidRPr="00FA6684" w:rsidRDefault="00FA6684" w:rsidP="00FA6684">
      <w:pPr>
        <w:rPr>
          <w:lang w:val="en-PH"/>
        </w:rPr>
      </w:pPr>
      <w:r w:rsidRPr="00FA6684">
        <w:rPr>
          <w:lang w:val="en-PH"/>
        </w:rPr>
        <w:t xml:space="preserve">Offset removal and other preprocessing choices affect the signal supplied to frequency analysis; sample timing and record length also constrain the representable band and frequency-bin spacing (Bendat &amp; Piersol, 2011; Chen et al., 2017; Hasani &amp; Freddi, 2023). Oth and Picozzi (2012) used 100 samples per second and one-minute PSD windows in a particular Adolphe Bridge deployment; this is a precedent, not evidence that the same </w:t>
      </w:r>
      <w:r w:rsidRPr="00FA6684">
        <w:rPr>
          <w:lang w:val="en-PH"/>
        </w:rPr>
        <w:lastRenderedPageBreak/>
        <w:t>settings are adequate for this sensor or site. Calibration against a reference transducer is a separate metrology procedure (International Organization for Standardization, 2003). ISO 16063-21:2003 describes comparison calibration, but does not establish calibration of the project sensors.</w:t>
      </w:r>
    </w:p>
    <w:p w14:paraId="78DF221B" w14:textId="77777777" w:rsidR="00FA6684" w:rsidRPr="00FA6684" w:rsidRDefault="00FA6684" w:rsidP="00FA6684">
      <w:pPr>
        <w:rPr>
          <w:lang w:val="en-PH"/>
        </w:rPr>
      </w:pPr>
      <w:r w:rsidRPr="00FA6684">
        <w:rPr>
          <w:lang w:val="en-PH"/>
        </w:rPr>
        <w:t>Embedded processing balances computation, memory, latency, and data-transfer needs (Hidalgo-Fort et al., 2024; Rice et al., 2010, 2011). Published systems show that selected processing can be performed near the sensor node, but each architecture has its own measured performance and deployment limits (Hidalgo-Fort et al., 2024; Lynch, 2007; Rice et al., 2010, 2011; Whelan et al., 2009; Whelan &amp; Janoyan, 2009; Lynch &amp; Loh, 2006; Spencer et al., 2004; Nagayama &amp; Spencer, 2007; Pakzad et al., 2008). Espressif’s module datasheet and serial-connection documentation describe component-level capabilities and setup only; they do not verify the assembled PCB, sensor timing, or field performance (Espressif Systems, 2026, n.d.).</w:t>
      </w:r>
    </w:p>
    <w:p w14:paraId="232C5E85" w14:textId="77777777" w:rsidR="00FA6684" w:rsidRDefault="00FA6684" w:rsidP="00FA6684">
      <w:pPr>
        <w:pStyle w:val="Heading3"/>
      </w:pPr>
      <w:bookmarkStart w:id="37" w:name="_Toc244129143"/>
      <w:r w:rsidRPr="00FA6684">
        <w:t>2.4.3 Low-Cost MEMS Accelerometers for Bridge Monitoring</w:t>
      </w:r>
      <w:bookmarkEnd w:id="37"/>
    </w:p>
    <w:p w14:paraId="7832DFC4" w14:textId="77777777" w:rsidR="00FA6684" w:rsidRPr="00FA6684" w:rsidRDefault="00FA6684" w:rsidP="00FA6684">
      <w:pPr>
        <w:rPr>
          <w:lang w:val="en-PH"/>
        </w:rPr>
      </w:pPr>
      <w:r w:rsidRPr="00FA6684">
        <w:rPr>
          <w:lang w:val="en-PH"/>
        </w:rPr>
        <w:t xml:space="preserve">Compact MEMS accelerometers have been incorporated into low-cost bridge-monitoring systems, but reported performance depends on the specific sensor, acquisition circuit, sampling, synchronization, and installation (InvenSense, 2013; Komarizadehasl et al., 2022a, 2022b; Ribeiro &amp; Lameiras, 2019). Other studies report particular laboratory or field applications, including pedestrian-bridge monitoring and modal tests (Ali et al., 2019; El Dahr et al., 2022; Soria et al., 2016; Villacorta et al., 2021; Komarizadehasl et al., 2024). Ribeiro and Lameiras describe an MPU-6050-based device, a relevant precedent; none of </w:t>
      </w:r>
      <w:r w:rsidRPr="00FA6684">
        <w:rPr>
          <w:lang w:val="en-PH"/>
        </w:rPr>
        <w:lastRenderedPageBreak/>
        <w:t>these studies validates this assembled PCB, its sequential co-located channels, or its exact FFT settings.</w:t>
      </w:r>
    </w:p>
    <w:p w14:paraId="52BF5F08"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12ADA76D"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Giermann et al., 2025).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w:t>
      </w:r>
      <w:r w:rsidRPr="00FA6684">
        <w:rPr>
          <w:lang w:val="en-PH"/>
        </w:rPr>
        <w:lastRenderedPageBreak/>
        <w:t>required by the target bridge. Sensor mounting affects measurement fidelity (International Organization for Standardization, 2021); ISO 5348:2021 provides guidance on mechanical mounting of accelerometers. It is a mounting standard, not evidence that the project’s board mounting has been tested or approved.</w:t>
      </w:r>
    </w:p>
    <w:p w14:paraId="2AFCBB31" w14:textId="77777777" w:rsidR="00E865FE" w:rsidRDefault="00B12086">
      <w:r>
        <w:t>Field studies show that measurement conditions matter when interpreting bridge vibration (Park et al., 2015; Meng et al., 2019; Camara et al., 2017).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3CA6224A" w14:textId="77777777" w:rsidR="00FA6684" w:rsidRDefault="00FA6684" w:rsidP="00FA6684">
      <w:pPr>
        <w:pStyle w:val="Heading3"/>
      </w:pPr>
      <w:bookmarkStart w:id="38" w:name="_Toc244129144"/>
      <w:r w:rsidRPr="00FA6684">
        <w:lastRenderedPageBreak/>
        <w:t>2.4.4 Real-Time, Wireless, and IoT-Enabled SHM</w:t>
      </w:r>
      <w:bookmarkEnd w:id="38"/>
    </w:p>
    <w:p w14:paraId="4C7E4268"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(Ko &amp; Ni, 2005; Rice et al., 2010, 2011). Such architectures allow sensor nodes to preprocess measurements locally and transmit summaries or selected features to a remote interface (Ko &amp; Ni, 2005; Rice et al., 2010, 2011). Hidalgo-Fort et al. (2024) presented a low-cost, low-power edge-computing SHM architecture for bridges in which processing is performed at the monitoring node and the wireless network is used for communication. The system was deployed on the Eduardo Torroja Bridge and produced modal-frequency results with an error below 1.72% when compared with calibrated commercial systems (Hidalgo-Fort et al., 2024). Smart-sensor frameworks describe embedded processing, communication, and data-management architectures for autonomous monitoring (Rice et al., 2010, 2011; Ko &amp; Ni, 2005); these precedents do not establish this prototype’s latency or reliability.</w:t>
      </w:r>
    </w:p>
    <w:p w14:paraId="22C65B3C"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(Ko &amp; Ni, 2005; Rice et al., 2010, 2011; Hasani et al., 2024). The present study adopts this system-level perspective, but limits its core analysis to vibration-frequency characterization rather than full-scale automated diagnosis.</w:t>
      </w:r>
    </w:p>
    <w:p w14:paraId="2EA6E344" w14:textId="77777777" w:rsidR="00FA6684" w:rsidRPr="00FA6684" w:rsidRDefault="00FA6684" w:rsidP="00FA6684">
      <w:pPr>
        <w:rPr>
          <w:lang w:val="en-PH"/>
        </w:rPr>
      </w:pPr>
      <w:r w:rsidRPr="00FA6684">
        <w:rPr>
          <w:lang w:val="en-PH"/>
        </w:rPr>
        <w:lastRenderedPageBreak/>
        <w:t>The accessible abstract of Chaudhari et al. (2026) frames AI, IoT, and digital-twin integration as directions in bridge SHM. The full text was not reviewed for this audit, so the source is used only for the topic stated in its abstract, not as a consensus claim or detailed evidence for the present design.</w:t>
      </w:r>
    </w:p>
    <w:p w14:paraId="536972B5" w14:textId="77777777" w:rsidR="00FA6684" w:rsidRPr="00FA6684" w:rsidRDefault="00FA6684" w:rsidP="00FA6684"/>
    <w:p w14:paraId="0F625CC7" w14:textId="77777777" w:rsidR="00C6368C" w:rsidRDefault="00072A37">
      <w:pPr>
        <w:pStyle w:val="Heading3"/>
      </w:pPr>
      <w:bookmarkStart w:id="39" w:name="_Toc244129145"/>
      <w:r>
        <w:t>2.4.5. Verification, Baselines, and Statistical Limits</w:t>
      </w:r>
      <w:bookmarkEnd w:id="39"/>
    </w:p>
    <w:p w14:paraId="4B8DFBA9" w14:textId="77777777" w:rsidR="00C6368C" w:rsidRDefault="00072A37">
      <w:r>
        <w:t>Baseline statistics describe observed spread; the standard deviation can be sensitive to tail values, while median-based measures such as the median absolute deviation or interquartile range respond differently (NIST/SEMATECH, n.d.-a). A formal one-way ANOVA compares levels of one factor under a model with distributional and variance assumptions; it is not justified by the existence of three groups alone (NIST/SEMATECH, n.d.-b). Prediction limits for future observations are distinct from a simple mean-plus/minus-two-standard-deviation review band and depend on sample sizes and distributional assumptions (NIST/SEMATECH, n.d.-c). NIST guidance also makes sample-size planning depend on the target effect or precision, variation, and chosen error rates (NIST/SEMATECH, n.d.-d). Accordingly, the project’s five-session-per-group target and review band remain practical/descriptive choices; any confirmatory comparison requires its own prespecified justification.</w:t>
      </w:r>
    </w:p>
    <w:p w14:paraId="20FC532B" w14:textId="77777777" w:rsidR="00A36287" w:rsidRDefault="00A36287" w:rsidP="00AA4EA4">
      <w:pPr>
        <w:pStyle w:val="Heading2"/>
      </w:pPr>
      <w:bookmarkStart w:id="40" w:name="_Toc244129146"/>
      <w:r>
        <w:lastRenderedPageBreak/>
        <w:t>2.5. Philippine and Buntun Bridge Context</w:t>
      </w:r>
      <w:bookmarkEnd w:id="40"/>
    </w:p>
    <w:p w14:paraId="0B0F6B1F" w14:textId="77777777" w:rsidR="00FA6684" w:rsidRDefault="00FA6684" w:rsidP="00FA6684">
      <w:pPr>
        <w:pStyle w:val="Heading3"/>
      </w:pPr>
      <w:bookmarkStart w:id="41" w:name="_Toc244129147"/>
      <w:r w:rsidRPr="00FA6684">
        <w:t>2.5.1 Philippine Applications of Sensor-Based Bridge SHM</w:t>
      </w:r>
      <w:bookmarkEnd w:id="41"/>
    </w:p>
    <w:p w14:paraId="698D3736" w14:textId="77777777" w:rsidR="00FA6684" w:rsidRPr="00FA6684" w:rsidRDefault="00FA6684" w:rsidP="00FA6684">
      <w:pPr>
        <w:rPr>
          <w:lang w:val="en-PH"/>
        </w:rPr>
      </w:pPr>
      <w:r w:rsidRPr="00FA6684">
        <w:rPr>
          <w:lang w:val="en-PH"/>
        </w:rPr>
        <w:t>Identified Philippine case studies describe sensor-based bridge monitoring and remote data access in specific local deployments. Gaviña et al. (2017) report SmartBridge sensor nodes on existing concrete bridges, using acceleration measurement, wireless communication, and an online monitoring platform. This is evidence of that system and site; it does not establish the performance of the present prototype or the state of every Philippine bridge-monitoring project.</w:t>
      </w:r>
    </w:p>
    <w:p w14:paraId="698C003C" w14:textId="77777777" w:rsidR="00FA6684" w:rsidRPr="00FA6684" w:rsidRDefault="00FA6684" w:rsidP="00FA6684">
      <w:pPr>
        <w:rPr>
          <w:lang w:val="en-PH"/>
        </w:rPr>
      </w:pPr>
      <w:r w:rsidRPr="00FA6684">
        <w:rPr>
          <w:lang w:val="en-PH"/>
        </w:rPr>
        <w:t>The accessible abstract for Payawal et al. (2017) describes remote MEMS accelerometer measurements at the Padre Jacinto Zamora Flyover and a comparison with STAAD model output; it reports a difference between actual and theoretical readings. The full IEEE paper was not available for this audit, so no magnitude, calibration success, or general performance conclusion is inferred. The case supports the need to document the distinction between measured and modelled values.</w:t>
      </w:r>
    </w:p>
    <w:p w14:paraId="3AF1F409"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F2BC8DF" w14:textId="77777777" w:rsidR="00FA6684" w:rsidRDefault="00FA6684" w:rsidP="00FA6684">
      <w:pPr>
        <w:pStyle w:val="Heading3"/>
      </w:pPr>
      <w:bookmarkStart w:id="42" w:name="_Toc244129148"/>
      <w:r w:rsidRPr="00FA6684">
        <w:lastRenderedPageBreak/>
        <w:t>2.5.2 Philippine Real-Time Monitoring and Institutional Developments</w:t>
      </w:r>
      <w:bookmarkEnd w:id="42"/>
    </w:p>
    <w:p w14:paraId="7DC5F76A" w14:textId="77777777" w:rsidR="00FA6684" w:rsidRPr="00FA6684" w:rsidRDefault="00FA6684" w:rsidP="00FA6684">
      <w:pPr>
        <w:rPr>
          <w:lang w:val="en-PH"/>
        </w:rPr>
      </w:pPr>
      <w:r w:rsidRPr="00FA6684">
        <w:rPr>
          <w:lang w:val="en-PH"/>
        </w:rPr>
        <w:t>The Philippine Council for Industry, Energy and Emerging Technology Research and Development describes the USHER system as a project using accelerographic sensing with web and mobile access for structural monitoring around strong earthquakes. This is an institutional project description, not an independent performance evaluation; its stated purpose and sensing arrangement differ from the present traffic-conditioned bridge baseline study (PCIEERD, n.d.).</w:t>
      </w:r>
    </w:p>
    <w:p w14:paraId="2EB186A2" w14:textId="77777777" w:rsidR="00FA6684" w:rsidRPr="00FA6684" w:rsidRDefault="00FA6684" w:rsidP="00FA6684">
      <w:pPr>
        <w:rPr>
          <w:lang w:val="en-PH"/>
        </w:rPr>
      </w:pPr>
      <w:r>
        <w:t>The Philippine Information Agency reported a 15-ton truck restriction and described fatigue in some steel members and cracks in the concrete deck during Buntun Bridge rehabilitation (Baccay, 2025). Separate government and news reports document the Cabagan–Sta. Maria Bridge collapse and subsequent cause assessment, and the Piggatan detour bridge opening (Department of Social Welfare and Development, 2025; Patinio, 2025; Presidential Communications Office, 2025). These reports establish regional context only. They do not establish a Buntun vibration anomaly, damage mechanism, or capacity for this study’s prototype to predict a failure.</w:t>
      </w:r>
    </w:p>
    <w:p w14:paraId="6B86C8B2" w14:textId="77777777" w:rsidR="00FA6684" w:rsidRDefault="00FA6684" w:rsidP="00FA6684">
      <w:pPr>
        <w:pStyle w:val="Heading3"/>
      </w:pPr>
      <w:bookmarkStart w:id="43" w:name="_Toc244129149"/>
      <w:r w:rsidRPr="00FA6684">
        <w:t>2.5.3 Bounded Research Gap and Relevance to Buntun Bridge</w:t>
      </w:r>
      <w:bookmarkEnd w:id="43"/>
    </w:p>
    <w:p w14:paraId="2CCE3852" w14:textId="77777777" w:rsidR="00FA6684" w:rsidRPr="00FA6684" w:rsidRDefault="00FA6684" w:rsidP="00FA6684">
      <w:pPr>
        <w:rPr>
          <w:lang w:val="en-PH"/>
        </w:rPr>
      </w:pPr>
      <w:r w:rsidRPr="00FA6684">
        <w:rPr>
          <w:lang w:val="en-PH"/>
        </w:rPr>
        <w:t xml:space="preserve">The identified Philippine case studies include acceleration sensing and wireless/remote monitoring, a MEMS-to-model comparison, and a fuzzy bridge-rating application (Gaviña et al., 2017; Payawal et al., 2017; Lau et al., 2018). In the sources located for this review, we did not identify a directly equivalent field method combining a low-cost MEMS node, embedded dominant-bin extraction, repeated local traffic-count sessions, and a descriptive baseline at Buntun Bridge. OECD (2024) provides national </w:t>
      </w:r>
      <w:r w:rsidRPr="00FA6684">
        <w:rPr>
          <w:lang w:val="en-PH"/>
        </w:rPr>
        <w:lastRenderedPageBreak/>
        <w:t>hazard context only; it does not establish damage or a site-specific monitoring need. This gap statement is limited to the reviewed and located sources and is not proof that no comparable work exists elsewhere.</w:t>
      </w:r>
    </w:p>
    <w:p w14:paraId="7E536BBD" w14:textId="77777777" w:rsidR="00FA6684" w:rsidRPr="00FA6684" w:rsidRDefault="00FA6684" w:rsidP="00FA6684">
      <w:pPr>
        <w:rPr>
          <w:lang w:val="en-PH"/>
        </w:rPr>
      </w:pPr>
      <w:r w:rsidRPr="00FA6684">
        <w:rPr>
          <w:lang w:val="en-PH"/>
        </w:rPr>
        <w:t>The review does not establish that no other Philippine project has ever performed traffic-conditioned frequency monitoring. It records only that an equivalent method was not identified among the sources located and reviewed for this draft as of 28 October 2026. The proposed study is therefore a site-specific developmental application; its contribution and performance must be established by the work itself.</w:t>
      </w:r>
    </w:p>
    <w:p w14:paraId="61593C93" w14:textId="77777777" w:rsidR="00B21419" w:rsidRDefault="00A36287" w:rsidP="00AA4EA4">
      <w:pPr>
        <w:pStyle w:val="Heading2"/>
      </w:pPr>
      <w:bookmarkStart w:id="44" w:name="_Toc244129150"/>
      <w:r>
        <w:t>2.6. Synthesis and Study Gap</w:t>
      </w:r>
      <w:bookmarkEnd w:id="44"/>
    </w:p>
    <w:p w14:paraId="3775CA9D" w14:textId="77777777" w:rsidR="00FA6684" w:rsidRPr="00FA6684" w:rsidRDefault="00FA6684" w:rsidP="00FA6684">
      <w:pPr>
        <w:rPr>
          <w:lang w:val="en-PH"/>
        </w:rPr>
      </w:pPr>
      <w:bookmarkStart w:id="45"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3CEAC280" w14:textId="77777777" w:rsidR="00FA6684" w:rsidRPr="00FA6684" w:rsidRDefault="00FA6684" w:rsidP="00FA6684">
      <w:pPr>
        <w:rPr>
          <w:lang w:val="en-PH"/>
        </w:rPr>
      </w:pPr>
      <w:r>
        <w:lastRenderedPageBreak/>
        <w:t>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or simultaneous measurements. The current code’s mean removal, symmetric Hann window, Bluestein FFT, and largest positive in-band bin are implementation facts; calibration, timing performance, repeatability, and field accuracy remain to be demonstrated.</w:t>
      </w:r>
    </w:p>
    <w:p w14:paraId="15347DB2" w14:textId="77777777" w:rsidR="00FA6684" w:rsidRPr="00FA6684" w:rsidRDefault="00FA6684" w:rsidP="00FA6684">
      <w:pPr>
        <w:rPr>
          <w:lang w:val="en-PH"/>
        </w:rPr>
      </w:pPr>
      <w:r w:rsidRPr="00FA6684">
        <w:rPr>
          <w:lang w:val="en-PH"/>
        </w:rPr>
        <w:t>A suitably planned difference among traffic-count groups would indicate an association within the observed sessions, not that traffic caused a frequency change or that the bridge is damaged. An observation outside a descriptive review band would warrant checking the record and context; it would not identify a defect or establish a safety condition. This interpretation follows the documented overlap between environmental/operational variation and damage-related changes (Sohn, 2007; Wang et al., 2022; Kullaa, 2011).</w:t>
      </w:r>
    </w:p>
    <w:p w14:paraId="19C6DD4C" w14:textId="77777777" w:rsidR="00FA6684" w:rsidRPr="00FA6684" w:rsidRDefault="00FA6684" w:rsidP="00FA6684">
      <w:pPr>
        <w:rPr>
          <w:lang w:val="en-PH"/>
        </w:rPr>
      </w:pPr>
      <w:r>
        <w:t xml:space="preserve">The sources reviewed support developing and evaluating a localized system that combines MEMS sensing, embedded processing, FFT-based indicators, and web reporting, while also showing that performance evidence must be specific to the hardware, mounting, </w:t>
      </w:r>
      <w:r>
        <w:lastRenderedPageBreak/>
        <w:t>and deployment (Hasani et al., 2024; Giermann et al., 2025; Hidalgo-Fort et al., 2024; ISO 5348, 2021). This study therefore documents its fixed station, processing choices, acquisition performance, repeatability, and traffic-count context. Its output remains a deployment-specific spectral indicator; the literature does not support using it alone for damage diagnosis, a universal traffic threshold, or a safety alarm.</w:t>
      </w:r>
    </w:p>
    <w:p w14:paraId="7D2478F5" w14:textId="77777777" w:rsidR="00405725" w:rsidRDefault="00405725" w:rsidP="00EA1199">
      <w:pPr>
        <w:rPr>
          <w:rFonts w:eastAsiaTheme="majorEastAsia" w:cstheme="majorBidi"/>
          <w:b/>
          <w:bCs/>
          <w:color w:val="000000" w:themeColor="text1"/>
          <w:szCs w:val="40"/>
        </w:rPr>
      </w:pPr>
      <w:r>
        <w:br w:type="page"/>
      </w:r>
    </w:p>
    <w:p w14:paraId="7B4152B9" w14:textId="77777777" w:rsidR="00B21419" w:rsidRPr="00423191" w:rsidRDefault="00B21419" w:rsidP="00E7640B">
      <w:pPr>
        <w:pStyle w:val="Heading1"/>
      </w:pPr>
      <w:bookmarkStart w:id="46" w:name="_Toc244129151"/>
      <w:r w:rsidRPr="00423191">
        <w:lastRenderedPageBreak/>
        <w:t>CHAPTER III</w:t>
      </w:r>
      <w:bookmarkEnd w:id="45"/>
      <w:bookmarkEnd w:id="46"/>
    </w:p>
    <w:p w14:paraId="140F9000" w14:textId="77777777" w:rsidR="00B21419" w:rsidRPr="00423191" w:rsidRDefault="00B21419" w:rsidP="00E7640B">
      <w:pPr>
        <w:pStyle w:val="Heading1"/>
      </w:pPr>
      <w:bookmarkStart w:id="47" w:name="_Toc185552102"/>
      <w:bookmarkStart w:id="48" w:name="_Toc244129152"/>
      <w:r w:rsidRPr="00605763">
        <w:t>METHODOLOGY</w:t>
      </w:r>
      <w:bookmarkEnd w:id="47"/>
      <w:bookmarkEnd w:id="48"/>
    </w:p>
    <w:p w14:paraId="34140F2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00969CD2" w14:textId="77777777" w:rsidR="00D54DEB" w:rsidRDefault="00D54DEB" w:rsidP="00AA4EA4">
      <w:pPr>
        <w:pStyle w:val="Heading2"/>
      </w:pPr>
      <w:bookmarkStart w:id="49" w:name="_Toc244129153"/>
      <w:r>
        <w:t>3.1 General Overview</w:t>
      </w:r>
      <w:bookmarkEnd w:id="49"/>
    </w:p>
    <w:p w14:paraId="2D0AE09C"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15577C9E"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5854845D" w14:textId="77777777" w:rsidR="00D54DEB" w:rsidRPr="00605763" w:rsidRDefault="00D54DEB" w:rsidP="00D54DEB"/>
    <w:p w14:paraId="3D66C681" w14:textId="77777777" w:rsidR="00B21419" w:rsidRPr="008B59D4" w:rsidRDefault="00B21419" w:rsidP="00AA4EA4">
      <w:pPr>
        <w:pStyle w:val="Heading2"/>
      </w:pPr>
      <w:bookmarkStart w:id="50" w:name="_Toc185552103"/>
      <w:bookmarkStart w:id="51" w:name="_Toc244129154"/>
      <w:r w:rsidRPr="008B59D4">
        <w:t>3.</w:t>
      </w:r>
      <w:r w:rsidR="000B1E17">
        <w:t>2</w:t>
      </w:r>
      <w:r w:rsidRPr="008B59D4">
        <w:t xml:space="preserve"> S</w:t>
      </w:r>
      <w:r w:rsidR="008B59D4" w:rsidRPr="008B59D4">
        <w:t>tudy Area</w:t>
      </w:r>
      <w:bookmarkEnd w:id="50"/>
      <w:bookmarkEnd w:id="51"/>
      <w:r w:rsidR="00CB4DDB">
        <w:t xml:space="preserve"> </w:t>
      </w:r>
    </w:p>
    <w:p w14:paraId="2ADA157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map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B75239C" w14:textId="77777777" w:rsidR="00AF668B" w:rsidRPr="00AF668B" w:rsidRDefault="00AF668B" w:rsidP="00AF668B">
      <w:pPr>
        <w:rPr>
          <w:lang w:val="en-PH"/>
        </w:rPr>
      </w:pPr>
      <w:r>
        <w:t xml:space="preserve">The red map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w:t>
      </w:r>
      <w:r>
        <w:lastRenderedPageBreak/>
        <w:t>formal collection; the board will not be moved between comparison sessions. Written authorization for access, measurement, and safety procedures is required before deployment. Verbal coordination is not final authorization.</w:t>
      </w:r>
    </w:p>
    <w:p w14:paraId="27E3DACF" w14:textId="77777777" w:rsidR="00D82358" w:rsidRDefault="00D82358" w:rsidP="00D82358">
      <w:pPr>
        <w:rPr>
          <w:lang w:val="en-PH"/>
        </w:rPr>
      </w:pPr>
    </w:p>
    <w:p w14:paraId="6B4E0772" w14:textId="77777777" w:rsidR="00B21419" w:rsidRDefault="00B21419" w:rsidP="00AA4EA4">
      <w:pPr>
        <w:pStyle w:val="Heading2"/>
      </w:pPr>
      <w:bookmarkStart w:id="52" w:name="_Toc185552104"/>
      <w:bookmarkStart w:id="53" w:name="_Toc244129155"/>
      <w:r>
        <w:t>3.</w:t>
      </w:r>
      <w:r w:rsidR="000B1E17">
        <w:t>3</w:t>
      </w:r>
      <w:r>
        <w:t xml:space="preserve"> </w:t>
      </w:r>
      <w:r w:rsidRPr="00423191">
        <w:t>R</w:t>
      </w:r>
      <w:r w:rsidR="008B59D4">
        <w:t>esearch Design</w:t>
      </w:r>
      <w:bookmarkEnd w:id="52"/>
      <w:bookmarkEnd w:id="53"/>
    </w:p>
    <w:p w14:paraId="2B808EDC"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7DF55DDE"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491F0695"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64C6290" w14:textId="77777777" w:rsidR="00D82358" w:rsidRPr="00D82358" w:rsidRDefault="00D82358" w:rsidP="007D1103">
      <w:pPr>
        <w:rPr>
          <w:lang w:val="en-PH"/>
        </w:rPr>
      </w:pPr>
    </w:p>
    <w:p w14:paraId="7B6DFF62" w14:textId="77777777" w:rsidR="00B21419" w:rsidRDefault="00B21419" w:rsidP="00AA4EA4">
      <w:pPr>
        <w:pStyle w:val="Heading2"/>
      </w:pPr>
      <w:bookmarkStart w:id="54" w:name="_Toc185552105"/>
      <w:bookmarkStart w:id="55" w:name="_Toc244129156"/>
      <w:r w:rsidRPr="0049532B">
        <w:t>3.</w:t>
      </w:r>
      <w:r w:rsidR="000B1E17">
        <w:t>4</w:t>
      </w:r>
      <w:r w:rsidRPr="0049532B">
        <w:t xml:space="preserve"> </w:t>
      </w:r>
      <w:bookmarkEnd w:id="54"/>
      <w:r w:rsidR="000B1E17" w:rsidRPr="000B1E17">
        <w:t>System Architecture and Materials</w:t>
      </w:r>
      <w:bookmarkEnd w:id="55"/>
    </w:p>
    <w:p w14:paraId="45EB40F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6D28595C" w14:textId="77777777" w:rsidR="000B1E17" w:rsidRPr="000B1E17" w:rsidRDefault="000B1E17" w:rsidP="000B1E17">
      <w:pPr>
        <w:rPr>
          <w:lang w:val="en-PH"/>
        </w:rPr>
      </w:pPr>
      <w:r>
        <w:t>Before formal data collection, the methods record and final manuscript will identify the board revision and component markings; surveyed roadway-deck station, attachment method, and orientation; channel scan order and measured per-channel sampling rate; session and analysis-window duration; analysis band and estimator settings; external USB-C supply and wireless data path; software and library versions; and raw-data and summary fields. Enter each value only from the final board inspection, bench record, survey and site-approval record, frozen pilot protocol, or source-controlled software configuration. Mark unavailable values as pending; do not infer them from the schematic alone.</w:t>
      </w:r>
    </w:p>
    <w:p w14:paraId="3FF91482"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0B1E17" w14:paraId="3699895A" w14:textId="77777777" w:rsidTr="006D4C32">
        <w:trPr>
          <w:cantSplit/>
          <w:tblHeader/>
          <w:jc w:val="center"/>
        </w:trPr>
        <w:tc>
          <w:tcPr>
            <w:tcW w:w="2232" w:type="dxa"/>
            <w:shd w:val="clear" w:color="auto" w:fill="FFFFFF"/>
            <w:tcMar>
              <w:top w:w="70" w:type="dxa"/>
              <w:left w:w="70" w:type="dxa"/>
              <w:bottom w:w="70" w:type="dxa"/>
              <w:right w:w="70" w:type="dxa"/>
            </w:tcMar>
            <w:vAlign w:val="center"/>
          </w:tcPr>
          <w:p w14:paraId="5194A341" w14:textId="77777777" w:rsidR="007D7B3B" w:rsidRDefault="00265F22">
            <w:pPr>
              <w:spacing w:line="240" w:lineRule="auto"/>
              <w:ind w:firstLine="0"/>
              <w:jc w:val="center"/>
            </w:pPr>
            <w:r>
              <w:rPr>
                <w:b/>
                <w:color w:val="000000"/>
                <w:sz w:val="21"/>
              </w:rPr>
              <w:t>Component</w:t>
            </w:r>
          </w:p>
        </w:tc>
        <w:tc>
          <w:tcPr>
            <w:tcW w:w="6480" w:type="dxa"/>
            <w:shd w:val="clear" w:color="auto" w:fill="FFFFFF"/>
            <w:tcMar>
              <w:top w:w="70" w:type="dxa"/>
              <w:left w:w="70" w:type="dxa"/>
              <w:bottom w:w="70" w:type="dxa"/>
              <w:right w:w="70" w:type="dxa"/>
            </w:tcMar>
            <w:vAlign w:val="center"/>
          </w:tcPr>
          <w:p w14:paraId="4E47E142" w14:textId="77777777" w:rsidR="007D7B3B" w:rsidRDefault="00265F22">
            <w:pPr>
              <w:spacing w:line="240" w:lineRule="auto"/>
              <w:ind w:firstLine="0"/>
              <w:jc w:val="center"/>
            </w:pPr>
            <w:r>
              <w:rPr>
                <w:b/>
                <w:color w:val="000000"/>
                <w:sz w:val="21"/>
              </w:rPr>
              <w:t>Purpose and required documentation</w:t>
            </w:r>
          </w:p>
        </w:tc>
      </w:tr>
      <w:tr w:rsidR="000B1E17" w14:paraId="5537B105" w14:textId="77777777" w:rsidTr="006D4C32">
        <w:trPr>
          <w:cantSplit/>
          <w:jc w:val="center"/>
        </w:trPr>
        <w:tc>
          <w:tcPr>
            <w:tcW w:w="2232" w:type="dxa"/>
            <w:shd w:val="clear" w:color="auto" w:fill="FFFFFF"/>
            <w:tcMar>
              <w:top w:w="70" w:type="dxa"/>
              <w:left w:w="70" w:type="dxa"/>
              <w:bottom w:w="70" w:type="dxa"/>
              <w:right w:w="70" w:type="dxa"/>
            </w:tcMar>
            <w:vAlign w:val="center"/>
          </w:tcPr>
          <w:p w14:paraId="3B371C82" w14:textId="77777777" w:rsidR="007D7B3B" w:rsidRDefault="00265F22">
            <w:pPr>
              <w:spacing w:line="240" w:lineRule="auto"/>
              <w:ind w:firstLine="0"/>
              <w:jc w:val="left"/>
            </w:pPr>
            <w:r>
              <w:rPr>
                <w:color w:val="000000"/>
                <w:sz w:val="21"/>
              </w:rPr>
              <w:t>Single sensing PCB</w:t>
            </w:r>
          </w:p>
        </w:tc>
        <w:tc>
          <w:tcPr>
            <w:tcW w:w="6480" w:type="dxa"/>
            <w:shd w:val="clear" w:color="auto" w:fill="FFFFFF"/>
            <w:tcMar>
              <w:top w:w="70" w:type="dxa"/>
              <w:left w:w="70" w:type="dxa"/>
              <w:bottom w:w="70" w:type="dxa"/>
              <w:right w:w="70" w:type="dxa"/>
            </w:tcMar>
            <w:vAlign w:val="center"/>
          </w:tcPr>
          <w:p w14:paraId="4C4D86C2" w14:textId="77777777" w:rsidR="007D7B3B" w:rsidRDefault="00265F22">
            <w:pPr>
              <w:spacing w:line="240" w:lineRule="auto"/>
              <w:ind w:firstLine="0"/>
              <w:jc w:val="left"/>
            </w:pPr>
            <w:r>
              <w:rPr>
                <w:color w:val="000000"/>
                <w:sz w:val="21"/>
              </w:rPr>
              <w:t>One rigid board carrying the ESP32-S3 and three co-located MPU-6050 triaxial IMU ICs; record board revision and channel identifiers.</w:t>
            </w:r>
          </w:p>
        </w:tc>
      </w:tr>
      <w:tr w:rsidR="000B1E17" w14:paraId="54E8749F" w14:textId="77777777" w:rsidTr="006D4C32">
        <w:trPr>
          <w:cantSplit/>
          <w:jc w:val="center"/>
        </w:trPr>
        <w:tc>
          <w:tcPr>
            <w:tcW w:w="2232" w:type="dxa"/>
            <w:shd w:val="clear" w:color="auto" w:fill="FFFFFF"/>
            <w:tcMar>
              <w:top w:w="70" w:type="dxa"/>
              <w:left w:w="70" w:type="dxa"/>
              <w:bottom w:w="70" w:type="dxa"/>
              <w:right w:w="70" w:type="dxa"/>
            </w:tcMar>
            <w:vAlign w:val="center"/>
          </w:tcPr>
          <w:p w14:paraId="548EDFE9" w14:textId="77777777" w:rsidR="007D7B3B" w:rsidRDefault="00265F22">
            <w:pPr>
              <w:spacing w:line="240" w:lineRule="auto"/>
              <w:ind w:firstLine="0"/>
              <w:jc w:val="left"/>
            </w:pPr>
            <w:r>
              <w:rPr>
                <w:color w:val="000000"/>
                <w:sz w:val="21"/>
              </w:rPr>
              <w:t>ESP32-S3</w:t>
            </w:r>
          </w:p>
        </w:tc>
        <w:tc>
          <w:tcPr>
            <w:tcW w:w="6480" w:type="dxa"/>
            <w:shd w:val="clear" w:color="auto" w:fill="FFFFFF"/>
            <w:tcMar>
              <w:top w:w="70" w:type="dxa"/>
              <w:left w:w="70" w:type="dxa"/>
              <w:bottom w:w="70" w:type="dxa"/>
              <w:right w:w="70" w:type="dxa"/>
            </w:tcMar>
            <w:vAlign w:val="center"/>
          </w:tcPr>
          <w:p w14:paraId="0830D859" w14:textId="77777777" w:rsidR="007D7B3B" w:rsidRDefault="00265F22">
            <w:pPr>
              <w:spacing w:line="240" w:lineRule="auto"/>
              <w:ind w:firstLine="0"/>
              <w:jc w:val="left"/>
            </w:pPr>
            <w:r>
              <w:rPr>
                <w:color w:val="000000"/>
                <w:sz w:val="21"/>
              </w:rPr>
              <w:t>Poll and timestamp the three onboard channels sequentially; process 60-second windows. Record Arduino IDE version, measured per-channel sampling rate, and FFT settings.</w:t>
            </w:r>
          </w:p>
        </w:tc>
      </w:tr>
      <w:tr w:rsidR="000B1E17" w14:paraId="11475909" w14:textId="77777777" w:rsidTr="006D4C32">
        <w:trPr>
          <w:cantSplit/>
          <w:jc w:val="center"/>
        </w:trPr>
        <w:tc>
          <w:tcPr>
            <w:tcW w:w="2232" w:type="dxa"/>
            <w:shd w:val="clear" w:color="auto" w:fill="FFFFFF"/>
            <w:tcMar>
              <w:top w:w="70" w:type="dxa"/>
              <w:left w:w="70" w:type="dxa"/>
              <w:bottom w:w="70" w:type="dxa"/>
              <w:right w:w="70" w:type="dxa"/>
            </w:tcMar>
            <w:vAlign w:val="center"/>
          </w:tcPr>
          <w:p w14:paraId="74CECAA1" w14:textId="77777777" w:rsidR="007D7B3B" w:rsidRDefault="00265F22">
            <w:pPr>
              <w:spacing w:line="240" w:lineRule="auto"/>
              <w:ind w:firstLine="0"/>
              <w:jc w:val="left"/>
            </w:pPr>
            <w:r>
              <w:rPr>
                <w:color w:val="000000"/>
                <w:sz w:val="21"/>
              </w:rPr>
              <w:t>Board mounting</w:t>
            </w:r>
          </w:p>
        </w:tc>
        <w:tc>
          <w:tcPr>
            <w:tcW w:w="6480" w:type="dxa"/>
            <w:shd w:val="clear" w:color="auto" w:fill="FFFFFF"/>
            <w:tcMar>
              <w:top w:w="70" w:type="dxa"/>
              <w:left w:w="70" w:type="dxa"/>
              <w:bottom w:w="70" w:type="dxa"/>
              <w:right w:w="70" w:type="dxa"/>
            </w:tcMar>
            <w:vAlign w:val="center"/>
          </w:tcPr>
          <w:p w14:paraId="3C407EA5" w14:textId="77777777" w:rsidR="007D7B3B" w:rsidRDefault="00265F22">
            <w:pPr>
              <w:spacing w:line="240" w:lineRule="auto"/>
              <w:ind w:firstLine="0"/>
              <w:jc w:val="left"/>
            </w:pPr>
            <w:r>
              <w:rPr>
                <w:color w:val="000000"/>
                <w:sz w:val="21"/>
              </w:rPr>
              <w:t>Mount the single PCB at the approved fixed roadway-deck station. Record surveyed location, attachment method, and X/Y/Z board orientation.</w:t>
            </w:r>
          </w:p>
        </w:tc>
      </w:tr>
      <w:tr w:rsidR="000B1E17" w14:paraId="29931A8E" w14:textId="77777777" w:rsidTr="006D4C32">
        <w:trPr>
          <w:cantSplit/>
          <w:jc w:val="center"/>
        </w:trPr>
        <w:tc>
          <w:tcPr>
            <w:tcW w:w="2232" w:type="dxa"/>
            <w:shd w:val="clear" w:color="auto" w:fill="FFFFFF"/>
            <w:tcMar>
              <w:top w:w="70" w:type="dxa"/>
              <w:left w:w="70" w:type="dxa"/>
              <w:bottom w:w="70" w:type="dxa"/>
              <w:right w:w="70" w:type="dxa"/>
            </w:tcMar>
            <w:vAlign w:val="center"/>
          </w:tcPr>
          <w:p w14:paraId="792F609E" w14:textId="77777777" w:rsidR="007D7B3B" w:rsidRDefault="00265F22">
            <w:pPr>
              <w:spacing w:line="240" w:lineRule="auto"/>
              <w:ind w:firstLine="0"/>
              <w:jc w:val="left"/>
            </w:pPr>
            <w:r>
              <w:rPr>
                <w:color w:val="000000"/>
                <w:sz w:val="21"/>
              </w:rPr>
              <w:t>USB-C and wireless path</w:t>
            </w:r>
          </w:p>
        </w:tc>
        <w:tc>
          <w:tcPr>
            <w:tcW w:w="6480" w:type="dxa"/>
            <w:shd w:val="clear" w:color="auto" w:fill="FFFFFF"/>
            <w:tcMar>
              <w:top w:w="70" w:type="dxa"/>
              <w:left w:w="70" w:type="dxa"/>
              <w:bottom w:w="70" w:type="dxa"/>
              <w:right w:w="70" w:type="dxa"/>
            </w:tcMar>
            <w:vAlign w:val="center"/>
          </w:tcPr>
          <w:p w14:paraId="299A9000" w14:textId="77777777" w:rsidR="007D7B3B" w:rsidRDefault="00265F22">
            <w:pPr>
              <w:spacing w:line="240" w:lineRule="auto"/>
              <w:ind w:firstLine="0"/>
              <w:jc w:val="left"/>
            </w:pPr>
            <w:r>
              <w:rPr>
                <w:color w:val="000000"/>
                <w:sz w:val="21"/>
              </w:rPr>
              <w:t>Use USB-C for the external field supply and ESP32-S3 programming. Use the separate wireless connection for field summaries. Record the power source and data path.</w:t>
            </w:r>
          </w:p>
        </w:tc>
      </w:tr>
      <w:tr w:rsidR="000B1E17" w14:paraId="0E221B70" w14:textId="77777777" w:rsidTr="006D4C32">
        <w:trPr>
          <w:cantSplit/>
          <w:jc w:val="center"/>
        </w:trPr>
        <w:tc>
          <w:tcPr>
            <w:tcW w:w="2232" w:type="dxa"/>
            <w:shd w:val="clear" w:color="auto" w:fill="FFFFFF"/>
            <w:tcMar>
              <w:top w:w="70" w:type="dxa"/>
              <w:left w:w="70" w:type="dxa"/>
              <w:bottom w:w="70" w:type="dxa"/>
              <w:right w:w="70" w:type="dxa"/>
            </w:tcMar>
            <w:vAlign w:val="center"/>
          </w:tcPr>
          <w:p w14:paraId="0B6E892A" w14:textId="77777777" w:rsidR="007D7B3B" w:rsidRDefault="00265F22">
            <w:pPr>
              <w:spacing w:line="240" w:lineRule="auto"/>
              <w:ind w:firstLine="0"/>
              <w:jc w:val="left"/>
            </w:pPr>
            <w:r>
              <w:rPr>
                <w:color w:val="000000"/>
                <w:sz w:val="21"/>
              </w:rPr>
              <w:t>Web interface</w:t>
            </w:r>
          </w:p>
        </w:tc>
        <w:tc>
          <w:tcPr>
            <w:tcW w:w="6480" w:type="dxa"/>
            <w:shd w:val="clear" w:color="auto" w:fill="FFFFFF"/>
            <w:tcMar>
              <w:top w:w="70" w:type="dxa"/>
              <w:left w:w="70" w:type="dxa"/>
              <w:bottom w:w="70" w:type="dxa"/>
              <w:right w:w="70" w:type="dxa"/>
            </w:tcMar>
            <w:vAlign w:val="center"/>
          </w:tcPr>
          <w:p w14:paraId="2A90BFFD" w14:textId="77777777" w:rsidR="007D7B3B" w:rsidRDefault="00265F22">
            <w:pPr>
              <w:spacing w:line="240" w:lineRule="auto"/>
              <w:ind w:firstLine="0"/>
              <w:jc w:val="left"/>
            </w:pPr>
            <w:r>
              <w:rPr>
                <w:color w:val="000000"/>
                <w:sz w:val="21"/>
              </w:rPr>
              <w:t>Display frequency results and system status. Record displayed fields and refresh interval.</w:t>
            </w:r>
          </w:p>
        </w:tc>
      </w:tr>
      <w:tr w:rsidR="000B1E17" w14:paraId="495AAEBB" w14:textId="77777777" w:rsidTr="006D4C32">
        <w:trPr>
          <w:cantSplit/>
          <w:jc w:val="center"/>
        </w:trPr>
        <w:tc>
          <w:tcPr>
            <w:tcW w:w="2232" w:type="dxa"/>
            <w:shd w:val="clear" w:color="auto" w:fill="FFFFFF"/>
            <w:tcMar>
              <w:top w:w="70" w:type="dxa"/>
              <w:left w:w="70" w:type="dxa"/>
              <w:bottom w:w="70" w:type="dxa"/>
              <w:right w:w="70" w:type="dxa"/>
            </w:tcMar>
            <w:vAlign w:val="center"/>
          </w:tcPr>
          <w:p w14:paraId="4D8358F3" w14:textId="77777777" w:rsidR="007D7B3B" w:rsidRDefault="00265F22">
            <w:pPr>
              <w:spacing w:line="240" w:lineRule="auto"/>
              <w:ind w:firstLine="0"/>
              <w:jc w:val="left"/>
            </w:pPr>
            <w:r>
              <w:rPr>
                <w:color w:val="000000"/>
                <w:sz w:val="21"/>
              </w:rPr>
              <w:t>Field log</w:t>
            </w:r>
          </w:p>
        </w:tc>
        <w:tc>
          <w:tcPr>
            <w:tcW w:w="6480" w:type="dxa"/>
            <w:shd w:val="clear" w:color="auto" w:fill="FFFFFF"/>
            <w:tcMar>
              <w:top w:w="70" w:type="dxa"/>
              <w:left w:w="70" w:type="dxa"/>
              <w:bottom w:w="70" w:type="dxa"/>
              <w:right w:w="70" w:type="dxa"/>
            </w:tcMar>
            <w:vAlign w:val="center"/>
          </w:tcPr>
          <w:p w14:paraId="42F84422" w14:textId="77777777" w:rsidR="007D7B3B" w:rsidRDefault="00265F22">
            <w:pPr>
              <w:spacing w:line="240" w:lineRule="auto"/>
              <w:ind w:firstLine="0"/>
              <w:jc w:val="left"/>
            </w:pPr>
            <w:r>
              <w:rPr>
                <w:color w:val="000000"/>
                <w:sz w:val="21"/>
              </w:rPr>
              <w:t>Record session ID, date/time, total count and rate for the fixed 10-minute session, pilot-defined traffic group, weather, board station/orientation, and unusual events.</w:t>
            </w:r>
          </w:p>
        </w:tc>
      </w:tr>
    </w:tbl>
    <w:p w14:paraId="36EE28BB" w14:textId="77777777" w:rsidR="00F31C22" w:rsidRDefault="0047090D">
      <w:pPr>
        <w:keepNext/>
        <w:keepLines/>
        <w:spacing w:before="120" w:after="60"/>
        <w:ind w:firstLine="0"/>
        <w:jc w:val="center"/>
      </w:pPr>
      <w:r>
        <w:rPr>
          <w:noProof/>
        </w:rPr>
        <w:lastRenderedPageBreak/>
        <w:drawing>
          <wp:inline distT="0" distB="0" distL="0" distR="0" wp14:anchorId="6F0D0597" wp14:editId="619C6458">
            <wp:extent cx="5074920" cy="4933950"/>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74920" cy="4933950"/>
                    </a:xfrm>
                    <a:prstGeom prst="rect">
                      <a:avLst/>
                    </a:prstGeom>
                  </pic:spPr>
                </pic:pic>
              </a:graphicData>
            </a:graphic>
          </wp:inline>
        </w:drawing>
      </w:r>
    </w:p>
    <w:p w14:paraId="699D5DE1" w14:textId="77777777" w:rsidR="009F4CEB" w:rsidRPr="009F4CEB" w:rsidRDefault="009F4CEB" w:rsidP="006D4C32">
      <w:pPr>
        <w:keepLines/>
        <w:ind w:firstLine="0"/>
        <w:jc w:val="center"/>
        <w:rPr>
          <w:i/>
          <w:iCs/>
        </w:rPr>
      </w:pPr>
      <w:r>
        <w:t>Figure 3.1. Single-Board System and Firmware Data Path</w:t>
      </w:r>
    </w:p>
    <w:p w14:paraId="552779AC" w14:textId="77777777" w:rsidR="00FB1316" w:rsidRDefault="00127566">
      <w:pPr>
        <w:keepNext/>
        <w:keepLines/>
        <w:ind w:firstLine="0"/>
        <w:jc w:val="center"/>
      </w:pPr>
      <w:r>
        <w:rPr>
          <w:noProof/>
        </w:rPr>
        <w:lastRenderedPageBreak/>
        <w:drawing>
          <wp:inline distT="0" distB="0" distL="0" distR="0" wp14:anchorId="5D3E953C" wp14:editId="44F00D77">
            <wp:extent cx="5577840" cy="2944368"/>
            <wp:effectExtent l="0" t="0" r="0" b="0"/>
            <wp:docPr id="1053113266" name="Picture 1053113266" descr="Blank white placeholder for the device schematic; black border." title="Device schematic diagram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vice_schematic.png"/>
                    <pic:cNvPicPr/>
                  </pic:nvPicPr>
                  <pic:blipFill>
                    <a:blip r:embed="rId15"/>
                    <a:stretch>
                      <a:fillRect/>
                    </a:stretch>
                  </pic:blipFill>
                  <pic:spPr>
                    <a:xfrm>
                      <a:off x="0" y="0"/>
                      <a:ext cx="5577840" cy="2944368"/>
                    </a:xfrm>
                    <a:prstGeom prst="rect">
                      <a:avLst/>
                    </a:prstGeom>
                  </pic:spPr>
                </pic:pic>
              </a:graphicData>
            </a:graphic>
          </wp:inline>
        </w:drawing>
      </w:r>
    </w:p>
    <w:p w14:paraId="66739BC4" w14:textId="77777777" w:rsidR="00FB1316" w:rsidRDefault="00127566">
      <w:pPr>
        <w:keepLines/>
        <w:ind w:firstLine="0"/>
        <w:jc w:val="center"/>
      </w:pPr>
      <w:r>
        <w:t>Figure 3.2. Device schematic diagram (placeholder)</w:t>
      </w:r>
    </w:p>
    <w:p w14:paraId="7C2B97B3" w14:textId="77777777" w:rsidR="00FB1316" w:rsidRDefault="00127566">
      <w:pPr>
        <w:keepNext/>
        <w:keepLines/>
        <w:ind w:firstLine="0"/>
        <w:jc w:val="center"/>
      </w:pPr>
      <w:r>
        <w:rPr>
          <w:noProof/>
        </w:rPr>
        <w:drawing>
          <wp:inline distT="0" distB="0" distL="0" distR="0" wp14:anchorId="484172EF" wp14:editId="11E31976">
            <wp:extent cx="5577840" cy="3410712"/>
            <wp:effectExtent l="0" t="0" r="0" b="0"/>
            <wp:docPr id="1053113267" name="Picture 1053113267" descr="Blank white placeholder for the PCB layout; black border." title="PCB layout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pcb_layout.png"/>
                    <pic:cNvPicPr/>
                  </pic:nvPicPr>
                  <pic:blipFill>
                    <a:blip r:embed="rId16"/>
                    <a:stretch>
                      <a:fillRect/>
                    </a:stretch>
                  </pic:blipFill>
                  <pic:spPr>
                    <a:xfrm>
                      <a:off x="0" y="0"/>
                      <a:ext cx="5577840" cy="3410712"/>
                    </a:xfrm>
                    <a:prstGeom prst="rect">
                      <a:avLst/>
                    </a:prstGeom>
                  </pic:spPr>
                </pic:pic>
              </a:graphicData>
            </a:graphic>
          </wp:inline>
        </w:drawing>
      </w:r>
    </w:p>
    <w:p w14:paraId="2F67A4A4" w14:textId="77777777" w:rsidR="00FB1316" w:rsidRDefault="00127566">
      <w:pPr>
        <w:keepLines/>
        <w:ind w:firstLine="0"/>
        <w:jc w:val="center"/>
      </w:pPr>
      <w:r>
        <w:t>Figure 3.3. PCB layout (placeholder)</w:t>
      </w:r>
    </w:p>
    <w:p w14:paraId="3623EFBC" w14:textId="77777777" w:rsidR="00C6368C" w:rsidRDefault="00072A37">
      <w:pPr>
        <w:ind w:firstLine="0"/>
        <w:jc w:val="center"/>
      </w:pPr>
      <w:r>
        <w:lastRenderedPageBreak/>
        <w:t>Figure 3.4 maps current firmware: symmetric Hann and N-point Bluestein DFT; a per-axis median requires at least 10 valid peaks. The draft specifies a pilot-selected window and median of available valid estimates. A missing axis median does not automatically invalidate the whole firmware session. Resolve this mismatch before formal collection; the diagram records implementation, not the approved method.</w:t>
      </w:r>
    </w:p>
    <w:p w14:paraId="1BB0D611" w14:textId="77777777" w:rsidR="00C6368C" w:rsidRDefault="00072A37">
      <w:pPr>
        <w:pageBreakBefore/>
        <w:ind w:firstLine="0"/>
        <w:jc w:val="center"/>
      </w:pPr>
      <w:r>
        <w:rPr>
          <w:noProof/>
        </w:rPr>
        <w:lastRenderedPageBreak/>
        <w:drawing>
          <wp:inline distT="0" distB="0" distL="0" distR="0" wp14:anchorId="493F88CD" wp14:editId="256FEC01">
            <wp:extent cx="4846320" cy="5654040"/>
            <wp:effectExtent l="0" t="0" r="0" b="0"/>
            <wp:docPr id="1053113264" name="Picture 105311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firmware_flow_bw.png"/>
                    <pic:cNvPicPr/>
                  </pic:nvPicPr>
                  <pic:blipFill>
                    <a:blip r:embed="rId17"/>
                    <a:stretch>
                      <a:fillRect/>
                    </a:stretch>
                  </pic:blipFill>
                  <pic:spPr>
                    <a:xfrm>
                      <a:off x="0" y="0"/>
                      <a:ext cx="4846320" cy="5654040"/>
                    </a:xfrm>
                    <a:prstGeom prst="rect">
                      <a:avLst/>
                    </a:prstGeom>
                  </pic:spPr>
                </pic:pic>
              </a:graphicData>
            </a:graphic>
          </wp:inline>
        </w:drawing>
      </w:r>
    </w:p>
    <w:p w14:paraId="6A110AB0" w14:textId="77777777" w:rsidR="00C6368C" w:rsidRDefault="00072A37">
      <w:pPr>
        <w:keepLines/>
        <w:ind w:firstLine="0"/>
        <w:jc w:val="center"/>
      </w:pPr>
      <w:r>
        <w:t>Figure 3.4. Current firmware session-control and window-processing flowchart</w:t>
      </w:r>
    </w:p>
    <w:p w14:paraId="2AD3EAD7" w14:textId="77777777" w:rsidR="009F4CEB" w:rsidRPr="006D4C32" w:rsidRDefault="009F4CEB" w:rsidP="006D4C32">
      <w:pPr>
        <w:ind w:firstLine="0"/>
        <w:rPr>
          <w:i/>
          <w:iCs/>
        </w:rPr>
      </w:pPr>
    </w:p>
    <w:p w14:paraId="1EE4F8F9" w14:textId="77777777" w:rsidR="00B21419" w:rsidRDefault="00B21419" w:rsidP="00AA4EA4">
      <w:pPr>
        <w:pStyle w:val="Heading2"/>
      </w:pPr>
      <w:bookmarkStart w:id="56" w:name="_Toc185552106"/>
      <w:bookmarkStart w:id="57" w:name="_Toc244129157"/>
      <w:r w:rsidRPr="0049532B">
        <w:t>3.</w:t>
      </w:r>
      <w:r w:rsidR="000B1E17">
        <w:t>5</w:t>
      </w:r>
      <w:r w:rsidRPr="0049532B">
        <w:t xml:space="preserve"> </w:t>
      </w:r>
      <w:bookmarkEnd w:id="56"/>
      <w:r w:rsidR="002B1290" w:rsidRPr="002B1290">
        <w:t>Field Measurement Units and Sampling Plan</w:t>
      </w:r>
      <w:bookmarkEnd w:id="57"/>
    </w:p>
    <w:p w14:paraId="51302B24" w14:textId="77777777" w:rsidR="002B1290" w:rsidRPr="002B1290" w:rsidRDefault="002B1290" w:rsidP="002B1290">
      <w:pPr>
        <w:rPr>
          <w:lang w:val="en-PH"/>
        </w:rPr>
      </w:pPr>
      <w:r>
        <w:t>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have been used in ambient bridge vibration analysis; their adequacy for this sensor, frequency band, and field site will be checked during the pilot (Oth &amp; Picozzi, 2012).</w:t>
      </w:r>
    </w:p>
    <w:p w14:paraId="3FF3F73E"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0D60E656" w14:textId="77777777" w:rsidR="002B1290" w:rsidRPr="002B1290" w:rsidRDefault="002B1290" w:rsidP="002B1290">
      <w:pPr>
        <w:rPr>
          <w:lang w:val="en-PH"/>
        </w:rPr>
      </w:pPr>
      <w:r>
        <w:t xml:space="preserve">Session metadata will include date, start and end time, session ID, total vehicle count and rate for the fixed 10-minute window, assigned pilot-derived group, weather and </w:t>
      </w:r>
      <w:r>
        <w:lastRenderedPageBreak/>
        <w:t>roadway-surface notes, the surveyed station and board orientation, each channel’s status, 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5971186E"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A83059" w14:paraId="40D751F1" w14:textId="77777777" w:rsidTr="00353D97">
        <w:trPr>
          <w:cantSplit/>
          <w:tblHeader/>
          <w:jc w:val="center"/>
        </w:trPr>
        <w:tc>
          <w:tcPr>
            <w:tcW w:w="2232" w:type="dxa"/>
            <w:shd w:val="clear" w:color="auto" w:fill="FFFFFF"/>
            <w:tcMar>
              <w:top w:w="70" w:type="dxa"/>
              <w:left w:w="70" w:type="dxa"/>
              <w:bottom w:w="70" w:type="dxa"/>
              <w:right w:w="70" w:type="dxa"/>
            </w:tcMar>
            <w:vAlign w:val="center"/>
          </w:tcPr>
          <w:p w14:paraId="62C30DB9" w14:textId="77777777" w:rsidR="007D7B3B" w:rsidRDefault="00265F22">
            <w:pPr>
              <w:spacing w:line="240" w:lineRule="auto"/>
              <w:ind w:firstLine="0"/>
              <w:jc w:val="center"/>
            </w:pPr>
            <w:r>
              <w:rPr>
                <w:b/>
                <w:color w:val="000000"/>
                <w:sz w:val="21"/>
              </w:rPr>
              <w:t>Session field</w:t>
            </w:r>
          </w:p>
        </w:tc>
        <w:tc>
          <w:tcPr>
            <w:tcW w:w="6480" w:type="dxa"/>
            <w:shd w:val="clear" w:color="auto" w:fill="FFFFFF"/>
            <w:tcMar>
              <w:top w:w="70" w:type="dxa"/>
              <w:left w:w="70" w:type="dxa"/>
              <w:bottom w:w="70" w:type="dxa"/>
              <w:right w:w="70" w:type="dxa"/>
            </w:tcMar>
            <w:vAlign w:val="center"/>
          </w:tcPr>
          <w:p w14:paraId="6FF26345" w14:textId="77777777" w:rsidR="007D7B3B" w:rsidRDefault="00265F22">
            <w:pPr>
              <w:spacing w:line="240" w:lineRule="auto"/>
              <w:ind w:firstLine="0"/>
              <w:jc w:val="center"/>
            </w:pPr>
            <w:r>
              <w:rPr>
                <w:b/>
                <w:color w:val="000000"/>
                <w:sz w:val="21"/>
              </w:rPr>
              <w:t>Required information and use</w:t>
            </w:r>
          </w:p>
        </w:tc>
      </w:tr>
      <w:tr w:rsidR="00A83059" w14:paraId="300204E2" w14:textId="77777777" w:rsidTr="00353D97">
        <w:trPr>
          <w:cantSplit/>
          <w:jc w:val="center"/>
        </w:trPr>
        <w:tc>
          <w:tcPr>
            <w:tcW w:w="2232" w:type="dxa"/>
            <w:shd w:val="clear" w:color="auto" w:fill="FFFFFF"/>
            <w:tcMar>
              <w:top w:w="70" w:type="dxa"/>
              <w:left w:w="70" w:type="dxa"/>
              <w:bottom w:w="70" w:type="dxa"/>
              <w:right w:w="70" w:type="dxa"/>
            </w:tcMar>
            <w:vAlign w:val="center"/>
          </w:tcPr>
          <w:p w14:paraId="1F6F5867" w14:textId="77777777" w:rsidR="007D7B3B" w:rsidRDefault="00265F22">
            <w:pPr>
              <w:spacing w:line="240" w:lineRule="auto"/>
              <w:ind w:firstLine="0"/>
              <w:jc w:val="left"/>
            </w:pPr>
            <w:r>
              <w:rPr>
                <w:color w:val="000000"/>
                <w:sz w:val="21"/>
              </w:rPr>
              <w:t>Session/time</w:t>
            </w:r>
          </w:p>
        </w:tc>
        <w:tc>
          <w:tcPr>
            <w:tcW w:w="6480" w:type="dxa"/>
            <w:shd w:val="clear" w:color="auto" w:fill="FFFFFF"/>
            <w:tcMar>
              <w:top w:w="70" w:type="dxa"/>
              <w:left w:w="70" w:type="dxa"/>
              <w:bottom w:w="70" w:type="dxa"/>
              <w:right w:w="70" w:type="dxa"/>
            </w:tcMar>
            <w:vAlign w:val="center"/>
          </w:tcPr>
          <w:p w14:paraId="0D9F36B2" w14:textId="77777777" w:rsidR="007D7B3B" w:rsidRDefault="00265F22">
            <w:pPr>
              <w:spacing w:line="240" w:lineRule="auto"/>
              <w:ind w:firstLine="0"/>
              <w:jc w:val="left"/>
            </w:pPr>
            <w:r>
              <w:rPr>
                <w:color w:val="000000"/>
                <w:sz w:val="21"/>
              </w:rPr>
              <w:t>Record session ID and start/end time for the fixed 10-minute observation and vibration-acquisition period.</w:t>
            </w:r>
          </w:p>
        </w:tc>
      </w:tr>
      <w:tr w:rsidR="00A83059" w14:paraId="2543848E" w14:textId="77777777" w:rsidTr="00353D97">
        <w:trPr>
          <w:cantSplit/>
          <w:jc w:val="center"/>
        </w:trPr>
        <w:tc>
          <w:tcPr>
            <w:tcW w:w="2232" w:type="dxa"/>
            <w:shd w:val="clear" w:color="auto" w:fill="FFFFFF"/>
            <w:tcMar>
              <w:top w:w="70" w:type="dxa"/>
              <w:left w:w="70" w:type="dxa"/>
              <w:bottom w:w="70" w:type="dxa"/>
              <w:right w:w="70" w:type="dxa"/>
            </w:tcMar>
            <w:vAlign w:val="center"/>
          </w:tcPr>
          <w:p w14:paraId="5882311C" w14:textId="77777777" w:rsidR="007D7B3B" w:rsidRDefault="00265F22">
            <w:pPr>
              <w:spacing w:line="240" w:lineRule="auto"/>
              <w:ind w:firstLine="0"/>
              <w:jc w:val="left"/>
            </w:pPr>
            <w:r>
              <w:rPr>
                <w:color w:val="000000"/>
                <w:sz w:val="21"/>
              </w:rPr>
              <w:t>Traffic group</w:t>
            </w:r>
          </w:p>
        </w:tc>
        <w:tc>
          <w:tcPr>
            <w:tcW w:w="6480" w:type="dxa"/>
            <w:shd w:val="clear" w:color="auto" w:fill="FFFFFF"/>
            <w:tcMar>
              <w:top w:w="70" w:type="dxa"/>
              <w:left w:w="70" w:type="dxa"/>
              <w:bottom w:w="70" w:type="dxa"/>
              <w:right w:w="70" w:type="dxa"/>
            </w:tcMar>
            <w:vAlign w:val="center"/>
          </w:tcPr>
          <w:p w14:paraId="15A2E54D" w14:textId="77777777" w:rsidR="007D7B3B" w:rsidRDefault="00265F22">
            <w:pPr>
              <w:spacing w:line="240" w:lineRule="auto"/>
              <w:ind w:firstLine="0"/>
              <w:jc w:val="left"/>
            </w:pPr>
            <w:r>
              <w:rPr>
                <w:color w:val="000000"/>
                <w:sz w:val="21"/>
              </w:rPr>
              <w:t>Assign NEAR_ZERO, MEDIUM, or HEAVY from the two integer cutoffs frozen after pilot work; retain the cutoff version.</w:t>
            </w:r>
          </w:p>
        </w:tc>
      </w:tr>
      <w:tr w:rsidR="00A83059" w14:paraId="7881A7A9" w14:textId="77777777" w:rsidTr="00353D97">
        <w:trPr>
          <w:cantSplit/>
          <w:jc w:val="center"/>
        </w:trPr>
        <w:tc>
          <w:tcPr>
            <w:tcW w:w="2232" w:type="dxa"/>
            <w:shd w:val="clear" w:color="auto" w:fill="FFFFFF"/>
            <w:tcMar>
              <w:top w:w="70" w:type="dxa"/>
              <w:left w:w="70" w:type="dxa"/>
              <w:bottom w:w="70" w:type="dxa"/>
              <w:right w:w="70" w:type="dxa"/>
            </w:tcMar>
            <w:vAlign w:val="center"/>
          </w:tcPr>
          <w:p w14:paraId="2A40FD4D" w14:textId="77777777" w:rsidR="007D7B3B" w:rsidRDefault="00265F22">
            <w:pPr>
              <w:spacing w:line="240" w:lineRule="auto"/>
              <w:ind w:firstLine="0"/>
              <w:jc w:val="left"/>
            </w:pPr>
            <w:r>
              <w:rPr>
                <w:color w:val="000000"/>
                <w:sz w:val="21"/>
              </w:rPr>
              <w:t>Traffic count</w:t>
            </w:r>
          </w:p>
        </w:tc>
        <w:tc>
          <w:tcPr>
            <w:tcW w:w="6480" w:type="dxa"/>
            <w:shd w:val="clear" w:color="auto" w:fill="FFFFFF"/>
            <w:tcMar>
              <w:top w:w="70" w:type="dxa"/>
              <w:left w:w="70" w:type="dxa"/>
              <w:bottom w:w="70" w:type="dxa"/>
              <w:right w:w="70" w:type="dxa"/>
            </w:tcMar>
            <w:vAlign w:val="center"/>
          </w:tcPr>
          <w:p w14:paraId="1A4231EA" w14:textId="77777777" w:rsidR="007D7B3B" w:rsidRDefault="00265F22">
            <w:pPr>
              <w:spacing w:line="240" w:lineRule="auto"/>
              <w:ind w:firstLine="0"/>
              <w:jc w:val="left"/>
            </w:pPr>
            <w:r>
              <w:rPr>
                <w:color w:val="000000"/>
                <w:sz w:val="21"/>
              </w:rPr>
              <w:t>Record the visually tallied vehicle count C and rate C/(10 min) while the board records vibration.</w:t>
            </w:r>
          </w:p>
        </w:tc>
      </w:tr>
      <w:tr w:rsidR="00A83059" w14:paraId="73D46EC8" w14:textId="77777777" w:rsidTr="00353D97">
        <w:trPr>
          <w:cantSplit/>
          <w:jc w:val="center"/>
        </w:trPr>
        <w:tc>
          <w:tcPr>
            <w:tcW w:w="2232" w:type="dxa"/>
            <w:shd w:val="clear" w:color="auto" w:fill="FFFFFF"/>
            <w:tcMar>
              <w:top w:w="70" w:type="dxa"/>
              <w:left w:w="70" w:type="dxa"/>
              <w:bottom w:w="70" w:type="dxa"/>
              <w:right w:w="70" w:type="dxa"/>
            </w:tcMar>
            <w:vAlign w:val="center"/>
          </w:tcPr>
          <w:p w14:paraId="2109ED71" w14:textId="77777777" w:rsidR="007D7B3B" w:rsidRDefault="00265F22">
            <w:pPr>
              <w:spacing w:line="240" w:lineRule="auto"/>
              <w:ind w:firstLine="0"/>
              <w:jc w:val="left"/>
            </w:pPr>
            <w:r>
              <w:rPr>
                <w:color w:val="000000"/>
                <w:sz w:val="21"/>
              </w:rPr>
              <w:t>Environment</w:t>
            </w:r>
          </w:p>
        </w:tc>
        <w:tc>
          <w:tcPr>
            <w:tcW w:w="6480" w:type="dxa"/>
            <w:shd w:val="clear" w:color="auto" w:fill="FFFFFF"/>
            <w:tcMar>
              <w:top w:w="70" w:type="dxa"/>
              <w:left w:w="70" w:type="dxa"/>
              <w:bottom w:w="70" w:type="dxa"/>
              <w:right w:w="70" w:type="dxa"/>
            </w:tcMar>
            <w:vAlign w:val="center"/>
          </w:tcPr>
          <w:p w14:paraId="14E6C306" w14:textId="77777777" w:rsidR="007D7B3B" w:rsidRDefault="00265F22">
            <w:pPr>
              <w:spacing w:line="240" w:lineRule="auto"/>
              <w:ind w:firstLine="0"/>
              <w:jc w:val="left"/>
            </w:pPr>
            <w:r>
              <w:rPr>
                <w:color w:val="000000"/>
                <w:sz w:val="21"/>
              </w:rPr>
              <w:t>Record weather; add temperature/humidity when available.</w:t>
            </w:r>
          </w:p>
        </w:tc>
      </w:tr>
      <w:tr w:rsidR="00A83059" w14:paraId="795DB9AE" w14:textId="77777777" w:rsidTr="00353D97">
        <w:trPr>
          <w:cantSplit/>
          <w:jc w:val="center"/>
        </w:trPr>
        <w:tc>
          <w:tcPr>
            <w:tcW w:w="2232" w:type="dxa"/>
            <w:shd w:val="clear" w:color="auto" w:fill="FFFFFF"/>
            <w:tcMar>
              <w:top w:w="70" w:type="dxa"/>
              <w:left w:w="70" w:type="dxa"/>
              <w:bottom w:w="70" w:type="dxa"/>
              <w:right w:w="70" w:type="dxa"/>
            </w:tcMar>
            <w:vAlign w:val="center"/>
          </w:tcPr>
          <w:p w14:paraId="37AAD1F0" w14:textId="77777777" w:rsidR="007D7B3B" w:rsidRDefault="00265F22">
            <w:pPr>
              <w:spacing w:line="240" w:lineRule="auto"/>
              <w:ind w:firstLine="0"/>
              <w:jc w:val="left"/>
            </w:pPr>
            <w:r>
              <w:rPr>
                <w:color w:val="000000"/>
                <w:sz w:val="21"/>
              </w:rPr>
              <w:t>Sensor/scan</w:t>
            </w:r>
          </w:p>
        </w:tc>
        <w:tc>
          <w:tcPr>
            <w:tcW w:w="6480" w:type="dxa"/>
            <w:shd w:val="clear" w:color="auto" w:fill="FFFFFF"/>
            <w:tcMar>
              <w:top w:w="70" w:type="dxa"/>
              <w:left w:w="70" w:type="dxa"/>
              <w:bottom w:w="70" w:type="dxa"/>
              <w:right w:w="70" w:type="dxa"/>
            </w:tcMar>
            <w:vAlign w:val="center"/>
          </w:tcPr>
          <w:p w14:paraId="2F44B197" w14:textId="77777777" w:rsidR="007D7B3B" w:rsidRDefault="00265F22">
            <w:pPr>
              <w:spacing w:line="240" w:lineRule="auto"/>
              <w:ind w:firstLine="0"/>
              <w:jc w:val="left"/>
            </w:pPr>
            <w:r>
              <w:rPr>
                <w:color w:val="000000"/>
                <w:sz w:val="21"/>
              </w:rPr>
              <w:t>Record onboard channel, station, axis, sequential scan order, timestamp, sample index, scan-cycle ID, and board orientation.</w:t>
            </w:r>
          </w:p>
        </w:tc>
      </w:tr>
      <w:tr w:rsidR="00A83059" w14:paraId="7FFF7C07" w14:textId="77777777" w:rsidTr="00353D97">
        <w:trPr>
          <w:cantSplit/>
          <w:jc w:val="center"/>
        </w:trPr>
        <w:tc>
          <w:tcPr>
            <w:tcW w:w="2232" w:type="dxa"/>
            <w:shd w:val="clear" w:color="auto" w:fill="FFFFFF"/>
            <w:tcMar>
              <w:top w:w="70" w:type="dxa"/>
              <w:left w:w="70" w:type="dxa"/>
              <w:bottom w:w="70" w:type="dxa"/>
              <w:right w:w="70" w:type="dxa"/>
            </w:tcMar>
            <w:vAlign w:val="center"/>
          </w:tcPr>
          <w:p w14:paraId="1BA94186" w14:textId="77777777" w:rsidR="007D7B3B" w:rsidRDefault="00265F22">
            <w:pPr>
              <w:spacing w:line="240" w:lineRule="auto"/>
              <w:ind w:firstLine="0"/>
              <w:jc w:val="left"/>
            </w:pPr>
            <w:r>
              <w:rPr>
                <w:color w:val="000000"/>
                <w:sz w:val="21"/>
              </w:rPr>
              <w:t>Frequency output</w:t>
            </w:r>
          </w:p>
        </w:tc>
        <w:tc>
          <w:tcPr>
            <w:tcW w:w="6480" w:type="dxa"/>
            <w:shd w:val="clear" w:color="auto" w:fill="FFFFFF"/>
            <w:tcMar>
              <w:top w:w="70" w:type="dxa"/>
              <w:left w:w="70" w:type="dxa"/>
              <w:bottom w:w="70" w:type="dxa"/>
              <w:right w:w="70" w:type="dxa"/>
            </w:tcMar>
            <w:vAlign w:val="center"/>
          </w:tcPr>
          <w:p w14:paraId="47436827" w14:textId="77777777" w:rsidR="007D7B3B" w:rsidRDefault="00265F22">
            <w:pPr>
              <w:spacing w:line="240" w:lineRule="auto"/>
              <w:ind w:firstLine="0"/>
              <w:jc w:val="left"/>
            </w:pPr>
            <w:r>
              <w:rPr>
                <w:color w:val="000000"/>
                <w:sz w:val="21"/>
              </w:rPr>
              <w:t>Record each 60-second channel-axis estimate, measured sampling rate, and N. Intended manuscript session value: median of valid window estimates; reconcile this with the firmware’s per-channel-axis 10-valid-peak gate before formal collection.</w:t>
            </w:r>
          </w:p>
        </w:tc>
      </w:tr>
    </w:tbl>
    <w:p w14:paraId="07460CE9" w14:textId="77777777" w:rsidR="00D34247" w:rsidRPr="003C07C2" w:rsidRDefault="00D34247" w:rsidP="003C07C2">
      <w:pPr>
        <w:ind w:firstLine="0"/>
      </w:pPr>
    </w:p>
    <w:p w14:paraId="2569FD92" w14:textId="77777777" w:rsidR="00B21419" w:rsidRPr="00173B11" w:rsidRDefault="00B21419" w:rsidP="00AA4EA4">
      <w:pPr>
        <w:pStyle w:val="Heading2"/>
      </w:pPr>
      <w:bookmarkStart w:id="58" w:name="_Toc244129158"/>
      <w:r w:rsidRPr="00173B11">
        <w:t>3.</w:t>
      </w:r>
      <w:r w:rsidR="000B1E17">
        <w:t>6</w:t>
      </w:r>
      <w:r w:rsidRPr="00173B11">
        <w:t xml:space="preserve"> </w:t>
      </w:r>
      <w:r w:rsidR="002B1290" w:rsidRPr="002B1290">
        <w:t>Research Instrument and Sensor Installation</w:t>
      </w:r>
      <w:bookmarkEnd w:id="58"/>
    </w:p>
    <w:p w14:paraId="6E3182FB"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C7AD92E"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w:t>
      </w:r>
      <w:r>
        <w:lastRenderedPageBreak/>
        <w:t>Keep the mounting and orientation unchanged across sessions. The installation must provide stable coupling to the roadway deck while preventing movement and avoiding interference with bridge operations.</w:t>
      </w:r>
    </w:p>
    <w:p w14:paraId="0FEABF9C"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BC58DED" w14:textId="77777777" w:rsidR="00B21419" w:rsidRDefault="00B21419" w:rsidP="00605763"/>
    <w:p w14:paraId="24E2972A" w14:textId="77777777" w:rsidR="00B21419" w:rsidRDefault="00B21419" w:rsidP="00AA4EA4">
      <w:pPr>
        <w:pStyle w:val="Heading2"/>
      </w:pPr>
      <w:bookmarkStart w:id="59" w:name="_Toc185552107"/>
      <w:bookmarkStart w:id="60" w:name="_Toc244129159"/>
      <w:r w:rsidRPr="000D60FE">
        <w:t>3.</w:t>
      </w:r>
      <w:r w:rsidR="000B1E17">
        <w:t>7</w:t>
      </w:r>
      <w:r w:rsidRPr="000D60FE">
        <w:t xml:space="preserve"> D</w:t>
      </w:r>
      <w:r w:rsidR="008B59D4">
        <w:t>ata Gathering Procedure</w:t>
      </w:r>
      <w:bookmarkEnd w:id="59"/>
      <w:bookmarkEnd w:id="60"/>
    </w:p>
    <w:p w14:paraId="23CDE679"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2D0F7CF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463A9EE5"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51EE9EBE"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4A4CB9E9"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7C850625"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1649A5D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226CE2D5"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646CD29"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2539782F" w14:textId="77777777" w:rsidR="004A3E27" w:rsidRDefault="00B41472">
      <w:pPr>
        <w:keepNext/>
        <w:spacing w:before="120" w:after="60"/>
      </w:pPr>
      <w:r>
        <w:t>Table 3. Vibration-acquisition protocol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50"/>
        <w:gridCol w:w="4349"/>
      </w:tblGrid>
      <w:tr w:rsidR="004A3E27" w14:paraId="0995537E" w14:textId="77777777">
        <w:trPr>
          <w:cantSplit/>
          <w:tblHeader/>
        </w:trPr>
        <w:tc>
          <w:tcPr>
            <w:tcW w:w="4359" w:type="dxa"/>
            <w:shd w:val="clear" w:color="auto" w:fill="FFFFFF"/>
            <w:vAlign w:val="center"/>
          </w:tcPr>
          <w:p w14:paraId="28C47832" w14:textId="77777777" w:rsidR="004A3E27" w:rsidRDefault="00B41472">
            <w:pPr>
              <w:spacing w:line="240" w:lineRule="auto"/>
              <w:jc w:val="center"/>
            </w:pPr>
            <w:r>
              <w:rPr>
                <w:b/>
                <w:color w:val="000000"/>
              </w:rPr>
              <w:t>Item</w:t>
            </w:r>
          </w:p>
        </w:tc>
        <w:tc>
          <w:tcPr>
            <w:tcW w:w="4359" w:type="dxa"/>
            <w:shd w:val="clear" w:color="auto" w:fill="FFFFFF"/>
            <w:vAlign w:val="center"/>
          </w:tcPr>
          <w:p w14:paraId="1443D6D5" w14:textId="77777777" w:rsidR="004A3E27" w:rsidRDefault="00B41472">
            <w:pPr>
              <w:spacing w:line="240" w:lineRule="auto"/>
              <w:jc w:val="center"/>
            </w:pPr>
            <w:r>
              <w:rPr>
                <w:b/>
                <w:color w:val="000000"/>
              </w:rPr>
              <w:t>Proposed protocol and verification status</w:t>
            </w:r>
          </w:p>
        </w:tc>
      </w:tr>
      <w:tr w:rsidR="004A3E27" w14:paraId="66E0FA88" w14:textId="77777777">
        <w:trPr>
          <w:cantSplit/>
        </w:trPr>
        <w:tc>
          <w:tcPr>
            <w:tcW w:w="4359" w:type="dxa"/>
            <w:shd w:val="clear" w:color="auto" w:fill="FFFFFF"/>
            <w:vAlign w:val="center"/>
          </w:tcPr>
          <w:p w14:paraId="40B0BF65" w14:textId="77777777" w:rsidR="004A3E27" w:rsidRDefault="00B41472">
            <w:pPr>
              <w:spacing w:line="240" w:lineRule="auto"/>
              <w:jc w:val="left"/>
            </w:pPr>
            <w:r>
              <w:rPr>
                <w:color w:val="000000"/>
              </w:rPr>
              <w:t>Vibration acquisition</w:t>
            </w:r>
          </w:p>
        </w:tc>
        <w:tc>
          <w:tcPr>
            <w:tcW w:w="4359" w:type="dxa"/>
            <w:shd w:val="clear" w:color="auto" w:fill="FFFFFF"/>
            <w:vAlign w:val="center"/>
          </w:tcPr>
          <w:p w14:paraId="57AB6F7D" w14:textId="77777777" w:rsidR="004A3E27" w:rsidRDefault="00B41472">
            <w:pPr>
              <w:spacing w:line="240" w:lineRule="auto"/>
              <w:jc w:val="left"/>
            </w:pPr>
            <w:r>
              <w:rPr>
                <w:color w:val="000000"/>
              </w:rP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1F803654" w14:textId="77777777">
        <w:trPr>
          <w:cantSplit/>
        </w:trPr>
        <w:tc>
          <w:tcPr>
            <w:tcW w:w="4359" w:type="dxa"/>
            <w:shd w:val="clear" w:color="auto" w:fill="FFFFFF"/>
            <w:vAlign w:val="center"/>
          </w:tcPr>
          <w:p w14:paraId="5FF8115D" w14:textId="77777777" w:rsidR="004A3E27" w:rsidRDefault="00B41472">
            <w:pPr>
              <w:spacing w:line="240" w:lineRule="auto"/>
              <w:jc w:val="left"/>
            </w:pPr>
            <w:r>
              <w:rPr>
                <w:color w:val="000000"/>
              </w:rPr>
              <w:t>Concurrent traffic tally</w:t>
            </w:r>
          </w:p>
        </w:tc>
        <w:tc>
          <w:tcPr>
            <w:tcW w:w="4359" w:type="dxa"/>
            <w:shd w:val="clear" w:color="auto" w:fill="FFFFFF"/>
            <w:vAlign w:val="center"/>
          </w:tcPr>
          <w:p w14:paraId="4ABF1472" w14:textId="77777777" w:rsidR="004A3E27" w:rsidRDefault="00B41472">
            <w:pPr>
              <w:spacing w:line="240" w:lineRule="auto"/>
              <w:jc w:val="left"/>
            </w:pPr>
            <w:r>
              <w:rPr>
                <w:color w:val="000000"/>
              </w:rPr>
              <w:t>A separate observer tallies vehicles during the same 600 seconds at the approved reference point from a safe viewpoint.</w:t>
            </w:r>
          </w:p>
        </w:tc>
      </w:tr>
      <w:tr w:rsidR="004A3E27" w14:paraId="6D84DC2E" w14:textId="77777777">
        <w:trPr>
          <w:cantSplit/>
        </w:trPr>
        <w:tc>
          <w:tcPr>
            <w:tcW w:w="4359" w:type="dxa"/>
            <w:shd w:val="clear" w:color="auto" w:fill="FFFFFF"/>
            <w:vAlign w:val="center"/>
          </w:tcPr>
          <w:p w14:paraId="14B0F0FC" w14:textId="77777777" w:rsidR="004A3E27" w:rsidRDefault="00B41472">
            <w:pPr>
              <w:spacing w:line="240" w:lineRule="auto"/>
              <w:jc w:val="left"/>
            </w:pPr>
            <w:r>
              <w:rPr>
                <w:color w:val="000000"/>
              </w:rPr>
              <w:t>Sensor arrangement</w:t>
            </w:r>
          </w:p>
        </w:tc>
        <w:tc>
          <w:tcPr>
            <w:tcW w:w="4359" w:type="dxa"/>
            <w:shd w:val="clear" w:color="auto" w:fill="FFFFFF"/>
            <w:vAlign w:val="center"/>
          </w:tcPr>
          <w:p w14:paraId="6319BD6D" w14:textId="77777777" w:rsidR="004A3E27" w:rsidRDefault="00B41472">
            <w:pPr>
              <w:spacing w:line="240" w:lineRule="auto"/>
              <w:jc w:val="left"/>
            </w:pPr>
            <w:r>
              <w:rPr>
                <w:color w:val="000000"/>
              </w:rPr>
              <w:t>One PCB at one fixed station; three co-located MPU-6050 channels. Record the board location and orientation.</w:t>
            </w:r>
          </w:p>
        </w:tc>
      </w:tr>
      <w:tr w:rsidR="004A3E27" w14:paraId="0C149FEE" w14:textId="77777777">
        <w:trPr>
          <w:cantSplit/>
        </w:trPr>
        <w:tc>
          <w:tcPr>
            <w:tcW w:w="4359" w:type="dxa"/>
            <w:shd w:val="clear" w:color="auto" w:fill="FFFFFF"/>
            <w:vAlign w:val="center"/>
          </w:tcPr>
          <w:p w14:paraId="1CFFCBE5" w14:textId="77777777" w:rsidR="004A3E27" w:rsidRDefault="00B41472">
            <w:pPr>
              <w:spacing w:line="240" w:lineRule="auto"/>
              <w:jc w:val="left"/>
            </w:pPr>
            <w:r>
              <w:rPr>
                <w:color w:val="000000"/>
              </w:rPr>
              <w:t>Window timing and quality</w:t>
            </w:r>
          </w:p>
        </w:tc>
        <w:tc>
          <w:tcPr>
            <w:tcW w:w="4359" w:type="dxa"/>
            <w:shd w:val="clear" w:color="auto" w:fill="FFFFFF"/>
            <w:vAlign w:val="center"/>
          </w:tcPr>
          <w:p w14:paraId="1C3DDB59" w14:textId="77777777" w:rsidR="004A3E27" w:rsidRDefault="00B41472">
            <w:pPr>
              <w:spacing w:line="240" w:lineRule="auto"/>
              <w:jc w:val="left"/>
            </w:pPr>
            <w:r>
              <w:rPr>
                <w:color w:val="000000"/>
              </w:rPr>
              <w:t>Check measured per-channel timing, record completeness, clipping, and timing criteria for every 60-second window.</w:t>
            </w:r>
          </w:p>
        </w:tc>
      </w:tr>
      <w:tr w:rsidR="004A3E27" w14:paraId="09E4B2E9" w14:textId="77777777">
        <w:trPr>
          <w:cantSplit/>
        </w:trPr>
        <w:tc>
          <w:tcPr>
            <w:tcW w:w="4359" w:type="dxa"/>
            <w:shd w:val="clear" w:color="auto" w:fill="FFFFFF"/>
            <w:vAlign w:val="center"/>
          </w:tcPr>
          <w:p w14:paraId="0E482297" w14:textId="77777777" w:rsidR="004A3E27" w:rsidRDefault="00B41472">
            <w:pPr>
              <w:spacing w:line="240" w:lineRule="auto"/>
              <w:jc w:val="left"/>
            </w:pPr>
            <w:r>
              <w:rPr>
                <w:color w:val="000000"/>
              </w:rPr>
              <w:t>Window function</w:t>
            </w:r>
          </w:p>
        </w:tc>
        <w:tc>
          <w:tcPr>
            <w:tcW w:w="4359" w:type="dxa"/>
            <w:shd w:val="clear" w:color="auto" w:fill="FFFFFF"/>
            <w:vAlign w:val="center"/>
          </w:tcPr>
          <w:p w14:paraId="0063A605" w14:textId="77777777" w:rsidR="004A3E27" w:rsidRDefault="00B41472">
            <w:pPr>
              <w:spacing w:line="240" w:lineRule="auto"/>
              <w:jc w:val="left"/>
            </w:pPr>
            <w:r>
              <w:rPr>
                <w:color w:val="000000"/>
              </w:rPr>
              <w:t>The manuscript says pilot-selected; current firmware uses a symmetric Hann window. Resolve and freeze the setting before formal collection.</w:t>
            </w:r>
          </w:p>
        </w:tc>
      </w:tr>
      <w:tr w:rsidR="004A3E27" w14:paraId="1C63FE55" w14:textId="77777777">
        <w:trPr>
          <w:cantSplit/>
        </w:trPr>
        <w:tc>
          <w:tcPr>
            <w:tcW w:w="4359" w:type="dxa"/>
            <w:shd w:val="clear" w:color="auto" w:fill="FFFFFF"/>
            <w:vAlign w:val="center"/>
          </w:tcPr>
          <w:p w14:paraId="25B044C0" w14:textId="77777777" w:rsidR="004A3E27" w:rsidRDefault="00B41472">
            <w:pPr>
              <w:spacing w:line="240" w:lineRule="auto"/>
              <w:jc w:val="left"/>
            </w:pPr>
            <w:r>
              <w:rPr>
                <w:color w:val="000000"/>
              </w:rPr>
              <w:lastRenderedPageBreak/>
              <w:t>Session summary</w:t>
            </w:r>
          </w:p>
        </w:tc>
        <w:tc>
          <w:tcPr>
            <w:tcW w:w="4359" w:type="dxa"/>
            <w:shd w:val="clear" w:color="auto" w:fill="FFFFFF"/>
            <w:vAlign w:val="center"/>
          </w:tcPr>
          <w:p w14:paraId="764A5321" w14:textId="77777777" w:rsidR="004A3E27" w:rsidRDefault="00B41472">
            <w:pPr>
              <w:spacing w:line="240" w:lineRule="auto"/>
              <w:jc w:val="left"/>
            </w:pPr>
            <w:r>
              <w:rPr>
                <w:color w:val="000000"/>
              </w:rPr>
              <w:t>The manuscript proposes the median of valid window estimates; current firmware emits a per-channel-axis median only when that stream has at least 10 valid peaks. This gate does not by itself invalidate all session data. Align the approved method and firmware before formal data collection.</w:t>
            </w:r>
          </w:p>
        </w:tc>
      </w:tr>
      <w:tr w:rsidR="004A3E27" w14:paraId="6E3E4FB3" w14:textId="77777777">
        <w:trPr>
          <w:cantSplit/>
        </w:trPr>
        <w:tc>
          <w:tcPr>
            <w:tcW w:w="4359" w:type="dxa"/>
            <w:shd w:val="clear" w:color="auto" w:fill="FFFFFF"/>
            <w:vAlign w:val="center"/>
          </w:tcPr>
          <w:p w14:paraId="4320BCF3" w14:textId="77777777" w:rsidR="004A3E27" w:rsidRDefault="00B41472">
            <w:pPr>
              <w:spacing w:line="240" w:lineRule="auto"/>
              <w:jc w:val="left"/>
            </w:pPr>
            <w:r>
              <w:rPr>
                <w:color w:val="000000"/>
              </w:rPr>
              <w:t>Close and retain</w:t>
            </w:r>
          </w:p>
        </w:tc>
        <w:tc>
          <w:tcPr>
            <w:tcW w:w="4359" w:type="dxa"/>
            <w:shd w:val="clear" w:color="auto" w:fill="FFFFFF"/>
            <w:vAlign w:val="center"/>
          </w:tcPr>
          <w:p w14:paraId="59FD8759" w14:textId="77777777" w:rsidR="004A3E27" w:rsidRDefault="00B41472">
            <w:pPr>
              <w:spacing w:line="240" w:lineRule="auto"/>
              <w:jc w:val="left"/>
            </w:pPr>
            <w:r>
              <w:rPr>
                <w:color w:val="000000"/>
              </w:rPr>
              <w:t>Stop the tally and acquisition together at 600 seconds. Retain raw records, metadata, window outputs, quality status, and any exclusion reason.</w:t>
            </w:r>
          </w:p>
        </w:tc>
      </w:tr>
    </w:tbl>
    <w:p w14:paraId="67847538" w14:textId="77777777" w:rsidR="00B21419" w:rsidRDefault="00B21419" w:rsidP="00AA4EA4">
      <w:pPr>
        <w:pStyle w:val="Heading2"/>
      </w:pPr>
      <w:bookmarkStart w:id="61" w:name="_Toc185552108"/>
      <w:bookmarkStart w:id="62" w:name="_Toc244129160"/>
      <w:r w:rsidRPr="006F4A0A">
        <w:t>3.</w:t>
      </w:r>
      <w:r w:rsidR="000B1E17">
        <w:t>8</w:t>
      </w:r>
      <w:r w:rsidRPr="006F4A0A">
        <w:t xml:space="preserve"> </w:t>
      </w:r>
      <w:bookmarkEnd w:id="61"/>
      <w:r w:rsidR="00A83059" w:rsidRPr="00A83059">
        <w:t>Traffic-Condition Characterization</w:t>
      </w:r>
      <w:bookmarkEnd w:id="62"/>
    </w:p>
    <w:p w14:paraId="5F91D476"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 defines traffic volume as vehicles passing a point during a predefined interval and documents 10-minute data increments; this project adopts a fixed 10-minute interval for comparability, not as a universal optimum (Federal Highway Administration [FHWA], 2022).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78909B04" w14:textId="77777777" w:rsidR="00092C48" w:rsidRDefault="00925019">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5E97D4B9" w14:textId="77777777" w:rsidR="00A83059" w:rsidRPr="00A83059" w:rsidRDefault="00A83059" w:rsidP="00A83059">
      <w:pPr>
        <w:rPr>
          <w:lang w:val="en-PH"/>
        </w:rPr>
      </w:pPr>
      <w:r>
        <w:t xml:space="preserve">For each fixed 10-minute session, let C be the number of vehicles counted. The observed rate is r = C/T = C/10 vehicles per minute, where T = 10 minutes. Retain C, r, and </w:t>
      </w:r>
      <w:r>
        <w:lastRenderedPageBreak/>
        <w:t>the assigned local group in the session log. These labels describe traffic volume only; they are not civil-engineering load classes or calibrated measures of structural excitation.</w:t>
      </w:r>
    </w:p>
    <w:p w14:paraId="01C8A92F" w14:textId="77777777" w:rsidR="00A83059" w:rsidRDefault="00A83059" w:rsidP="00A83059">
      <w:pPr>
        <w:rPr>
          <w:lang w:val="en-PH"/>
        </w:rPr>
      </w:pPr>
      <w:r>
        <w:rPr>
          <w:lang w:val="en-PH"/>
        </w:rPr>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0A0F19BD" w14:textId="77777777" w:rsidR="004A3E27" w:rsidRDefault="00B41472">
      <w:pPr>
        <w:keepNext/>
        <w:spacing w:before="120" w:after="60"/>
      </w:pPr>
      <w:r>
        <w:t>Table 4. Pilot-derived traffic-group rules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03"/>
        <w:gridCol w:w="2894"/>
        <w:gridCol w:w="2902"/>
      </w:tblGrid>
      <w:tr w:rsidR="004A3E27" w14:paraId="2A781811" w14:textId="77777777">
        <w:trPr>
          <w:cantSplit/>
          <w:tblHeader/>
        </w:trPr>
        <w:tc>
          <w:tcPr>
            <w:tcW w:w="2906" w:type="dxa"/>
            <w:shd w:val="clear" w:color="auto" w:fill="FFFFFF"/>
            <w:vAlign w:val="center"/>
          </w:tcPr>
          <w:p w14:paraId="005B1AD8" w14:textId="77777777" w:rsidR="004A3E27" w:rsidRDefault="00B41472">
            <w:pPr>
              <w:jc w:val="center"/>
            </w:pPr>
            <w:r>
              <w:rPr>
                <w:b/>
                <w:color w:val="000000"/>
              </w:rPr>
              <w:t>Measure/group</w:t>
            </w:r>
          </w:p>
        </w:tc>
        <w:tc>
          <w:tcPr>
            <w:tcW w:w="2906" w:type="dxa"/>
            <w:shd w:val="clear" w:color="auto" w:fill="FFFFFF"/>
            <w:vAlign w:val="center"/>
          </w:tcPr>
          <w:p w14:paraId="422176E6" w14:textId="77777777" w:rsidR="004A3E27" w:rsidRDefault="00B41472">
            <w:pPr>
              <w:jc w:val="center"/>
            </w:pPr>
            <w:r>
              <w:rPr>
                <w:b/>
                <w:color w:val="000000"/>
              </w:rPr>
              <w:t>Rule</w:t>
            </w:r>
          </w:p>
        </w:tc>
        <w:tc>
          <w:tcPr>
            <w:tcW w:w="2906" w:type="dxa"/>
            <w:shd w:val="clear" w:color="auto" w:fill="FFFFFF"/>
            <w:vAlign w:val="center"/>
          </w:tcPr>
          <w:p w14:paraId="18DB271C" w14:textId="77777777" w:rsidR="004A3E27" w:rsidRDefault="00B41472">
            <w:pPr>
              <w:jc w:val="center"/>
            </w:pPr>
            <w:r>
              <w:rPr>
                <w:b/>
                <w:color w:val="000000"/>
              </w:rPr>
              <w:t>Interpretation and required record</w:t>
            </w:r>
          </w:p>
        </w:tc>
      </w:tr>
      <w:tr w:rsidR="004A3E27" w14:paraId="22FFF9C1" w14:textId="77777777">
        <w:trPr>
          <w:cantSplit/>
        </w:trPr>
        <w:tc>
          <w:tcPr>
            <w:tcW w:w="2906" w:type="dxa"/>
            <w:shd w:val="clear" w:color="auto" w:fill="FFFFFF"/>
            <w:vAlign w:val="center"/>
          </w:tcPr>
          <w:p w14:paraId="5C40152C" w14:textId="77777777" w:rsidR="004A3E27" w:rsidRDefault="00B41472">
            <w:pPr>
              <w:jc w:val="center"/>
            </w:pPr>
            <w:r>
              <w:rPr>
                <w:color w:val="000000"/>
              </w:rPr>
              <w:t>Count and rate</w:t>
            </w:r>
          </w:p>
        </w:tc>
        <w:tc>
          <w:tcPr>
            <w:tcW w:w="2906" w:type="dxa"/>
            <w:shd w:val="clear" w:color="auto" w:fill="FFFFFF"/>
            <w:vAlign w:val="center"/>
          </w:tcPr>
          <w:p w14:paraId="21792063" w14:textId="77777777" w:rsidR="004A3E27" w:rsidRDefault="00B41472">
            <w:pPr>
              <w:jc w:val="center"/>
            </w:pPr>
            <w:r>
              <w:rPr>
                <w:color w:val="000000"/>
              </w:rPr>
              <w:t>C = vehicles counted in the fixed 10-minute session; T = 10 minutes; r = C/T = C/10 vehicles per minute.</w:t>
            </w:r>
          </w:p>
        </w:tc>
        <w:tc>
          <w:tcPr>
            <w:tcW w:w="2906" w:type="dxa"/>
            <w:shd w:val="clear" w:color="auto" w:fill="FFFFFF"/>
            <w:vAlign w:val="center"/>
          </w:tcPr>
          <w:p w14:paraId="3EDC42EB" w14:textId="77777777" w:rsidR="004A3E27" w:rsidRDefault="00B41472">
            <w:pPr>
              <w:jc w:val="left"/>
            </w:pPr>
            <w:r>
              <w:rPr>
                <w:color w:val="000000"/>
              </w:rPr>
              <w:t>Retain C, r, and the assigned local group in the session log; these are traffic-volume descriptors.</w:t>
            </w:r>
          </w:p>
        </w:tc>
      </w:tr>
      <w:tr w:rsidR="004A3E27" w14:paraId="413C2ACF" w14:textId="77777777">
        <w:trPr>
          <w:cantSplit/>
        </w:trPr>
        <w:tc>
          <w:tcPr>
            <w:tcW w:w="2906" w:type="dxa"/>
            <w:shd w:val="clear" w:color="auto" w:fill="FFFFFF"/>
            <w:vAlign w:val="center"/>
          </w:tcPr>
          <w:p w14:paraId="511D266C" w14:textId="77777777" w:rsidR="004A3E27" w:rsidRDefault="00B41472">
            <w:pPr>
              <w:jc w:val="center"/>
            </w:pPr>
            <w:r>
              <w:rPr>
                <w:color w:val="000000"/>
              </w:rPr>
              <w:t>NEAR_ZERO</w:t>
            </w:r>
          </w:p>
        </w:tc>
        <w:tc>
          <w:tcPr>
            <w:tcW w:w="2906" w:type="dxa"/>
            <w:shd w:val="clear" w:color="auto" w:fill="FFFFFF"/>
            <w:vAlign w:val="center"/>
          </w:tcPr>
          <w:p w14:paraId="6657D7BF" w14:textId="77777777" w:rsidR="004A3E27" w:rsidRDefault="00B41472">
            <w:pPr>
              <w:jc w:val="center"/>
            </w:pPr>
            <w:r>
              <w:rPr>
                <w:color w:val="000000"/>
              </w:rPr>
              <w:t>C ≤ c1</w:t>
            </w:r>
          </w:p>
        </w:tc>
        <w:tc>
          <w:tcPr>
            <w:tcW w:w="2906" w:type="dxa"/>
            <w:shd w:val="clear" w:color="auto" w:fill="FFFFFF"/>
            <w:vAlign w:val="center"/>
          </w:tcPr>
          <w:p w14:paraId="52FCA469" w14:textId="77777777" w:rsidR="004A3E27" w:rsidRDefault="00B41472">
            <w:pPr>
              <w:jc w:val="left"/>
            </w:pPr>
            <w:r>
              <w:rPr>
                <w:color w:val="000000"/>
              </w:rPr>
              <w:t>Lowest pilot-observed local count band; it may include nonzero counts.</w:t>
            </w:r>
          </w:p>
        </w:tc>
      </w:tr>
      <w:tr w:rsidR="004A3E27" w14:paraId="3DC03A91" w14:textId="77777777">
        <w:trPr>
          <w:cantSplit/>
        </w:trPr>
        <w:tc>
          <w:tcPr>
            <w:tcW w:w="2906" w:type="dxa"/>
            <w:shd w:val="clear" w:color="auto" w:fill="FFFFFF"/>
            <w:vAlign w:val="center"/>
          </w:tcPr>
          <w:p w14:paraId="3C4318CC" w14:textId="77777777" w:rsidR="004A3E27" w:rsidRDefault="00B41472">
            <w:pPr>
              <w:jc w:val="center"/>
            </w:pPr>
            <w:r>
              <w:rPr>
                <w:color w:val="000000"/>
              </w:rPr>
              <w:lastRenderedPageBreak/>
              <w:t>MEDIUM</w:t>
            </w:r>
          </w:p>
        </w:tc>
        <w:tc>
          <w:tcPr>
            <w:tcW w:w="2906" w:type="dxa"/>
            <w:shd w:val="clear" w:color="auto" w:fill="FFFFFF"/>
            <w:vAlign w:val="center"/>
          </w:tcPr>
          <w:p w14:paraId="751B1C87" w14:textId="77777777" w:rsidR="004A3E27" w:rsidRDefault="00B41472">
            <w:pPr>
              <w:jc w:val="center"/>
            </w:pPr>
            <w:r>
              <w:rPr>
                <w:color w:val="000000"/>
              </w:rPr>
              <w:t>c1 &lt; C ≤ c2</w:t>
            </w:r>
          </w:p>
        </w:tc>
        <w:tc>
          <w:tcPr>
            <w:tcW w:w="2906" w:type="dxa"/>
            <w:shd w:val="clear" w:color="auto" w:fill="FFFFFF"/>
            <w:vAlign w:val="center"/>
          </w:tcPr>
          <w:p w14:paraId="2C225FC1" w14:textId="77777777" w:rsidR="004A3E27" w:rsidRDefault="00B41472">
            <w:pPr>
              <w:jc w:val="left"/>
            </w:pPr>
            <w:r>
              <w:rPr>
                <w:color w:val="000000"/>
              </w:rPr>
              <w:t>Middle pilot-observed local count band.</w:t>
            </w:r>
          </w:p>
        </w:tc>
      </w:tr>
      <w:tr w:rsidR="004A3E27" w14:paraId="6788830D" w14:textId="77777777">
        <w:trPr>
          <w:cantSplit/>
        </w:trPr>
        <w:tc>
          <w:tcPr>
            <w:tcW w:w="2906" w:type="dxa"/>
            <w:shd w:val="clear" w:color="auto" w:fill="FFFFFF"/>
            <w:vAlign w:val="center"/>
          </w:tcPr>
          <w:p w14:paraId="1293A325" w14:textId="77777777" w:rsidR="004A3E27" w:rsidRDefault="00B41472">
            <w:pPr>
              <w:jc w:val="center"/>
            </w:pPr>
            <w:r>
              <w:rPr>
                <w:color w:val="000000"/>
              </w:rPr>
              <w:t>HEAVY</w:t>
            </w:r>
          </w:p>
        </w:tc>
        <w:tc>
          <w:tcPr>
            <w:tcW w:w="2906" w:type="dxa"/>
            <w:shd w:val="clear" w:color="auto" w:fill="FFFFFF"/>
            <w:vAlign w:val="center"/>
          </w:tcPr>
          <w:p w14:paraId="44E68D72" w14:textId="77777777" w:rsidR="004A3E27" w:rsidRDefault="00B41472">
            <w:pPr>
              <w:jc w:val="center"/>
            </w:pPr>
            <w:r>
              <w:rPr>
                <w:color w:val="000000"/>
              </w:rPr>
              <w:t>C &gt; c2</w:t>
            </w:r>
          </w:p>
        </w:tc>
        <w:tc>
          <w:tcPr>
            <w:tcW w:w="2906" w:type="dxa"/>
            <w:shd w:val="clear" w:color="auto" w:fill="FFFFFF"/>
            <w:vAlign w:val="center"/>
          </w:tcPr>
          <w:p w14:paraId="5BCD216F" w14:textId="77777777" w:rsidR="004A3E27" w:rsidRDefault="00B41472">
            <w:pPr>
              <w:jc w:val="left"/>
            </w:pPr>
            <w:r>
              <w:rPr>
                <w:color w:val="000000"/>
              </w:rPr>
              <w:t>Highest pilot-observed local count band; not a vehicle-weight or engineering load class.</w:t>
            </w:r>
          </w:p>
        </w:tc>
      </w:tr>
      <w:tr w:rsidR="00F16EBF" w14:paraId="24B10CA4" w14:textId="77777777">
        <w:tc>
          <w:tcPr>
            <w:tcW w:w="2904" w:type="dxa"/>
            <w:shd w:val="clear" w:color="auto" w:fill="FFFFFF"/>
            <w:vAlign w:val="center"/>
          </w:tcPr>
          <w:p w14:paraId="7B1880DB" w14:textId="77777777" w:rsidR="00F16EBF" w:rsidRDefault="003F0451">
            <w:pPr>
              <w:jc w:val="center"/>
            </w:pPr>
            <w:r>
              <w:rPr>
                <w:color w:val="000000"/>
              </w:rPr>
              <w:t>Cutoffs and safeguards</w:t>
            </w:r>
          </w:p>
        </w:tc>
        <w:tc>
          <w:tcPr>
            <w:tcW w:w="2902" w:type="dxa"/>
            <w:shd w:val="clear" w:color="auto" w:fill="FFFFFF"/>
            <w:vAlign w:val="center"/>
          </w:tcPr>
          <w:p w14:paraId="76144A6A" w14:textId="77777777" w:rsidR="00F16EBF" w:rsidRDefault="003F0451">
            <w:pPr>
              <w:jc w:val="center"/>
            </w:pPr>
            <w:r>
              <w:rPr>
                <w:color w:val="000000"/>
              </w:rPr>
              <w:t>c1 and c2 are nearest-rank pilot tertiles; numeric values remain pending local pilot counts.</w:t>
            </w:r>
          </w:p>
        </w:tc>
        <w:tc>
          <w:tcPr>
            <w:tcW w:w="2903" w:type="dxa"/>
            <w:shd w:val="clear" w:color="auto" w:fill="FFFFFF"/>
            <w:vAlign w:val="center"/>
          </w:tcPr>
          <w:p w14:paraId="0377C444" w14:textId="77777777" w:rsidR="00F16EBF" w:rsidRDefault="003F0451">
            <w:pPr>
              <w:jc w:val="left"/>
            </w:pPr>
            <w:r>
              <w:rPr>
                <w:color w:val="000000"/>
              </w:rPr>
              <w:t>Freeze cutoffs before formal collection. If ties make a cutoff equal or leave a group empty, revise the pilot plan and freeze new cutoffs before formal sessions. Never reclassify after reviewing frequency outcomes.</w:t>
            </w:r>
          </w:p>
        </w:tc>
      </w:tr>
    </w:tbl>
    <w:p w14:paraId="373EC24D" w14:textId="77777777" w:rsidR="00A83059" w:rsidRDefault="00A83059" w:rsidP="00A83059">
      <w:pPr>
        <w:spacing w:before="120"/>
        <w:rPr>
          <w:lang w:val="en-PH"/>
        </w:rPr>
      </w:pPr>
      <w:r>
        <w:t xml:space="preserve">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w:t>
      </w:r>
      <w:r>
        <w:lastRenderedPageBreak/>
        <w:t>simultaneous traffic cannot be counted reliably from one viewpoint, document the limitation and revise the observer arrangement before formal sessions (FHWA, 2013).</w:t>
      </w:r>
    </w:p>
    <w:p w14:paraId="7DB0CBD3"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02886547" w14:textId="77777777" w:rsidR="00A83059" w:rsidRPr="00A83059" w:rsidRDefault="00A83059" w:rsidP="00A83059">
      <w:pPr>
        <w:pageBreakBefore/>
        <w:rPr>
          <w:lang w:val="en-PH"/>
        </w:rPr>
      </w:pPr>
    </w:p>
    <w:p w14:paraId="45A1FF94" w14:textId="77777777" w:rsidR="00B21419" w:rsidRDefault="00B21419" w:rsidP="00AA4EA4">
      <w:pPr>
        <w:pStyle w:val="Heading2"/>
      </w:pPr>
      <w:bookmarkStart w:id="63" w:name="_Toc185552109"/>
      <w:bookmarkStart w:id="64" w:name="_Toc244129161"/>
      <w:r w:rsidRPr="005608A4">
        <w:t>3.</w:t>
      </w:r>
      <w:r w:rsidR="000B1E17">
        <w:t>9</w:t>
      </w:r>
      <w:r w:rsidRPr="005608A4">
        <w:t xml:space="preserve"> </w:t>
      </w:r>
      <w:bookmarkEnd w:id="63"/>
      <w:r w:rsidR="00B912D7" w:rsidRPr="00B912D7">
        <w:t>Signal Processing and Dominant-Frequency Extraction</w:t>
      </w:r>
      <w:bookmarkEnd w:id="64"/>
    </w:p>
    <w:p w14:paraId="72D69F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2EBB17BD"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5A8A6DB9"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14B21B5A" w14:textId="77777777" w:rsidTr="003C07C2">
        <w:tc>
          <w:tcPr>
            <w:tcW w:w="8005" w:type="dxa"/>
          </w:tcPr>
          <w:p w14:paraId="0BA037AA"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1C8425FD" w14:textId="77777777" w:rsidR="003C07C2" w:rsidRDefault="003C07C2" w:rsidP="003C07C2">
            <w:pPr>
              <w:pStyle w:val="NoSpacing"/>
              <w:ind w:right="-111"/>
              <w:jc w:val="right"/>
              <w:rPr>
                <w:lang w:val="en-PH"/>
              </w:rPr>
            </w:pPr>
            <w:r>
              <w:rPr>
                <w:lang w:val="en-PH"/>
              </w:rPr>
              <w:t>(1)</w:t>
            </w:r>
          </w:p>
        </w:tc>
      </w:tr>
    </w:tbl>
    <w:p w14:paraId="0FD00744" w14:textId="77777777" w:rsidR="003C07C2" w:rsidRDefault="003C07C2" w:rsidP="003C07C2">
      <w:pPr>
        <w:pStyle w:val="NoSpacing"/>
        <w:rPr>
          <w:lang w:val="en-PH"/>
        </w:rPr>
      </w:pPr>
    </w:p>
    <w:p w14:paraId="3AB37EB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13100E9E" w14:textId="77777777" w:rsidR="00B912D7" w:rsidRDefault="00B912D7" w:rsidP="007C3875">
      <w:pPr>
        <w:rPr>
          <w:lang w:val="en-PH"/>
        </w:rPr>
      </w:pPr>
      <w:r>
        <w:t>For the mean-removed and windowed sequence, the complex DFT is:</w:t>
      </w:r>
    </w:p>
    <w:p w14:paraId="6A0D6D5B"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4513C439" w14:textId="77777777" w:rsidTr="009568D5">
        <w:tc>
          <w:tcPr>
            <w:tcW w:w="8005" w:type="dxa"/>
          </w:tcPr>
          <w:p w14:paraId="20293179" w14:textId="77777777" w:rsidR="00B912D7" w:rsidRDefault="00925019"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75BBAA2" w14:textId="77777777" w:rsidR="00B912D7" w:rsidRDefault="00B912D7" w:rsidP="009568D5">
            <w:pPr>
              <w:pStyle w:val="NoSpacing"/>
              <w:ind w:right="-111"/>
              <w:jc w:val="right"/>
              <w:rPr>
                <w:lang w:val="en-PH"/>
              </w:rPr>
            </w:pPr>
            <w:r>
              <w:rPr>
                <w:lang w:val="en-PH"/>
              </w:rPr>
              <w:t>(2)</w:t>
            </w:r>
          </w:p>
        </w:tc>
      </w:tr>
    </w:tbl>
    <w:p w14:paraId="225BA3B6" w14:textId="77777777" w:rsidR="00B912D7" w:rsidRPr="00B912D7" w:rsidRDefault="00B912D7" w:rsidP="00B912D7">
      <w:pPr>
        <w:ind w:firstLine="0"/>
        <w:rPr>
          <w:lang w:val="en-PH"/>
        </w:rPr>
      </w:pPr>
    </w:p>
    <w:p w14:paraId="30A4514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ACE508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47F3448C" w14:textId="77777777" w:rsidR="00783140" w:rsidRDefault="00135809">
      <w:pPr>
        <w:pageBreakBefore/>
        <w:ind w:firstLine="0"/>
        <w:jc w:val="center"/>
      </w:pPr>
      <w:r>
        <w:rPr>
          <w:noProof/>
        </w:rPr>
        <w:lastRenderedPageBreak/>
        <w:drawing>
          <wp:inline distT="0" distB="0" distL="0" distR="0" wp14:anchorId="360495F1" wp14:editId="68F91637">
            <wp:extent cx="5577840" cy="4617212"/>
            <wp:effectExtent l="0" t="0" r="0" b="0"/>
            <wp:docPr id="1053113265" name="Picture 10531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ield_workflow_bw.png"/>
                    <pic:cNvPicPr/>
                  </pic:nvPicPr>
                  <pic:blipFill>
                    <a:blip r:embed="rId18"/>
                    <a:stretch>
                      <a:fillRect/>
                    </a:stretch>
                  </pic:blipFill>
                  <pic:spPr>
                    <a:xfrm>
                      <a:off x="0" y="0"/>
                      <a:ext cx="5577840" cy="4617212"/>
                    </a:xfrm>
                    <a:prstGeom prst="rect">
                      <a:avLst/>
                    </a:prstGeom>
                  </pic:spPr>
                </pic:pic>
              </a:graphicData>
            </a:graphic>
          </wp:inline>
        </w:drawing>
      </w:r>
    </w:p>
    <w:p w14:paraId="5A9986F9" w14:textId="77777777" w:rsidR="003C07C2" w:rsidRPr="00A932F8" w:rsidRDefault="00A932F8" w:rsidP="003C07C2">
      <w:pPr>
        <w:keepLines/>
        <w:ind w:firstLine="0"/>
        <w:jc w:val="center"/>
        <w:rPr>
          <w:lang w:val="en-PH"/>
        </w:rPr>
      </w:pPr>
      <w:r>
        <w:t>Figure 3.5. Field Data Collection and Evaluation Flowchart</w:t>
      </w:r>
    </w:p>
    <w:p w14:paraId="4EDBEFAC" w14:textId="77777777" w:rsidR="00B21419" w:rsidRDefault="00B21419" w:rsidP="00AA4EA4">
      <w:pPr>
        <w:pStyle w:val="Heading2"/>
      </w:pPr>
      <w:bookmarkStart w:id="65" w:name="_Toc185552114"/>
      <w:bookmarkStart w:id="66" w:name="_Toc244129162"/>
      <w:r w:rsidRPr="00B51E64">
        <w:t>3.</w:t>
      </w:r>
      <w:r w:rsidR="000B1E17">
        <w:t>10</w:t>
      </w:r>
      <w:r w:rsidRPr="00B51E64">
        <w:t xml:space="preserve"> </w:t>
      </w:r>
      <w:bookmarkEnd w:id="65"/>
      <w:r w:rsidR="0010090F" w:rsidRPr="0010090F">
        <w:t>Baseline Frequency Construction</w:t>
      </w:r>
      <w:bookmarkEnd w:id="66"/>
    </w:p>
    <w:p w14:paraId="668684EE"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51A68A6F"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7D199458" w14:textId="77777777" w:rsidR="00E865FE" w:rsidRDefault="00925019"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595CF3DF"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1FBE4D6C" w14:textId="77777777" w:rsidTr="009568D5">
        <w:tc>
          <w:tcPr>
            <w:tcW w:w="8005" w:type="dxa"/>
          </w:tcPr>
          <w:p w14:paraId="5E048E3F"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6FD1F7BA" w14:textId="77777777" w:rsidR="00DF5AA0" w:rsidRDefault="00DF5AA0" w:rsidP="009568D5">
            <w:pPr>
              <w:pStyle w:val="NoSpacing"/>
              <w:tabs>
                <w:tab w:val="clear" w:pos="3750"/>
                <w:tab w:val="clear" w:pos="4680"/>
              </w:tabs>
              <w:ind w:left="699"/>
              <w:jc w:val="center"/>
              <w:rPr>
                <w:lang w:val="en-PH"/>
              </w:rPr>
            </w:pPr>
          </w:p>
        </w:tc>
        <w:tc>
          <w:tcPr>
            <w:tcW w:w="704" w:type="dxa"/>
          </w:tcPr>
          <w:p w14:paraId="6519898A" w14:textId="77777777" w:rsidR="0010090F" w:rsidRDefault="0010090F" w:rsidP="009568D5">
            <w:pPr>
              <w:pStyle w:val="NoSpacing"/>
              <w:ind w:right="-111"/>
              <w:jc w:val="right"/>
              <w:rPr>
                <w:lang w:val="en-PH"/>
              </w:rPr>
            </w:pPr>
            <w:r>
              <w:rPr>
                <w:lang w:val="en-PH"/>
              </w:rPr>
              <w:t>(3)</w:t>
            </w:r>
          </w:p>
        </w:tc>
      </w:tr>
    </w:tbl>
    <w:p w14:paraId="62ACFD5A"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3DB3A4F7" w14:textId="77777777" w:rsidTr="009568D5">
        <w:tc>
          <w:tcPr>
            <w:tcW w:w="8005" w:type="dxa"/>
          </w:tcPr>
          <w:p w14:paraId="21804CB9"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20C25AE" w14:textId="77777777" w:rsidR="00DF5AA0" w:rsidRDefault="00DF5AA0" w:rsidP="009568D5">
            <w:pPr>
              <w:pStyle w:val="NoSpacing"/>
              <w:tabs>
                <w:tab w:val="clear" w:pos="3750"/>
                <w:tab w:val="clear" w:pos="4680"/>
              </w:tabs>
              <w:ind w:left="699"/>
              <w:jc w:val="center"/>
              <w:rPr>
                <w:lang w:val="en-PH"/>
              </w:rPr>
            </w:pPr>
          </w:p>
        </w:tc>
        <w:tc>
          <w:tcPr>
            <w:tcW w:w="704" w:type="dxa"/>
          </w:tcPr>
          <w:p w14:paraId="370E6133"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2FCC5D7D"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4E2B625F" w14:textId="77777777" w:rsidR="00705022" w:rsidRDefault="00705022" w:rsidP="00705022">
      <w:pPr>
        <w:pStyle w:val="Heading2"/>
        <w:numPr>
          <w:ilvl w:val="1"/>
          <w:numId w:val="25"/>
        </w:numPr>
      </w:pPr>
      <w:bookmarkStart w:id="67" w:name="_Toc244129163"/>
      <w:r w:rsidRPr="00705022">
        <w:lastRenderedPageBreak/>
        <w:t>Statistical Treatment</w:t>
      </w:r>
      <w:bookmarkEnd w:id="67"/>
    </w:p>
    <w:p w14:paraId="7169A7CE"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7D578D1B"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22CD4E01"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364651"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23475FA" w14:textId="77777777" w:rsidR="004E7CFE" w:rsidRDefault="004E7CFE" w:rsidP="004E7CFE">
      <w:pPr>
        <w:pStyle w:val="Heading2"/>
        <w:numPr>
          <w:ilvl w:val="1"/>
          <w:numId w:val="25"/>
        </w:numPr>
      </w:pPr>
      <w:bookmarkStart w:id="68" w:name="_Toc244129164"/>
      <w:r w:rsidRPr="004E7CFE">
        <w:t>Reliability and Repeatability Assessment</w:t>
      </w:r>
      <w:bookmarkEnd w:id="68"/>
    </w:p>
    <w:p w14:paraId="619EEEE1"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293F1FB5"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75B020CB" w14:textId="77777777" w:rsidR="004E7CFE" w:rsidRDefault="004E7CFE" w:rsidP="004E7CFE">
      <w:pPr>
        <w:pStyle w:val="Heading2"/>
        <w:numPr>
          <w:ilvl w:val="1"/>
          <w:numId w:val="25"/>
        </w:numPr>
      </w:pPr>
      <w:bookmarkStart w:id="69" w:name="_Toc244129165"/>
      <w:r w:rsidRPr="004E7CFE">
        <w:t>Data Quality Control and Acceptance Criteria</w:t>
      </w:r>
      <w:bookmarkEnd w:id="69"/>
    </w:p>
    <w:p w14:paraId="00E6F4E0"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374CE2DB"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A7CF38" w14:textId="77777777" w:rsidR="004E7CFE" w:rsidRDefault="004E7CFE" w:rsidP="004E7CFE">
      <w:pPr>
        <w:pStyle w:val="Heading2"/>
        <w:numPr>
          <w:ilvl w:val="1"/>
          <w:numId w:val="25"/>
        </w:numPr>
      </w:pPr>
      <w:bookmarkStart w:id="70" w:name="_Toc244129166"/>
      <w:r w:rsidRPr="004E7CFE">
        <w:t>Ethical, Safety, and Site Considerations</w:t>
      </w:r>
      <w:bookmarkEnd w:id="70"/>
    </w:p>
    <w:p w14:paraId="0FC54641"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1E24D3DA" w14:textId="77777777" w:rsidR="004E7CFE" w:rsidRDefault="004E7CFE" w:rsidP="004E7CFE">
      <w:r w:rsidRPr="004E7CFE">
        <w:t>The study will not intentionally impose abnormal or unsafe loads on the bridge. Vehicle activity is observed as it occurs during normal operation. No personally identifying information from drivers or pedestrians is required for the vibration-frequency analysis. If photographs or field videos are collected for documentation, they shall be limited to what is necessary for the methodology and shall avoid unnecessary identification of individuals.</w:t>
      </w:r>
    </w:p>
    <w:p w14:paraId="05E01A6E" w14:textId="77777777" w:rsidR="004E7CFE" w:rsidRDefault="004E7CFE" w:rsidP="004E7CFE">
      <w:pPr>
        <w:pStyle w:val="Heading2"/>
        <w:numPr>
          <w:ilvl w:val="1"/>
          <w:numId w:val="25"/>
        </w:numPr>
      </w:pPr>
      <w:bookmarkStart w:id="71" w:name="_Toc244129167"/>
      <w:r w:rsidRPr="004E7CFE">
        <w:t>Summary of the Methodological Framework</w:t>
      </w:r>
      <w:bookmarkEnd w:id="71"/>
    </w:p>
    <w:p w14:paraId="0162A556" w14:textId="77777777" w:rsidR="004E7CFE" w:rsidRDefault="004E7CFE" w:rsidP="004E7CFE">
      <w:r>
        <w:t>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completeness, timing, DSP agreement, repeatability, and dashboard output; it does not diagnose damage or assess safety.</w:t>
      </w:r>
    </w:p>
    <w:p w14:paraId="406D90A2" w14:textId="77777777" w:rsidR="004E7CFE" w:rsidRDefault="004E7CFE" w:rsidP="004E7CFE">
      <w:r>
        <w:t xml:space="preserve">This methodology is intentionally limited to frequency characterization of roadway-deck vibration at the documented station and system evaluation. It does not establish a structural damage threshold, diagnose a specific defect, determine load capacity, or replace </w:t>
      </w:r>
      <w:r>
        <w:lastRenderedPageBreak/>
        <w:t>formal bridge inspection. These boundaries preserve consistency between the methods, the stated objectives, and the scope of the study.</w:t>
      </w:r>
    </w:p>
    <w:p w14:paraId="4652802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5B348A19" w14:textId="77777777" w:rsidTr="009568D5">
        <w:tc>
          <w:tcPr>
            <w:tcW w:w="8005" w:type="dxa"/>
          </w:tcPr>
          <w:p w14:paraId="660A38CB" w14:textId="77777777" w:rsidR="00FA2F77" w:rsidRDefault="00FA2F77" w:rsidP="009568D5">
            <w:pPr>
              <w:pStyle w:val="NoSpacing"/>
              <w:tabs>
                <w:tab w:val="clear" w:pos="3750"/>
                <w:tab w:val="clear" w:pos="4680"/>
              </w:tabs>
              <w:ind w:left="699"/>
              <w:jc w:val="center"/>
              <w:rPr>
                <w:lang w:val="en-PH"/>
              </w:rPr>
            </w:pPr>
          </w:p>
        </w:tc>
        <w:tc>
          <w:tcPr>
            <w:tcW w:w="704" w:type="dxa"/>
          </w:tcPr>
          <w:p w14:paraId="3131B68A" w14:textId="77777777" w:rsidR="00FA2F77" w:rsidRDefault="00FA2F77" w:rsidP="009568D5">
            <w:pPr>
              <w:pStyle w:val="NoSpacing"/>
              <w:ind w:right="-111"/>
              <w:jc w:val="right"/>
              <w:rPr>
                <w:lang w:val="en-PH"/>
              </w:rPr>
            </w:pPr>
          </w:p>
        </w:tc>
      </w:tr>
    </w:tbl>
    <w:p w14:paraId="09A2C33E" w14:textId="77777777" w:rsidR="008B59D4" w:rsidRPr="00423191" w:rsidRDefault="008B59D4" w:rsidP="003C07C2">
      <w:pPr>
        <w:pStyle w:val="Heading1"/>
        <w:pageBreakBefore/>
      </w:pPr>
      <w:bookmarkStart w:id="72" w:name="_Toc244129168"/>
      <w:r w:rsidRPr="00423191">
        <w:lastRenderedPageBreak/>
        <w:t>CHAPTER I</w:t>
      </w:r>
      <w:r>
        <w:t>V</w:t>
      </w:r>
      <w:bookmarkEnd w:id="72"/>
    </w:p>
    <w:p w14:paraId="4428D30D" w14:textId="77777777" w:rsidR="008B59D4" w:rsidRDefault="008B59D4" w:rsidP="003C07C2">
      <w:pPr>
        <w:pStyle w:val="Heading1"/>
      </w:pPr>
      <w:bookmarkStart w:id="73" w:name="_Toc244129169"/>
      <w:r>
        <w:t xml:space="preserve">RESULTS AND </w:t>
      </w:r>
      <w:r w:rsidRPr="003C07C2">
        <w:t>DISCUSSION</w:t>
      </w:r>
      <w:bookmarkEnd w:id="73"/>
    </w:p>
    <w:p w14:paraId="6D357608"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36FE08B8" w14:textId="77777777" w:rsidR="008B59D4" w:rsidRDefault="00B64A56" w:rsidP="00AA4EA4">
      <w:pPr>
        <w:pStyle w:val="Heading2"/>
      </w:pPr>
      <w:bookmarkStart w:id="74" w:name="_Toc244129170"/>
      <w:r>
        <w:t>4.1 Introduction</w:t>
      </w:r>
      <w:bookmarkEnd w:id="74"/>
    </w:p>
    <w:p w14:paraId="4AA13F67" w14:textId="77777777" w:rsidR="008B59D4" w:rsidRDefault="00B64A56" w:rsidP="00B64A56">
      <w:r>
        <w:t>No measured field results are available at this proposal stage. After approved collection, this section will summarize valid-session counts and exclusions and introduce the system-performance and roadway-deck frequency results.</w:t>
      </w:r>
    </w:p>
    <w:p w14:paraId="270A33FA" w14:textId="77777777" w:rsidR="008B59D4" w:rsidRPr="008B59D4" w:rsidRDefault="008B59D4" w:rsidP="00AA4EA4">
      <w:pPr>
        <w:pStyle w:val="Heading2"/>
      </w:pPr>
      <w:bookmarkStart w:id="75" w:name="_Toc244129171"/>
      <w:r>
        <w:rPr>
          <w:rFonts w:eastAsia="Calibri" w:cs="Times New Roman"/>
          <w:color w:val="000000"/>
          <w:szCs w:val="24"/>
        </w:rPr>
        <w:t>4.2 System Acquisition and Processing Performance</w:t>
      </w:r>
      <w:bookmarkEnd w:id="75"/>
    </w:p>
    <w:p w14:paraId="4D78C454"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2D10A16F" w14:textId="77777777" w:rsidR="008B59D4" w:rsidRDefault="008B59D4" w:rsidP="00AA4EA4">
      <w:pPr>
        <w:pStyle w:val="Heading2"/>
      </w:pPr>
      <w:bookmarkStart w:id="76" w:name="_Toc244129172"/>
      <w:r>
        <w:t>4.3 Roadway-Deck Frequency by Traffic-Count Group</w:t>
      </w:r>
      <w:bookmarkEnd w:id="76"/>
    </w:p>
    <w:p w14:paraId="720DEDC5"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B67A597" w14:textId="77777777" w:rsidR="008B59D4" w:rsidRPr="00423191" w:rsidRDefault="008B59D4" w:rsidP="00E7640B">
      <w:pPr>
        <w:pStyle w:val="Heading1"/>
        <w:pageBreakBefore/>
      </w:pPr>
      <w:bookmarkStart w:id="77" w:name="_Toc244129173"/>
      <w:r w:rsidRPr="00423191">
        <w:lastRenderedPageBreak/>
        <w:t xml:space="preserve">CHAPTER </w:t>
      </w:r>
      <w:r>
        <w:t>V</w:t>
      </w:r>
      <w:bookmarkEnd w:id="77"/>
    </w:p>
    <w:p w14:paraId="7248519E" w14:textId="77777777" w:rsidR="008B59D4" w:rsidRPr="00423191" w:rsidRDefault="008B59D4" w:rsidP="00E7640B">
      <w:pPr>
        <w:pStyle w:val="Heading1"/>
      </w:pPr>
      <w:bookmarkStart w:id="78" w:name="_Toc244129174"/>
      <w:r>
        <w:t>CONCLUSION AND RECOMMENDATIONS</w:t>
      </w:r>
      <w:bookmarkEnd w:id="78"/>
    </w:p>
    <w:p w14:paraId="5B700A5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744993D4" w14:textId="77777777" w:rsidR="008B59D4" w:rsidRDefault="008B59D4" w:rsidP="00AA4EA4">
      <w:pPr>
        <w:pStyle w:val="Heading2"/>
      </w:pPr>
      <w:bookmarkStart w:id="79" w:name="_Toc244129175"/>
      <w:r>
        <w:t>5.1 Summary</w:t>
      </w:r>
      <w:bookmarkEnd w:id="79"/>
    </w:p>
    <w:p w14:paraId="45B91F41"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69F0E889" w14:textId="77777777" w:rsidR="008B59D4" w:rsidRDefault="008B59D4" w:rsidP="00AA4EA4">
      <w:pPr>
        <w:pStyle w:val="Heading2"/>
      </w:pPr>
      <w:bookmarkStart w:id="80" w:name="_Toc244129176"/>
      <w:r>
        <w:t>5.2 Conclusion</w:t>
      </w:r>
      <w:bookmarkEnd w:id="80"/>
    </w:p>
    <w:p w14:paraId="5A15CD7F" w14:textId="77777777" w:rsidR="008B59D4" w:rsidRDefault="00B64A56" w:rsidP="00605763">
      <w:r>
        <w:t>Conclusions will be drawn from completed results and will address each research objective. They will not claim structural damage diagnosis or bridge-safety assessment.</w:t>
      </w:r>
    </w:p>
    <w:p w14:paraId="11797966" w14:textId="77777777" w:rsidR="008B59D4" w:rsidRPr="008B59D4" w:rsidRDefault="008B59D4" w:rsidP="00AA4EA4">
      <w:pPr>
        <w:pStyle w:val="Heading2"/>
      </w:pPr>
      <w:bookmarkStart w:id="81" w:name="_Toc244129177"/>
      <w:r>
        <w:t>5.3 Recommendations</w:t>
      </w:r>
      <w:bookmarkEnd w:id="81"/>
    </w:p>
    <w:p w14:paraId="7C3305FC" w14:textId="77777777" w:rsidR="008B59D4" w:rsidRDefault="00B64A56" w:rsidP="00605763">
      <w:r>
        <w:t>Recommendations will follow from the completed evaluation results and may identify development changes or further validation supported by the analysis.</w:t>
      </w:r>
    </w:p>
    <w:p w14:paraId="4C797CC6" w14:textId="77777777" w:rsidR="008B59D4" w:rsidRDefault="008B59D4" w:rsidP="00605763">
      <w:pPr>
        <w:rPr>
          <w:rFonts w:eastAsiaTheme="majorEastAsia" w:cstheme="majorBidi"/>
          <w:color w:val="000000" w:themeColor="text1"/>
          <w:szCs w:val="40"/>
        </w:rPr>
      </w:pPr>
      <w:r>
        <w:br w:type="page"/>
      </w:r>
    </w:p>
    <w:p w14:paraId="6BB484E1" w14:textId="77777777" w:rsidR="00B21419" w:rsidRPr="00AB2CFF" w:rsidRDefault="00B21419" w:rsidP="00E7640B">
      <w:pPr>
        <w:pStyle w:val="Heading1"/>
      </w:pPr>
      <w:bookmarkStart w:id="82" w:name="_Toc244129178"/>
      <w:r w:rsidRPr="00AB2CFF">
        <w:lastRenderedPageBreak/>
        <w:t>REFERENCES</w:t>
      </w:r>
      <w:bookmarkEnd w:id="82"/>
    </w:p>
    <w:p w14:paraId="075A9A7C" w14:textId="77777777" w:rsidR="00344A7B" w:rsidRDefault="00344A7B" w:rsidP="004E0073">
      <w:pPr>
        <w:pStyle w:val="References"/>
      </w:pPr>
    </w:p>
    <w:p w14:paraId="39E54C82"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2CB4D951"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3101B3D8"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95D40E2"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798EE8A7" w14:textId="77777777" w:rsidR="004A3E27" w:rsidRDefault="00B41472">
      <w:pPr>
        <w:pStyle w:val="References"/>
        <w:keepLines/>
        <w:spacing w:after="80"/>
        <w:ind w:left="360" w:hanging="360"/>
        <w:jc w:val="left"/>
      </w:pPr>
      <w:r>
        <w:t>Bendat, J. S., &amp; Piersol, A. G. (2011). Random data: Analysis and measurement procedures (4th ed.). Wiley.</w:t>
      </w:r>
    </w:p>
    <w:p w14:paraId="7A80449A"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25D4C48E"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6E8531C2"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06D2C5D5"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5EFC34A6"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0C7CADF5"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262A47D4"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3F124FDB"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3C8E551B"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3B63D0C3"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7F4CAE84"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3BCFEA73"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32621838"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7847D908"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775E0D0D"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E27A361" w14:textId="77777777" w:rsidR="004A3E27" w:rsidRDefault="00B41472">
      <w:pPr>
        <w:pStyle w:val="References"/>
        <w:keepLines/>
        <w:spacing w:after="80"/>
        <w:ind w:left="360" w:hanging="360"/>
        <w:jc w:val="left"/>
      </w:pPr>
      <w:r>
        <w:t>Deng, Z., Huang, M., Wan, N., &amp; Zhang, J. (2023). The current development of structural health monitoring for bridges: A review. Buildings, 13(6), 1360. https://doi.org/10.3390/buildings13061360</w:t>
      </w:r>
    </w:p>
    <w:p w14:paraId="01B3C397" w14:textId="77777777" w:rsidR="004A3E27" w:rsidRDefault="00B41472">
      <w:pPr>
        <w:pStyle w:val="References"/>
        <w:keepLines/>
        <w:spacing w:after="80"/>
        <w:ind w:left="360" w:hanging="360"/>
        <w:jc w:val="left"/>
      </w:pPr>
      <w:r>
        <w:lastRenderedPageBreak/>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68633B5D" w14:textId="77777777" w:rsidR="004A3E27" w:rsidRDefault="00B41472">
      <w:pPr>
        <w:pStyle w:val="References"/>
        <w:keepLines/>
        <w:spacing w:after="80"/>
        <w:ind w:left="360" w:hanging="360"/>
        <w:jc w:val="left"/>
      </w:pPr>
      <w:r>
        <w:t>Deraemaeker, A., Reynders, E., De Roeck, G., &amp; Kullaa, J. (2008). Vibration-based structural health monitoring using output-only measurements under changing environment. Mechanical Systems and Signal Processing, 22(1), 34–56. https://doi.org/10.1016/j.ymssp.2007.07.004</w:t>
      </w:r>
    </w:p>
    <w:p w14:paraId="41E951E1"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EF6EF38"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5243FFF3"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5BEE77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57C39AEC"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061B3AE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DAEC03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1410450A"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4F35424F" w14:textId="77777777" w:rsidR="004A3E27" w:rsidRDefault="00B41472">
      <w:pPr>
        <w:pStyle w:val="References"/>
        <w:keepLines/>
        <w:spacing w:after="80"/>
        <w:ind w:left="360" w:hanging="360"/>
        <w:jc w:val="left"/>
      </w:pPr>
      <w:r>
        <w:lastRenderedPageBreak/>
        <w:t>Farrar, C. R., &amp; Worden, K. (2007). An introduction to structural health monitoring. Philosophical Transactions of the Royal Society A: Mathematical, Physical and Engineering Sciences, 365(1851), 303–315. https://doi.org/10.1098/rsta.2006.1928</w:t>
      </w:r>
    </w:p>
    <w:p w14:paraId="493DBAF3"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039C57B" w14:textId="77777777" w:rsidR="005B5151" w:rsidRDefault="009F10C1">
      <w:pPr>
        <w:pStyle w:val="References"/>
        <w:keepLines/>
        <w:spacing w:after="80"/>
        <w:ind w:left="360" w:hanging="360"/>
        <w:jc w:val="left"/>
      </w:pPr>
      <w:r>
        <w:t>Federal Highway Administration. (2022a). Traffic Monitoring Guide: Traffic data formats. U.S. Department of Transportation. https://www.fhwa.dot.gov/policyinformation/tmguide/tmg_2022/traffic-data-formats.cfm</w:t>
      </w:r>
    </w:p>
    <w:p w14:paraId="2359EB48"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4BA3FCB3"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6D224D2B"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57F76B46"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49DB319F"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790B8EC1"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4B7074D4"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343EC674"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67501705" w14:textId="77777777" w:rsidR="004A3E27" w:rsidRDefault="00B41472">
      <w:pPr>
        <w:pStyle w:val="References"/>
        <w:keepLines/>
        <w:spacing w:after="80"/>
        <w:ind w:left="360" w:hanging="360"/>
        <w:jc w:val="left"/>
      </w:pPr>
      <w:r>
        <w:t>Hidalgo-Fort, E., Blanco-Carmona, P., Muñoz-Chavero, F., &amp; Torralba, A. (2024). Low-cost, low-power edge computing system for structural health monitoring in an IoT framework. Sensors, 24(15), 5078. https://doi.org/10.3390/s24155078</w:t>
      </w:r>
    </w:p>
    <w:p w14:paraId="06901494" w14:textId="77777777" w:rsidR="004A3E27" w:rsidRDefault="00B41472">
      <w:pPr>
        <w:pStyle w:val="References"/>
        <w:keepLines/>
        <w:spacing w:after="80"/>
        <w:ind w:left="360" w:hanging="360"/>
        <w:jc w:val="left"/>
      </w:pPr>
      <w:r>
        <w:lastRenderedPageBreak/>
        <w:t>International Organization for Standardization. (2003). ISO 16063-21:2003: Methods for the calibration of vibration and shock transducers—Part 21: Vibration calibration by comparison to a reference transducer. https://www.iso.org/standard/27053.html</w:t>
      </w:r>
    </w:p>
    <w:p w14:paraId="60722B9C"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16FFE235" w14:textId="77777777" w:rsidR="004A3E27" w:rsidRDefault="00B41472">
      <w:pPr>
        <w:pStyle w:val="References"/>
        <w:keepLines/>
        <w:spacing w:after="80"/>
        <w:ind w:left="360" w:hanging="360"/>
        <w:jc w:val="left"/>
      </w:pPr>
      <w:r>
        <w:t>InvenSense Inc. (2013). MPU-6000/MPU-6050 product specification (Revision 3.4). https://product.tdk.com/system/files/dam/doc/product/sensor/mortion-inertial/imu/data_sheet/mpu-6000-datasheet1.pdf</w:t>
      </w:r>
    </w:p>
    <w:p w14:paraId="7195B942"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17F1070D"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14A82AC2"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127D0E53"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629B4251"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794C1828"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7747A499"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12827B58" w14:textId="77777777" w:rsidR="004A3E27" w:rsidRDefault="00B41472">
      <w:pPr>
        <w:pStyle w:val="References"/>
        <w:keepLines/>
        <w:spacing w:after="80"/>
        <w:ind w:left="360" w:hanging="360"/>
        <w:jc w:val="left"/>
      </w:pPr>
      <w:r>
        <w:t>Lau, J. V. J., Bassig, C. A. M. L., Celino, E. J. C., &amp; Carreon, J. P. D. (2018). Fuzzy based bridge structural health rating of existing bridges using accelerometer sensors: Case of Zamora Bridge. MATEC Web of Conferences, 206, 01013. https://doi.org/10.1051/matecconf/201820601013</w:t>
      </w:r>
    </w:p>
    <w:p w14:paraId="32C298E4" w14:textId="77777777" w:rsidR="004A3E27" w:rsidRDefault="00B41472">
      <w:pPr>
        <w:pStyle w:val="References"/>
        <w:keepLines/>
        <w:spacing w:after="80"/>
        <w:ind w:left="360" w:hanging="360"/>
        <w:jc w:val="left"/>
      </w:pPr>
      <w:r>
        <w:lastRenderedPageBreak/>
        <w:t>Li, J., Su, M., &amp; Fan, L. (2003). Natural frequency of railway girder bridges under vehicle loads. Journal of Bridge Engineering, 8(4), 199–203. https://doi.org/10.1061/(ASCE)1084-0702(2003)8:4(199)</w:t>
      </w:r>
    </w:p>
    <w:p w14:paraId="6E7025F6"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5F6D44FA" w14:textId="77777777" w:rsidR="004A3E27" w:rsidRDefault="00B41472">
      <w:pPr>
        <w:pStyle w:val="References"/>
        <w:keepLines/>
        <w:spacing w:after="80"/>
        <w:ind w:left="360" w:hanging="360"/>
        <w:jc w:val="left"/>
      </w:pPr>
      <w:r>
        <w:t>Lynch, J. P., &amp; Loh, K. J. (2006). A summary review of wireless sensors and sensor networks for structural health monitoring. The Shock and Vibration Digest, 38(2), 91–128. https://doi.org/10.1177/0583102406061499</w:t>
      </w:r>
    </w:p>
    <w:p w14:paraId="7DFC1956"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4B64F55F"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7B262489"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0154929C"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24892172"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3BD4E3CA"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1338566"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60918773" w14:textId="77777777" w:rsidR="004A3E27" w:rsidRDefault="00B41472">
      <w:pPr>
        <w:pStyle w:val="References"/>
        <w:keepLines/>
        <w:spacing w:after="80"/>
        <w:ind w:left="360" w:hanging="360"/>
        <w:jc w:val="left"/>
      </w:pPr>
      <w:r>
        <w:t>Nagayama, T., &amp; Spencer, B. F., Jr. (2007). Structural health monitoring using smart sensors (NSEL Report No. 001). Newmark Structural Engineering Laboratory, University of Illinois at Urbana-Champaign. https://hdl.handle.net/2142/83330</w:t>
      </w:r>
    </w:p>
    <w:p w14:paraId="4A06281C" w14:textId="77777777" w:rsidR="004A3E27" w:rsidRDefault="00B41472">
      <w:pPr>
        <w:pStyle w:val="References"/>
        <w:keepLines/>
        <w:spacing w:after="80"/>
        <w:ind w:left="360" w:hanging="360"/>
        <w:jc w:val="left"/>
      </w:pPr>
      <w:r>
        <w:lastRenderedPageBreak/>
        <w:t>NIST/SEMATECH. (n.d.-a). Measures of scale. In e-Handbook of Statistical Methods. National Institute of Standards and Technology. https://itl.nist.gov/div898/handbook/eda/section3/eda356.htm</w:t>
      </w:r>
    </w:p>
    <w:p w14:paraId="693D9223"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A1C2BFE" w14:textId="77777777" w:rsidR="004A3E27" w:rsidRDefault="00B41472">
      <w:pPr>
        <w:pStyle w:val="References"/>
        <w:keepLines/>
        <w:spacing w:after="80"/>
        <w:ind w:left="360" w:hanging="360"/>
        <w:jc w:val="left"/>
      </w:pPr>
      <w:r>
        <w:t>NIST/SEMATECH. (n.d.-c). Prediction limits. In e-Handbook of Statistical Methods. National Institute of Standards and Technology. https://www.itl.nist.gov/div898/software/dataplot/refman1/auxillar/predlimi.htm</w:t>
      </w:r>
    </w:p>
    <w:p w14:paraId="25D0A2F7"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5008A297"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765251EB"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4F1DA71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3FA128C1"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24A53B72" w14:textId="77777777" w:rsidR="004A3E27" w:rsidRDefault="00B41472">
      <w:pPr>
        <w:pStyle w:val="References"/>
        <w:keepLines/>
        <w:spacing w:after="80"/>
        <w:ind w:left="360" w:hanging="360"/>
        <w:jc w:val="left"/>
      </w:pPr>
      <w:r>
        <w:t>Patinio, F. (2025, February 28). DPWH: Assessment underway on cause of Isabela bridge collapse. Philippine News Agency. https://newsinfo.inquirer.net/2039139/dpwh-assessment-underway-on-cause-of-isabela-bridge-collapse</w:t>
      </w:r>
    </w:p>
    <w:p w14:paraId="71E65B41"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2D47BA76"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3C8FF6F" w14:textId="77777777" w:rsidR="004A3E27" w:rsidRDefault="00B41472">
      <w:pPr>
        <w:pStyle w:val="References"/>
        <w:keepLines/>
        <w:spacing w:after="80"/>
        <w:ind w:left="360" w:hanging="360"/>
        <w:jc w:val="left"/>
      </w:pPr>
      <w:r>
        <w:lastRenderedPageBreak/>
        <w:t>Peeters, B., &amp; De Roeck, G. (2001). One-year monitoring of the Z24-Bridge: Environmental effects versus damage events. Earthquake Engineering &amp; Structural Dynamics, 30(2), 149–171. https://onlinelibrary.wiley.com/doi/abs/10.1002/1096-9845%28200102%2930%3A2%3C149%3A%3AAID-EQE1%3E3.0.CO%3B2-Z</w:t>
      </w:r>
    </w:p>
    <w:p w14:paraId="40FC1280" w14:textId="77777777" w:rsidR="004A3E27" w:rsidRDefault="00B41472">
      <w:pPr>
        <w:pStyle w:val="References"/>
        <w:keepLines/>
        <w:spacing w:after="80"/>
        <w:ind w:left="360" w:hanging="360"/>
        <w:jc w:val="left"/>
      </w:pPr>
      <w:r>
        <w:t>Philippine Council for Industry, Energy and Emerging Technology Research and Development. (n.d.). Universal Structural Health Evaluation Monitoring (USHER) System. https://projects.pcieerd.dost.gov.ph/project/8070</w:t>
      </w:r>
    </w:p>
    <w:p w14:paraId="215E95CA"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44A51F54" w14:textId="77777777" w:rsidR="004A3E27" w:rsidRDefault="00B41472">
      <w:pPr>
        <w:pStyle w:val="References"/>
        <w:keepLines/>
        <w:spacing w:after="80"/>
        <w:ind w:left="360" w:hanging="360"/>
        <w:jc w:val="left"/>
      </w:pPr>
      <w:r>
        <w:t>Rainieri, C., &amp; Fabbrocino, G. (2014). Operational modal analysis of civil engineering structures: An introduction and guide for applications. Springer. https://doi.org/10.1007/978-1-4939-0767-0</w:t>
      </w:r>
    </w:p>
    <w:p w14:paraId="0DAFB528"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28C578A1"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3AB17BB3"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45E3593E"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DE389D9"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D2C1A01"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7FEE7FD6"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7BAB2F06" w14:textId="77777777" w:rsidR="004A3E27" w:rsidRDefault="00B41472">
      <w:pPr>
        <w:pStyle w:val="References"/>
        <w:keepLines/>
        <w:spacing w:after="80"/>
        <w:ind w:left="360" w:hanging="360"/>
        <w:jc w:val="left"/>
      </w:pPr>
      <w:r>
        <w:lastRenderedPageBreak/>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7137E3CD"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082B1B99" w14:textId="77777777" w:rsidR="004A3E27" w:rsidRDefault="00B41472">
      <w:pPr>
        <w:pStyle w:val="References"/>
        <w:keepLines/>
        <w:spacing w:after="80"/>
        <w:ind w:left="360" w:hanging="360"/>
        <w:jc w:val="left"/>
      </w:pPr>
      <w:r>
        <w:t>Soyoz, S., &amp; Feng, M. Q. (2009). Long-term monitoring and identification of bridge structural parameters. Computer-Aided Civil and Infrastructure Engineering, 24(2), 82–92. https://doi.org/10.1111/j.1467-8667.2008.00572.x</w:t>
      </w:r>
    </w:p>
    <w:p w14:paraId="78CE7440"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234EB9E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1E3DC5AE"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42D56EFD"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110FC464"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24EDFA0F"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589EE119"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622E5924" w14:textId="77777777" w:rsidR="004A3E27" w:rsidRDefault="00B41472">
      <w:pPr>
        <w:pStyle w:val="References"/>
        <w:keepLines/>
        <w:spacing w:after="80"/>
        <w:ind w:left="360" w:hanging="360"/>
        <w:jc w:val="left"/>
      </w:pPr>
      <w:r>
        <w:lastRenderedPageBreak/>
        <w:t>Yan, A.-M., Kerschen, G., De Boe, P., &amp; Golinval, J.-C. (2005a). Structural damage diagnosis under varying environmental conditions—Part I: A linear analysis. Mechanical Systems and Signal Processing, 19(4), 847–864. https://doi.org/10.1016/j.ymssp.2004.12.002</w:t>
      </w:r>
    </w:p>
    <w:p w14:paraId="271EAAD9"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5E8D0878" w14:textId="77777777" w:rsidR="004A3E27" w:rsidRDefault="00B41472">
      <w:pPr>
        <w:pStyle w:val="References"/>
        <w:keepLines/>
        <w:spacing w:after="80"/>
        <w:ind w:left="360" w:hanging="360"/>
        <w:jc w:val="left"/>
      </w:pPr>
      <w:r>
        <w:t>Zhou, Y., &amp; Sun, L. (2019). Effects of environmental and operational actions on the modal frequency variations of a sea-crossing bridge: A periodicity perspective. Mechanical Systems and Signal Processing, 131, 505–523. https://doi.org/10.1016/j.ymssp.2019.05.063</w:t>
      </w:r>
    </w:p>
    <w:p w14:paraId="638AC1ED"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048A0" w14:textId="77777777" w:rsidR="00925019" w:rsidRDefault="00925019" w:rsidP="00605763">
      <w:r>
        <w:separator/>
      </w:r>
    </w:p>
  </w:endnote>
  <w:endnote w:type="continuationSeparator" w:id="0">
    <w:p w14:paraId="61DF5029" w14:textId="77777777" w:rsidR="00925019" w:rsidRDefault="00925019"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47B"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D33B6DC" w14:textId="77777777" w:rsidR="004059B5" w:rsidRPr="00605763" w:rsidRDefault="004059B5" w:rsidP="00605763">
    <w:pPr>
      <w:pStyle w:val="NoSpacing"/>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1B6"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3B17BB64"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82E3" w14:textId="77777777" w:rsidR="00925019" w:rsidRDefault="00925019" w:rsidP="00605763">
      <w:r>
        <w:separator/>
      </w:r>
    </w:p>
  </w:footnote>
  <w:footnote w:type="continuationSeparator" w:id="0">
    <w:p w14:paraId="5860496A" w14:textId="77777777" w:rsidR="00925019" w:rsidRDefault="00925019"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6294645"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1879911F" w14:textId="77777777" w:rsidR="00605763" w:rsidRPr="00605763" w:rsidRDefault="00605763" w:rsidP="00605763">
        <w:pPr>
          <w:pStyle w:val="NoSpacing"/>
        </w:pPr>
      </w:p>
      <w:p w14:paraId="0AC113C1"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6DF07B" w14:textId="77777777" w:rsidTr="00EB14AE">
          <w:trPr>
            <w:jc w:val="center"/>
          </w:trPr>
          <w:tc>
            <w:tcPr>
              <w:tcW w:w="2500" w:type="pct"/>
              <w:vAlign w:val="center"/>
            </w:tcPr>
            <w:p w14:paraId="2C1F7D26" w14:textId="77777777" w:rsidR="00605763" w:rsidRPr="00605763" w:rsidRDefault="00605763" w:rsidP="00605763">
              <w:pPr>
                <w:pStyle w:val="NoSpacing"/>
                <w:rPr>
                  <w:b/>
                  <w:bCs/>
                  <w:sz w:val="20"/>
                  <w:szCs w:val="20"/>
                </w:rPr>
              </w:pPr>
              <w:r w:rsidRPr="00605763">
                <w:rPr>
                  <w:b/>
                  <w:bCs/>
                  <w:sz w:val="20"/>
                  <w:szCs w:val="20"/>
                </w:rPr>
                <w:t>CAGAYAN STATE UNIVERSITY</w:t>
              </w:r>
            </w:p>
            <w:p w14:paraId="4F10F0D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7F39635"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6D65B00"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0CAF8497" w14:textId="77777777" w:rsidR="00605763" w:rsidRPr="00A36A34" w:rsidRDefault="00925019" w:rsidP="00605763">
        <w:pPr>
          <w:pStyle w:val="NoSpacing"/>
          <w:rPr>
            <w:noProof/>
            <w:sz w:val="32"/>
            <w:szCs w:val="32"/>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71B504FE"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488D8633" w14:textId="77777777" w:rsidR="00930B93" w:rsidRPr="00605763" w:rsidRDefault="00930B93" w:rsidP="00B84F34">
        <w:pPr>
          <w:pStyle w:val="NoSpacing"/>
          <w:jc w:val="center"/>
        </w:pPr>
      </w:p>
      <w:p w14:paraId="78622B2A"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6EEC81EE" w14:textId="77777777" w:rsidTr="00BA25A1">
          <w:trPr>
            <w:jc w:val="center"/>
          </w:trPr>
          <w:tc>
            <w:tcPr>
              <w:tcW w:w="2500" w:type="pct"/>
              <w:vAlign w:val="center"/>
            </w:tcPr>
            <w:p w14:paraId="691EE5E3" w14:textId="77777777" w:rsidR="009A5560" w:rsidRPr="00605763" w:rsidRDefault="009A5560" w:rsidP="00605763">
              <w:pPr>
                <w:pStyle w:val="NoSpacing"/>
                <w:rPr>
                  <w:b/>
                  <w:bCs/>
                  <w:sz w:val="20"/>
                  <w:szCs w:val="20"/>
                </w:rPr>
              </w:pPr>
              <w:r w:rsidRPr="00605763">
                <w:rPr>
                  <w:b/>
                  <w:bCs/>
                  <w:sz w:val="20"/>
                  <w:szCs w:val="20"/>
                </w:rPr>
                <w:t>CAGAYAN STATE UNIVERSITY</w:t>
              </w:r>
            </w:p>
            <w:p w14:paraId="61662A93"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7C45E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593B751"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024169B2" w14:textId="77777777" w:rsidR="00605763" w:rsidRDefault="00605763" w:rsidP="00605763">
        <w:pPr>
          <w:pStyle w:val="NoSpacing"/>
          <w:rPr>
            <w:noProof/>
          </w:rPr>
        </w:pPr>
      </w:p>
      <w:p w14:paraId="22808A3D" w14:textId="77777777" w:rsidR="00706754" w:rsidRPr="00930B93" w:rsidRDefault="00925019"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2A37"/>
    <w:rsid w:val="000736C4"/>
    <w:rsid w:val="000841BE"/>
    <w:rsid w:val="00092C48"/>
    <w:rsid w:val="000A1907"/>
    <w:rsid w:val="000A447D"/>
    <w:rsid w:val="000B1E17"/>
    <w:rsid w:val="000B3C21"/>
    <w:rsid w:val="000C0F68"/>
    <w:rsid w:val="000E3670"/>
    <w:rsid w:val="000F083C"/>
    <w:rsid w:val="000F2E5D"/>
    <w:rsid w:val="000F7CDC"/>
    <w:rsid w:val="0010090F"/>
    <w:rsid w:val="0010408B"/>
    <w:rsid w:val="00111A1F"/>
    <w:rsid w:val="00124539"/>
    <w:rsid w:val="001255F8"/>
    <w:rsid w:val="00127566"/>
    <w:rsid w:val="00127BE9"/>
    <w:rsid w:val="00130497"/>
    <w:rsid w:val="00135809"/>
    <w:rsid w:val="001457D7"/>
    <w:rsid w:val="00150604"/>
    <w:rsid w:val="001541EF"/>
    <w:rsid w:val="00154FF2"/>
    <w:rsid w:val="001655E6"/>
    <w:rsid w:val="00172E6B"/>
    <w:rsid w:val="001773A6"/>
    <w:rsid w:val="00193A57"/>
    <w:rsid w:val="00195ECC"/>
    <w:rsid w:val="00196AFB"/>
    <w:rsid w:val="001A159E"/>
    <w:rsid w:val="001A4D86"/>
    <w:rsid w:val="001A4FC6"/>
    <w:rsid w:val="001C5672"/>
    <w:rsid w:val="001C5A22"/>
    <w:rsid w:val="001D0359"/>
    <w:rsid w:val="001D2228"/>
    <w:rsid w:val="001D2743"/>
    <w:rsid w:val="001E0E3C"/>
    <w:rsid w:val="001E64B6"/>
    <w:rsid w:val="00226602"/>
    <w:rsid w:val="00240589"/>
    <w:rsid w:val="00242930"/>
    <w:rsid w:val="00252512"/>
    <w:rsid w:val="00262A08"/>
    <w:rsid w:val="00265F22"/>
    <w:rsid w:val="0027702D"/>
    <w:rsid w:val="002A67AF"/>
    <w:rsid w:val="002B1290"/>
    <w:rsid w:val="002B3081"/>
    <w:rsid w:val="002B7D43"/>
    <w:rsid w:val="002E5197"/>
    <w:rsid w:val="002F0DB5"/>
    <w:rsid w:val="002F629C"/>
    <w:rsid w:val="00303C21"/>
    <w:rsid w:val="00330739"/>
    <w:rsid w:val="00344A7B"/>
    <w:rsid w:val="00354E9F"/>
    <w:rsid w:val="00356FB1"/>
    <w:rsid w:val="003673B6"/>
    <w:rsid w:val="003817C7"/>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2DD4"/>
    <w:rsid w:val="004438F3"/>
    <w:rsid w:val="004561EB"/>
    <w:rsid w:val="00457108"/>
    <w:rsid w:val="00470843"/>
    <w:rsid w:val="0047090D"/>
    <w:rsid w:val="00483793"/>
    <w:rsid w:val="00483CBA"/>
    <w:rsid w:val="00484F88"/>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239F4"/>
    <w:rsid w:val="0053295D"/>
    <w:rsid w:val="00535AFD"/>
    <w:rsid w:val="0053618F"/>
    <w:rsid w:val="00554355"/>
    <w:rsid w:val="00555226"/>
    <w:rsid w:val="005A35E0"/>
    <w:rsid w:val="005A4BB5"/>
    <w:rsid w:val="005A5214"/>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9514F"/>
    <w:rsid w:val="006A1906"/>
    <w:rsid w:val="006A3985"/>
    <w:rsid w:val="006B4381"/>
    <w:rsid w:val="006B49FA"/>
    <w:rsid w:val="006C62E0"/>
    <w:rsid w:val="006C6704"/>
    <w:rsid w:val="006C6D1E"/>
    <w:rsid w:val="006D06BB"/>
    <w:rsid w:val="006D4C32"/>
    <w:rsid w:val="006D4E96"/>
    <w:rsid w:val="006E47DF"/>
    <w:rsid w:val="006F115E"/>
    <w:rsid w:val="006F6D38"/>
    <w:rsid w:val="007013ED"/>
    <w:rsid w:val="00705022"/>
    <w:rsid w:val="00705511"/>
    <w:rsid w:val="00706754"/>
    <w:rsid w:val="00722042"/>
    <w:rsid w:val="0073090A"/>
    <w:rsid w:val="00732C4E"/>
    <w:rsid w:val="007558E0"/>
    <w:rsid w:val="00755F8C"/>
    <w:rsid w:val="0077118C"/>
    <w:rsid w:val="0077249F"/>
    <w:rsid w:val="0077645E"/>
    <w:rsid w:val="00777AD7"/>
    <w:rsid w:val="00783140"/>
    <w:rsid w:val="0078354D"/>
    <w:rsid w:val="0078409A"/>
    <w:rsid w:val="007A0F2B"/>
    <w:rsid w:val="007B15D5"/>
    <w:rsid w:val="007B2E53"/>
    <w:rsid w:val="007B2FF9"/>
    <w:rsid w:val="007B3DEF"/>
    <w:rsid w:val="007C2110"/>
    <w:rsid w:val="007C3875"/>
    <w:rsid w:val="007D1103"/>
    <w:rsid w:val="007D36E4"/>
    <w:rsid w:val="007D7B3B"/>
    <w:rsid w:val="007E1C25"/>
    <w:rsid w:val="007F0E0D"/>
    <w:rsid w:val="007F4298"/>
    <w:rsid w:val="007F4C78"/>
    <w:rsid w:val="0081651E"/>
    <w:rsid w:val="008208A5"/>
    <w:rsid w:val="0082200B"/>
    <w:rsid w:val="00827B55"/>
    <w:rsid w:val="00831DFB"/>
    <w:rsid w:val="00833564"/>
    <w:rsid w:val="008415B3"/>
    <w:rsid w:val="00866306"/>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25019"/>
    <w:rsid w:val="00930B93"/>
    <w:rsid w:val="00940FE8"/>
    <w:rsid w:val="00951215"/>
    <w:rsid w:val="00952BAD"/>
    <w:rsid w:val="0095566C"/>
    <w:rsid w:val="00964273"/>
    <w:rsid w:val="00974298"/>
    <w:rsid w:val="00993E7A"/>
    <w:rsid w:val="00995F02"/>
    <w:rsid w:val="009A5560"/>
    <w:rsid w:val="009B456E"/>
    <w:rsid w:val="009B51E8"/>
    <w:rsid w:val="009B59F1"/>
    <w:rsid w:val="009B750C"/>
    <w:rsid w:val="009C55B3"/>
    <w:rsid w:val="009C6FC1"/>
    <w:rsid w:val="009D41F0"/>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22D4"/>
    <w:rsid w:val="00C05C80"/>
    <w:rsid w:val="00C178D7"/>
    <w:rsid w:val="00C43A78"/>
    <w:rsid w:val="00C46E4D"/>
    <w:rsid w:val="00C60F0B"/>
    <w:rsid w:val="00C6368C"/>
    <w:rsid w:val="00C70CFF"/>
    <w:rsid w:val="00C713D7"/>
    <w:rsid w:val="00C96EE2"/>
    <w:rsid w:val="00CB4DDB"/>
    <w:rsid w:val="00CB6B4F"/>
    <w:rsid w:val="00CC2211"/>
    <w:rsid w:val="00CC2B69"/>
    <w:rsid w:val="00CC3749"/>
    <w:rsid w:val="00CD20F8"/>
    <w:rsid w:val="00CD7D66"/>
    <w:rsid w:val="00CD7FC6"/>
    <w:rsid w:val="00CE67B6"/>
    <w:rsid w:val="00CF7703"/>
    <w:rsid w:val="00D147A4"/>
    <w:rsid w:val="00D1791F"/>
    <w:rsid w:val="00D30489"/>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C7F26"/>
    <w:rsid w:val="00DD2111"/>
    <w:rsid w:val="00DD5FEB"/>
    <w:rsid w:val="00DE3B58"/>
    <w:rsid w:val="00DE5330"/>
    <w:rsid w:val="00DF04EB"/>
    <w:rsid w:val="00DF39DE"/>
    <w:rsid w:val="00DF5AA0"/>
    <w:rsid w:val="00E04910"/>
    <w:rsid w:val="00E05B4D"/>
    <w:rsid w:val="00E065FC"/>
    <w:rsid w:val="00E20928"/>
    <w:rsid w:val="00E4761C"/>
    <w:rsid w:val="00E52CC3"/>
    <w:rsid w:val="00E559B0"/>
    <w:rsid w:val="00E66A46"/>
    <w:rsid w:val="00E70A94"/>
    <w:rsid w:val="00E739CA"/>
    <w:rsid w:val="00E7640B"/>
    <w:rsid w:val="00E776BB"/>
    <w:rsid w:val="00E81E6A"/>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86B7D"/>
    <w:rsid w:val="00F93FC8"/>
    <w:rsid w:val="00FA0D47"/>
    <w:rsid w:val="00FA27F2"/>
    <w:rsid w:val="00FA2F77"/>
    <w:rsid w:val="00FA6586"/>
    <w:rsid w:val="00FA6684"/>
    <w:rsid w:val="00FA6E70"/>
    <w:rsid w:val="00FB1316"/>
    <w:rsid w:val="00FB1C1B"/>
    <w:rsid w:val="00FB3160"/>
    <w:rsid w:val="00FC2A80"/>
    <w:rsid w:val="00FC2F37"/>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DF5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8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8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8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79</Pages>
  <Words>17195</Words>
  <Characters>98016</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139</cp:revision>
  <cp:lastPrinted>2026-09-06T18:29:00Z</cp:lastPrinted>
  <dcterms:created xsi:type="dcterms:W3CDTF">2026-01-31T03:52:00Z</dcterms:created>
  <dcterms:modified xsi:type="dcterms:W3CDTF">2026-10-28T17:18:00Z</dcterms:modified>
</cp:coreProperties>
</file>