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center"/>
        <w:tblLayout w:type="fixed"/>
        <w:tblLook w:val="0400"/>
      </w:tblPr>
      <w:tblGrid>
        <w:gridCol w:w="270"/>
        <w:gridCol w:w="9300"/>
        <w:tblGridChange w:id="0">
          <w:tblGrid>
            <w:gridCol w:w="270"/>
            <w:gridCol w:w="9300"/>
          </w:tblGrid>
        </w:tblGridChange>
      </w:tblGrid>
      <w:tr>
        <w:trPr>
          <w:trHeight w:val="292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Nunito" w:cs="Nunito" w:eastAsia="Nunito" w:hAnsi="Nunito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52"/>
                <w:szCs w:val="52"/>
                <w:rtl w:val="0"/>
              </w:rPr>
              <w:t xml:space="preserve">Hobby Store Online Platform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Minutes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1.0.0</w:t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9/30/2018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4815"/>
        <w:gridCol w:w="1815"/>
        <w:tblGridChange w:id="0">
          <w:tblGrid>
            <w:gridCol w:w="2490"/>
            <w:gridCol w:w="4815"/>
            <w:gridCol w:w="1815"/>
          </w:tblGrid>
        </w:tblGridChange>
      </w:tblGrid>
      <w:tr>
        <w:trPr>
          <w:trHeight w:val="2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Capstone Project I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Minutes of Meeting # 1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October 5th, 2018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12:00 PM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 160 Kendal Ave, Toronto, 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1: Nolan Honey                                 Team member 3: Jan Farun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2: Harry Archer                                  Team member 4: Saif Mustaf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Review of previous meeting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Review all the material that was included in Sprint 1 and start working on Sprint 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Jan Farun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Saif Mustaf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Nolan Honey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Harry Archer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Item # 1…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Product Backlog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Jan Farun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Item # 2…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Sprint Backlog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Jan Farun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Item # 3…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Project Plan + Team Charter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Nolan Honey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Harry Archer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8" w:val="single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Next meeting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Date: October 12, 2018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Time: 12:00 PM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Location: 160 Kendal Ave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Agenda: Explore software platforms.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Signature: 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 1: Nolan Honey                                 Team member 3: Jan Farun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 2: Harry Archer                                  Team member 4: Saif Mustaf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Nunito">
    <w:embedBold w:fontKey="{00000000-0000-0000-0000-000000000000}" r:id="rId1" w:subsetted="0"/>
    <w:embedBoldItalic w:fontKey="{00000000-0000-0000-0000-000000000000}" r:id="rId2" w:subsetted="0"/>
  </w:font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3"/>
      <w:tblW w:w="9570.0" w:type="dxa"/>
      <w:jc w:val="left"/>
      <w:tblInd w:w="0.0" w:type="dxa"/>
      <w:tblLayout w:type="fixed"/>
      <w:tblLook w:val="0000"/>
    </w:tblPr>
    <w:tblGrid>
      <w:gridCol w:w="4125"/>
      <w:gridCol w:w="1275"/>
      <w:gridCol w:w="4170"/>
      <w:tblGridChange w:id="0">
        <w:tblGrid>
          <w:gridCol w:w="4125"/>
          <w:gridCol w:w="1275"/>
          <w:gridCol w:w="4170"/>
        </w:tblGrid>
      </w:tblGridChange>
    </w:tblGrid>
    <w:tr>
      <w:trPr>
        <w:trHeight w:val="300" w:hRule="atLeast"/>
      </w:trPr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41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2">
          <w:pPr>
            <w:spacing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43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44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5">
          <w:pPr>
            <w:widowControl w:val="0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46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bottom w:color="000000" w:space="1" w:sz="4" w:val="single"/>
      </w:pBdr>
      <w:tabs>
        <w:tab w:val="right" w:pos="9360"/>
      </w:tabs>
      <w:spacing w:line="240" w:lineRule="auto"/>
      <w:jc w:val="right"/>
      <w:rPr>
        <w:rFonts w:ascii="Arial Bold" w:cs="Arial Bold" w:eastAsia="Arial Bold" w:hAnsi="Arial Bold"/>
        <w:b w:val="1"/>
        <w:smallCaps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bottom w:color="000000" w:space="1" w:sz="4" w:val="single"/>
      </w:pBdr>
      <w:tabs>
        <w:tab w:val="right" w:pos="9360"/>
      </w:tabs>
      <w:spacing w:line="240" w:lineRule="auto"/>
      <w:jc w:val="right"/>
      <w:rPr/>
    </w:pPr>
    <w:r w:rsidDel="00000000" w:rsidR="00000000" w:rsidRPr="00000000">
      <w:rPr>
        <w:rFonts w:ascii="Arial Bold" w:cs="Arial Bold" w:eastAsia="Arial Bold" w:hAnsi="Arial Bold"/>
        <w:b w:val="1"/>
        <w:smallCaps w:val="1"/>
        <w:sz w:val="20"/>
        <w:szCs w:val="20"/>
        <w:rtl w:val="0"/>
      </w:rPr>
      <w:t xml:space="preserve">Minutes of Meeting -</w:t>
    </w:r>
    <w:r w:rsidDel="00000000" w:rsidR="00000000" w:rsidRPr="00000000">
      <w:rPr>
        <w:b w:val="1"/>
        <w:color w:val="333399"/>
        <w:sz w:val="20"/>
        <w:szCs w:val="20"/>
        <w:rtl w:val="0"/>
      </w:rPr>
      <w:t xml:space="preserve"> </w:t>
    </w:r>
    <w:r w:rsidDel="00000000" w:rsidR="00000000" w:rsidRPr="00000000">
      <w:rPr>
        <w:b w:val="1"/>
        <w:sz w:val="28"/>
        <w:szCs w:val="28"/>
        <w:rtl w:val="0"/>
      </w:rPr>
      <w:t xml:space="preserve">Sword &amp; Board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bold.ttf"/><Relationship Id="rId2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