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386" w:rsidRPr="00B12813" w:rsidRDefault="00334C58" w:rsidP="00B12813">
      <w:pPr>
        <w:widowControl/>
        <w:spacing w:line="480" w:lineRule="auto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>Supplementary Fig.</w:t>
      </w:r>
      <w:r w:rsidR="002B0BAE">
        <w:rPr>
          <w:rFonts w:ascii="Times New Roman" w:hAnsi="Times New Roman" w:cs="Times New Roman"/>
        </w:rPr>
        <w:t xml:space="preserve"> 1.</w:t>
      </w:r>
      <w:r w:rsidR="00833386">
        <w:rPr>
          <w:rFonts w:ascii="Times New Roman" w:hAnsi="Times New Roman" w:cs="Times New Roman"/>
        </w:rPr>
        <w:t xml:space="preserve"> </w:t>
      </w:r>
      <w:r w:rsidR="00833386" w:rsidRPr="00833386">
        <w:rPr>
          <w:rFonts w:ascii="Times New Roman" w:hAnsi="Times New Roman" w:cs="Times New Roman"/>
        </w:rPr>
        <w:t>Kaplan-Meier survival curves</w:t>
      </w:r>
      <w:r w:rsidR="00833386">
        <w:rPr>
          <w:rFonts w:ascii="Times New Roman" w:hAnsi="Times New Roman" w:cs="Times New Roman"/>
        </w:rPr>
        <w:t xml:space="preserve"> for 2051 cases from the METABRIC, Nature 2012 &amp; Nat Commun 2016 Breast cancer study were generated using cBioPortal querying with the</w:t>
      </w:r>
      <w:r w:rsidR="001E27EC">
        <w:rPr>
          <w:rFonts w:ascii="Times New Roman" w:hAnsi="Times New Roman" w:cs="Times New Roman"/>
        </w:rPr>
        <w:t xml:space="preserve"> (a) MAPK signaling-related genes (267 Gene Set) and (b) endocytosis</w:t>
      </w:r>
      <w:r w:rsidR="006D187C">
        <w:rPr>
          <w:rFonts w:ascii="Times New Roman" w:hAnsi="Times New Roman" w:cs="Times New Roman"/>
        </w:rPr>
        <w:t>-</w:t>
      </w:r>
      <w:r w:rsidR="00B12813">
        <w:rPr>
          <w:rFonts w:ascii="Times New Roman" w:hAnsi="Times New Roman" w:cs="Times New Roman"/>
        </w:rPr>
        <w:t>related genes (181 GeneSet).</w:t>
      </w:r>
      <w:r w:rsidR="00B12813" w:rsidRPr="00B12813">
        <w:rPr>
          <w:rFonts w:ascii="Times New Roman" w:hAnsi="Times New Roman" w:cs="Times New Roman"/>
          <w:color w:val="FF0000"/>
        </w:rPr>
        <w:t xml:space="preserve"> </w:t>
      </w:r>
    </w:p>
    <w:p w:rsidR="001E27EC" w:rsidRDefault="00C23369" w:rsidP="001E27EC">
      <w:pPr>
        <w:widowControl/>
        <w:spacing w:line="480" w:lineRule="auto"/>
        <w:jc w:val="both"/>
        <w:rPr>
          <w:rFonts w:ascii="Times New Roman" w:hAnsi="Times New Roman" w:cs="Times New Roman"/>
        </w:rPr>
      </w:pPr>
      <w:r w:rsidRPr="00C23369">
        <w:rPr>
          <w:rFonts w:ascii="Times New Roman" w:hAnsi="Times New Roman" w:cs="Times New Roman"/>
          <w:noProof/>
        </w:rPr>
        <w:drawing>
          <wp:inline distT="0" distB="0" distL="0" distR="0">
            <wp:extent cx="4957741" cy="6433228"/>
            <wp:effectExtent l="0" t="0" r="0" b="5715"/>
            <wp:docPr id="2" name="圖片 2" descr="C:\Users\cmuh\Desktop\fig-8-2019-08-0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muh\Desktop\fig-8-2019-08-08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235" cy="644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D45" w:rsidRDefault="00B85D45" w:rsidP="00D049FA">
      <w:pPr>
        <w:spacing w:line="480" w:lineRule="auto"/>
        <w:jc w:val="both"/>
        <w:rPr>
          <w:rFonts w:ascii="Times New Roman" w:hAnsi="Times New Roman" w:cs="Times New Roman"/>
          <w:color w:val="FF0000"/>
        </w:rPr>
      </w:pPr>
      <w:r w:rsidRPr="00B85D45">
        <w:rPr>
          <w:rFonts w:ascii="Times New Roman" w:hAnsi="Times New Roman" w:cs="Times New Roman"/>
          <w:color w:val="FF0000"/>
        </w:rPr>
        <w:lastRenderedPageBreak/>
        <w:t>Supplementary Fig. 2. Kaplan-Meier survival curves for 1918 cases from the MSK, Cancer Cell 2018 Breast cancer study were generated using cBi</w:t>
      </w:r>
      <w:r>
        <w:rPr>
          <w:rFonts w:ascii="Times New Roman" w:hAnsi="Times New Roman" w:cs="Times New Roman"/>
          <w:color w:val="FF0000"/>
        </w:rPr>
        <w:t>oPortal querying with the (a</w:t>
      </w:r>
      <w:r w:rsidRPr="00B85D45">
        <w:rPr>
          <w:rFonts w:ascii="Times New Roman" w:hAnsi="Times New Roman" w:cs="Times New Roman"/>
          <w:color w:val="FF0000"/>
        </w:rPr>
        <w:t>) MAPK signaling-related genes (267 Gene Set)</w:t>
      </w:r>
      <w:r w:rsidR="00D049FA" w:rsidRPr="00D049FA">
        <w:rPr>
          <w:rFonts w:ascii="Times New Roman" w:hAnsi="Times New Roman" w:cs="Times New Roman"/>
          <w:color w:val="FF0000"/>
        </w:rPr>
        <w:t xml:space="preserve"> and (b) endocytosis-related genes (181 GeneSet).</w:t>
      </w:r>
    </w:p>
    <w:p w:rsidR="006F7B0F" w:rsidRPr="00D049FA" w:rsidRDefault="006F7B0F" w:rsidP="00D049FA">
      <w:pPr>
        <w:spacing w:line="480" w:lineRule="auto"/>
        <w:jc w:val="both"/>
        <w:rPr>
          <w:rFonts w:ascii="Times New Roman" w:hAnsi="Times New Roman" w:cs="Times New Roman"/>
          <w:color w:val="FF0000"/>
        </w:rPr>
      </w:pPr>
      <w:r w:rsidRPr="006F7B0F">
        <w:rPr>
          <w:rFonts w:ascii="Times New Roman" w:hAnsi="Times New Roman" w:cs="Times New Roman"/>
          <w:noProof/>
          <w:color w:val="FF0000"/>
        </w:rPr>
        <w:drawing>
          <wp:inline distT="0" distB="0" distL="0" distR="0">
            <wp:extent cx="5344886" cy="6886290"/>
            <wp:effectExtent l="0" t="0" r="8255" b="0"/>
            <wp:docPr id="1" name="圖片 1" descr="C:\Users\cmuh\Desktop\Supplementary Fig. 2-revis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muh\Desktop\Supplementary Fig. 2-revised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509" cy="688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AE" w:rsidRDefault="00334C58" w:rsidP="00A165AE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Supplementary Fig.</w:t>
      </w:r>
      <w:r w:rsidR="00B85D45">
        <w:rPr>
          <w:rFonts w:ascii="Times New Roman" w:hAnsi="Times New Roman" w:cs="Times New Roman"/>
        </w:rPr>
        <w:t xml:space="preserve"> </w:t>
      </w:r>
      <w:r w:rsidR="00B85D45" w:rsidRPr="00B85D45">
        <w:rPr>
          <w:rFonts w:ascii="Times New Roman" w:hAnsi="Times New Roman" w:cs="Times New Roman"/>
          <w:color w:val="FF0000"/>
        </w:rPr>
        <w:t>3</w:t>
      </w:r>
      <w:r w:rsidR="00A165AE">
        <w:rPr>
          <w:rFonts w:ascii="Times New Roman" w:hAnsi="Times New Roman" w:cs="Times New Roman"/>
        </w:rPr>
        <w:t>.</w:t>
      </w:r>
      <w:r w:rsidR="00A165AE" w:rsidRPr="00A165AE">
        <w:t xml:space="preserve"> </w:t>
      </w:r>
      <w:r w:rsidR="00A165AE" w:rsidRPr="00A165AE">
        <w:rPr>
          <w:rFonts w:ascii="Times New Roman" w:hAnsi="Times New Roman" w:cs="Times New Roman"/>
        </w:rPr>
        <w:t>Kaplan-Meier survival curves of pat</w:t>
      </w:r>
      <w:r w:rsidR="00A165AE">
        <w:rPr>
          <w:rFonts w:ascii="Times New Roman" w:hAnsi="Times New Roman" w:cs="Times New Roman"/>
        </w:rPr>
        <w:t>ients with mutations in (a) pathway</w:t>
      </w:r>
      <w:r w:rsidR="0046692B">
        <w:rPr>
          <w:rFonts w:ascii="Times New Roman" w:hAnsi="Times New Roman" w:cs="Times New Roman"/>
        </w:rPr>
        <w:t>s</w:t>
      </w:r>
      <w:r w:rsidR="0056131A">
        <w:rPr>
          <w:rFonts w:ascii="Times New Roman" w:hAnsi="Times New Roman" w:cs="Times New Roman"/>
        </w:rPr>
        <w:t xml:space="preserve"> in cancer</w:t>
      </w:r>
      <w:r w:rsidR="00A165AE">
        <w:rPr>
          <w:rFonts w:ascii="Times New Roman" w:hAnsi="Times New Roman" w:cs="Times New Roman"/>
        </w:rPr>
        <w:t>- (b) neutrophin signaling</w:t>
      </w:r>
      <w:r w:rsidR="00A165AE" w:rsidRPr="00A165AE">
        <w:rPr>
          <w:rFonts w:ascii="Times New Roman" w:hAnsi="Times New Roman" w:cs="Times New Roman"/>
        </w:rPr>
        <w:t>-</w:t>
      </w:r>
      <w:r w:rsidR="00A165AE">
        <w:rPr>
          <w:rFonts w:ascii="Times New Roman" w:hAnsi="Times New Roman" w:cs="Times New Roman"/>
        </w:rPr>
        <w:t xml:space="preserve"> (c) apoptosis- (d) focal adhesion- (e) cell cycle- (f) p53 signaling- (g) chemokine signaling- (h) regulation of actin cy</w:t>
      </w:r>
      <w:r w:rsidR="008E1CE0">
        <w:rPr>
          <w:rFonts w:ascii="Times New Roman" w:hAnsi="Times New Roman" w:cs="Times New Roman"/>
        </w:rPr>
        <w:t>toskeleton- (i) mTOR/ VEGF/</w:t>
      </w:r>
      <w:r w:rsidR="00A165AE">
        <w:rPr>
          <w:rFonts w:ascii="Times New Roman" w:hAnsi="Times New Roman" w:cs="Times New Roman"/>
        </w:rPr>
        <w:t xml:space="preserve">ErbB signaling- (j) adherens junction- (k) ECM-receptor interaction- </w:t>
      </w:r>
      <w:r w:rsidR="00A165AE" w:rsidRPr="00A165AE">
        <w:rPr>
          <w:rFonts w:ascii="Times New Roman" w:hAnsi="Times New Roman" w:cs="Times New Roman"/>
        </w:rPr>
        <w:t>related genes.</w:t>
      </w:r>
    </w:p>
    <w:p w:rsidR="00726E13" w:rsidRDefault="009E6181" w:rsidP="00A165AE">
      <w:pPr>
        <w:spacing w:line="480" w:lineRule="auto"/>
        <w:rPr>
          <w:rFonts w:ascii="Times New Roman" w:hAnsi="Times New Roman" w:cs="Times New Roman"/>
        </w:rPr>
      </w:pPr>
      <w:r w:rsidRPr="009E6181">
        <w:rPr>
          <w:rFonts w:ascii="Times New Roman" w:hAnsi="Times New Roman" w:cs="Times New Roman"/>
          <w:noProof/>
        </w:rPr>
        <w:drawing>
          <wp:inline distT="0" distB="0" distL="0" distR="0">
            <wp:extent cx="4824888" cy="6085114"/>
            <wp:effectExtent l="0" t="0" r="0" b="0"/>
            <wp:docPr id="3" name="圖片 3" descr="C:\Users\cmuh\Desktop\fig-new10-2019-08-0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muh\Desktop\fig-new10-2019-08-08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456" cy="608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AE" w:rsidRDefault="00A165AE" w:rsidP="00A165AE">
      <w:pPr>
        <w:spacing w:line="480" w:lineRule="auto"/>
        <w:rPr>
          <w:rFonts w:ascii="Times New Roman" w:hAnsi="Times New Roman" w:cs="Times New Roman"/>
        </w:rPr>
      </w:pPr>
    </w:p>
    <w:p w:rsidR="00A165AE" w:rsidRDefault="009E6181" w:rsidP="00A165AE">
      <w:pPr>
        <w:spacing w:line="480" w:lineRule="auto"/>
        <w:rPr>
          <w:rFonts w:ascii="Times New Roman" w:hAnsi="Times New Roman" w:cs="Times New Roman"/>
        </w:rPr>
      </w:pPr>
      <w:r w:rsidRPr="009E618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811486" cy="8067761"/>
            <wp:effectExtent l="0" t="0" r="8255" b="0"/>
            <wp:docPr id="4" name="圖片 4" descr="C:\Users\cmuh\Desktop\fig-new11-2019-08-0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muh\Desktop\fig-new11-2019-08-08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19" cy="80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056" w:rsidRDefault="009E6181">
      <w:pPr>
        <w:widowControl/>
        <w:rPr>
          <w:rFonts w:ascii="Times New Roman" w:hAnsi="Times New Roman" w:cs="Times New Roman"/>
        </w:rPr>
      </w:pPr>
      <w:r w:rsidRPr="009E618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125682" cy="7805057"/>
            <wp:effectExtent l="0" t="0" r="0" b="5715"/>
            <wp:docPr id="5" name="圖片 5" descr="C:\Users\cmuh\Desktop\Supplementary Fig. 3-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muh\Desktop\Supplementary Fig. 3-3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085" cy="780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4056" w:rsidRPr="00A165AE" w:rsidRDefault="00714056" w:rsidP="00A165AE">
      <w:pPr>
        <w:spacing w:line="480" w:lineRule="auto"/>
        <w:rPr>
          <w:rFonts w:ascii="Times New Roman" w:hAnsi="Times New Roman" w:cs="Times New Roman"/>
        </w:rPr>
      </w:pPr>
    </w:p>
    <w:sectPr w:rsidR="00714056" w:rsidRPr="00A165AE" w:rsidSect="00A165AE">
      <w:pgSz w:w="11907" w:h="16840" w:code="9"/>
      <w:pgMar w:top="1800" w:right="1440" w:bottom="1800" w:left="1440" w:header="851" w:footer="992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6783" w:rsidRDefault="00666783" w:rsidP="00334C58">
      <w:r>
        <w:separator/>
      </w:r>
    </w:p>
  </w:endnote>
  <w:endnote w:type="continuationSeparator" w:id="0">
    <w:p w:rsidR="00666783" w:rsidRDefault="00666783" w:rsidP="00334C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6783" w:rsidRDefault="00666783" w:rsidP="00334C58">
      <w:r>
        <w:separator/>
      </w:r>
    </w:p>
  </w:footnote>
  <w:footnote w:type="continuationSeparator" w:id="0">
    <w:p w:rsidR="00666783" w:rsidRDefault="00666783" w:rsidP="00334C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5AE"/>
    <w:rsid w:val="00002079"/>
    <w:rsid w:val="001E27EC"/>
    <w:rsid w:val="002B0BAE"/>
    <w:rsid w:val="00334C58"/>
    <w:rsid w:val="003842DC"/>
    <w:rsid w:val="003A0BAE"/>
    <w:rsid w:val="0046692B"/>
    <w:rsid w:val="0056131A"/>
    <w:rsid w:val="005B1DD4"/>
    <w:rsid w:val="00666783"/>
    <w:rsid w:val="006D187C"/>
    <w:rsid w:val="006F7B0F"/>
    <w:rsid w:val="00714056"/>
    <w:rsid w:val="00726E13"/>
    <w:rsid w:val="00833386"/>
    <w:rsid w:val="008A37D6"/>
    <w:rsid w:val="008E1CE0"/>
    <w:rsid w:val="009E6181"/>
    <w:rsid w:val="00A165AE"/>
    <w:rsid w:val="00A84D4A"/>
    <w:rsid w:val="00AA21BF"/>
    <w:rsid w:val="00B12813"/>
    <w:rsid w:val="00B85D45"/>
    <w:rsid w:val="00C23369"/>
    <w:rsid w:val="00C40D8A"/>
    <w:rsid w:val="00D049FA"/>
    <w:rsid w:val="00F57337"/>
    <w:rsid w:val="00F8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9648A7"/>
  <w15:chartTrackingRefBased/>
  <w15:docId w15:val="{B7BB93C5-6927-4497-AB9A-0A3A0A42A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281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4C5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34C5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34C5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34C5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137</Words>
  <Characters>785</Characters>
  <Application>Microsoft Office Word</Application>
  <DocSecurity>0</DocSecurity>
  <Lines>6</Lines>
  <Paragraphs>1</Paragraphs>
  <ScaleCrop>false</ScaleCrop>
  <Company>CMUH</Company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cp:lastPrinted>2018-09-22T08:40:00Z</cp:lastPrinted>
  <dcterms:created xsi:type="dcterms:W3CDTF">2019-08-08T02:28:00Z</dcterms:created>
  <dcterms:modified xsi:type="dcterms:W3CDTF">2019-08-08T06:43:00Z</dcterms:modified>
</cp:coreProperties>
</file>