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ascii="Calibri" w:hAnsi="Calibri" w:asciiTheme="minorHAnsi" w:cstheme="minorHAnsi" w:hAnsiTheme="minorHAnsi"/>
          <w:b/>
          <w:bCs/>
          <w:sz w:val="52"/>
          <w:szCs w:val="52"/>
        </w:rPr>
        <w:t>DOCUMENTO DE REQUISITOS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color w:val="EE0000"/>
          <w:sz w:val="52"/>
          <w:szCs w:val="52"/>
        </w:rPr>
      </w:pPr>
      <w:r>
        <w:rPr>
          <w:rFonts w:cs="Calibri" w:ascii="Calibri" w:hAnsi="Calibri" w:asciiTheme="minorHAnsi" w:cstheme="minorHAnsi" w:hAnsiTheme="minorHAnsi"/>
          <w:b/>
          <w:bCs/>
          <w:color w:val="EE0000"/>
          <w:sz w:val="52"/>
          <w:szCs w:val="52"/>
        </w:rPr>
        <w:t>ArdLock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52"/>
          <w:szCs w:val="52"/>
        </w:rPr>
      </w:pPr>
      <w:r>
        <w:rPr>
          <w:rFonts w:cs="Calibri" w:cstheme="minorHAnsi" w:ascii="Calibri" w:hAnsi="Calibri"/>
          <w:b/>
          <w:bCs/>
          <w:sz w:val="52"/>
          <w:szCs w:val="52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João Pessoa/2026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Identificação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cstheme="minorHAnsi" w:ascii="Calibri" w:hAnsi="Calibri"/>
          <w:b/>
          <w:bCs/>
          <w:sz w:val="28"/>
          <w:szCs w:val="28"/>
        </w:rPr>
      </w:r>
    </w:p>
    <w:tbl>
      <w:tblPr>
        <w:tblStyle w:val="Tabelacomgrade"/>
        <w:tblW w:w="99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0"/>
        <w:gridCol w:w="7790"/>
      </w:tblGrid>
      <w:tr>
        <w:trPr/>
        <w:tc>
          <w:tcPr>
            <w:tcW w:w="9910" w:type="dxa"/>
            <w:gridSpan w:val="2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Grupo</w:t>
            </w:r>
          </w:p>
        </w:tc>
      </w:tr>
      <w:tr>
        <w:trPr/>
        <w:tc>
          <w:tcPr>
            <w:tcW w:w="21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Matrícula</w:t>
            </w:r>
          </w:p>
        </w:tc>
        <w:tc>
          <w:tcPr>
            <w:tcW w:w="779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Aluno</w:t>
            </w:r>
          </w:p>
        </w:tc>
      </w:tr>
      <w:tr>
        <w:trPr/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03355736</w:t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Janderson Gustavo Alves da Silva</w:t>
            </w:r>
          </w:p>
        </w:tc>
      </w:tr>
      <w:tr>
        <w:trPr/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03355947</w:t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Lucas Paulino da Silva</w:t>
            </w:r>
          </w:p>
        </w:tc>
      </w:tr>
      <w:tr>
        <w:trPr/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03250886</w:t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Deyvid André da Costa</w:t>
            </w:r>
          </w:p>
        </w:tc>
      </w:tr>
    </w:tbl>
    <w:p>
      <w:pPr>
        <w:pStyle w:val="Normal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Controle de Mudanças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cstheme="minorHAnsi" w:ascii="Calibri" w:hAnsi="Calibri"/>
          <w:b/>
          <w:bCs/>
          <w:sz w:val="28"/>
          <w:szCs w:val="28"/>
        </w:rPr>
      </w:r>
    </w:p>
    <w:tbl>
      <w:tblPr>
        <w:tblStyle w:val="Tabelacomgrade"/>
        <w:tblW w:w="99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18"/>
        <w:gridCol w:w="1142"/>
        <w:gridCol w:w="1887"/>
        <w:gridCol w:w="5663"/>
      </w:tblGrid>
      <w:tr>
        <w:trPr/>
        <w:tc>
          <w:tcPr>
            <w:tcW w:w="1218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Versão</w:t>
            </w:r>
          </w:p>
        </w:tc>
        <w:tc>
          <w:tcPr>
            <w:tcW w:w="1142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Data</w:t>
            </w:r>
          </w:p>
        </w:tc>
        <w:tc>
          <w:tcPr>
            <w:tcW w:w="1887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Autor</w:t>
            </w:r>
          </w:p>
        </w:tc>
        <w:tc>
          <w:tcPr>
            <w:tcW w:w="5663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 w:cstheme="minorHAnsi"/>
                <w:b/>
                <w:bCs/>
                <w:kern w:val="0"/>
                <w:sz w:val="24"/>
                <w:szCs w:val="24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12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0.1.0</w:t>
            </w:r>
          </w:p>
        </w:tc>
        <w:tc>
          <w:tcPr>
            <w:tcW w:w="11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2"/>
                <w:szCs w:val="22"/>
                <w:lang w:val="pt-BR" w:eastAsia="en-US" w:bidi="ar-SA"/>
              </w:rPr>
              <w:t>15/09/26</w:t>
            </w:r>
          </w:p>
        </w:tc>
        <w:tc>
          <w:tcPr>
            <w:tcW w:w="18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Janderson</w:t>
            </w:r>
          </w:p>
        </w:tc>
        <w:tc>
          <w:tcPr>
            <w:tcW w:w="56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ascii="Calibri" w:hAnsi="Calibri" w:cstheme="minorHAnsi"/>
                <w:kern w:val="0"/>
                <w:sz w:val="24"/>
                <w:szCs w:val="24"/>
                <w:lang w:val="pt-BR" w:eastAsia="en-US" w:bidi="ar-SA"/>
              </w:rPr>
              <w:t>Elabora a base do projeto.</w:t>
            </w:r>
          </w:p>
        </w:tc>
      </w:tr>
      <w:tr>
        <w:trPr/>
        <w:tc>
          <w:tcPr>
            <w:tcW w:w="12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11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18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56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2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11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18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56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cstheme="minorHAnsi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>Introdução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cstheme="minorHAnsi" w:ascii="Calibri" w:hAnsi="Calibri"/>
          <w:b/>
          <w:bCs/>
          <w:sz w:val="24"/>
          <w:szCs w:val="24"/>
        </w:rPr>
      </w:r>
    </w:p>
    <w:p>
      <w:pPr>
        <w:pStyle w:val="ListParagraph"/>
        <w:jc w:val="left"/>
        <w:rPr/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(Apresente uma visão geral do projeto. Descreva o problema que motivou a criação do sistema, o contexto em que ele será utilizado e, de forma resumida, a solução proposta.)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BodyText"/>
        <w:jc w:val="both"/>
        <w:rPr/>
      </w:pPr>
      <w:r>
        <w:rPr/>
        <w:t>O projeto consiste em um sistema de controle de acesso que combina leitura de cartão RFID, reconhecimento facial processado localmente e um microcontrolador ESP32 responsável pela sinalização física (LED e buzzer) e pelo acionamento de um servo motor que simula a abertura de uma porta.</w:t>
      </w:r>
    </w:p>
    <w:p>
      <w:pPr>
        <w:pStyle w:val="BodyText"/>
        <w:spacing w:before="0" w:after="283"/>
        <w:ind w:hanging="0" w:left="0" w:right="0"/>
        <w:jc w:val="both"/>
        <w:rPr/>
      </w:pPr>
      <w:r>
        <w:rPr/>
        <w:t>O fluxo de funcionamento é o seguinte: o usuário aproxima o cartão do leitor RFID; o ESP32 envia essa leitura ao servidor; o servidor confirma se o cartão existe e, em caso positivo, aciona a webcam para capturar o rosto do usuário; a imagem é convertida em um vetor numérico e comparada com o vetor previamente cadastrado para aquele cartão; o servidor então verifica o horário de acesso permitido e o status do cadastro, e envia a decisão final ao ESP32, que libera ou nega o acesso por meio do LED, do buzzer e do servo.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 xml:space="preserve">Objetivos 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(Descreva o propósito principal do sistema e os resultados esperados com sua implantação. Apresente o objetivo geral do projeto e, no mínimo, 3 objetivos específicos. Os objetivos devem indicar os resultados que o projeto pretende alcançar, e não simplesmente listar funcionalidades do sistema.)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BodyText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  <w:t>Desenvolver um protótipo de sistema de controle de acesso físico que una autenticação por cartão RFID e reconhecimento facial processado localmente, garantindo segurança, rastreabilidade e baixo custo.</w:t>
      </w:r>
    </w:p>
    <w:p>
      <w:pPr>
        <w:pStyle w:val="BodyText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BodyText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Style w:val="Strong"/>
        </w:rPr>
        <w:t>Objetivos Específicos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Implementar a leitura confiável de cartões RFID e a comunicação bidirecional com o microcontrolador ESP32.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Realizar o reconhecimento facial 1:1 de forma local (sem serviços de nuvem pagos), comparando o embedding capturado apenas com o vetor cadastrado do titular do cartão.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Validar regras de negócio (horário permitido e status ativo do usuário) antes de liberar o acesso.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Registrar todas as tentativas de acesso (autorizadas ou negadas) para posterior consulta, </w:t>
      </w:r>
      <w:r>
        <w:rPr/>
        <w:t>assim como acões relevantes no sistema pelos adms capturando o ip inclusuve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rPr/>
      </w:pPr>
      <w:r>
        <w:rPr/>
        <w:t xml:space="preserve">Acionar atuadores físicos (servo, LED e buzzer) de forma clara e imediata conforme o resultado da verificação. </w:t>
      </w:r>
    </w:p>
    <w:p>
      <w:pPr>
        <w:pStyle w:val="BodyText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>Stakeholders e Usuários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(Identifique os principais stakeholders e usuários relacionados ao sistema. Para cada um, descreva seu papel, interesse ou relação com o projeto. Nem todo stakeholder necessariamente utilizará o sistema diretamente.)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tbl>
      <w:tblPr>
        <w:tblW w:w="99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0"/>
        <w:gridCol w:w="7231"/>
      </w:tblGrid>
      <w:tr>
        <w:trPr>
          <w:tblHeader w:val="true"/>
        </w:trPr>
        <w:tc>
          <w:tcPr>
            <w:tcW w:w="2690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Stakeholder / Usuário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Ttulodetabela"/>
              <w:ind w:hanging="0" w:left="0" w:right="0"/>
              <w:rPr/>
            </w:pPr>
            <w:r>
              <w:rPr/>
              <w:t>Papel / Interesse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>
                <w:rStyle w:val="Strong"/>
              </w:rPr>
              <w:t>Usuário final (portador do cartão)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Pessoa autorizada a acessar o local. Interessa-se por um processo rápido, confiável e sem fricção.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>
                <w:rStyle w:val="Strong"/>
              </w:rPr>
              <w:t>Administrador do sistema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Responsável pelo cadastro de usuários, associação de cartões RFID e vetores faciais, definição de horários de acesso e consulta ao histórico.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>
                <w:rStyle w:val="Strong"/>
              </w:rPr>
              <w:t>Equipe de desenvolvimento / estudantes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Responsáveis pela implementação, testes e documentação do protótipo. Interessados em cumprir os requisitos técnicos e de custo.</w:t>
            </w:r>
          </w:p>
        </w:tc>
      </w:tr>
      <w:tr>
        <w:trPr>
          <w:trHeight w:val="573" w:hRule="atLeast"/>
        </w:trPr>
        <w:tc>
          <w:tcPr>
            <w:tcW w:w="269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>
                <w:rStyle w:val="Strong"/>
              </w:rPr>
              <w:t>Instituição / proprietário do ambiente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Interessado na segurança do acesso físico, na rastreabilidade das entradas e no baixo custo de implantação.</w:t>
            </w:r>
          </w:p>
        </w:tc>
      </w:tr>
    </w:tbl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cstheme="minorHAnsi" w:ascii="Calibri" w:hAnsi="Calibri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>Histórias de Usuário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(Descreva as principais necessidades e funcionalidades do sistema utilizando histórias de usuário. Cada história deve seguir o formato: “Como [tipo de usuário], quero [necessidade], para [objetivo/benefício]. Cada história deve ter um identificador, US01.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Cada história de usuário deve possuir um ou mais critérios de aceitação, descritos utilizando a estrutura Dado [contexto] / Quando [ação] / Então [comportamento]. Os critérios devem permitir verificar objetivamente se a história foi atendida.)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BodyText"/>
        <w:jc w:val="left"/>
        <w:rPr/>
      </w:pPr>
      <w:r>
        <w:rPr>
          <w:rStyle w:val="Strong"/>
        </w:rPr>
        <w:t>US01 – Leitura do cartão RFID</w:t>
      </w:r>
      <w:r>
        <w:rPr/>
        <w:br/>
        <w:br/>
        <w:t>Como usuário autorizado, quero aproximar meu cartão RFID do leitor para que o sistema me identifique, a fim de iniciar o processo de autenticação.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o cartão está cadastrado no sistema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o usuário aproxima o cartão do leitor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ESP32 envia o identificador do cartão ao servidor e inicia o fluxo de verificação.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US02 – Captura e verificação facial</w:t>
      </w:r>
      <w:r>
        <w:rPr/>
        <w:br/>
        <w:br/>
        <w:t>Como usuário autorizado, quero que o sistema capture minha imagem facial após a leitura do cartão, para confirmar que sou o titular do cartão.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o cartão foi reconhecido como válido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a webcam é acionada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sistema gera o embedding facial e o compara apenas com o vetor cadastrado do dono do cartão, exigindo similaridade mínima de 80%.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US03 – Validação de horário e status</w:t>
      </w:r>
      <w:r>
        <w:rPr/>
        <w:br/>
        <w:br/>
        <w:t>Como administrador, quero que o sistema verifique o horário permitido e o status do usuário antes de liberar o acesso, para garantir que apenas pessoas autorizadas e no horário correto entrem.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o rosto foi reconhecido com sucesso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o sistema consulta as regras do usuário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acesso só é liberado se o horário atual estiver dentro da janela permitida e o cadastro estiver ativo.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US04 – Liberação física do acesso</w:t>
      </w:r>
      <w:r>
        <w:rPr/>
        <w:br/>
        <w:br/>
        <w:t>Como usuário autorizado, quero que a porta seja liberada (servo + LED verde + som) quando minha autenticação for bem-sucedida, para que eu possa entrar.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cartão, rosto, horário e status estão corretos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o servidor envia o comando de liberação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ESP32 aciona o servo, acende o LED verde e emite o padrão sonoro de sucesso.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US05 – Negação de acesso com feedback</w:t>
      </w:r>
      <w:r>
        <w:rPr/>
        <w:br/>
        <w:br/>
        <w:t>Como usuário (ou administrador), quero receber feedback claro (LED vermelho + buzzer) quando o acesso for negado, para entender que a entrada não foi autorizada.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qualquer regra de autenticação falhou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o servidor envia o comando de negação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ESP32 acende o LED vermelho e emite o padrão sonoro de recusa.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US06 – Cadastro de usuários</w:t>
      </w:r>
      <w:r>
        <w:rPr/>
        <w:br/>
        <w:br/>
        <w:t>Como administrador, quero cadastrar um novo usuário associando cartão RFID e vetor facial, para que ele possa utilizar o sistema.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o administrador está autenticado na interface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ele informa os dados do usuário, lê o cartão e captura o rosto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sistema armazena o identificador do cartão e o embedding facial (sem guardar a foto). 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US07 – Consulta ao histórico</w:t>
      </w:r>
      <w:r>
        <w:rPr/>
        <w:br/>
        <w:br/>
        <w:t>Como administrador, quero consultar o histórico de tentativas de acesso, para auditar entradas e identificar tentativas não autorizadas.</w:t>
      </w:r>
    </w:p>
    <w:p>
      <w:pPr>
        <w:pStyle w:val="BodyText"/>
        <w:spacing w:before="0" w:after="283"/>
        <w:ind w:hanging="0" w:left="0" w:right="0"/>
        <w:jc w:val="left"/>
        <w:rPr/>
      </w:pPr>
      <w:r>
        <w:rPr>
          <w:rStyle w:val="Strong"/>
        </w:rPr>
        <w:t>Critérios de Aceitação: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Dado</w:t>
      </w:r>
      <w:r>
        <w:rPr/>
        <w:t xml:space="preserve"> que existem registros de tentativas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jc w:val="left"/>
        <w:rPr/>
      </w:pPr>
      <w:r>
        <w:rPr>
          <w:rStyle w:val="Strong"/>
        </w:rPr>
        <w:t>Quando</w:t>
      </w:r>
      <w:r>
        <w:rPr/>
        <w:t xml:space="preserve"> o administrador acessa a tela de histórico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283"/>
        <w:ind w:hanging="283" w:left="709"/>
        <w:jc w:val="left"/>
        <w:rPr/>
      </w:pPr>
      <w:r>
        <w:rPr>
          <w:rStyle w:val="Strong"/>
        </w:rPr>
        <w:t>Então</w:t>
      </w:r>
      <w:r>
        <w:rPr/>
        <w:t xml:space="preserve"> o sistema exibe data/hora, usuário (ou cartão), resultado (liberado/negado) e motivo da recusa quando aplicável.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color w:themeColor="text1"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color w:themeColor="text1" w:val="000000"/>
          <w:sz w:val="24"/>
          <w:szCs w:val="24"/>
        </w:rPr>
        <w:t>Requisitos Não-Funcionais</w:t>
      </w:r>
    </w:p>
    <w:p>
      <w:pPr>
        <w:pStyle w:val="Normal"/>
        <w:ind w:hanging="1" w:left="709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(Descreva as qualidades ou restrições do sistema — como desempenho, segurança, usabilidade, compatibilidade, disponibilidade, entre outros - quando possível, mensuráveis/verificáveis. Evite termos subjetivos como “rápido”, “fácil”, “bonito” ou “seguro” sem definir como essa característica poderá ser verificada. Cada requisito deve ter um identificador, exemplo, RNF01.)</w:t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tbl>
      <w:tblPr>
        <w:tblW w:w="99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0"/>
        <w:gridCol w:w="2333"/>
        <w:gridCol w:w="6878"/>
      </w:tblGrid>
      <w:tr>
        <w:trPr>
          <w:tblHeader w:val="true"/>
        </w:trPr>
        <w:tc>
          <w:tcPr>
            <w:tcW w:w="710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ID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Nome do requisito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tulodetabela"/>
              <w:ind w:hanging="0" w:left="0" w:right="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RNF01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Tempo de resposta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O tempo entre a leitura do cartão e a decisão final deverá ser, idealmente, inferior a 4 segundos.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RNF02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Precisão do reconhecimento facial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 xml:space="preserve">A similaridade mínima entre os vetores faciais para considerar a mesma pessoa deverá ser de </w:t>
            </w:r>
            <w:r>
              <w:rPr>
                <w:rStyle w:val="Strong"/>
              </w:rPr>
              <w:t>80%</w:t>
            </w:r>
            <w:r>
              <w:rPr/>
              <w:t>, podendo ser ajustada.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RNF03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Privacidade dos dados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O sistema não deverá armazenar a foto do rosto capturado, apenas o vetor numérico gerado a partir dela.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RNF04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Processamento local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O reconhecimento facial deverá ser executado localmente, sem depender de serviços de nuvem pagos.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RNF05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Rastreabilidade dos eventos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Toda tentativa de acesso deverá ficar registrada e disponível para consulta no histórico do sistema.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RNF06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Custo do protótipo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Os componentes de hardware adicionais ao já disponível deverão custar entre R$ 60 e R$ 120.</w:t>
            </w:r>
          </w:p>
        </w:tc>
      </w:tr>
    </w:tbl>
    <w:p>
      <w:pPr>
        <w:pStyle w:val="ListParagraph"/>
        <w:ind w:left="1068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cstheme="minorHAnsi" w:ascii="Calibri" w:hAnsi="Calibri"/>
          <w:color w:val="EE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>Regras de Negócio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>(Descreva as regras de negócio que o sistema precisa atender. Cada regra deve ter um identificador, exemplo, RN01.)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/>
      </w:r>
    </w:p>
    <w:tbl>
      <w:tblPr>
        <w:tblW w:w="99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9"/>
        <w:gridCol w:w="9322"/>
      </w:tblGrid>
      <w:tr>
        <w:trPr>
          <w:tblHeader w:val="true"/>
        </w:trPr>
        <w:tc>
          <w:tcPr>
            <w:tcW w:w="599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ID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Ttulodetabela"/>
              <w:ind w:hanging="0" w:left="0" w:right="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RN01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 xml:space="preserve">O acesso só pode ser liberado se </w:t>
            </w:r>
            <w:r>
              <w:rPr>
                <w:rStyle w:val="Strong"/>
              </w:rPr>
              <w:t>todas</w:t>
            </w:r>
            <w:r>
              <w:rPr/>
              <w:t xml:space="preserve"> as condições forem verdadeiras: cartão válido + rosto compatível (≥ 80%) + horário permitido + usuário ativo.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RN02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A comparação facial é sempre 1:1 (apenas com o vetor do dono do cartão lido). Não há busca 1:N.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RN03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 xml:space="preserve">O sistema </w:t>
            </w:r>
            <w:r>
              <w:rPr>
                <w:rStyle w:val="Strong"/>
              </w:rPr>
              <w:t>nunca</w:t>
            </w:r>
            <w:r>
              <w:rPr/>
              <w:t xml:space="preserve"> armazena a imagem facial capturada, apenas o embedding numérico.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RN04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O ESP32 não toma decisões de autorização; ele apenas envia a leitura do cartão e executa os comandos (servo, LED, buzzer) recebidos do servidor.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RN05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Toda tentativa de acesso (liberada ou negada) deve ser registrada com data/hora, identificador do cartão/usuário e motivo da recusa (quando houver).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RN06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Usuários com status “inativo” não podem acessar, independentemente de cartão e rosto estarem corretos.</w:t>
            </w:r>
          </w:p>
        </w:tc>
      </w:tr>
      <w:tr>
        <w:trPr/>
        <w:tc>
          <w:tcPr>
            <w:tcW w:w="599" w:type="dxa"/>
            <w:tcBorders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RN07</w:t>
            </w:r>
          </w:p>
        </w:tc>
        <w:tc>
          <w:tcPr>
            <w:tcW w:w="932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Tentativas fora da janela de horário permitida devem ser negadas e registradas.</w:t>
            </w:r>
          </w:p>
        </w:tc>
      </w:tr>
    </w:tbl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/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cstheme="minorHAnsi" w:ascii="Calibri" w:hAnsi="Calibri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>Evolução do Sistema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color w:val="EE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EE0000"/>
          <w:sz w:val="24"/>
          <w:szCs w:val="24"/>
        </w:rPr>
        <w:t xml:space="preserve">(Explique como o sistema poderá evoluir no futuro, com possíveis melhorias, novas funcionalidades ou integrações que ainda não serão implementadas nesta versão. Neste espaço pode ser informado o que não está incluído na proposta atual, mas faz parte de um escopo futuro do sistema.)Interface web ou aplicativo mobile para o administrador cadastrar usuários e consultar histórico de forma mais amigável.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Suporte a múltiplos horários de acesso por usuário (ex.: manhã e tarde).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Notificações em tempo real (e-mail ou Telegram) quando houver tentativa de acesso negada.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Integração com fechaduras eletrônicas reais (além do servo de simulação).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Modo offline com cache local de decisões (para ambientes com internet instável).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Painel de métricas (taxa de acerto do reconhecimento facial, horários de pico, etc.).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 xml:space="preserve">Autenticação do administrador com login/senha ou segundo fator.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20"/>
        <w:rPr/>
      </w:pPr>
      <w:r>
        <w:rPr/>
        <w:t>Expansão para múltiplas portas/controladores ESP32 gerenciados por um único servidor.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938530</wp:posOffset>
            </wp:positionH>
            <wp:positionV relativeFrom="paragraph">
              <wp:posOffset>667385</wp:posOffset>
            </wp:positionV>
            <wp:extent cx="4148455" cy="689546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cstheme="minorHAnsi"/>
          <w:b/>
          <w:bCs/>
          <w:sz w:val="24"/>
          <w:szCs w:val="24"/>
        </w:rPr>
        <w:tab/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cstheme="minorHAnsi"/>
          <w:b/>
          <w:bCs/>
          <w:sz w:val="24"/>
          <w:szCs w:val="24"/>
        </w:rPr>
        <w:tab/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ascii="Calibri" w:hAnsi="Calibri" w:cstheme="minorHAnsi"/>
          <w:b/>
          <w:bCs/>
          <w:sz w:val="24"/>
          <w:szCs w:val="24"/>
        </w:rPr>
        <w:tab/>
        <w:tab/>
        <w:t>Diagrama de interação</w:t>
      </w:r>
      <w:r>
        <w:br w:type="page"/>
      </w:r>
    </w:p>
    <w:p>
      <w:pPr>
        <w:pStyle w:val="Normal"/>
        <w:spacing w:before="0" w:after="0"/>
        <w:ind w:left="360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Apêndices</w:t>
      </w:r>
    </w:p>
    <w:p>
      <w:pPr>
        <w:pStyle w:val="Normal"/>
        <w:ind w:left="360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 w:ascii="Calibri" w:hAnsi="Calibri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276" w:right="1043" w:gutter="0" w:header="720" w:top="777" w:footer="720" w:bottom="77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 </w:t>
    </w:r>
    <w:r>
      <w:rPr>
        <w:b/>
        <w:sz w:val="24"/>
        <w:szCs w:val="24"/>
      </w:rPr>
      <w:fldChar w:fldCharType="begin"/>
    </w:r>
    <w:r>
      <w:rPr>
        <w:sz w:val="24"/>
        <w:b/>
        <w:szCs w:val="24"/>
      </w:rPr>
      <w:instrText xml:space="preserve"> PAGE </w:instrText>
    </w:r>
    <w:r>
      <w:rPr>
        <w:sz w:val="24"/>
        <w:b/>
        <w:szCs w:val="24"/>
      </w:rPr>
      <w:fldChar w:fldCharType="separate"/>
    </w:r>
    <w:r>
      <w:rPr>
        <w:sz w:val="24"/>
        <w:b/>
        <w:szCs w:val="24"/>
      </w:rPr>
      <w:t>9</w:t>
    </w:r>
    <w:r>
      <w:rPr>
        <w:sz w:val="24"/>
        <w:b/>
        <w:szCs w:val="24"/>
      </w:rPr>
      <w:fldChar w:fldCharType="end"/>
    </w:r>
    <w:r>
      <w:rPr/>
      <w:t xml:space="preserve"> </w:t>
    </w:r>
    <w:r>
      <w:rPr/>
      <w:t xml:space="preserve">/ </w:t>
    </w:r>
    <w:r>
      <w:rPr>
        <w:b/>
        <w:sz w:val="24"/>
        <w:szCs w:val="24"/>
      </w:rPr>
      <w:fldChar w:fldCharType="begin"/>
    </w:r>
    <w:r>
      <w:rPr>
        <w:sz w:val="24"/>
        <w:b/>
        <w:szCs w:val="24"/>
      </w:rPr>
      <w:instrText xml:space="preserve"> NUMPAGES </w:instrText>
    </w:r>
    <w:r>
      <w:rPr>
        <w:sz w:val="24"/>
        <w:b/>
        <w:szCs w:val="24"/>
      </w:rPr>
      <w:fldChar w:fldCharType="separate"/>
    </w:r>
    <w:r>
      <w:rPr>
        <w:sz w:val="24"/>
        <w:b/>
        <w:szCs w:val="24"/>
      </w:rPr>
      <w:t>9</w:t>
    </w:r>
    <w:r>
      <w:rPr>
        <w:sz w:val="24"/>
        <w:b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 </w:t>
    </w:r>
    <w:r>
      <w:rPr>
        <w:b/>
        <w:sz w:val="24"/>
        <w:szCs w:val="24"/>
      </w:rPr>
      <w:fldChar w:fldCharType="begin"/>
    </w:r>
    <w:r>
      <w:rPr>
        <w:sz w:val="24"/>
        <w:b/>
        <w:szCs w:val="24"/>
      </w:rPr>
      <w:instrText xml:space="preserve"> PAGE </w:instrText>
    </w:r>
    <w:r>
      <w:rPr>
        <w:sz w:val="24"/>
        <w:b/>
        <w:szCs w:val="24"/>
      </w:rPr>
      <w:fldChar w:fldCharType="separate"/>
    </w:r>
    <w:r>
      <w:rPr>
        <w:sz w:val="24"/>
        <w:b/>
        <w:szCs w:val="24"/>
      </w:rPr>
      <w:t>9</w:t>
    </w:r>
    <w:r>
      <w:rPr>
        <w:sz w:val="24"/>
        <w:b/>
        <w:szCs w:val="24"/>
      </w:rPr>
      <w:fldChar w:fldCharType="end"/>
    </w:r>
    <w:r>
      <w:rPr/>
      <w:t xml:space="preserve"> </w:t>
    </w:r>
    <w:r>
      <w:rPr/>
      <w:t xml:space="preserve">/ </w:t>
    </w:r>
    <w:r>
      <w:rPr>
        <w:b/>
        <w:sz w:val="24"/>
        <w:szCs w:val="24"/>
      </w:rPr>
      <w:fldChar w:fldCharType="begin"/>
    </w:r>
    <w:r>
      <w:rPr>
        <w:sz w:val="24"/>
        <w:b/>
        <w:szCs w:val="24"/>
      </w:rPr>
      <w:instrText xml:space="preserve"> NUMPAGES </w:instrText>
    </w:r>
    <w:r>
      <w:rPr>
        <w:sz w:val="24"/>
        <w:b/>
        <w:szCs w:val="24"/>
      </w:rPr>
      <w:fldChar w:fldCharType="separate"/>
    </w:r>
    <w:r>
      <w:rPr>
        <w:sz w:val="24"/>
        <w:b/>
        <w:szCs w:val="24"/>
      </w:rPr>
      <w:t>9</w:t>
    </w:r>
    <w:r>
      <w:rPr>
        <w:sz w:val="24"/>
        <w:b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982980" cy="512445"/>
          <wp:effectExtent l="0" t="0" r="0" b="0"/>
          <wp:docPr id="2" name="Imagem 1" descr="Logotip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Logotipo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512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>
        <w:rFonts w:ascii="Calibri" w:hAnsi="Calibri" w:cs="Calibri" w:asciiTheme="minorHAnsi" w:cstheme="minorHAnsi" w:hAnsiTheme="minorHAnsi"/>
        <w:b/>
        <w:bCs/>
      </w:rPr>
    </w:pPr>
    <w:r>
      <w:rPr>
        <w:rFonts w:cs="Calibri" w:ascii="Calibri" w:hAnsi="Calibri" w:asciiTheme="minorHAnsi" w:cstheme="minorHAnsi" w:hAnsiTheme="minorHAnsi"/>
        <w:b/>
        <w:bCs/>
      </w:rPr>
      <w:t>CENTRO UNIVERSITÁRIO MAURÍCIO DE NASSAU DE JOÃO PESSOA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982980" cy="512445"/>
          <wp:effectExtent l="0" t="0" r="0" b="0"/>
          <wp:docPr id="3" name="Imagem 1" descr="Logotip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Logotipo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512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>
        <w:rFonts w:ascii="Calibri" w:hAnsi="Calibri" w:cs="Calibri" w:asciiTheme="minorHAnsi" w:cstheme="minorHAnsi" w:hAnsiTheme="minorHAnsi"/>
        <w:b/>
        <w:bCs/>
      </w:rPr>
    </w:pPr>
    <w:r>
      <w:rPr>
        <w:rFonts w:cs="Calibri" w:ascii="Calibri" w:hAnsi="Calibri" w:asciiTheme="minorHAnsi" w:cstheme="minorHAnsi" w:hAnsiTheme="minorHAnsi"/>
        <w:b/>
        <w:bCs/>
      </w:rPr>
      <w:t>CENTRO UNIVERSITÁRIO MAURÍCIO DE NASSAU DE JOÃO PESSOA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63a4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6">
    <w:name w:val="Heading 6"/>
    <w:basedOn w:val="Normal"/>
    <w:next w:val="Normal"/>
    <w:qFormat/>
    <w:rsid w:val="00181a11"/>
    <w:pPr>
      <w:keepNext w:val="true"/>
      <w:jc w:val="center"/>
      <w:outlineLvl w:val="5"/>
    </w:pPr>
    <w:rPr>
      <w:sz w:val="24"/>
    </w:rPr>
  </w:style>
  <w:style w:type="paragraph" w:styleId="Heading8">
    <w:name w:val="Heading 8"/>
    <w:basedOn w:val="Normal"/>
    <w:next w:val="Normal"/>
    <w:qFormat/>
    <w:rsid w:val="00181a11"/>
    <w:pPr>
      <w:keepNext w:val="true"/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181a11"/>
    <w:pPr>
      <w:keepNext w:val="true"/>
      <w:jc w:val="both"/>
      <w:outlineLvl w:val="8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181a11"/>
    <w:rPr/>
  </w:style>
  <w:style w:type="character" w:styleId="CabealhoChar" w:customStyle="1">
    <w:name w:val="Cabeçalho Char"/>
    <w:basedOn w:val="DefaultParagraphFont"/>
    <w:uiPriority w:val="99"/>
    <w:qFormat/>
    <w:rsid w:val="00e56248"/>
    <w:rPr>
      <w:rFonts w:ascii="Arial" w:hAnsi="Arial"/>
    </w:rPr>
  </w:style>
  <w:style w:type="character" w:styleId="TextodebaloChar" w:customStyle="1">
    <w:name w:val="Texto de balão Char"/>
    <w:basedOn w:val="DefaultParagraphFont"/>
    <w:link w:val="BalloonText"/>
    <w:qFormat/>
    <w:rsid w:val="00e56248"/>
    <w:rPr>
      <w:rFonts w:ascii="Tahoma" w:hAnsi="Tahoma" w:cs="Tahoma"/>
      <w:sz w:val="16"/>
      <w:szCs w:val="16"/>
    </w:rPr>
  </w:style>
  <w:style w:type="character" w:styleId="RodapChar" w:customStyle="1">
    <w:name w:val="Rodapé Char"/>
    <w:basedOn w:val="DefaultParagraphFont"/>
    <w:uiPriority w:val="99"/>
    <w:qFormat/>
    <w:rsid w:val="00cd6e37"/>
    <w:rPr/>
  </w:style>
  <w:style w:type="character" w:styleId="LineNumber">
    <w:name w:val="Line Number"/>
    <w:basedOn w:val="DefaultParagraphFont"/>
    <w:semiHidden/>
    <w:unhideWhenUsed/>
    <w:rsid w:val="00b33c98"/>
    <w:rPr/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181a11"/>
    <w:pPr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kText">
    <w:name w:val="Block Text"/>
    <w:basedOn w:val="Normal"/>
    <w:qFormat/>
    <w:rsid w:val="00181a11"/>
    <w:pPr>
      <w:spacing w:lineRule="auto" w:line="360"/>
      <w:ind w:hanging="540" w:left="900" w:right="213"/>
      <w:jc w:val="both"/>
    </w:pPr>
    <w:rPr>
      <w:sz w:val="24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181a11"/>
    <w:pPr>
      <w:tabs>
        <w:tab w:val="clear" w:pos="708"/>
        <w:tab w:val="center" w:pos="4419" w:leader="none"/>
        <w:tab w:val="right" w:pos="8838" w:leader="none"/>
      </w:tabs>
      <w:jc w:val="both"/>
    </w:pPr>
    <w:rPr>
      <w:rFonts w:ascii="Arial" w:hAnsi="Arial"/>
    </w:rPr>
  </w:style>
  <w:style w:type="paragraph" w:styleId="Footer">
    <w:name w:val="Footer"/>
    <w:basedOn w:val="Normal"/>
    <w:link w:val="RodapChar"/>
    <w:uiPriority w:val="99"/>
    <w:rsid w:val="00f61d13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A-Artigo" w:customStyle="1">
    <w:name w:val="A-Artigo"/>
    <w:basedOn w:val="Normal"/>
    <w:qFormat/>
    <w:rsid w:val="00f61d13"/>
    <w:pPr>
      <w:spacing w:before="240" w:after="120"/>
      <w:ind w:hanging="936" w:left="936"/>
      <w:jc w:val="both"/>
    </w:pPr>
    <w:rPr>
      <w:rFonts w:ascii="Arial" w:hAnsi="Arial"/>
    </w:rPr>
  </w:style>
  <w:style w:type="paragraph" w:styleId="BalloonText">
    <w:name w:val="Balloon Text"/>
    <w:basedOn w:val="Normal"/>
    <w:link w:val="TextodebaloChar"/>
    <w:qFormat/>
    <w:rsid w:val="00e56248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40e81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f61bfa"/>
    <w:pPr>
      <w:spacing w:before="0" w:after="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e341e3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D9B272C22E504AA270D6883833C0BC" ma:contentTypeVersion="4" ma:contentTypeDescription="Crie um novo documento." ma:contentTypeScope="" ma:versionID="43b861b46beae23ce0897cc6a5672117">
  <xsd:schema xmlns:xsd="http://www.w3.org/2001/XMLSchema" xmlns:xs="http://www.w3.org/2001/XMLSchema" xmlns:p="http://schemas.microsoft.com/office/2006/metadata/properties" xmlns:ns2="6a4aba8f-41aa-4dd0-8ecc-542566ef8de6" targetNamespace="http://schemas.microsoft.com/office/2006/metadata/properties" ma:root="true" ma:fieldsID="d2d723a5610808d2599f57b7030e2127" ns2:_="">
    <xsd:import namespace="6a4aba8f-41aa-4dd0-8ecc-542566ef8d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ba8f-41aa-4dd0-8ecc-542566ef8de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4aba8f-41aa-4dd0-8ecc-542566ef8de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8D0807-3966-49AB-A608-0AEFADE2ECC5}"/>
</file>

<file path=customXml/itemProps2.xml><?xml version="1.0" encoding="utf-8"?>
<ds:datastoreItem xmlns:ds="http://schemas.openxmlformats.org/officeDocument/2006/customXml" ds:itemID="{D3632A5F-8415-4698-BDFE-2950F8585D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A4ADBB-6E45-4F13-87D7-40F2C88C3CE2}"/>
</file>

<file path=customXml/itemProps4.xml><?xml version="1.0" encoding="utf-8"?>
<ds:datastoreItem xmlns:ds="http://schemas.openxmlformats.org/officeDocument/2006/customXml" ds:itemID="{966C4F3B-88C4-49D3-A219-9401389B28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LibreOffice/24.2.7.2$Linux_X86_64 LibreOffice_project/420$Build-2</Application>
  <AppVersion>15.0000</AppVersion>
  <Pages>9</Pages>
  <Words>1577</Words>
  <Characters>8567</Characters>
  <CharactersWithSpaces>10017</CharactersWithSpaces>
  <Paragraphs>145</Paragraphs>
  <Company>Faculdades Cristo Rei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2025-08-14T22:58:00Z</dcterms:created>
  <dc:creator>Francislene Hasmann</dc:creator>
  <dc:description/>
  <dc:language>pt-BR</dc:language>
  <cp:lastModifiedBy/>
  <cp:lastPrinted>2025-08-18T21:19:00Z</cp:lastPrinted>
  <dcterms:modified xsi:type="dcterms:W3CDTF">2026-09-20T17:57:56Z</dcterms:modified>
  <cp:revision>78</cp:revision>
  <dc:subject/>
  <dc:title>REGULAMENTO DE PROJETOS DE EXTENSÃO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0x010100FDD9B272C22E504AA270D6883833C0BC</vt:lpwstr>
  </property>
  <property fmtid="{D5CDD505-2E9C-101B-9397-08002B2CF9AE}" pid="3" name="GrammarlyDocumentId">
    <vt:lpwstr>b8fd159e-a17f-4dac-84cd-1a805fc8478d</vt:lpwstr>
  </property>
</Properties>
</file>