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NetCore</w:t>
      </w:r>
      <w:r>
        <w:t xml:space="preserve"> </w:t>
      </w:r>
      <w:r>
        <w:t xml:space="preserve">Tetra</w:t>
      </w:r>
      <w:r>
        <w:t xml:space="preserve"> </w:t>
      </w:r>
      <w:r>
        <w:t xml:space="preserve">Systemhandbuch</w:t>
      </w:r>
    </w:p>
    <w:p>
      <w:pPr>
        <w:pStyle w:val="Subtitle"/>
      </w:pPr>
      <w:r>
        <w:t xml:space="preserve">Architektur</w:t>
      </w:r>
      <w:r>
        <w:t xml:space="preserve"> </w:t>
      </w:r>
      <w:r>
        <w:t xml:space="preserve">Installation</w:t>
      </w:r>
      <w:r>
        <w:t xml:space="preserve"> </w:t>
      </w:r>
      <w:r>
        <w:t xml:space="preserve">Konfiguration</w:t>
      </w:r>
      <w:r>
        <w:t xml:space="preserve"> </w:t>
      </w:r>
      <w:r>
        <w:t xml:space="preserve">Betrieb</w:t>
      </w:r>
      <w:r>
        <w:t xml:space="preserve"> </w:t>
      </w:r>
      <w:r>
        <w:t xml:space="preserve">und</w:t>
      </w:r>
      <w:r>
        <w:t xml:space="preserve"> </w:t>
      </w:r>
      <w:r>
        <w:t xml:space="preserve">Instandhaltung</w:t>
      </w:r>
    </w:p>
    <w:p>
      <w:pPr>
        <w:pStyle w:val="Author"/>
      </w:pPr>
      <w:r>
        <w:t xml:space="preserve">Projektstand</w:t>
      </w:r>
      <w:r>
        <w:t xml:space="preserve"> </w:t>
      </w:r>
      <w:r>
        <w:t xml:space="preserve">aus</w:t>
      </w:r>
      <w:r>
        <w:t xml:space="preserve"> </w:t>
      </w:r>
      <w:r>
        <w:t xml:space="preserve">dem</w:t>
      </w:r>
      <w:r>
        <w:t xml:space="preserve"> </w:t>
      </w:r>
      <w:r>
        <w:t xml:space="preserve">öffentlichen</w:t>
      </w:r>
      <w:r>
        <w:t xml:space="preserve"> </w:t>
      </w:r>
      <w:r>
        <w:t xml:space="preserve">Repository</w:t>
      </w:r>
      <w:r>
        <w:t xml:space="preserve"> </w:t>
      </w:r>
      <w:r>
        <w:t xml:space="preserve">und</w:t>
      </w:r>
      <w:r>
        <w:t xml:space="preserve"> </w:t>
      </w:r>
      <w:r>
        <w:t xml:space="preserve">den</w:t>
      </w:r>
      <w:r>
        <w:t xml:space="preserve"> </w:t>
      </w:r>
      <w:r>
        <w:t xml:space="preserve">bereitgestellten</w:t>
      </w:r>
      <w:r>
        <w:t xml:space="preserve"> </w:t>
      </w:r>
      <w:r>
        <w:t xml:space="preserve">ETSI</w:t>
      </w:r>
      <w:r>
        <w:t xml:space="preserve"> </w:t>
      </w:r>
      <w:r>
        <w:t xml:space="preserve">Unterlagen</w:t>
      </w:r>
    </w:p>
    <w:p>
      <w:pPr>
        <w:pStyle w:val="Date"/>
      </w:pPr>
      <w:r>
        <w:t xml:space="preserve">7.</w:t>
      </w:r>
      <w:r>
        <w:t xml:space="preserve"> </w:t>
      </w:r>
      <w:r>
        <w:t xml:space="preserve">Oktober</w:t>
      </w:r>
      <w:r>
        <w:t xml:space="preserve"> </w:t>
      </w:r>
      <w:r>
        <w:t xml:space="preserve">2026</w:t>
      </w:r>
    </w:p>
    <w:p>
      <w:pPr>
        <w:pStyle w:val="BlockText"/>
      </w:pPr>
      <w:r>
        <w:rPr>
          <w:bCs/>
          <w:b/>
        </w:rPr>
        <w:t xml:space="preserve">Aktueller Leseschlüssel 07.10.2026:</w:t>
      </w:r>
      <w:r>
        <w:t xml:space="preserve"> </w:t>
      </w:r>
      <w:r>
        <w:t xml:space="preserve">Neues Design und Dark Mode sind auf main. Frühere Prioritätslisten und Prüfungen bleiben als Historie erhalten; maßgeblich ist jetzt NETCORE-MASTER-01 mit Z01.1 als erstem Schritt. IAM und Drive sind Planung. Zentrale Gruppenaufträge werden im aktiven TBS-MM noch nicht verarbeitet; Restore-Korrekturen bleiben offen. Die historische Deployment-/Syslog-Vorschau ist nicht auf main. Die vollständigen aktuellen Betriebs- und Planungsergänzungen stehen im letzten Kapitel.</w:t>
      </w:r>
    </w:p>
    <w:bookmarkStart w:id="23" w:name="inhaltsverzeichnis"/>
    <w:p>
      <w:pPr>
        <w:pStyle w:val="Heading1"/>
      </w:pPr>
      <w:r>
        <w:t xml:space="preserve">Inhaltsverzeichnis</w:t>
      </w:r>
    </w:p>
    <w:bookmarkStart w:id="20" w:name="kapitelübersicht"/>
    <w:p>
      <w:pPr>
        <w:pStyle w:val="Heading2"/>
      </w:pPr>
      <w:r>
        <w:t xml:space="preserve">Kapitelübersicht</w:t>
      </w:r>
    </w:p>
    <w:p>
      <w:pPr>
        <w:numPr>
          <w:ilvl w:val="0"/>
          <w:numId w:val="1001"/>
        </w:numPr>
        <w:pStyle w:val="Compact"/>
      </w:pPr>
      <w:r>
        <w:t xml:space="preserve">1 Projektstand und Systemgrenzen</w:t>
      </w:r>
    </w:p>
    <w:p>
      <w:pPr>
        <w:numPr>
          <w:ilvl w:val="0"/>
          <w:numId w:val="1001"/>
        </w:numPr>
        <w:pStyle w:val="Compact"/>
      </w:pPr>
      <w:r>
        <w:t xml:space="preserve">2 Architektur und Datenwege</w:t>
      </w:r>
    </w:p>
    <w:p>
      <w:pPr>
        <w:numPr>
          <w:ilvl w:val="0"/>
          <w:numId w:val="1001"/>
        </w:numPr>
        <w:pStyle w:val="Compact"/>
      </w:pPr>
      <w:r>
        <w:t xml:space="preserve">3 Funktionen der Basisstation und des Netzes</w:t>
      </w:r>
    </w:p>
    <w:p>
      <w:pPr>
        <w:numPr>
          <w:ilvl w:val="0"/>
          <w:numId w:val="1001"/>
        </w:numPr>
        <w:pStyle w:val="Compact"/>
      </w:pPr>
      <w:r>
        <w:t xml:space="preserve">4 Hardware und Funkaufbau</w:t>
      </w:r>
    </w:p>
    <w:p>
      <w:pPr>
        <w:numPr>
          <w:ilvl w:val="0"/>
          <w:numId w:val="1001"/>
        </w:numPr>
        <w:pStyle w:val="Compact"/>
      </w:pPr>
      <w:r>
        <w:t xml:space="preserve">5 Netzplanung und Ports</w:t>
      </w:r>
    </w:p>
    <w:p>
      <w:pPr>
        <w:numPr>
          <w:ilvl w:val="0"/>
          <w:numId w:val="1001"/>
        </w:numPr>
        <w:pStyle w:val="Compact"/>
      </w:pPr>
      <w:r>
        <w:t xml:space="preserve">6 Installation der Basisstation</w:t>
      </w:r>
    </w:p>
    <w:p>
      <w:pPr>
        <w:numPr>
          <w:ilvl w:val="0"/>
          <w:numId w:val="1001"/>
        </w:numPr>
        <w:pStyle w:val="Compact"/>
      </w:pPr>
      <w:r>
        <w:t xml:space="preserve">7 Installation der Core Dienste</w:t>
      </w:r>
    </w:p>
    <w:p>
      <w:pPr>
        <w:numPr>
          <w:ilvl w:val="0"/>
          <w:numId w:val="1001"/>
        </w:numPr>
        <w:pStyle w:val="Compact"/>
      </w:pPr>
      <w:r>
        <w:t xml:space="preserve">8 Konfiguration</w:t>
      </w:r>
    </w:p>
    <w:p>
      <w:pPr>
        <w:numPr>
          <w:ilvl w:val="0"/>
          <w:numId w:val="1001"/>
        </w:numPr>
        <w:pStyle w:val="Compact"/>
      </w:pPr>
      <w:r>
        <w:t xml:space="preserve">9 Normalbetrieb und Bedienabläufe</w:t>
      </w:r>
    </w:p>
    <w:p>
      <w:pPr>
        <w:numPr>
          <w:ilvl w:val="0"/>
          <w:numId w:val="1001"/>
        </w:numPr>
        <w:pStyle w:val="Compact"/>
      </w:pPr>
      <w:r>
        <w:t xml:space="preserve">10 Wartung Reparatur und Wiederherstellung</w:t>
      </w:r>
    </w:p>
    <w:p>
      <w:pPr>
        <w:numPr>
          <w:ilvl w:val="0"/>
          <w:numId w:val="1001"/>
        </w:numPr>
        <w:pStyle w:val="Compact"/>
      </w:pPr>
      <w:r>
        <w:t xml:space="preserve">11 Fehlersuche</w:t>
      </w:r>
    </w:p>
    <w:p>
      <w:pPr>
        <w:numPr>
          <w:ilvl w:val="0"/>
          <w:numId w:val="1001"/>
        </w:numPr>
        <w:pStyle w:val="Compact"/>
      </w:pPr>
      <w:r>
        <w:t xml:space="preserve">12 Tests und Abnahme</w:t>
      </w:r>
    </w:p>
    <w:p>
      <w:pPr>
        <w:numPr>
          <w:ilvl w:val="0"/>
          <w:numId w:val="1001"/>
        </w:numPr>
        <w:pStyle w:val="Compact"/>
      </w:pPr>
      <w:r>
        <w:t xml:space="preserve">13 Bekannte Grenzen und Ausbau</w:t>
      </w:r>
    </w:p>
    <w:p>
      <w:pPr>
        <w:numPr>
          <w:ilvl w:val="0"/>
          <w:numId w:val="1001"/>
        </w:numPr>
        <w:pStyle w:val="Compact"/>
      </w:pPr>
      <w:r>
        <w:t xml:space="preserve">14 Diensthandbuch und Konfigurationsindex</w:t>
      </w:r>
    </w:p>
    <w:p>
      <w:pPr>
        <w:numPr>
          <w:ilvl w:val="0"/>
          <w:numId w:val="1001"/>
        </w:numPr>
        <w:pStyle w:val="Compact"/>
      </w:pPr>
      <w:r>
        <w:t xml:space="preserve">15 Protokolle Pfade Quellen und Checklisten</w:t>
      </w:r>
    </w:p>
    <w:p>
      <w:pPr>
        <w:numPr>
          <w:ilvl w:val="0"/>
          <w:numId w:val="1001"/>
        </w:numPr>
        <w:pStyle w:val="Compact"/>
      </w:pPr>
      <w:r>
        <w:t xml:space="preserve">16 Schnittstellenatlas und API-Verträge</w:t>
      </w:r>
    </w:p>
    <w:p>
      <w:pPr>
        <w:numPr>
          <w:ilvl w:val="0"/>
          <w:numId w:val="1001"/>
        </w:numPr>
        <w:pStyle w:val="Compact"/>
      </w:pPr>
      <w:r>
        <w:t xml:space="preserve">17 Backend-Konfiguration im Detail</w:t>
      </w:r>
    </w:p>
    <w:p>
      <w:pPr>
        <w:numPr>
          <w:ilvl w:val="0"/>
          <w:numId w:val="1001"/>
        </w:numPr>
        <w:pStyle w:val="Compact"/>
      </w:pPr>
      <w:r>
        <w:t xml:space="preserve">18 TBS-Konfiguration und RF-Parameter</w:t>
      </w:r>
    </w:p>
    <w:p>
      <w:pPr>
        <w:numPr>
          <w:ilvl w:val="0"/>
          <w:numId w:val="1001"/>
        </w:numPr>
        <w:pStyle w:val="Compact"/>
      </w:pPr>
      <w:r>
        <w:t xml:space="preserve">19 Dienstbetrieb: 25 konkrete Arbeitsblätter</w:t>
      </w:r>
    </w:p>
    <w:p>
      <w:pPr>
        <w:numPr>
          <w:ilvl w:val="0"/>
          <w:numId w:val="1001"/>
        </w:numPr>
        <w:pStyle w:val="Compact"/>
      </w:pPr>
      <w:r>
        <w:t xml:space="preserve">20 Fehlersuche und Reparatur nach Symptomen</w:t>
      </w:r>
    </w:p>
    <w:p>
      <w:pPr>
        <w:numPr>
          <w:ilvl w:val="0"/>
          <w:numId w:val="1001"/>
        </w:numPr>
        <w:pStyle w:val="Compact"/>
      </w:pPr>
      <w:r>
        <w:t xml:space="preserve">21 Protokollinventur, Zustände und Konformitätsgrenzen</w:t>
      </w:r>
    </w:p>
    <w:p>
      <w:pPr>
        <w:numPr>
          <w:ilvl w:val="0"/>
          <w:numId w:val="1001"/>
        </w:numPr>
        <w:pStyle w:val="Compact"/>
      </w:pPr>
      <w:r>
        <w:t xml:space="preserve">22 Integrationstests und On-Air-Abnahme</w:t>
      </w:r>
    </w:p>
    <w:p>
      <w:pPr>
        <w:numPr>
          <w:ilvl w:val="0"/>
          <w:numId w:val="1001"/>
        </w:numPr>
        <w:pStyle w:val="Compact"/>
      </w:pPr>
      <w:r>
        <w:t xml:space="preserve">23 Wartung, Änderungsnachweis und Quellnavigation</w:t>
      </w:r>
    </w:p>
    <w:p>
      <w:pPr>
        <w:numPr>
          <w:ilvl w:val="0"/>
          <w:numId w:val="1001"/>
        </w:numPr>
        <w:pStyle w:val="Compact"/>
      </w:pPr>
      <w:r>
        <w:t xml:space="preserve">24 Praxisabläufe: vom Aufbau bis zur Wiederherstellung</w:t>
      </w:r>
    </w:p>
    <w:p>
      <w:pPr>
        <w:numPr>
          <w:ilvl w:val="0"/>
          <w:numId w:val="1001"/>
        </w:numPr>
        <w:pStyle w:val="Compact"/>
      </w:pPr>
      <w:r>
        <w:t xml:space="preserve">25 Installationsbuch und Standortanpassung</w:t>
      </w:r>
    </w:p>
    <w:p>
      <w:pPr>
        <w:numPr>
          <w:ilvl w:val="0"/>
          <w:numId w:val="1001"/>
        </w:numPr>
        <w:pStyle w:val="Compact"/>
      </w:pPr>
      <w:r>
        <w:t xml:space="preserve">26 Technische Datenblätter für Schnittstellen und Zustände</w:t>
      </w:r>
    </w:p>
    <w:p>
      <w:pPr>
        <w:numPr>
          <w:ilvl w:val="0"/>
          <w:numId w:val="1001"/>
        </w:numPr>
        <w:pStyle w:val="Compact"/>
      </w:pPr>
      <w:r>
        <w:t xml:space="preserve">27 Kopierbare Prüf- und Einsatzblätter</w:t>
      </w:r>
    </w:p>
    <w:p>
      <w:pPr>
        <w:numPr>
          <w:ilvl w:val="0"/>
          <w:numId w:val="1001"/>
        </w:numPr>
        <w:pStyle w:val="Compact"/>
      </w:pPr>
      <w:r>
        <w:t xml:space="preserve">28 Bekannte Abweichungen im untersuchten Quellstand</w:t>
      </w:r>
    </w:p>
    <w:p>
      <w:pPr>
        <w:numPr>
          <w:ilvl w:val="0"/>
          <w:numId w:val="1001"/>
        </w:numPr>
        <w:pStyle w:val="Compact"/>
      </w:pPr>
      <w:r>
        <w:t xml:space="preserve">29 Einsatzreferenz für die ersten fünf Minuten</w:t>
      </w:r>
    </w:p>
    <w:p>
      <w:pPr>
        <w:numPr>
          <w:ilvl w:val="0"/>
          <w:numId w:val="1001"/>
        </w:numPr>
        <w:pStyle w:val="Compact"/>
      </w:pPr>
      <w:r>
        <w:t xml:space="preserve">30 Aktualisierung auf v1.9.0</w:t>
      </w:r>
    </w:p>
    <w:p>
      <w:pPr>
        <w:numPr>
          <w:ilvl w:val="0"/>
          <w:numId w:val="1001"/>
        </w:numPr>
        <w:pStyle w:val="Compact"/>
      </w:pPr>
      <w:r>
        <w:t xml:space="preserve">31 Roadmap und Releases</w:t>
      </w:r>
    </w:p>
    <w:p>
      <w:pPr>
        <w:numPr>
          <w:ilvl w:val="0"/>
          <w:numId w:val="1001"/>
        </w:numPr>
        <w:pStyle w:val="Compact"/>
      </w:pPr>
      <w:r>
        <w:t xml:space="preserve">32 Historische Entwicklungsvorschau Deployment Discovery Pi Images VPN und Syslog</w:t>
      </w:r>
    </w:p>
    <w:p>
      <w:pPr>
        <w:numPr>
          <w:ilvl w:val="0"/>
          <w:numId w:val="1001"/>
        </w:numPr>
        <w:pStyle w:val="Compact"/>
      </w:pPr>
      <w:r>
        <w:t xml:space="preserve">33 Oberflächen Betrieb Gesamtroadmap IAM Drive und sechs Upstreams</w:t>
      </w:r>
    </w:p>
    <w:bookmarkEnd w:id="20"/>
    <w:bookmarkStart w:id="21" w:name="leseschlüssel"/>
    <w:p>
      <w:pPr>
        <w:pStyle w:val="Heading2"/>
      </w:pPr>
      <w:r>
        <w:t xml:space="preserve">Leseschlüssel</w:t>
      </w:r>
    </w:p>
    <w:p>
      <w:pPr>
        <w:pStyle w:val="FirstParagraph"/>
      </w:pPr>
      <w:r>
        <w:t xml:space="preserve">Kapitel 30 und 31 erhalten Releasebetrieb und die historische Vergleichs- und Roadmapbasis. Kapitel 32 beschreibt den historischen Featurestand. Kapitel 33 führt die aktuelle Bedienung, Gesamtroadmap, IAM, Drive und den Vergleich aller sechs Upstreams zusammen. Die Kapitel 1 bis 13 führen durch System, Aufbau, Installation und Betrieb. Kapitel 14 bis 18 sind die ausführliche Dienst-, API- und Schlüsselreferenz. Kapitel 19 bis 29 verbinden diese Daten mit Arbeitsabläufen, Tests, Reparaturen und kurzen Einsatzblättern. Ein Port oder Beispielwert ist immer gegen die aktive Standortkonfiguration zu prüfen. Ein angegebener Quellpfad bezieht sich auf den festgehaltenen Commit und lässt sich im Repository direkt aufsuchen.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Kennzeichnung</w:t>
            </w:r>
          </w:p>
        </w:tc>
        <w:tc>
          <w:tcPr>
            <w:tcW w:type="dxa" w:w="4997"/>
          </w:tcPr>
          <w:p>
            <w:pPr>
              <w:pStyle w:val="Compact"/>
              <w:keepNext w:val="0"/>
              <w:spacing w:after="60"/>
              <w:jc w:val="left"/>
            </w:pPr>
            <w:r>
              <w:rPr>
                <w:sz w:val="16"/>
              </w:rPr>
              <w:t xml:space="preserve">Lesart</w:t>
            </w:r>
          </w:p>
        </w:tc>
      </w:tr>
      <w:tr>
        <w:tc>
          <w:tcPr>
            <w:tcW w:type="dxa" w:w="4997"/>
          </w:tcPr>
          <w:p>
            <w:pPr>
              <w:pStyle w:val="Compact"/>
              <w:keepNext w:val="0"/>
              <w:spacing w:after="60"/>
              <w:jc w:val="left"/>
            </w:pPr>
            <w:r>
              <w:rPr>
                <w:rStyle w:val="VerbatimChar"/>
                <w:sz w:val="16"/>
              </w:rPr>
              <w:t xml:space="preserve">GET</w:t>
            </w:r>
            <w:r>
              <w:rPr>
                <w:sz w:val="16"/>
              </w:rPr>
              <w:t xml:space="preserve">,</w:t>
            </w:r>
            <w:r>
              <w:rPr>
                <w:sz w:val="16"/>
              </w:rPr>
              <w:t xml:space="preserve"> </w:t>
            </w:r>
            <w:r>
              <w:rPr>
                <w:rStyle w:val="VerbatimChar"/>
                <w:sz w:val="16"/>
              </w:rPr>
              <w:t xml:space="preserve">POST</w:t>
            </w:r>
            <w:r>
              <w:rPr>
                <w:sz w:val="16"/>
              </w:rPr>
              <w:t xml:space="preserve"> </w:t>
            </w:r>
            <w:r>
              <w:rPr>
                <w:sz w:val="16"/>
              </w:rPr>
              <w:t xml:space="preserve">und Pfad</w:t>
            </w:r>
          </w:p>
        </w:tc>
        <w:tc>
          <w:tcPr>
            <w:tcW w:type="dxa" w:w="4997"/>
          </w:tcPr>
          <w:p>
            <w:pPr>
              <w:pStyle w:val="Compact"/>
              <w:keepNext w:val="0"/>
              <w:spacing w:after="60"/>
              <w:jc w:val="left"/>
            </w:pPr>
            <w:r>
              <w:rPr>
                <w:sz w:val="16"/>
              </w:rPr>
              <w:t xml:space="preserve">deklarierter API-Vertrag des Quellstands; Requestschema am laufenden Dienst prüfen</w:t>
            </w:r>
          </w:p>
        </w:tc>
      </w:tr>
      <w:tr>
        <w:tc>
          <w:tcPr>
            <w:tcW w:type="dxa" w:w="4997"/>
          </w:tcPr>
          <w:p>
            <w:pPr>
              <w:pStyle w:val="Compact"/>
              <w:keepNext w:val="0"/>
              <w:spacing w:after="60"/>
              <w:jc w:val="left"/>
            </w:pPr>
            <w:r>
              <w:rPr>
                <w:rStyle w:val="VerbatimChar"/>
                <w:sz w:val="16"/>
              </w:rPr>
              <w:t xml:space="preserve">&lt;HOST&gt;</w:t>
            </w:r>
            <w:r>
              <w:rPr>
                <w:sz w:val="16"/>
              </w:rPr>
              <w:t xml:space="preserve">,</w:t>
            </w:r>
            <w:r>
              <w:rPr>
                <w:sz w:val="16"/>
              </w:rPr>
              <w:t xml:space="preserve"> </w:t>
            </w:r>
            <w:r>
              <w:rPr>
                <w:rStyle w:val="VerbatimChar"/>
                <w:sz w:val="16"/>
              </w:rPr>
              <w:t xml:space="preserve">&lt;PORT&gt;</w:t>
            </w:r>
            <w:r>
              <w:rPr>
                <w:sz w:val="16"/>
              </w:rPr>
              <w:t xml:space="preserve">,</w:t>
            </w:r>
            <w:r>
              <w:rPr>
                <w:sz w:val="16"/>
              </w:rPr>
              <w:t xml:space="preserve"> </w:t>
            </w:r>
            <w:r>
              <w:rPr>
                <w:rStyle w:val="VerbatimChar"/>
                <w:sz w:val="16"/>
              </w:rPr>
              <w:t xml:space="preserve">&lt;UNIT&gt;</w:t>
            </w:r>
          </w:p>
        </w:tc>
        <w:tc>
          <w:tcPr>
            <w:tcW w:type="dxa" w:w="4997"/>
          </w:tcPr>
          <w:p>
            <w:pPr>
              <w:pStyle w:val="Compact"/>
              <w:keepNext w:val="0"/>
              <w:spacing w:after="60"/>
              <w:jc w:val="left"/>
            </w:pPr>
            <w:r>
              <w:rPr>
                <w:sz w:val="16"/>
              </w:rPr>
              <w:t xml:space="preserve">vor einem Kommando durch reale Standortwerte ersetzen</w:t>
            </w:r>
          </w:p>
        </w:tc>
      </w:tr>
      <w:tr>
        <w:tc>
          <w:tcPr>
            <w:tcW w:type="dxa" w:w="4997"/>
          </w:tcPr>
          <w:p>
            <w:pPr>
              <w:pStyle w:val="Compact"/>
              <w:keepNext w:val="0"/>
              <w:spacing w:after="60"/>
              <w:jc w:val="left"/>
            </w:pPr>
            <w:r>
              <w:rPr>
                <w:sz w:val="16"/>
              </w:rPr>
              <w:t xml:space="preserve">Beispielwert</w:t>
            </w:r>
          </w:p>
        </w:tc>
        <w:tc>
          <w:tcPr>
            <w:tcW w:type="dxa" w:w="4997"/>
          </w:tcPr>
          <w:p>
            <w:pPr>
              <w:pStyle w:val="Compact"/>
              <w:keepNext w:val="0"/>
              <w:spacing w:after="60"/>
              <w:jc w:val="left"/>
            </w:pPr>
            <w:r>
              <w:rPr>
                <w:sz w:val="16"/>
              </w:rPr>
              <w:t xml:space="preserve">aus einer eingecheckten Vorlage; kein zugesicherter Runtime-Default</w:t>
            </w:r>
          </w:p>
        </w:tc>
      </w:tr>
      <w:tr>
        <w:tc>
          <w:tcPr>
            <w:tcW w:type="dxa" w:w="4997"/>
          </w:tcPr>
          <w:p>
            <w:pPr>
              <w:pStyle w:val="Compact"/>
              <w:keepNext w:val="0"/>
              <w:spacing w:after="60"/>
              <w:jc w:val="left"/>
            </w:pPr>
            <w:r>
              <w:rPr>
                <w:iCs/>
                <w:i/>
                <w:sz w:val="16"/>
              </w:rPr>
              <w:t xml:space="preserve">On Air nachgewiesen</w:t>
            </w:r>
          </w:p>
        </w:tc>
        <w:tc>
          <w:tcPr>
            <w:tcW w:type="dxa" w:w="4997"/>
          </w:tcPr>
          <w:p>
            <w:pPr>
              <w:pStyle w:val="Compact"/>
              <w:keepNext w:val="0"/>
              <w:spacing w:after="60"/>
              <w:jc w:val="left"/>
            </w:pPr>
            <w:r>
              <w:rPr>
                <w:sz w:val="16"/>
              </w:rPr>
              <w:t xml:space="preserve">nur mit Funkgerät, SDR-/Messdaten und dokumentiertem Build</w:t>
            </w:r>
          </w:p>
        </w:tc>
      </w:tr>
      <w:tr>
        <w:tc>
          <w:tcPr>
            <w:tcW w:type="dxa" w:w="4997"/>
          </w:tcPr>
          <w:p>
            <w:pPr>
              <w:pStyle w:val="Compact"/>
              <w:keepNext w:val="0"/>
              <w:spacing w:after="60"/>
              <w:jc w:val="left"/>
            </w:pPr>
            <w:r>
              <w:rPr>
                <w:rStyle w:val="VerbatimChar"/>
                <w:sz w:val="16"/>
              </w:rPr>
              <w:t xml:space="preserve">ready=503</w:t>
            </w:r>
          </w:p>
        </w:tc>
        <w:tc>
          <w:tcPr>
            <w:tcW w:type="dxa" w:w="4997"/>
          </w:tcPr>
          <w:p>
            <w:pPr>
              <w:pStyle w:val="Compact"/>
              <w:keepNext w:val="0"/>
              <w:spacing w:after="60"/>
              <w:jc w:val="left"/>
            </w:pPr>
            <w:r>
              <w:rPr>
                <w:sz w:val="16"/>
              </w:rPr>
              <w:t xml:space="preserve">Prozess kann laufen, während eine fachliche Abhängigkeit fehlt</w:t>
            </w:r>
          </w:p>
        </w:tc>
      </w:tr>
    </w:tbl>
    <w:p>
      <w:pPr>
        <w:pStyle w:val="BodyText"/>
      </w:pPr>
      <w:r>
        <w:t xml:space="preserve">Für eine akute Störung bei Kapitel 29 beginnen; für einen Neuaufbau Kapitel 25 und das Arbeitsblatt in Kapitel 27 verwenden. Die Kapitelüberschriften dienen als Navigation; PDF und Word besitzen eigene Seitenumbrüche.</w:t>
      </w:r>
    </w:p>
    <w:p>
      <w:pPr>
        <w:pStyle w:val="BodyText"/>
      </w:pPr>
      <w:r>
        <w:rPr>
          <w:bCs/>
          <w:b/>
        </w:rPr>
        <w:t xml:space="preserve">Ausgabe 2026-10-07 · main bei</w:t>
      </w:r>
      <w:r>
        <w:rPr>
          <w:bCs/>
          <w:b/>
        </w:rPr>
        <w:t xml:space="preserve"> </w:t>
      </w:r>
      <w:r>
        <w:rPr>
          <w:rStyle w:val="VerbatimChar"/>
          <w:bCs/>
          <w:b/>
        </w:rPr>
        <w:t xml:space="preserve">990bffb275f9b1f6647e9c​ecb61d683a940a43f5</w:t>
      </w:r>
      <w:r>
        <w:rPr>
          <w:bCs/>
          <w:b/>
        </w:rPr>
        <w:t xml:space="preserve"> </w:t>
      </w:r>
      <w:r>
        <w:rPr>
          <w:bCs/>
          <w:b/>
        </w:rPr>
        <w:t xml:space="preserve">· Entwicklungsvorschau gesondert bei</w:t>
      </w:r>
      <w:r>
        <w:rPr>
          <w:bCs/>
          <w:b/>
        </w:rPr>
        <w:t xml:space="preserve"> </w:t>
      </w:r>
      <w:r>
        <w:rPr>
          <w:rStyle w:val="VerbatimChar"/>
          <w:bCs/>
          <w:b/>
        </w:rPr>
        <w:t xml:space="preserve">bbf039729b9b05f8d623b1​1195ca24a124f68d16</w:t>
      </w:r>
    </w:p>
    <w:p>
      <w:pPr>
        <w:pStyle w:val="BodyText"/>
      </w:pPr>
      <w:r>
        <w:t xml:space="preserve">Dieses Handbuch beschreibt NetCore Tetra als Gesamtsystem: Basisstation, Funkseite, verteilte Backend-Dienste, Leitstellenoberfläche, Audio, Paketdaten, SIP, MQTT, Provisionierung sowie Betrieb und Fehlersuche. Es richtet sich an Menschen, die die Anlage aufbauen, konfigurieren, testen, überwachen oder reparieren. Der Text führt zuerst durch die Systemgrenzen und den Aufbau, danach durch die Inbetriebnahme und schließlich durch den laufenden Betrieb. Die Konfigurationsreferenz am Ende dient als Nachschlagewerk.</w:t>
      </w:r>
    </w:p>
    <w:p>
      <w:pPr>
        <w:pStyle w:val="BodyText"/>
      </w:pPr>
      <w:r>
        <w:t xml:space="preserve">Die belegbare Grundlage ist der öffentlich abrufbare Repository-Stand vom 7. Oktober 2026. Die bereitgestellten ETSI-PDFs sind normative Hintergrundquellen; ihre Existenz belegt keine vollständige Implementierung oder Konformität. Beobachtungen aus bisherigen Projektgesprächen werden als Betriebsbeobachtung bezeichnet. IP-Adressen, ISSIs, Frequenzen und Zugangsdaten in Beispielen sind zu ersetzen und gegen die reale Installation zu prüfen. Dieses Buch enthält bewusst keine übernommenen Geheimnisse aus Beispielkonfigurationen.</w:t>
      </w:r>
    </w:p>
    <w:p>
      <w:pPr>
        <w:pStyle w:val="BodyText"/>
      </w:pPr>
      <w:r>
        <w:rPr>
          <w:bCs/>
          <w:b/>
        </w:rPr>
        <w:t xml:space="preserve">Statusbegriffe.</w:t>
      </w:r>
      <w:r>
        <w:t xml:space="preserve"> </w:t>
      </w:r>
      <w:r>
        <w:rPr>
          <w:iCs/>
          <w:i/>
        </w:rPr>
        <w:t xml:space="preserve">Im Code vorhanden</w:t>
      </w:r>
      <w:r>
        <w:t xml:space="preserve"> </w:t>
      </w:r>
      <w:r>
        <w:t xml:space="preserve">bedeutet, dass Modul, Konfiguration oder Dienst im untersuchten Commit liegt.</w:t>
      </w:r>
      <w:r>
        <w:t xml:space="preserve"> </w:t>
      </w:r>
      <w:r>
        <w:rPr>
          <w:iCs/>
          <w:i/>
        </w:rPr>
        <w:t xml:space="preserve">Im Labortest prüfbar</w:t>
      </w:r>
      <w:r>
        <w:t xml:space="preserve"> </w:t>
      </w:r>
      <w:r>
        <w:t xml:space="preserve">bezeichnet eine vorgesehene Teststrecke.</w:t>
      </w:r>
      <w:r>
        <w:t xml:space="preserve"> </w:t>
      </w:r>
      <w:r>
        <w:rPr>
          <w:iCs/>
          <w:i/>
        </w:rPr>
        <w:t xml:space="preserve">On Air nachgewiesen</w:t>
      </w:r>
      <w:r>
        <w:t xml:space="preserve"> </w:t>
      </w:r>
      <w:r>
        <w:t xml:space="preserve">setzt ein dokumentiertes Ergebnis mit realem Funkgerät, SDR, Messung und Softwarestand voraus.</w:t>
      </w:r>
      <w:r>
        <w:t xml:space="preserve"> </w:t>
      </w:r>
      <w:r>
        <w:rPr>
          <w:iCs/>
          <w:i/>
        </w:rPr>
        <w:t xml:space="preserve">Geplant</w:t>
      </w:r>
      <w:r>
        <w:t xml:space="preserve"> </w:t>
      </w:r>
      <w:r>
        <w:t xml:space="preserve">ist ein Architekturwunsch ohne behaupteten Betriebsnachweis. Diese Begriffe gelten durchgehend.</w:t>
      </w:r>
    </w:p>
    <w:bookmarkEnd w:id="21"/>
    <w:bookmarkStart w:id="22" w:name="dokumentsteuerung"/>
    <w:p>
      <w:pPr>
        <w:pStyle w:val="Heading2"/>
      </w:pPr>
      <w:r>
        <w:t xml:space="preserve">Dokumentsteuerung</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Merkmal</w:t>
            </w:r>
          </w:p>
        </w:tc>
        <w:tc>
          <w:tcPr>
            <w:tcW w:type="dxa" w:w="4997"/>
          </w:tcPr>
          <w:p>
            <w:pPr>
              <w:pStyle w:val="Compact"/>
              <w:keepNext w:val="0"/>
              <w:spacing w:after="60"/>
              <w:jc w:val="left"/>
            </w:pPr>
            <w:r>
              <w:rPr>
                <w:sz w:val="16"/>
              </w:rPr>
              <w:t xml:space="preserve">Festlegung</w:t>
            </w:r>
          </w:p>
        </w:tc>
      </w:tr>
      <w:tr>
        <w:tc>
          <w:tcPr>
            <w:tcW w:type="dxa" w:w="4997"/>
          </w:tcPr>
          <w:p>
            <w:pPr>
              <w:pStyle w:val="Compact"/>
              <w:keepNext w:val="0"/>
              <w:spacing w:after="60"/>
              <w:jc w:val="left"/>
            </w:pPr>
            <w:r>
              <w:rPr>
                <w:sz w:val="16"/>
              </w:rPr>
              <w:t xml:space="preserve">Quellbasis</w:t>
            </w:r>
          </w:p>
        </w:tc>
        <w:tc>
          <w:tcPr>
            <w:tcW w:type="dxa" w:w="4997"/>
          </w:tcPr>
          <w:p>
            <w:pPr>
              <w:pStyle w:val="Compact"/>
              <w:keepNext w:val="0"/>
              <w:spacing w:after="60"/>
              <w:jc w:val="left"/>
            </w:pPr>
            <w:r>
              <w:rPr>
                <w:rStyle w:val="VerbatimChar"/>
                <w:sz w:val="16"/>
              </w:rPr>
              <w:t xml:space="preserve">https://github.com/Jan​HG98/netcore-tetra</w:t>
            </w:r>
            <w:r>
              <w:rPr>
                <w:sz w:val="16"/>
              </w:rPr>
              <w:t xml:space="preserve">, Branch</w:t>
            </w:r>
            <w:r>
              <w:rPr>
                <w:sz w:val="16"/>
              </w:rPr>
              <w:t xml:space="preserve"> </w:t>
            </w:r>
            <w:r>
              <w:rPr>
                <w:rStyle w:val="VerbatimChar"/>
                <w:sz w:val="16"/>
              </w:rPr>
              <w:t xml:space="preserve">main</w:t>
            </w:r>
            <w:r>
              <w:rPr>
                <w:sz w:val="16"/>
              </w:rPr>
              <w:t xml:space="preserve">, Commit</w:t>
            </w:r>
            <w:r>
              <w:rPr>
                <w:sz w:val="16"/>
              </w:rPr>
              <w:t xml:space="preserve"> </w:t>
            </w:r>
            <w:r>
              <w:rPr>
                <w:rStyle w:val="VerbatimChar"/>
                <w:sz w:val="16"/>
              </w:rPr>
              <w:t xml:space="preserve">990bffb275f9b1f6647e9c​ecb61d683a940a43f5</w:t>
            </w:r>
            <w:r>
              <w:rPr>
                <w:sz w:val="16"/>
              </w:rPr>
              <w:t xml:space="preserve">; Design PR #59 integriert; Release weiterhin v1.9.0</w:t>
            </w:r>
          </w:p>
        </w:tc>
      </w:tr>
      <w:tr>
        <w:tc>
          <w:tcPr>
            <w:tcW w:type="dxa" w:w="4997"/>
          </w:tcPr>
          <w:p>
            <w:pPr>
              <w:pStyle w:val="Compact"/>
              <w:keepNext w:val="0"/>
              <w:spacing w:after="60"/>
              <w:jc w:val="left"/>
            </w:pPr>
            <w:r>
              <w:rPr>
                <w:sz w:val="16"/>
              </w:rPr>
              <w:t xml:space="preserve">Taglage beim Abruf</w:t>
            </w:r>
          </w:p>
        </w:tc>
        <w:tc>
          <w:tcPr>
            <w:tcW w:type="dxa" w:w="4997"/>
          </w:tcPr>
          <w:p>
            <w:pPr>
              <w:pStyle w:val="Compact"/>
              <w:keepNext w:val="0"/>
              <w:spacing w:after="60"/>
              <w:jc w:val="left"/>
            </w:pPr>
            <w:r>
              <w:rPr>
                <w:rStyle w:val="VerbatimChar"/>
                <w:sz w:val="16"/>
              </w:rPr>
              <w:t xml:space="preserve">v1.9.0</w:t>
            </w:r>
            <w:r>
              <w:rPr>
                <w:sz w:val="16"/>
              </w:rPr>
              <w:t xml:space="preserve"> </w:t>
            </w:r>
            <w:r>
              <w:rPr>
                <w:sz w:val="16"/>
              </w:rPr>
              <w:t xml:space="preserve">aktuell; main und Entwicklungsbranch getrennt; historische Archiv-Tags erhalten</w:t>
            </w:r>
          </w:p>
        </w:tc>
      </w:tr>
      <w:tr>
        <w:tc>
          <w:tcPr>
            <w:tcW w:type="dxa" w:w="4997"/>
          </w:tcPr>
          <w:p>
            <w:pPr>
              <w:pStyle w:val="Compact"/>
              <w:keepNext w:val="0"/>
              <w:spacing w:after="60"/>
              <w:jc w:val="left"/>
            </w:pPr>
            <w:r>
              <w:rPr>
                <w:sz w:val="16"/>
              </w:rPr>
              <w:t xml:space="preserve">Referenzkonfiguration</w:t>
            </w:r>
          </w:p>
        </w:tc>
        <w:tc>
          <w:tcPr>
            <w:tcW w:type="dxa" w:w="4997"/>
          </w:tcPr>
          <w:p>
            <w:pPr>
              <w:pStyle w:val="Compact"/>
              <w:keepNext w:val="0"/>
              <w:spacing w:after="60"/>
              <w:jc w:val="left"/>
            </w:pPr>
            <w:r>
              <w:rPr>
                <w:rStyle w:val="VerbatimChar"/>
                <w:sz w:val="16"/>
              </w:rPr>
              <w:t xml:space="preserve">Docs/basisstation.conf​ig.sanitized.example.t​oml</w:t>
            </w:r>
            <w:r>
              <w:rPr>
                <w:sz w:val="16"/>
              </w:rPr>
              <w:t xml:space="preserve"> </w:t>
            </w:r>
            <w:r>
              <w:rPr>
                <w:sz w:val="16"/>
              </w:rPr>
              <w:t xml:space="preserve">und</w:t>
            </w:r>
            <w:r>
              <w:rPr>
                <w:sz w:val="16"/>
              </w:rPr>
              <w:t xml:space="preserve"> </w:t>
            </w:r>
            <w:r>
              <w:rPr>
                <w:rStyle w:val="VerbatimChar"/>
                <w:sz w:val="16"/>
              </w:rPr>
              <w:t xml:space="preserve">deploy/open-lab/invent​ory.example.toml</w:t>
            </w:r>
          </w:p>
        </w:tc>
      </w:tr>
      <w:tr>
        <w:tc>
          <w:tcPr>
            <w:tcW w:type="dxa" w:w="4997"/>
          </w:tcPr>
          <w:p>
            <w:pPr>
              <w:pStyle w:val="Compact"/>
              <w:keepNext w:val="0"/>
              <w:spacing w:after="60"/>
              <w:jc w:val="left"/>
            </w:pPr>
            <w:r>
              <w:rPr>
                <w:sz w:val="16"/>
              </w:rPr>
              <w:t xml:space="preserve">Runtime-Inventory</w:t>
            </w:r>
          </w:p>
        </w:tc>
        <w:tc>
          <w:tcPr>
            <w:tcW w:type="dxa" w:w="4997"/>
          </w:tcPr>
          <w:p>
            <w:pPr>
              <w:pStyle w:val="Compact"/>
              <w:keepNext w:val="0"/>
              <w:spacing w:after="60"/>
              <w:jc w:val="left"/>
            </w:pPr>
            <w:r>
              <w:rPr>
                <w:sz w:val="16"/>
              </w:rPr>
              <w:t xml:space="preserve">25 Dienste im Open Lab; Provisioning Core zusätzlich außerhalb des Deploy-Inventory</w:t>
            </w:r>
          </w:p>
        </w:tc>
      </w:tr>
      <w:tr>
        <w:tc>
          <w:tcPr>
            <w:tcW w:type="dxa" w:w="4997"/>
          </w:tcPr>
          <w:p>
            <w:pPr>
              <w:pStyle w:val="Compact"/>
              <w:keepNext w:val="0"/>
              <w:spacing w:after="60"/>
              <w:jc w:val="left"/>
            </w:pPr>
            <w:r>
              <w:rPr>
                <w:sz w:val="16"/>
              </w:rPr>
              <w:t xml:space="preserve">Statische Prüfung</w:t>
            </w:r>
          </w:p>
        </w:tc>
        <w:tc>
          <w:tcPr>
            <w:tcW w:type="dxa" w:w="4997"/>
          </w:tcPr>
          <w:p>
            <w:pPr>
              <w:pStyle w:val="Compact"/>
              <w:keepNext w:val="0"/>
              <w:spacing w:after="60"/>
              <w:jc w:val="left"/>
            </w:pPr>
            <w:r>
              <w:rPr>
                <w:sz w:val="16"/>
              </w:rPr>
              <w:t xml:space="preserve">Inventory-Validierung erfolgreich; Full-System-Audit mit drei dokumentierten Befunden fehlgeschlagen</w:t>
            </w:r>
          </w:p>
        </w:tc>
      </w:tr>
      <w:tr>
        <w:tc>
          <w:tcPr>
            <w:tcW w:type="dxa" w:w="4997"/>
          </w:tcPr>
          <w:p>
            <w:pPr>
              <w:pStyle w:val="Compact"/>
              <w:keepNext w:val="0"/>
              <w:spacing w:after="60"/>
              <w:jc w:val="left"/>
            </w:pPr>
            <w:r>
              <w:rPr>
                <w:sz w:val="16"/>
              </w:rPr>
              <w:t xml:space="preserve">Echte Gesamtanlage</w:t>
            </w:r>
          </w:p>
        </w:tc>
        <w:tc>
          <w:tcPr>
            <w:tcW w:type="dxa" w:w="4997"/>
          </w:tcPr>
          <w:p>
            <w:pPr>
              <w:pStyle w:val="Compact"/>
              <w:keepNext w:val="0"/>
              <w:spacing w:after="60"/>
              <w:jc w:val="left"/>
            </w:pPr>
            <w:r>
              <w:rPr>
                <w:sz w:val="16"/>
              </w:rPr>
              <w:t xml:space="preserve">Kein Zugriff auf laufende TBS, LXC, SDR, Funkgeräte oder Live-Logs für diese Ausgabe</w:t>
            </w:r>
          </w:p>
        </w:tc>
      </w:tr>
      <w:tr>
        <w:tc>
          <w:tcPr>
            <w:tcW w:type="dxa" w:w="4997"/>
          </w:tcPr>
          <w:p>
            <w:pPr>
              <w:pStyle w:val="Compact"/>
              <w:keepNext w:val="0"/>
              <w:spacing w:after="60"/>
              <w:jc w:val="left"/>
            </w:pPr>
            <w:r>
              <w:rPr>
                <w:sz w:val="16"/>
              </w:rPr>
              <w:t xml:space="preserve">Änderungsprinzip</w:t>
            </w:r>
          </w:p>
        </w:tc>
        <w:tc>
          <w:tcPr>
            <w:tcW w:type="dxa" w:w="4997"/>
          </w:tcPr>
          <w:p>
            <w:pPr>
              <w:pStyle w:val="Compact"/>
              <w:keepNext w:val="0"/>
              <w:spacing w:after="60"/>
              <w:jc w:val="left"/>
            </w:pPr>
            <w:r>
              <w:rPr>
                <w:sz w:val="16"/>
              </w:rPr>
              <w:t xml:space="preserve">Bei jedem neuen Commit zuerst Version, Inventory, Konfigurationsschema und Abnahmebefunde aktualisieren</w:t>
            </w:r>
          </w:p>
        </w:tc>
      </w:tr>
    </w:tbl>
    <w:bookmarkEnd w:id="22"/>
    <w:bookmarkEnd w:id="23"/>
    <w:bookmarkStart w:id="26" w:name="projektstand-und-systemgrenzen"/>
    <w:p>
      <w:pPr>
        <w:pStyle w:val="Heading1"/>
      </w:pPr>
      <w:r>
        <w:t xml:space="preserve">1 Projektstand und Systemgrenzen</w:t>
      </w:r>
    </w:p>
    <w:p>
      <w:pPr>
        <w:pStyle w:val="FirstParagraph"/>
      </w:pPr>
      <w:r>
        <w:t xml:space="preserve">NetCore Tetra verbindet eine lokale, selbstständig laufende TETRA-Basisstation mit einer verteilten Steuerungs- und Anwendungsebene. Die TBS besitzt PHY, MAC, LLC, MLE, lokale MM- und CMCE-Verfahren, SDR-Ansteuerung, die unmittelbare Luftschnittstelle und die zeitkritische Rufabwicklung. Backend-Dienste übernehmen netzweite Teilnehmer-, Gruppen-, Mobilitäts-, Medien-, SDS-, Paketdaten- und Verwaltungsfunktionen. Der Node Gateway vermittelt den Zustand zwischen TBS und Diensten. Ein Ausfall des zentralen Netzes soll die lokale Funkzelle nicht beenden.</w:t>
      </w:r>
    </w:p>
    <w:p>
      <w:pPr>
        <w:pStyle w:val="BodyText"/>
      </w:pPr>
      <w:r>
        <w:t xml:space="preserve">Der Status bleibt Open Lab. Viele Management-WebUIs sind ohne Login, Management-Token und TLS vorgesehen. Die neue Warnzentrale verlangt dagegen standardmäßig ein Token für ihre Fach-API. Das geschützte Managementnetz bleibt erforderlich; ein produktiver Sicherheitsnachweis liegt nicht vor.</w:t>
      </w:r>
    </w:p>
    <w:p>
      <w:pPr>
        <w:pStyle w:val="BodyText"/>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Der Softwarestand bleibt</w:t>
      </w:r>
      <w:r>
        <w:t xml:space="preserve"> </w:t>
      </w:r>
      <w:r>
        <w:rPr>
          <w:rStyle w:val="VerbatimChar"/>
        </w:rPr>
        <w:t xml:space="preserve">086a81fa8820ef579c475a​65a38e3d23644c52f0</w:t>
      </w:r>
      <w:r>
        <w:t xml:space="preserve">; PR #56 ergänzte ausschließlich Dokumente. Stichtag ist der</w:t>
      </w:r>
      <w:r>
        <w:t xml:space="preserve"> </w:t>
      </w:r>
      <w:r>
        <w:rPr>
          <w:bCs/>
          <w:b/>
        </w:rPr>
        <w:t xml:space="preserve">28. September 2026 in Europe/Berlin</w:t>
      </w:r>
      <w:r>
        <w:t xml:space="preserve">. v1.9.0 wurde am 26. September um 23:02 UTC veröffentlicht, entsprechend 27. September in Berlin. Auf main umfasst das Open-Lab-Inventory</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enthält</w:t>
      </w:r>
      <w:r>
        <w:t xml:space="preserve"> </w:t>
      </w:r>
      <w:r>
        <w:rPr>
          <w:bCs/>
          <w:b/>
        </w:rPr>
        <w:t xml:space="preserve">26 Einträge einschließlich</w:t>
      </w:r>
      <w:r>
        <w:rPr>
          <w:bCs/>
          <w:b/>
        </w:rPr>
        <w:t xml:space="preserve"> </w:t>
      </w:r>
      <w:r>
        <w:rPr>
          <w:rStyle w:val="VerbatimChar"/>
          <w:bCs/>
          <w:b/>
        </w:rPr>
        <w:t xml:space="preserve">shared</w:t>
      </w:r>
      <w:r>
        <w:t xml:space="preserve">. Provisioning Core steht zusätzlich außerhalb beider Listen. Die historische Deployment-/Syslog-Vorschau wird gesondert am Commit</w:t>
      </w:r>
      <w:r>
        <w:t xml:space="preserve"> </w:t>
      </w:r>
      <w:r>
        <w:rPr>
          <w:rStyle w:val="VerbatimChar"/>
        </w:rPr>
        <w:t xml:space="preserve">bbf039729b9b05f8d623b1​1195ca24a124f68d16</w:t>
      </w:r>
      <w:r>
        <w:t xml:space="preserve"> </w:t>
      </w:r>
      <w:r>
        <w:t xml:space="preserve">beschrieben und ist noch nicht auf main.</w:t>
      </w:r>
    </w:p>
    <w:p>
      <w:pPr>
        <w:pStyle w:val="BodyText"/>
      </w:pPr>
      <w:r>
        <w:rPr>
          <w:bCs/>
          <w:b/>
        </w:rPr>
        <w:t xml:space="preserve">Aktueller Audit-Befund.</w:t>
      </w:r>
      <w:r>
        <w:t xml:space="preserve"> </w:t>
      </w: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24" w:name="was-diese-ausgabe-belegt"/>
    <w:p>
      <w:pPr>
        <w:pStyle w:val="Heading2"/>
      </w:pPr>
      <w:r>
        <w:t xml:space="preserve">1.1 Was diese Ausgabe belegt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Gegenstand</w:t>
            </w:r>
          </w:p>
        </w:tc>
        <w:tc>
          <w:tcPr>
            <w:tcW w:type="dxa" w:w="3331"/>
          </w:tcPr>
          <w:p>
            <w:pPr>
              <w:pStyle w:val="Compact"/>
              <w:keepNext w:val="0"/>
              <w:spacing w:after="60"/>
              <w:jc w:val="left"/>
            </w:pPr>
            <w:r>
              <w:rPr>
                <w:sz w:val="16"/>
              </w:rPr>
              <w:t xml:space="preserve">Befund</w:t>
            </w:r>
          </w:p>
        </w:tc>
        <w:tc>
          <w:tcPr>
            <w:tcW w:type="dxa" w:w="3331"/>
          </w:tcPr>
          <w:p>
            <w:pPr>
              <w:pStyle w:val="Compact"/>
              <w:keepNext w:val="0"/>
              <w:spacing w:after="60"/>
              <w:jc w:val="left"/>
            </w:pPr>
            <w:r>
              <w:rPr>
                <w:sz w:val="16"/>
              </w:rPr>
              <w:t xml:space="preserve">Grenze</w:t>
            </w:r>
          </w:p>
        </w:tc>
      </w:tr>
      <w:tr>
        <w:tc>
          <w:tcPr>
            <w:tcW w:type="dxa" w:w="3331"/>
          </w:tcPr>
          <w:p>
            <w:pPr>
              <w:pStyle w:val="Compact"/>
              <w:keepNext w:val="0"/>
              <w:spacing w:after="60"/>
              <w:jc w:val="left"/>
            </w:pPr>
            <w:r>
              <w:rPr>
                <w:sz w:val="16"/>
              </w:rPr>
              <w:t xml:space="preserve">25 Backend-Dienste</w:t>
            </w:r>
          </w:p>
        </w:tc>
        <w:tc>
          <w:tcPr>
            <w:tcW w:type="dxa" w:w="3331"/>
          </w:tcPr>
          <w:p>
            <w:pPr>
              <w:pStyle w:val="Compact"/>
              <w:keepNext w:val="0"/>
              <w:spacing w:after="60"/>
              <w:jc w:val="left"/>
            </w:pPr>
            <w:r>
              <w:rPr>
                <w:sz w:val="16"/>
              </w:rPr>
              <w:t xml:space="preserve">Inventory validiert mit Vertrag</w:t>
            </w:r>
            <w:r>
              <w:rPr>
                <w:sz w:val="16"/>
              </w:rPr>
              <w:t xml:space="preserve"> </w:t>
            </w:r>
            <w:r>
              <w:rPr>
                <w:rStyle w:val="VerbatimChar"/>
                <w:sz w:val="16"/>
              </w:rPr>
              <w:t xml:space="preserve">netcore.v1</w:t>
            </w:r>
            <w:r>
              <w:rPr>
                <w:sz w:val="16"/>
              </w:rPr>
              <w:t xml:space="preserve"> </w:t>
            </w:r>
            <w:r>
              <w:rPr>
                <w:sz w:val="16"/>
              </w:rPr>
              <w:t xml:space="preserve">und</w:t>
            </w:r>
            <w:r>
              <w:rPr>
                <w:sz w:val="16"/>
              </w:rPr>
              <w:t xml:space="preserve"> </w:t>
            </w:r>
            <w:r>
              <w:rPr>
                <w:rStyle w:val="VerbatimChar"/>
                <w:sz w:val="16"/>
              </w:rPr>
              <w:t xml:space="preserve">mode=open_lab</w:t>
            </w:r>
          </w:p>
        </w:tc>
        <w:tc>
          <w:tcPr>
            <w:tcW w:type="dxa" w:w="3331"/>
          </w:tcPr>
          <w:p>
            <w:pPr>
              <w:pStyle w:val="Compact"/>
              <w:keepNext w:val="0"/>
              <w:spacing w:after="60"/>
              <w:jc w:val="left"/>
            </w:pPr>
            <w:r>
              <w:rPr>
                <w:sz w:val="16"/>
              </w:rPr>
              <w:t xml:space="preserve">Keine laufenden LXC aus dieser Umgebung geprüft</w:t>
            </w:r>
          </w:p>
        </w:tc>
      </w:tr>
      <w:tr>
        <w:tc>
          <w:tcPr>
            <w:tcW w:type="dxa" w:w="3331"/>
          </w:tcPr>
          <w:p>
            <w:pPr>
              <w:pStyle w:val="Compact"/>
              <w:keepNext w:val="0"/>
              <w:spacing w:after="60"/>
              <w:jc w:val="left"/>
            </w:pPr>
            <w:r>
              <w:rPr>
                <w:sz w:val="16"/>
              </w:rPr>
              <w:t xml:space="preserve">Basisstation</w:t>
            </w:r>
          </w:p>
        </w:tc>
        <w:tc>
          <w:tcPr>
            <w:tcW w:type="dxa" w:w="3331"/>
          </w:tcPr>
          <w:p>
            <w:pPr>
              <w:pStyle w:val="Compact"/>
              <w:keepNext w:val="0"/>
              <w:spacing w:after="60"/>
              <w:jc w:val="left"/>
            </w:pPr>
            <w:r>
              <w:rPr>
                <w:sz w:val="16"/>
              </w:rPr>
              <w:t xml:space="preserve">Rust-Workspace und TBS-Konfiguration vorhanden</w:t>
            </w:r>
          </w:p>
        </w:tc>
        <w:tc>
          <w:tcPr>
            <w:tcW w:type="dxa" w:w="3331"/>
          </w:tcPr>
          <w:p>
            <w:pPr>
              <w:pStyle w:val="Compact"/>
              <w:keepNext w:val="0"/>
              <w:spacing w:after="60"/>
              <w:jc w:val="left"/>
            </w:pPr>
            <w:r>
              <w:rPr>
                <w:sz w:val="16"/>
              </w:rPr>
              <w:t xml:space="preserve">Kein aktueller SDR- oder Funkgerätetest durchgeführt</w:t>
            </w:r>
          </w:p>
        </w:tc>
      </w:tr>
      <w:tr>
        <w:tc>
          <w:tcPr>
            <w:tcW w:type="dxa" w:w="3331"/>
          </w:tcPr>
          <w:p>
            <w:pPr>
              <w:pStyle w:val="Compact"/>
              <w:keepNext w:val="0"/>
              <w:spacing w:after="60"/>
              <w:jc w:val="left"/>
            </w:pPr>
            <w:r>
              <w:rPr>
                <w:sz w:val="16"/>
              </w:rPr>
              <w:t xml:space="preserve">Mehrträger</w:t>
            </w:r>
          </w:p>
        </w:tc>
        <w:tc>
          <w:tcPr>
            <w:tcW w:type="dxa" w:w="3331"/>
          </w:tcPr>
          <w:p>
            <w:pPr>
              <w:pStyle w:val="Compact"/>
              <w:keepNext w:val="0"/>
              <w:spacing w:after="60"/>
              <w:jc w:val="left"/>
            </w:pPr>
            <w:r>
              <w:rPr>
                <w:sz w:val="16"/>
              </w:rPr>
              <w:t xml:space="preserve">Haupt- und Sekundärträger sowie Mittenfrequenz konfigurierbar</w:t>
            </w:r>
          </w:p>
        </w:tc>
        <w:tc>
          <w:tcPr>
            <w:tcW w:type="dxa" w:w="3331"/>
          </w:tcPr>
          <w:p>
            <w:pPr>
              <w:pStyle w:val="Compact"/>
              <w:keepNext w:val="0"/>
              <w:spacing w:after="60"/>
              <w:jc w:val="left"/>
            </w:pPr>
            <w:r>
              <w:rPr>
                <w:sz w:val="16"/>
              </w:rPr>
              <w:t xml:space="preserve">Zweiter Kontrollkanal oder realer Handover nicht pauschal belegt</w:t>
            </w:r>
          </w:p>
        </w:tc>
      </w:tr>
      <w:tr>
        <w:tc>
          <w:tcPr>
            <w:tcW w:type="dxa" w:w="3331"/>
          </w:tcPr>
          <w:p>
            <w:pPr>
              <w:pStyle w:val="Compact"/>
              <w:keepNext w:val="0"/>
              <w:spacing w:after="60"/>
              <w:jc w:val="left"/>
            </w:pPr>
            <w:r>
              <w:rPr>
                <w:sz w:val="16"/>
              </w:rPr>
              <w:t xml:space="preserve">SIP und Brew</w:t>
            </w:r>
          </w:p>
        </w:tc>
        <w:tc>
          <w:tcPr>
            <w:tcW w:type="dxa" w:w="3331"/>
          </w:tcPr>
          <w:p>
            <w:pPr>
              <w:pStyle w:val="Compact"/>
              <w:keepNext w:val="0"/>
              <w:spacing w:after="60"/>
              <w:jc w:val="left"/>
            </w:pPr>
            <w:r>
              <w:rPr>
                <w:sz w:val="16"/>
              </w:rPr>
              <w:t xml:space="preserve">Beide Pfade und ein separater Brew-Server im Repository</w:t>
            </w:r>
          </w:p>
        </w:tc>
        <w:tc>
          <w:tcPr>
            <w:tcW w:type="dxa" w:w="3331"/>
          </w:tcPr>
          <w:p>
            <w:pPr>
              <w:pStyle w:val="Compact"/>
              <w:keepNext w:val="0"/>
              <w:spacing w:after="60"/>
              <w:jc w:val="left"/>
            </w:pPr>
            <w:r>
              <w:rPr>
                <w:sz w:val="16"/>
              </w:rPr>
              <w:t xml:space="preserve">Rufrouting und Medienpfad je Standort einzeln abnehmen</w:t>
            </w:r>
          </w:p>
        </w:tc>
      </w:tr>
      <w:tr>
        <w:tc>
          <w:tcPr>
            <w:tcW w:type="dxa" w:w="3331"/>
          </w:tcPr>
          <w:p>
            <w:pPr>
              <w:pStyle w:val="Compact"/>
              <w:keepNext w:val="0"/>
              <w:spacing w:after="60"/>
              <w:jc w:val="left"/>
            </w:pPr>
            <w:r>
              <w:rPr>
                <w:sz w:val="16"/>
              </w:rPr>
              <w:t xml:space="preserve">MQTT und Home Assistant</w:t>
            </w:r>
          </w:p>
        </w:tc>
        <w:tc>
          <w:tcPr>
            <w:tcW w:type="dxa" w:w="3331"/>
          </w:tcPr>
          <w:p>
            <w:pPr>
              <w:pStyle w:val="Compact"/>
              <w:keepNext w:val="0"/>
              <w:spacing w:after="60"/>
              <w:jc w:val="left"/>
            </w:pPr>
            <w:r>
              <w:rPr>
                <w:sz w:val="16"/>
              </w:rPr>
              <w:t xml:space="preserve">IoT Gateway mit Discovery, State-Ingress und Sandbox-Command-Policy</w:t>
            </w:r>
          </w:p>
        </w:tc>
        <w:tc>
          <w:tcPr>
            <w:tcW w:type="dxa" w:w="3331"/>
          </w:tcPr>
          <w:p>
            <w:pPr>
              <w:pStyle w:val="Compact"/>
              <w:keepNext w:val="0"/>
              <w:spacing w:after="60"/>
              <w:jc w:val="left"/>
            </w:pPr>
            <w:r>
              <w:rPr>
                <w:sz w:val="16"/>
              </w:rPr>
              <w:t xml:space="preserve">Reale Aktorbefehle standardmäßig gesperrt; bisherige SDS-Ankunft in HA offen</w:t>
            </w:r>
          </w:p>
        </w:tc>
      </w:tr>
      <w:tr>
        <w:tc>
          <w:tcPr>
            <w:tcW w:type="dxa" w:w="3331"/>
          </w:tcPr>
          <w:p>
            <w:pPr>
              <w:pStyle w:val="Compact"/>
              <w:keepNext w:val="0"/>
              <w:spacing w:after="60"/>
              <w:jc w:val="left"/>
            </w:pPr>
            <w:r>
              <w:rPr>
                <w:sz w:val="16"/>
              </w:rPr>
              <w:t xml:space="preserve">ETSI-Konformität</w:t>
            </w:r>
          </w:p>
        </w:tc>
        <w:tc>
          <w:tcPr>
            <w:tcW w:type="dxa" w:w="3331"/>
          </w:tcPr>
          <w:p>
            <w:pPr>
              <w:pStyle w:val="Compact"/>
              <w:keepNext w:val="0"/>
              <w:spacing w:after="60"/>
              <w:jc w:val="left"/>
            </w:pPr>
            <w:r>
              <w:rPr>
                <w:sz w:val="16"/>
              </w:rPr>
              <w:t xml:space="preserve">Quellenregister und eigene Konformitätsmatrix vorhanden</w:t>
            </w:r>
          </w:p>
        </w:tc>
        <w:tc>
          <w:tcPr>
            <w:tcW w:type="dxa" w:w="3331"/>
          </w:tcPr>
          <w:p>
            <w:pPr>
              <w:pStyle w:val="Compact"/>
              <w:keepNext w:val="0"/>
              <w:spacing w:after="60"/>
              <w:jc w:val="left"/>
            </w:pPr>
            <w:r>
              <w:rPr>
                <w:sz w:val="16"/>
              </w:rPr>
              <w:t xml:space="preserve">Kein pauschales Zertifikat; viele unvollständige SAP/PDU-Pfade gelistet</w:t>
            </w:r>
          </w:p>
        </w:tc>
      </w:tr>
    </w:tbl>
    <w:bookmarkEnd w:id="24"/>
    <w:bookmarkStart w:id="25" w:name="sicherheits--und-zulassungsgrenze"/>
    <w:p>
      <w:pPr>
        <w:pStyle w:val="Heading2"/>
      </w:pPr>
      <w:r>
        <w:t xml:space="preserve">1.2 Sicherheits- und Zulassungsgrenze</w:t>
      </w:r>
    </w:p>
    <w:p>
      <w:pPr>
        <w:pStyle w:val="FirstParagraph"/>
      </w:pPr>
      <w:r>
        <w:t xml:space="preserve">Senden, Frequenzpaar, Identitäten, Leistung, Antennenanlage und EMV müssen zur jeweiligen Berechtigung und Installation passen. Beispielwerte wie 418,000 MHz Downlink und 408,000 MHz Uplink sind Projektdaten, keine allgemeine Freigabe. Änderungen am 230-V-Versorgungsteil oder an PA/Duplexer/Blitzschutz erfolgen nach den Unterlagen des konkreten Geräts und durch dafür geeignete Fachkräfte. Ein Software-Health-Status ersetzt weder HF-Messung noch elektrische Prüfung.</w:t>
      </w:r>
    </w:p>
    <w:bookmarkEnd w:id="25"/>
    <w:bookmarkEnd w:id="26"/>
    <w:bookmarkStart w:id="31" w:name="architektur-und-datenwege"/>
    <w:p>
      <w:pPr>
        <w:pStyle w:val="Heading1"/>
      </w:pPr>
      <w:r>
        <w:t xml:space="preserve">2 Architektur und Datenwege</w:t>
      </w:r>
    </w:p>
    <w:bookmarkStart w:id="27" w:name="ebenen-und-zuständigkeiten"/>
    <w:p>
      <w:pPr>
        <w:pStyle w:val="Heading2"/>
      </w:pPr>
      <w:r>
        <w:t xml:space="preserve">2.1 Ebenen und Zuständigkeiten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Ebene</w:t>
            </w:r>
          </w:p>
        </w:tc>
        <w:tc>
          <w:tcPr>
            <w:tcW w:type="dxa" w:w="3331"/>
          </w:tcPr>
          <w:p>
            <w:pPr>
              <w:pStyle w:val="Compact"/>
              <w:keepNext w:val="0"/>
              <w:spacing w:after="60"/>
              <w:jc w:val="left"/>
            </w:pPr>
            <w:r>
              <w:rPr>
                <w:sz w:val="16"/>
              </w:rPr>
              <w:t xml:space="preserve">Komponenten</w:t>
            </w:r>
          </w:p>
        </w:tc>
        <w:tc>
          <w:tcPr>
            <w:tcW w:type="dxa" w:w="3331"/>
          </w:tcPr>
          <w:p>
            <w:pPr>
              <w:pStyle w:val="Compact"/>
              <w:keepNext w:val="0"/>
              <w:spacing w:after="60"/>
              <w:jc w:val="left"/>
            </w:pPr>
            <w:r>
              <w:rPr>
                <w:sz w:val="16"/>
              </w:rPr>
              <w:t xml:space="preserve">Autorität und Hauptaufgabe</w:t>
            </w:r>
          </w:p>
        </w:tc>
      </w:tr>
      <w:tr>
        <w:tc>
          <w:tcPr>
            <w:tcW w:type="dxa" w:w="3331"/>
          </w:tcPr>
          <w:p>
            <w:pPr>
              <w:pStyle w:val="Compact"/>
              <w:keepNext w:val="0"/>
              <w:spacing w:after="60"/>
              <w:jc w:val="left"/>
            </w:pPr>
            <w:r>
              <w:rPr>
                <w:sz w:val="16"/>
              </w:rPr>
              <w:t xml:space="preserve">Funkkante</w:t>
            </w:r>
          </w:p>
        </w:tc>
        <w:tc>
          <w:tcPr>
            <w:tcW w:type="dxa" w:w="3331"/>
          </w:tcPr>
          <w:p>
            <w:pPr>
              <w:pStyle w:val="Compact"/>
              <w:keepNext w:val="0"/>
              <w:spacing w:after="60"/>
              <w:jc w:val="left"/>
            </w:pPr>
            <w:r>
              <w:rPr>
                <w:sz w:val="16"/>
              </w:rPr>
              <w:t xml:space="preserve">TBS, SDR, lokale Dienste, Audio-Cache</w:t>
            </w:r>
          </w:p>
        </w:tc>
        <w:tc>
          <w:tcPr>
            <w:tcW w:type="dxa" w:w="3331"/>
          </w:tcPr>
          <w:p>
            <w:pPr>
              <w:pStyle w:val="Compact"/>
              <w:keepNext w:val="0"/>
              <w:spacing w:after="60"/>
              <w:jc w:val="left"/>
            </w:pPr>
            <w:r>
              <w:rPr>
                <w:sz w:val="16"/>
              </w:rPr>
              <w:t xml:space="preserve">Zeitkritische Luftschnittstelle, lokale Calls/SDS, Registrierung und Fallback</w:t>
            </w:r>
          </w:p>
        </w:tc>
      </w:tr>
      <w:tr>
        <w:tc>
          <w:tcPr>
            <w:tcW w:type="dxa" w:w="3331"/>
          </w:tcPr>
          <w:p>
            <w:pPr>
              <w:pStyle w:val="Compact"/>
              <w:keepNext w:val="0"/>
              <w:spacing w:after="60"/>
              <w:jc w:val="left"/>
            </w:pPr>
            <w:r>
              <w:rPr>
                <w:sz w:val="16"/>
              </w:rPr>
              <w:t xml:space="preserve">Vermittlung</w:t>
            </w:r>
          </w:p>
        </w:tc>
        <w:tc>
          <w:tcPr>
            <w:tcW w:type="dxa" w:w="3331"/>
          </w:tcPr>
          <w:p>
            <w:pPr>
              <w:pStyle w:val="Compact"/>
              <w:keepNext w:val="0"/>
              <w:spacing w:after="60"/>
              <w:jc w:val="left"/>
            </w:pPr>
            <w:r>
              <w:rPr>
                <w:sz w:val="16"/>
              </w:rPr>
              <w:t xml:space="preserve">Node Gateway, Mobility, Subscriber, Group, Call Control, Media Switch, SDS Router</w:t>
            </w:r>
          </w:p>
        </w:tc>
        <w:tc>
          <w:tcPr>
            <w:tcW w:type="dxa" w:w="3331"/>
          </w:tcPr>
          <w:p>
            <w:pPr>
              <w:pStyle w:val="Compact"/>
              <w:keepNext w:val="0"/>
              <w:spacing w:after="60"/>
              <w:jc w:val="left"/>
            </w:pPr>
            <w:r>
              <w:rPr>
                <w:sz w:val="16"/>
              </w:rPr>
              <w:t xml:space="preserve">Netzweite Zustände, Zulassung und Weiterleitung</w:t>
            </w:r>
          </w:p>
        </w:tc>
      </w:tr>
      <w:tr>
        <w:tc>
          <w:tcPr>
            <w:tcW w:type="dxa" w:w="3331"/>
          </w:tcPr>
          <w:p>
            <w:pPr>
              <w:pStyle w:val="Compact"/>
              <w:keepNext w:val="0"/>
              <w:spacing w:after="60"/>
              <w:jc w:val="left"/>
            </w:pPr>
            <w:r>
              <w:rPr>
                <w:sz w:val="16"/>
              </w:rPr>
              <w:t xml:space="preserve">Daten und Sicherheit</w:t>
            </w:r>
          </w:p>
        </w:tc>
        <w:tc>
          <w:tcPr>
            <w:tcW w:type="dxa" w:w="3331"/>
          </w:tcPr>
          <w:p>
            <w:pPr>
              <w:pStyle w:val="Compact"/>
              <w:keepNext w:val="0"/>
              <w:spacing w:after="60"/>
              <w:jc w:val="left"/>
            </w:pPr>
            <w:r>
              <w:rPr>
                <w:sz w:val="16"/>
              </w:rPr>
              <w:t xml:space="preserve">Packet Core, IP Gateway, Security Core, KMF, Transit</w:t>
            </w:r>
          </w:p>
        </w:tc>
        <w:tc>
          <w:tcPr>
            <w:tcW w:type="dxa" w:w="3331"/>
          </w:tcPr>
          <w:p>
            <w:pPr>
              <w:pStyle w:val="Compact"/>
              <w:keepNext w:val="0"/>
              <w:spacing w:after="60"/>
              <w:jc w:val="left"/>
            </w:pPr>
            <w:r>
              <w:rPr>
                <w:sz w:val="16"/>
              </w:rPr>
              <w:t xml:space="preserve">Paketdaten, Netzübergang, Schlüssel- und Policy-Lebenszyklus, Regionen</w:t>
            </w:r>
          </w:p>
        </w:tc>
      </w:tr>
      <w:tr>
        <w:tc>
          <w:tcPr>
            <w:tcW w:type="dxa" w:w="3331"/>
          </w:tcPr>
          <w:p>
            <w:pPr>
              <w:pStyle w:val="Compact"/>
              <w:keepNext w:val="0"/>
              <w:spacing w:after="60"/>
              <w:jc w:val="left"/>
            </w:pPr>
            <w:r>
              <w:rPr>
                <w:sz w:val="16"/>
              </w:rPr>
              <w:t xml:space="preserve">Anwendungen</w:t>
            </w:r>
          </w:p>
        </w:tc>
        <w:tc>
          <w:tcPr>
            <w:tcW w:type="dxa" w:w="3331"/>
          </w:tcPr>
          <w:p>
            <w:pPr>
              <w:pStyle w:val="Compact"/>
              <w:keepNext w:val="0"/>
              <w:spacing w:after="60"/>
              <w:jc w:val="left"/>
            </w:pPr>
            <w:r>
              <w:rPr>
                <w:sz w:val="16"/>
              </w:rPr>
              <w:t xml:space="preserve">IoT Gateway, Hardware Gateway, RF Monitor, Alarm/Task Workflow, Asset Management, SIP Switch</w:t>
            </w:r>
          </w:p>
        </w:tc>
        <w:tc>
          <w:tcPr>
            <w:tcW w:type="dxa" w:w="3331"/>
          </w:tcPr>
          <w:p>
            <w:pPr>
              <w:pStyle w:val="Compact"/>
              <w:keepNext w:val="0"/>
              <w:spacing w:after="60"/>
              <w:jc w:val="left"/>
            </w:pPr>
            <w:r>
              <w:rPr>
                <w:sz w:val="16"/>
              </w:rPr>
              <w:t xml:space="preserve">Externe Systeme, Geräte, Aufgaben, Alarmierung und Telefonie</w:t>
            </w:r>
          </w:p>
        </w:tc>
      </w:tr>
      <w:tr>
        <w:tc>
          <w:tcPr>
            <w:tcW w:type="dxa" w:w="3331"/>
          </w:tcPr>
          <w:p>
            <w:pPr>
              <w:pStyle w:val="Compact"/>
              <w:keepNext w:val="0"/>
              <w:spacing w:after="60"/>
              <w:jc w:val="left"/>
            </w:pPr>
            <w:r>
              <w:rPr>
                <w:sz w:val="16"/>
              </w:rPr>
              <w:t xml:space="preserve">Bedienung</w:t>
            </w:r>
          </w:p>
        </w:tc>
        <w:tc>
          <w:tcPr>
            <w:tcW w:type="dxa" w:w="3331"/>
          </w:tcPr>
          <w:p>
            <w:pPr>
              <w:pStyle w:val="Compact"/>
              <w:keepNext w:val="0"/>
              <w:spacing w:after="60"/>
              <w:jc w:val="left"/>
            </w:pPr>
            <w:r>
              <w:rPr>
                <w:sz w:val="16"/>
              </w:rPr>
              <w:t xml:space="preserve">Provisioning Core, Control Room, Media Library, Directory, Observability</w:t>
            </w:r>
          </w:p>
        </w:tc>
        <w:tc>
          <w:tcPr>
            <w:tcW w:type="dxa" w:w="3331"/>
          </w:tcPr>
          <w:p>
            <w:pPr>
              <w:pStyle w:val="Compact"/>
              <w:keepNext w:val="0"/>
              <w:spacing w:after="60"/>
              <w:jc w:val="left"/>
            </w:pPr>
            <w:r>
              <w:rPr>
                <w:sz w:val="16"/>
              </w:rPr>
              <w:t xml:space="preserve">Verwaltung, Einsatzoberfläche, Medien, Namen und Betriebsdaten</w:t>
            </w:r>
          </w:p>
        </w:tc>
      </w:tr>
    </w:tbl>
    <w:p>
      <w:pPr>
        <w:pStyle w:val="BodyText"/>
      </w:pPr>
      <w:r>
        <w:t xml:space="preserve">Ein TETRA-Funkgerät registriert sich über die Luftschnittstelle bei der TBS. Die TBS bewertet den unmittelbar nötigen Funkzustand; zentrale Subscriber- und Group-Policies können über Node Gateway einfließen. Für einen netzweiten Gruppenruf verwaltet Call Control den logischen Ruf und den Floor, während Media Switch codierte Sprachframes zwischen TBS-Call-Legs verteilt. Recorder hängt passiv am Medienpfad. Der Control Room zeigt und bedient diese Zustände, ist aber keine zweite autoritative Teilnehmerdatenbank.</w:t>
      </w:r>
    </w:p>
    <w:p>
      <w:pPr>
        <w:pStyle w:val="BodyText"/>
      </w:pPr>
      <w:r>
        <w:t xml:space="preserve">Der TBS-Kontrollpfad verbindet</w:t>
      </w:r>
      <w:r>
        <w:t xml:space="preserve"> </w:t>
      </w:r>
      <w:r>
        <w:rPr>
          <w:rStyle w:val="VerbatimChar"/>
        </w:rPr>
        <w:t xml:space="preserve">[control_room]</w:t>
      </w:r>
      <w:r>
        <w:t xml:space="preserve"> </w:t>
      </w:r>
      <w:r>
        <w:t xml:space="preserve">der Basisstation per WebSocket mit</w:t>
      </w:r>
      <w:r>
        <w:t xml:space="preserve"> </w:t>
      </w:r>
      <w:r>
        <w:rPr>
          <w:rStyle w:val="VerbatimChar"/>
        </w:rPr>
        <w:t xml:space="preserve">ws://&lt;node-gateway&gt;:80​80/ws/node</w:t>
      </w:r>
      <w:r>
        <w:t xml:space="preserve">. Die Backends verbinden sich über</w:t>
      </w:r>
      <w:r>
        <w:t xml:space="preserve"> </w:t>
      </w:r>
      <w:r>
        <w:rPr>
          <w:rStyle w:val="VerbatimChar"/>
        </w:rPr>
        <w:t xml:space="preserve">/ws/backend</w:t>
      </w:r>
      <w:r>
        <w:t xml:space="preserve"> </w:t>
      </w:r>
      <w:r>
        <w:t xml:space="preserve">zum Gateway oder sprechen ihre jeweiligen HTTP-APIs. Der Gateway veröffentlicht eine Health-Matrix. Die TBS schaltet bei fehlenden Fachkernen einzelne lokale Fallbacks und bei fehlendem Gateway in die lokale Autorität. Die Zustände heißen</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w:t>
      </w:r>
    </w:p>
    <w:bookmarkEnd w:id="27"/>
    <w:bookmarkStart w:id="28" w:name="identitäten-und-datenobjekte"/>
    <w:p>
      <w:pPr>
        <w:pStyle w:val="Heading2"/>
      </w:pPr>
      <w:r>
        <w:t xml:space="preserve">2.2 Identitäten und Datenobjekte</w:t>
      </w:r>
    </w:p>
    <w:p>
      <w:pPr>
        <w:pStyle w:val="FirstParagraph"/>
      </w:pPr>
      <w:r>
        <w:rPr>
          <w:bCs/>
          <w:b/>
        </w:rPr>
        <w:t xml:space="preserve">MCC und MNC</w:t>
      </w:r>
      <w:r>
        <w:t xml:space="preserve"> </w:t>
      </w:r>
      <w:r>
        <w:t xml:space="preserve">identifizieren das TETRA-Netz,</w:t>
      </w:r>
      <w:r>
        <w:t xml:space="preserve"> </w:t>
      </w:r>
      <w:r>
        <w:rPr>
          <w:bCs/>
          <w:b/>
        </w:rPr>
        <w:t xml:space="preserve">LA</w:t>
      </w:r>
      <w:r>
        <w:t xml:space="preserve"> </w:t>
      </w:r>
      <w:r>
        <w:t xml:space="preserve">das Location Area,</w:t>
      </w:r>
      <w:r>
        <w:t xml:space="preserve"> </w:t>
      </w:r>
      <w:r>
        <w:rPr>
          <w:bCs/>
          <w:b/>
        </w:rPr>
        <w:t xml:space="preserve">Colour Code</w:t>
      </w:r>
      <w:r>
        <w:t xml:space="preserve"> </w:t>
      </w:r>
      <w:r>
        <w:t xml:space="preserve">die Zelle.</w:t>
      </w:r>
      <w:r>
        <w:t xml:space="preserve"> </w:t>
      </w:r>
      <w:r>
        <w:rPr>
          <w:bCs/>
          <w:b/>
        </w:rPr>
        <w:t xml:space="preserve">ISSI</w:t>
      </w:r>
      <w:r>
        <w:t xml:space="preserve"> </w:t>
      </w:r>
      <w:r>
        <w:t xml:space="preserve">ist die individuelle Funkteilnehmerkennung,</w:t>
      </w:r>
      <w:r>
        <w:t xml:space="preserve"> </w:t>
      </w:r>
      <w:r>
        <w:rPr>
          <w:bCs/>
          <w:b/>
        </w:rPr>
        <w:t xml:space="preserve">GSSI</w:t>
      </w:r>
      <w:r>
        <w:t xml:space="preserve"> </w:t>
      </w:r>
      <w:r>
        <w:t xml:space="preserve">die Gruppenkennung.</w:t>
      </w:r>
      <w:r>
        <w:t xml:space="preserve"> </w:t>
      </w:r>
      <w:r>
        <w:rPr>
          <w:bCs/>
          <w:b/>
        </w:rPr>
        <w:t xml:space="preserve">SNEI/NSAPI</w:t>
      </w:r>
      <w:r>
        <w:t xml:space="preserve"> </w:t>
      </w:r>
      <w:r>
        <w:t xml:space="preserve">gehören zur SNDCP/PDP-Verwaltung.</w:t>
      </w:r>
      <w:r>
        <w:t xml:space="preserve"> </w:t>
      </w:r>
      <w:r>
        <w:rPr>
          <w:rStyle w:val="VerbatimChar"/>
        </w:rPr>
        <w:t xml:space="preserve">node_id</w:t>
      </w:r>
      <w:r>
        <w:t xml:space="preserve"> </w:t>
      </w:r>
      <w:r>
        <w:t xml:space="preserve">identifiziert die TBS zum Gateway; Namen im Directory dienen der Anzeige, ersetzen aber keine Funkkennung. Nummern im SIP-Wählplan sind keine ISSI-Einträge im Subscriber Core.</w:t>
      </w:r>
    </w:p>
    <w:p>
      <w:pPr>
        <w:pStyle w:val="BodyText"/>
      </w:pPr>
      <w:r>
        <w:t xml:space="preserve">Im Normalbetrieb legt Provisioning Core Teilnehmerprofile im Subscriber Core und Gruppen/Mitgliedschaften im Group Core an. Eine Gerätefreigabe, Gruppenmitgliedschaft, aktuelle Registrierung und tatsächliche Erreichbarkeit sind verschiedene Zustände. Fehlt einer davon, kann die Anzeige plausibel aussehen und der Ruf trotzdem scheitern. Bei Fehlersuche diese vier Ebenen getrennt kontrollieren.</w:t>
      </w:r>
    </w:p>
    <w:bookmarkEnd w:id="28"/>
    <w:bookmarkStart w:id="29" w:name="medien--und-nachrichtenfluss"/>
    <w:p>
      <w:pPr>
        <w:pStyle w:val="Heading2"/>
      </w:pPr>
      <w:r>
        <w:t xml:space="preserve">2.3 Medien- und Nachrichtenfluss</w:t>
      </w:r>
    </w:p>
    <w:p>
      <w:pPr>
        <w:pStyle w:val="FirstParagraph"/>
      </w:pPr>
      <w:r>
        <w:t xml:space="preserve">Ein Uplink-Sprachframe entsteht im Funkgerät, läuft durch SDR/PHY/MAC und CMCE der TBS und wird lokal oder über Call Control/Media Switch zu anderen TBS weitergereicht. Das im Repository verwendete TETRA-Medienformat umfasst für einen 60-ms-Verbund 35 Byte Sprachdaten; Brew transportiert nach seiner implementierten Rahmung einen 36-Byte-Payload aus Steuerbyte und Sprachdaten. SIP-Audio hat einen eigenen RTP/G.711-Pfad mit Transcoding. Eine WebSocket-Verbindung allein beweist deshalb noch keine hörbare Sprache.</w:t>
      </w:r>
    </w:p>
    <w:p>
      <w:pPr>
        <w:pStyle w:val="BodyText"/>
      </w:pPr>
      <w:r>
        <w:t xml:space="preserve">SDS/Status laufen lokal oder über SDS Router; externe Automationen gelangen über IoT Gateway und MQTT in Anwendungspfade. Packet Data nutzt SNDCP, Packet Core und IP Gateway; WAP ist ein eigener Anwendungspfad. Aufzeichnungen liegen zuerst lokal, die Media Library kann sie per URL holen, katalogisieren und archivieren. Audio-Dispatch holt freigegebene Assets in den lokalen Cache, codiert sie vor dem Playout und sendet erst danach über die Funkgruppe.</w:t>
      </w:r>
    </w:p>
    <w:bookmarkEnd w:id="29"/>
    <w:bookmarkStart w:id="30" w:name="ausfallverhalten"/>
    <w:p>
      <w:pPr>
        <w:pStyle w:val="Heading2"/>
      </w:pPr>
      <w:r>
        <w:t xml:space="preserve">2.4 Ausfallverhalten</w:t>
      </w:r>
    </w:p>
    <w:p>
      <w:pPr>
        <w:pStyle w:val="FirstParagraph"/>
      </w:pPr>
      <w:r>
        <w:t xml:space="preserve">Der Gateway versendet eine versionierte Service-Matrix, deren Lease in der TBS standardmäßig 60 Sekunden gilt. Ein veralteter Zustand wird nicht dauerhaft als gesund interpretiert.</w:t>
      </w:r>
      <w:r>
        <w:t xml:space="preserve"> </w:t>
      </w:r>
      <w:r>
        <w:rPr>
          <w:rStyle w:val="VerbatimChar"/>
        </w:rPr>
        <w:t xml:space="preserve">enter_after_secs</w:t>
      </w:r>
      <w:r>
        <w:t xml:space="preserve"> </w:t>
      </w:r>
      <w:r>
        <w:t xml:space="preserve">und</w:t>
      </w:r>
      <w:r>
        <w:t xml:space="preserve"> </w:t>
      </w:r>
      <w:r>
        <w:rPr>
          <w:rStyle w:val="VerbatimChar"/>
        </w:rPr>
        <w:t xml:space="preserve">recover_after_secs</w:t>
      </w:r>
      <w:r>
        <w:t xml:space="preserve"> </w:t>
      </w:r>
      <w:r>
        <w:t xml:space="preserve">dämpfen kurze Unterbrechungen. Lokale Calls, Registrierung, SDS und installierte Schlüssel können weiterlaufen. Das Wiederabspielen alter Sprachframes ist ausgeschlossen; SDS- und Steuerereignisse können begrenzt aus dem lokalen JSONL-Spool nachgereicht werden. Ein bereits lokal zugestelltes Gruppen-SDS wird beim Replay markiert, um eine doppelte lokale Aussendung zu vermeiden.</w:t>
      </w:r>
    </w:p>
    <w:bookmarkEnd w:id="30"/>
    <w:bookmarkEnd w:id="31"/>
    <w:bookmarkStart w:id="40" w:name="X3d8dd32db32ff1187a032cfdf27b30720963797"/>
    <w:p>
      <w:pPr>
        <w:pStyle w:val="Heading1"/>
      </w:pPr>
      <w:r>
        <w:t xml:space="preserve">3 Funktionen der Basisstation und des Netzes</w:t>
      </w:r>
    </w:p>
    <w:p>
      <w:pPr>
        <w:pStyle w:val="FirstParagraph"/>
      </w:pPr>
      <w:r>
        <w:rPr>
          <w:bCs/>
          <w:b/>
        </w:rPr>
        <w:t xml:space="preserve">Stand 07.10.2026:</w:t>
      </w:r>
      <w:r>
        <w:t xml:space="preserve"> </w:t>
      </w:r>
      <w:r>
        <w:t xml:space="preserve">Die zentrale Gruppenverwaltung ist kein durchgängig abgeschlossener Laufzeitpfad. GroupAccessPolicyApply und GroupDgnaApply erreichen den MM-Dispatcher, werden dort aber noch nicht fachlich ausgeführt. Core-Speicherung oder Worker-ACK bestätigen deshalb keine angewendete Policy und keine Endgerätewirkung. Die folgende Reihenfolge beschreibt den vorgesehenen Abnahmeablauf; bis Z02.5 abgeschlossen ist, zentrale DGNA-/Policy-Synchronisierung nicht als erfolgreich voraussetzen. Lokales DGNA ist ein getrennter vorhandener Pfad.</w:t>
      </w:r>
    </w:p>
    <w:bookmarkStart w:id="32" w:name="zelle-registrierung-und-gruppen"/>
    <w:p>
      <w:pPr>
        <w:pStyle w:val="Heading2"/>
      </w:pPr>
      <w:r>
        <w:t xml:space="preserve">3.1 Zelle Registrierung und Gruppen</w:t>
      </w:r>
    </w:p>
    <w:p>
      <w:pPr>
        <w:pStyle w:val="FirstParagraph"/>
      </w:pPr>
      <w:r>
        <w:t xml:space="preserve">Die TBS sendet SYNC/SYSINFO, bedient den Kontrollträger und verarbeitet Location Update, Deregistration, Gruppenaffiliation und lokale Rufsignalisierung. Konfigurationen für</w:t>
      </w:r>
      <w:r>
        <w:t xml:space="preserve"> </w:t>
      </w:r>
      <w:r>
        <w:rPr>
          <w:rStyle w:val="VerbatimChar"/>
        </w:rPr>
        <w:t xml:space="preserve">main_carrier</w:t>
      </w:r>
      <w:r>
        <w:t xml:space="preserve">,</w:t>
      </w:r>
      <w:r>
        <w:t xml:space="preserve"> </w:t>
      </w:r>
      <w:r>
        <w:rPr>
          <w:rStyle w:val="VerbatimChar"/>
        </w:rPr>
        <w:t xml:space="preserve">secondary_carrier</w:t>
      </w:r>
      <w:r>
        <w:t xml:space="preserve">,</w:t>
      </w:r>
      <w:r>
        <w:t xml:space="preserve"> </w:t>
      </w:r>
      <w:r>
        <w:rPr>
          <w:rStyle w:val="VerbatimChar"/>
        </w:rPr>
        <w:t xml:space="preserve">freq_band</w:t>
      </w:r>
      <w:r>
        <w:t xml:space="preserve">,</w:t>
      </w:r>
      <w:r>
        <w:t xml:space="preserve"> </w:t>
      </w:r>
      <w:r>
        <w:rPr>
          <w:rStyle w:val="VerbatimChar"/>
        </w:rPr>
        <w:t xml:space="preserve">duplex_spacing</w:t>
      </w:r>
      <w:r>
        <w:t xml:space="preserve">,</w:t>
      </w:r>
      <w:r>
        <w:t xml:space="preserve"> </w:t>
      </w:r>
      <w:r>
        <w:rPr>
          <w:rStyle w:val="VerbatimChar"/>
        </w:rPr>
        <w:t xml:space="preserve">location_area</w:t>
      </w:r>
      <w:r>
        <w:t xml:space="preserve">,</w:t>
      </w:r>
      <w:r>
        <w:t xml:space="preserve"> </w:t>
      </w:r>
      <w:r>
        <w:rPr>
          <w:rStyle w:val="VerbatimChar"/>
        </w:rPr>
        <w:t xml:space="preserve">colour_code</w:t>
      </w:r>
      <w:r>
        <w:t xml:space="preserve"> </w:t>
      </w:r>
      <w:r>
        <w:t xml:space="preserve">und optionale Nachbarzellen liegen unter</w:t>
      </w:r>
      <w:r>
        <w:t xml:space="preserve"> </w:t>
      </w:r>
      <w:r>
        <w:rPr>
          <w:rStyle w:val="VerbatimChar"/>
        </w:rPr>
        <w:t xml:space="preserve">[cell_info]</w:t>
      </w:r>
      <w:r>
        <w:t xml:space="preserve">. Ein zweiter HF-Träger erhöht mögliche Ressourcenkapazität, ist aber nicht automatisch ein zweiter unabhängig zu programmierender Kontrollkanal. Der tatsächliche Kontroll-/Traffic-Slot-Plan ist im Laufzeitlog und mit einem Gerät nachzuweisen.</w:t>
      </w:r>
    </w:p>
    <w:p>
      <w:pPr>
        <w:pStyle w:val="BodyText"/>
      </w:pPr>
      <w:r>
        <w:t xml:space="preserve">Für die bisherige Betriebsbeobachtung waren Träger 720/721 mit Downlink 418,000/418,025 MHz und Uplink 408,000/408,025 MHz vorgesehen; das SDR-Zentrum lag bei 418,0125/408,0125 MHz. Diese Werte beschreiben einen beobachteten Stand, nicht den Nachweis, dass jedes Gerät beide Träger als Kontrollkanal benötigt. Für ein MS zunächst die belegte Kontrollträgerfrequenz und Netz-/Zellparameter programmieren; Sekundärträger und Nachbarzelllogik anhand Air-Logs und MS-Verhalten prüfen.</w:t>
      </w:r>
    </w:p>
    <w:p>
      <w:pPr>
        <w:pStyle w:val="BodyText"/>
      </w:pPr>
      <w:r>
        <w:t xml:space="preserve">Bei periodischer Registrierung ist</w:t>
      </w:r>
      <w:r>
        <w:t xml:space="preserve"> </w:t>
      </w:r>
      <w:r>
        <w:rPr>
          <w:rStyle w:val="VerbatimChar"/>
        </w:rPr>
        <w:t xml:space="preserve">periodic_registration_secs</w:t>
      </w:r>
      <w:r>
        <w:t xml:space="preserve"> </w:t>
      </w:r>
      <w:r>
        <w:t xml:space="preserve">maßgeblich. Der dokumentierte aktuelle Pfad zieht ein verschwundenes Gerät wieder an, statt es mit</w:t>
      </w:r>
      <w:r>
        <w:t xml:space="preserve"> </w:t>
      </w:r>
      <w:r>
        <w:rPr>
          <w:rStyle w:val="VerbatimChar"/>
        </w:rPr>
        <w:t xml:space="preserve">ExpiryOfTimer</w:t>
      </w:r>
      <w:r>
        <w:t xml:space="preserve"> </w:t>
      </w:r>
      <w:r>
        <w:t xml:space="preserve">abzuweisen und Gruppenaffiliationen zu verlieren. Insbesondere bei Motorola/Sepura ist das reale Verhalten versionsabhängig zu testen. Bei einem PTT-Problem nach Re-Registration zuerst Registrierung, Affiliation und Call Admission getrennt lesen.</w:t>
      </w:r>
    </w:p>
    <w:bookmarkEnd w:id="32"/>
    <w:bookmarkStart w:id="33" w:name="gruppenruf-einzelruf-und-floor"/>
    <w:p>
      <w:pPr>
        <w:pStyle w:val="Heading2"/>
      </w:pPr>
      <w:r>
        <w:t xml:space="preserve">3.2 Gruppenruf Einzelruf und Floor</w:t>
      </w:r>
    </w:p>
    <w:p>
      <w:pPr>
        <w:pStyle w:val="FirstParagraph"/>
      </w:pPr>
      <w:r>
        <w:t xml:space="preserve">Ein Gruppenruf beginnt über CMCE-Setup und erhält eine Traffic-Ressource. Der Floor wechselt zwischen Sprechern; nach</w:t>
      </w:r>
      <w:r>
        <w:t xml:space="preserve"> </w:t>
      </w:r>
      <w:r>
        <w:rPr>
          <w:rStyle w:val="VerbatimChar"/>
        </w:rPr>
        <w:t xml:space="preserve">U-TX-CEASED</w:t>
      </w:r>
      <w:r>
        <w:t xml:space="preserve"> </w:t>
      </w:r>
      <w:r>
        <w:t xml:space="preserve">folgt die Hangtime und später</w:t>
      </w:r>
      <w:r>
        <w:t xml:space="preserve"> </w:t>
      </w:r>
      <w:r>
        <w:rPr>
          <w:rStyle w:val="VerbatimChar"/>
        </w:rPr>
        <w:t xml:space="preserve">D-RELEASE</w:t>
      </w:r>
      <w:r>
        <w:t xml:space="preserve">. Für ältere Motorola-Geräte gibt es einen optionalen Workaround beim erneuten Floor-Take desselben Sprechers. Die v21-Kompatibilitätsnotiz stellt den Main-Lebenszyklus wieder her; zusätzliche aggressive Sepura-Release-Signalisierung aus einer früheren Variante wurde entfernt. Ein Anruf darf nur nach vollständiger Signalisierungs- und Audio-Abnahme als stabil gelten.</w:t>
      </w:r>
    </w:p>
    <w:p>
      <w:pPr>
        <w:pStyle w:val="BodyText"/>
      </w:pPr>
      <w:r>
        <w:t xml:space="preserve">Provisioning Core verwaltet keine Freigabeliste für Simplex/Duplex-Einzelrufe. SIP-Serviceziele werden durch</w:t>
      </w:r>
      <w:r>
        <w:t xml:space="preserve"> </w:t>
      </w:r>
      <w:r>
        <w:rPr>
          <w:rStyle w:val="VerbatimChar"/>
        </w:rPr>
        <w:t xml:space="preserve">[asterisk]</w:t>
      </w:r>
      <w:r>
        <w:t xml:space="preserve"> </w:t>
      </w:r>
      <w:r>
        <w:t xml:space="preserve">und den Wählplan der TBS geroutet, nicht als Funkgeräte im Provisioning Core angelegt. Bei identischen Nummern gewinnt laut Projektkonfiguration ein explizites Asterisk-Präfix gegenüber lokaler ISSI-Routingentscheidung.</w:t>
      </w:r>
    </w:p>
    <w:bookmarkEnd w:id="33"/>
    <w:bookmarkStart w:id="34" w:name="sds-status-position-und-alarme"/>
    <w:p>
      <w:pPr>
        <w:pStyle w:val="Heading2"/>
      </w:pPr>
      <w:r>
        <w:t xml:space="preserve">3.3 SDS Status Position und Alarme</w:t>
      </w:r>
    </w:p>
    <w:p>
      <w:pPr>
        <w:pStyle w:val="FirstParagraph"/>
      </w:pPr>
      <w:r>
        <w:t xml:space="preserve">SDS Router vermittelt Einzel- und Gruppennachrichten, behandelt Offline-Zustellung und Anwendungsrouten. Statusmeldungen, LIP-Positionen, TPG2200-Call-Out, DAPNET und GeoAlarm sind im TBS-Code bzw. dokumentierten optionalen Integrationspfaden vertreten; jeder Pfad benötigt seine eigene Freigabe und Teststrecke. Der Alarm Workflow dedupliziert</w:t>
      </w:r>
      <w:r>
        <w:t xml:space="preserve"> </w:t>
      </w:r>
      <w:r>
        <w:rPr>
          <w:rStyle w:val="VerbatimChar"/>
        </w:rPr>
        <w:t xml:space="preserve">netcore-event-v1</w:t>
      </w:r>
      <w:r>
        <w:t xml:space="preserve">, führt Alarmakten und Eskalationen über SDS. Task Workflow kann Aufträge per REST/MQTT/SDS und WAP ausgeben. Keine Aussage über eine erfolgreich an Home Assistant zugestellte Nachricht lässt sich allein aus einem aktiven Broker-Connect ableiten.</w:t>
      </w:r>
    </w:p>
    <w:bookmarkEnd w:id="34"/>
    <w:bookmarkStart w:id="35" w:name="paketdaten-wap-und-ip"/>
    <w:p>
      <w:pPr>
        <w:pStyle w:val="Heading2"/>
      </w:pPr>
      <w:r>
        <w:t xml:space="preserve">3.4 Paketdaten WAP und IP</w:t>
      </w:r>
    </w:p>
    <w:p>
      <w:pPr>
        <w:pStyle w:val="FirstParagraph"/>
      </w:pPr>
      <w:r>
        <w:t xml:space="preserve">Die TBS enthält SNDCP/PDP-Pfade für IPv4, NSAPI-Kontexte, dynamische Adressen, einen lokalen WAP/WTP/WSP-Pfad und einen Packet-Data-Gateway. Die Dokumentation</w:t>
      </w:r>
      <w:r>
        <w:t xml:space="preserve"> </w:t>
      </w:r>
      <w:r>
        <w:rPr>
          <w:rStyle w:val="VerbatimChar"/>
        </w:rPr>
        <w:t xml:space="preserve">Docs/SNDCP_COMPLETE.md</w:t>
      </w:r>
      <w:r>
        <w:t xml:space="preserve"> </w:t>
      </w:r>
      <w:r>
        <w:t xml:space="preserve">begrenzt die alte lokale Stufe ausdrücklich: keine allgemeine IPv6- oder Kompressionsunterstützung und kein pauschaler Internetzugang. Spätere Packet-Core-/IP-Gatewa​y-Dokumente erweitern die verteilte Datenebene. Vor einer Freigabe deshalb lokalen TBS-Modus, zentrale</w:t>
      </w:r>
      <w:r>
        <w:t xml:space="preserve"> </w:t>
      </w:r>
      <w:r>
        <w:rPr>
          <w:rStyle w:val="VerbatimChar"/>
        </w:rPr>
        <w:t xml:space="preserve">packet.mode</w:t>
      </w:r>
      <w:r>
        <w:t xml:space="preserve">, TUN, NAT/Firewall, Routing und Funkgerät-Profil zusammen prüfen. Die Aktivierung des angezeigten</w:t>
      </w:r>
      <w:r>
        <w:t xml:space="preserve"> </w:t>
      </w:r>
      <w:r>
        <w:rPr>
          <w:rStyle w:val="VerbatimChar"/>
        </w:rPr>
        <w:t xml:space="preserve">sndcp_service</w:t>
      </w:r>
      <w:r>
        <w:t xml:space="preserve">-Flags ist kein erfolgreicher End-to-End-IP-Test.</w:t>
      </w:r>
    </w:p>
    <w:bookmarkEnd w:id="35"/>
    <w:bookmarkStart w:id="36" w:name="mobilität-und-mehrzellenbetrieb"/>
    <w:p>
      <w:pPr>
        <w:pStyle w:val="Heading2"/>
      </w:pPr>
      <w:r>
        <w:t xml:space="preserve">3.5 Mobilität und Mehrzellenbetrieb</w:t>
      </w:r>
    </w:p>
    <w:p>
      <w:pPr>
        <w:pStyle w:val="FirstParagraph"/>
      </w:pPr>
      <w:r>
        <w:t xml:space="preserve">Mobility Core pflegt den Serving Node und kann MM-Kontexte zwischen TBS übertragen. Nachbarzell-Information und Zellwechsel sind in der TBS vorhanden; Call Restore hat eigene Laufzeit- und Testpfade. Eine automatische RF-Entscheidung, nahtloser Übergang eines laufenden Gesprächs und der SIP-Medien-Handover sind gesonderte Testziele. Die Phase-11-SIP-Dokumentation nennt unterbrechungsfreies Live-Handover für bestehende SIP-Rufe ausdrücklich als spätere Stufe.</w:t>
      </w:r>
    </w:p>
    <w:bookmarkEnd w:id="36"/>
    <w:bookmarkStart w:id="37" w:name="sip-brew-medien-und-tts"/>
    <w:p>
      <w:pPr>
        <w:pStyle w:val="Heading2"/>
      </w:pPr>
      <w:r>
        <w:t xml:space="preserve">3.6 SIP Brew Medien und TTS</w:t>
      </w:r>
    </w:p>
    <w:p>
      <w:pPr>
        <w:pStyle w:val="FirstParagraph"/>
      </w:pPr>
      <w:r>
        <w:t xml:space="preserve">Die native TBS-Asterisk-Brücke erfordert den Feature-Build</w:t>
      </w:r>
      <w:r>
        <w:t xml:space="preserve"> </w:t>
      </w:r>
      <w:r>
        <w:rPr>
          <w:rStyle w:val="VerbatimChar"/>
        </w:rPr>
        <w:t xml:space="preserve">--features asterisk</w:t>
      </w:r>
      <w:r>
        <w:t xml:space="preserve"> </w:t>
      </w:r>
      <w:r>
        <w:t xml:space="preserve">und die passende native Codec-Bibliothek; ein TOML-Block allein aktiviert keinen fehlenden Build-Feature. Phase 11c verwendet einen lokalen Asterisk je TBS, einen zentralen SIP Switch und einen exklusiven PBX-Fallback. Der SIP Switch entscheidet anhand Mobility Core über die Serving-TBS; RTP bleibt in der ersten Stufe am Edge-Medienendpunkt. Brew ist ein paralleler Netzverbundpfad. Der separate experimentelle Brew-Server hat seine eigene Konfiguration und Ports 9000 bis 9003; er ist nicht automatisch Teil des 25-LXC-Deployments.</w:t>
      </w:r>
    </w:p>
    <w:p>
      <w:pPr>
        <w:pStyle w:val="BodyText"/>
      </w:pPr>
      <w:r>
        <w:t xml:space="preserve">Aufnahmen, Audio Player, Media Library und TTS sind getrennte Komponenten. Lokales WAV/MP3-Playout soll vollständig vorbereitet sein, bevor die Aussendung beginnt; die Konfiguration nennt 720 ms Lead-in und 6 s Gruppen-Release-Guard. Die Media Library übernimmt Freigabe, Archiv und zentralen Asset-Status, während die TBS einen lokalen Cache hält. Piper kann als HTTP-Dienst unter Port 5005 laufen. Ob lokale oder zentrale TTS der gewünschte einzige Produktionsweg ist, muss pro Standort verbindlich festgelegt werden.</w:t>
      </w:r>
    </w:p>
    <w:bookmarkEnd w:id="37"/>
    <w:bookmarkStart w:id="38" w:name="X67a51191794275a542bcadf38db2683beacfede"/>
    <w:p>
      <w:pPr>
        <w:pStyle w:val="Heading2"/>
      </w:pPr>
      <w:r>
        <w:t xml:space="preserve">3.7 MQTT Home Assistant Homematic und physische I O</w:t>
      </w:r>
    </w:p>
    <w:p>
      <w:pPr>
        <w:pStyle w:val="FirstParagraph"/>
      </w:pPr>
      <w:r>
        <w:t xml:space="preserve">IoT Gateway veröffentlicht Zustände auf MQTT mit Präfix</w:t>
      </w:r>
      <w:r>
        <w:t xml:space="preserve"> </w:t>
      </w:r>
      <w:r>
        <w:rPr>
          <w:rStyle w:val="VerbatimChar"/>
        </w:rPr>
        <w:t xml:space="preserve">netcore/v1</w:t>
      </w:r>
      <w:r>
        <w:t xml:space="preserve"> </w:t>
      </w:r>
      <w:r>
        <w:t xml:space="preserve">und Home-Assistant-Discovery unter</w:t>
      </w:r>
      <w:r>
        <w:t xml:space="preserve"> </w:t>
      </w:r>
      <w:r>
        <w:rPr>
          <w:rStyle w:val="VerbatimChar"/>
        </w:rPr>
        <w:t xml:space="preserve">homeassistant</w:t>
      </w:r>
      <w:r>
        <w:t xml:space="preserve">. Die Beispielkonfiguration setzt QoS 1, retained Zustände, Discovery und State-Ingress; reale Command-Egress sowie Homematic-Schreibzugriff sind standardmäßig ausgeschaltet. Die Command-Policy ist Default-Deny, ignoriert retained Befehle und lässt in der Open-Lab-Vorlage nur virtuelle Lab-Geräte zu. Hardware Gateway sammelt Telemetrie; physische Ausgänge bleiben standardmäßig deaktiviert. RF Monitor liefert DSP-Werte vor der PA; VSWR und Vor-/Rücklaufleistung erfordern kalibrierte externe Sensorik.</w:t>
      </w:r>
    </w:p>
    <w:bookmarkEnd w:id="38"/>
    <w:bookmarkStart w:id="39" w:name="bedienung-und-sichtbarkeit"/>
    <w:p>
      <w:pPr>
        <w:pStyle w:val="Heading2"/>
      </w:pPr>
      <w:r>
        <w:t xml:space="preserve">3.8 Bedienung und Sichtbarkeit</w:t>
      </w:r>
    </w:p>
    <w:p>
      <w:pPr>
        <w:pStyle w:val="FirstParagraph"/>
      </w:pPr>
      <w:r>
        <w:t xml:space="preserve">Provisioning Core verwaltet ISSI, GSSI und Mitgliedschaften. Control Room bündelt Operator-, Incident- und Lageansichten; Native-UI- und RBAC-Dokumente beschreiben verschiedene Entwicklungsstände. Directory auf 8095 liefert sprechende Gerätenamen, Gruppen und Statuslabels. Observability sammelt Logs, Metriken, Alerts und Diagnosepakete. Dashboard-Basic-Auth der TBS schützt nur deren Oberfläche; sie ersetzt nicht die fehlende Authentisierung der Open-Lab-Backend-Dienste.</w:t>
      </w:r>
    </w:p>
    <w:bookmarkEnd w:id="39"/>
    <w:bookmarkEnd w:id="40"/>
    <w:bookmarkStart w:id="44" w:name="hardware-und-funkaufbau"/>
    <w:p>
      <w:pPr>
        <w:pStyle w:val="Heading1"/>
      </w:pPr>
      <w:r>
        <w:t xml:space="preserve">4 Hardware und Funkaufbau</w:t>
      </w:r>
    </w:p>
    <w:bookmarkStart w:id="41" w:name="mindestbaugruppe"/>
    <w:p>
      <w:pPr>
        <w:pStyle w:val="Heading2"/>
      </w:pPr>
      <w:r>
        <w:t xml:space="preserve">4.1 Mindestbaugruppe</w:t>
      </w:r>
    </w:p>
    <w:p>
      <w:pPr>
        <w:pStyle w:val="FirstParagraph"/>
      </w:pPr>
      <w:r>
        <w:t xml:space="preserve">Eine funktionsfähige TBS braucht einen 64-Bit-Linux-Rechner, unterstütztes SDR samt SoapySDR-Treiber, stabile Taktung, Kühlung, korrekt dimensionierte Versorgung, definierte RX/TX-Führung, geeigneten Duplexer/Filter, Last und Antenne sowie ein Verwaltungsnetz. Das Repository enthält</w:t>
      </w:r>
      <w:r>
        <w:t xml:space="preserve"> </w:t>
      </w:r>
      <w:r>
        <w:rPr>
          <w:rStyle w:val="VerbatimChar"/>
        </w:rPr>
        <w:t xml:space="preserve">sxxcvr-main/</w:t>
      </w:r>
      <w:r>
        <w:t xml:space="preserve"> </w:t>
      </w:r>
      <w:r>
        <w:t xml:space="preserve">für SoapySX und HAT-nahe Dateien. Raspberry Pi 4/5 ist in der Projektanleitung genannt. Ob ein zusätzliches AI-HAT Rechenvorteile bringt, ist für PHY/Codec nicht nachgewiesen; CPU- und USB-/GPIO-Budget sind vor Beschaffung zu messen.</w:t>
      </w:r>
    </w:p>
    <w:p>
      <w:pPr>
        <w:pStyle w:val="BodyText"/>
      </w:pPr>
      <w:r>
        <w:t xml:space="preserve">Für den beschriebenen beispielhaften Aufbau gehören SXceiver, SMA-Brücken, BNC-Patchfeld, Duplexer und N-Antennenweg zusammen. Die Steckverbinderfolge bestimmt nicht allein Dämpfung und Belastbarkeit: Kabel, Adapter, Duplexer, Schutzadapter und Dummyload brauchen eine gemeinsame 50-Ohm- und Leistungsprüfung. Die tatsächliche TX-Leistung und Rückflussdämpfung gehören auf ein Messprotokoll. Die geplante 230-V-/GPIO-/LCD-/Watc​hdog-Platine ist keine durch dieses Repository freigegebene Serienbaugruppe; mechanischer Plan und KiCad-Stand müssen separat validiert werden.</w:t>
      </w:r>
    </w:p>
    <w:bookmarkEnd w:id="41"/>
    <w:bookmarkStart w:id="42" w:name="hf-inbetriebnahme"/>
    <w:p>
      <w:pPr>
        <w:pStyle w:val="Heading2"/>
      </w:pPr>
      <w:r>
        <w:t xml:space="preserve">4.2 HF-Inbetriebnahme</w:t>
      </w:r>
    </w:p>
    <w:p>
      <w:pPr>
        <w:numPr>
          <w:ilvl w:val="0"/>
          <w:numId w:val="1002"/>
        </w:numPr>
        <w:pStyle w:val="Compact"/>
      </w:pPr>
      <w:r>
        <w:t xml:space="preserve">SDR ohne Senderlast prüfen: Treiber, Kanalnummer, Sample-Rate, Takt und Gains aus</w:t>
      </w:r>
      <w:r>
        <w:t xml:space="preserve"> </w:t>
      </w:r>
      <w:r>
        <w:rPr>
          <w:rStyle w:val="VerbatimChar"/>
        </w:rPr>
        <w:t xml:space="preserve">SoapySDRUtil --probe</w:t>
      </w:r>
      <w:r>
        <w:t xml:space="preserve"> </w:t>
      </w:r>
      <w:r>
        <w:t xml:space="preserve">lesen.</w:t>
      </w:r>
    </w:p>
    <w:p>
      <w:pPr>
        <w:numPr>
          <w:ilvl w:val="0"/>
          <w:numId w:val="1002"/>
        </w:numPr>
        <w:pStyle w:val="Compact"/>
      </w:pPr>
      <w:r>
        <w:t xml:space="preserve">Vor erstem Sendetest 50-Ohm-Dummyload und geeignete Dämpfung/Messgeräte verwenden; RX und TX nicht vertauschen.</w:t>
      </w:r>
    </w:p>
    <w:p>
      <w:pPr>
        <w:numPr>
          <w:ilvl w:val="0"/>
          <w:numId w:val="1002"/>
        </w:numPr>
        <w:pStyle w:val="Compact"/>
      </w:pPr>
      <w:r>
        <w:t xml:space="preserve">TX- und RX-Mitte sowie beide 25-kHz-Träger rechnerisch und mit SDR-/Spektrummessung prüfen.</w:t>
      </w:r>
    </w:p>
    <w:p>
      <w:pPr>
        <w:numPr>
          <w:ilvl w:val="0"/>
          <w:numId w:val="1002"/>
        </w:numPr>
        <w:pStyle w:val="Compact"/>
      </w:pPr>
      <w:r>
        <w:t xml:space="preserve">Duplexer auf die tatsächlich verwendeten Frequenzpaare abstimmen; PA-Ausgang, Oberwellen und Isolation messen.</w:t>
      </w:r>
    </w:p>
    <w:p>
      <w:pPr>
        <w:numPr>
          <w:ilvl w:val="0"/>
          <w:numId w:val="1002"/>
        </w:numPr>
        <w:pStyle w:val="Compact"/>
      </w:pPr>
      <w:r>
        <w:t xml:space="preserve">Antennen- und Überspannungsschutz nach Standortkonzept prüfen. Erdung, Blitzschutz und 230-V-Teil nicht aus Softwarekonfiguration ableiten.</w:t>
      </w:r>
    </w:p>
    <w:p>
      <w:pPr>
        <w:pStyle w:val="FirstParagraph"/>
      </w:pPr>
      <w:r>
        <w:t xml:space="preserve">Die Musterkonfiguration nennt</w:t>
      </w:r>
      <w:r>
        <w:t xml:space="preserve"> </w:t>
      </w:r>
      <w:r>
        <w:rPr>
          <w:rStyle w:val="VerbatimChar"/>
        </w:rPr>
        <w:t xml:space="preserve">freq_band=4</w:t>
      </w:r>
      <w:r>
        <w:t xml:space="preserve">,</w:t>
      </w:r>
      <w:r>
        <w:t xml:space="preserve"> </w:t>
      </w:r>
      <w:r>
        <w:rPr>
          <w:rStyle w:val="VerbatimChar"/>
        </w:rPr>
        <w:t xml:space="preserve">main_carrier=720</w:t>
      </w:r>
      <w:r>
        <w:t xml:space="preserve">,</w:t>
      </w:r>
      <w:r>
        <w:t xml:space="preserve"> </w:t>
      </w:r>
      <w:r>
        <w:rPr>
          <w:rStyle w:val="VerbatimChar"/>
        </w:rPr>
        <w:t xml:space="preserve">secondary_carrier=721</w:t>
      </w:r>
      <w:r>
        <w:t xml:space="preserve">,</w:t>
      </w:r>
      <w:r>
        <w:t xml:space="preserve"> </w:t>
      </w:r>
      <w:r>
        <w:rPr>
          <w:rStyle w:val="VerbatimChar"/>
        </w:rPr>
        <w:t xml:space="preserve">tx_freq=418000000</w:t>
      </w:r>
      <w:r>
        <w:t xml:space="preserve">,</w:t>
      </w:r>
      <w:r>
        <w:t xml:space="preserve"> </w:t>
      </w:r>
      <w:r>
        <w:rPr>
          <w:rStyle w:val="VerbatimChar"/>
        </w:rPr>
        <w:t xml:space="preserve">rx_freq=408000000</w:t>
      </w:r>
      <w:r>
        <w:t xml:space="preserve">, Zentren 418012500/408012500 Hz. Der Kommentar zu</w:t>
      </w:r>
      <w:r>
        <w:t xml:space="preserve"> </w:t>
      </w:r>
      <w:r>
        <w:rPr>
          <w:rStyle w:val="VerbatimChar"/>
        </w:rPr>
        <w:t xml:space="preserve">duplex_spacing=0</w:t>
      </w:r>
      <w:r>
        <w:t xml:space="preserve"> </w:t>
      </w:r>
      <w:r>
        <w:t xml:space="preserve">im Muster spricht zugleich von 5 MHz, während die eingetragenen RX/TX-Werte 10 MHz auseinanderliegen. Die abgeleiteten Carrier aus Laufzeitlog und MS-Codeplug sind vor HF-Betrieb maßgeblich; die Kommentarzeile allein ist keine Frequenzrechnung.</w:t>
      </w:r>
    </w:p>
    <w:bookmarkEnd w:id="42"/>
    <w:bookmarkStart w:id="43" w:name="gpio-sensorik-und-rack"/>
    <w:p>
      <w:pPr>
        <w:pStyle w:val="Heading2"/>
      </w:pPr>
      <w:r>
        <w:t xml:space="preserve">4.3 GPIO Sensorik und Rack</w:t>
      </w:r>
    </w:p>
    <w:p>
      <w:pPr>
        <w:pStyle w:val="FirstParagraph"/>
      </w:pPr>
      <w:r>
        <w:t xml:space="preserve">Das SXceiver-HAT belegt einen Teil des Pi-Headers. Bevor freie GPIO auf eine eigene Leiterplatte gehen, für</w:t>
      </w:r>
      <w:r>
        <w:t xml:space="preserve"> </w:t>
      </w:r>
      <w:r>
        <w:rPr>
          <w:bCs/>
          <w:b/>
        </w:rPr>
        <w:t xml:space="preserve">jeden Pin</w:t>
      </w:r>
      <w:r>
        <w:t xml:space="preserve"> </w:t>
      </w:r>
      <w:r>
        <w:t xml:space="preserve">Belegung, Pegel (3,3 V), Startzustand, Pull-up, Strombudget und Störanfälligkeit gegen die konkret verwendete HAT-Version prüfen. I²C kann Temperatur-/Spannungssensorik und kleine Anzeigen bündeln; leistungsfähige Aktoren benötigen Treiber, separate Versorgung und fail-safe Verhalten. Lüfter, Temperatur und Watchdog gehören in ein Betriebs- und Alarmschema, nicht unmittelbar in die HF-Freigabe. RF Monitor sieht ohne echte Messsonden nur die Vor-PA-DSP-Welt.</w:t>
      </w:r>
    </w:p>
    <w:bookmarkEnd w:id="43"/>
    <w:bookmarkEnd w:id="44"/>
    <w:bookmarkStart w:id="47" w:name="netzplanung-und-ports"/>
    <w:p>
      <w:pPr>
        <w:pStyle w:val="Heading1"/>
      </w:pPr>
      <w:r>
        <w:t xml:space="preserve">5 Netzplanung und Ports</w:t>
      </w:r>
    </w:p>
    <w:bookmarkStart w:id="45" w:name="adressierung"/>
    <w:p>
      <w:pPr>
        <w:pStyle w:val="Heading2"/>
      </w:pPr>
      <w:r>
        <w:t xml:space="preserve">5.1 Adressierung</w:t>
      </w:r>
    </w:p>
    <w:p>
      <w:pPr>
        <w:pStyle w:val="FirstParagraph"/>
      </w:pPr>
      <w:r>
        <w:t xml:space="preserve">Das Beispiel-Inventory verwendet</w:t>
      </w:r>
      <w:r>
        <w:t xml:space="preserve"> </w:t>
      </w:r>
      <w:r>
        <w:rPr>
          <w:rStyle w:val="VerbatimChar"/>
        </w:rPr>
        <w:t xml:space="preserve">10.0.20.0/24</w:t>
      </w:r>
      <w:r>
        <w:t xml:space="preserve"> </w:t>
      </w:r>
      <w:r>
        <w:t xml:space="preserve">mit 25 festen Hostadressen. Andere eingecheckte Vorlagen verwenden abweichende Adressbereiche. Die Beispiele stammen aus verschiedenen Ständen. Vor Deployment ein einziges standortbezogenes Inventory festlegen und daraus TBS-Adresse, Gateway, Dienst-URLs, DNS/Hosts und Firewall ableiten. DHCP-Reservierungen sind möglich; ein LXC-Installer erkennt seine eigene Adresse, aber nicht automatisch alle anderen Dienste. Auf main sind die TOML-Abhängigkeiten ausdrücklich einzurichten. Die Discovery-Vorschau im historischen Featurestand und ihre Übernahmegrenzen beschreibt Kapitel 32.</w:t>
      </w:r>
    </w:p>
    <w:p>
      <w:pPr>
        <w:pStyle w:val="BodyText"/>
      </w:pPr>
      <w:r>
        <w:t xml:space="preserve">Für das Open Lab gilt: LXC-Verwaltungsports und MQTT-Broker nur im isolierten Verwaltungsnetz erreichbar, keine öffentliche Weiterleitung. Security Core und KMF besonders eng einschränken. Zeitquelle/NTP, DNS oder</w:t>
      </w:r>
      <w:r>
        <w:t xml:space="preserve"> </w:t>
      </w:r>
      <w:r>
        <w:rPr>
          <w:rStyle w:val="VerbatimChar"/>
        </w:rPr>
        <w:t xml:space="preserve">/etc/hosts</w:t>
      </w:r>
      <w:r>
        <w:t xml:space="preserve">, Backup-Ziel und Medien/NFS getrennt planen. Die Beispiel-IP einer TBS ist nicht dieselbe wie der Gateway-Host. Der TBS-Dashboard-Port 8080 kann auf</w:t>
      </w:r>
      <w:r>
        <w:t xml:space="preserve"> </w:t>
      </w:r>
      <w:r>
        <w:rPr>
          <w:bCs/>
          <w:b/>
        </w:rPr>
        <w:t xml:space="preserve">einem anderen Host</w:t>
      </w:r>
      <w:r>
        <w:t xml:space="preserve"> </w:t>
      </w:r>
      <w:r>
        <w:t xml:space="preserve">gleichzeitig mit Gateway 8080 existieren.</w:t>
      </w:r>
    </w:p>
    <w:bookmarkEnd w:id="45"/>
    <w:bookmarkStart w:id="46" w:name="protokollübersicht"/>
    <w:p>
      <w:pPr>
        <w:pStyle w:val="Heading2"/>
      </w:pPr>
      <w:r>
        <w:t xml:space="preserve">5.2 Protokollübersicht</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Verbindung</w:t>
            </w:r>
          </w:p>
        </w:tc>
        <w:tc>
          <w:tcPr>
            <w:tcW w:type="dxa" w:w="2498"/>
          </w:tcPr>
          <w:p>
            <w:pPr>
              <w:pStyle w:val="Compact"/>
              <w:keepNext w:val="0"/>
              <w:spacing w:after="60"/>
              <w:jc w:val="left"/>
            </w:pPr>
            <w:r>
              <w:rPr>
                <w:sz w:val="16"/>
              </w:rPr>
              <w:t xml:space="preserve">Transport</w:t>
            </w:r>
          </w:p>
        </w:tc>
        <w:tc>
          <w:tcPr>
            <w:tcW w:type="dxa" w:w="2498"/>
          </w:tcPr>
          <w:p>
            <w:pPr>
              <w:pStyle w:val="Compact"/>
              <w:keepNext w:val="0"/>
              <w:spacing w:after="60"/>
              <w:jc w:val="left"/>
            </w:pPr>
            <w:r>
              <w:rPr>
                <w:sz w:val="16"/>
              </w:rPr>
              <w:t xml:space="preserve">Typischer Zweck</w:t>
            </w:r>
          </w:p>
        </w:tc>
        <w:tc>
          <w:tcPr>
            <w:tcW w:type="dxa" w:w="2498"/>
          </w:tcPr>
          <w:p>
            <w:pPr>
              <w:pStyle w:val="Compact"/>
              <w:keepNext w:val="0"/>
              <w:spacing w:after="60"/>
              <w:jc w:val="left"/>
            </w:pPr>
            <w:r>
              <w:rPr>
                <w:sz w:val="16"/>
              </w:rPr>
              <w:t xml:space="preserve">Prüfpunkt</w:t>
            </w:r>
          </w:p>
        </w:tc>
      </w:tr>
      <w:tr>
        <w:tc>
          <w:tcPr>
            <w:tcW w:type="dxa" w:w="2498"/>
          </w:tcPr>
          <w:p>
            <w:pPr>
              <w:pStyle w:val="Compact"/>
              <w:keepNext w:val="0"/>
              <w:spacing w:after="60"/>
              <w:jc w:val="left"/>
            </w:pPr>
            <w:r>
              <w:rPr>
                <w:sz w:val="16"/>
              </w:rPr>
              <w:t xml:space="preserve">TBS zu Node Gateway</w:t>
            </w:r>
          </w:p>
        </w:tc>
        <w:tc>
          <w:tcPr>
            <w:tcW w:type="dxa" w:w="2498"/>
          </w:tcPr>
          <w:p>
            <w:pPr>
              <w:pStyle w:val="Compact"/>
              <w:keepNext w:val="0"/>
              <w:spacing w:after="60"/>
              <w:jc w:val="left"/>
            </w:pPr>
            <w:r>
              <w:rPr>
                <w:sz w:val="16"/>
              </w:rPr>
              <w:t xml:space="preserve">WebSocket über TCP 8080</w:t>
            </w:r>
            <w:r>
              <w:rPr>
                <w:sz w:val="16"/>
              </w:rPr>
              <w:t xml:space="preserve"> </w:t>
            </w:r>
            <w:r>
              <w:rPr>
                <w:rStyle w:val="VerbatimChar"/>
                <w:sz w:val="16"/>
              </w:rPr>
              <w:t xml:space="preserve">/ws/node</w:t>
            </w:r>
          </w:p>
        </w:tc>
        <w:tc>
          <w:tcPr>
            <w:tcW w:type="dxa" w:w="2498"/>
          </w:tcPr>
          <w:p>
            <w:pPr>
              <w:pStyle w:val="Compact"/>
              <w:keepNext w:val="0"/>
              <w:spacing w:after="60"/>
              <w:jc w:val="left"/>
            </w:pPr>
            <w:r>
              <w:rPr>
                <w:sz w:val="16"/>
              </w:rPr>
              <w:t xml:space="preserve">Steuerung, Health und Ereignisse</w:t>
            </w:r>
          </w:p>
        </w:tc>
        <w:tc>
          <w:tcPr>
            <w:tcW w:type="dxa" w:w="2498"/>
          </w:tcPr>
          <w:p>
            <w:pPr>
              <w:pStyle w:val="Compact"/>
              <w:keepNext w:val="0"/>
              <w:spacing w:after="60"/>
              <w:jc w:val="left"/>
            </w:pPr>
            <w:r>
              <w:rPr>
                <w:sz w:val="16"/>
              </w:rPr>
              <w:t xml:space="preserve">Node online, Matrix frisch</w:t>
            </w:r>
          </w:p>
        </w:tc>
      </w:tr>
      <w:tr>
        <w:tc>
          <w:tcPr>
            <w:tcW w:type="dxa" w:w="2498"/>
          </w:tcPr>
          <w:p>
            <w:pPr>
              <w:pStyle w:val="Compact"/>
              <w:keepNext w:val="0"/>
              <w:spacing w:after="60"/>
              <w:jc w:val="left"/>
            </w:pPr>
            <w:r>
              <w:rPr>
                <w:sz w:val="16"/>
              </w:rPr>
              <w:t xml:space="preserve">Backends zu Node Gateway</w:t>
            </w:r>
          </w:p>
        </w:tc>
        <w:tc>
          <w:tcPr>
            <w:tcW w:type="dxa" w:w="2498"/>
          </w:tcPr>
          <w:p>
            <w:pPr>
              <w:pStyle w:val="Compact"/>
              <w:keepNext w:val="0"/>
              <w:spacing w:after="60"/>
              <w:jc w:val="left"/>
            </w:pPr>
            <w:r>
              <w:rPr>
                <w:sz w:val="16"/>
              </w:rPr>
              <w:t xml:space="preserve">WebSocket über TCP 8080</w:t>
            </w:r>
            <w:r>
              <w:rPr>
                <w:sz w:val="16"/>
              </w:rPr>
              <w:t xml:space="preserve"> </w:t>
            </w:r>
            <w:r>
              <w:rPr>
                <w:rStyle w:val="VerbatimChar"/>
                <w:sz w:val="16"/>
              </w:rPr>
              <w:t xml:space="preserve">/ws/backend</w:t>
            </w:r>
          </w:p>
        </w:tc>
        <w:tc>
          <w:tcPr>
            <w:tcW w:type="dxa" w:w="2498"/>
          </w:tcPr>
          <w:p>
            <w:pPr>
              <w:pStyle w:val="Compact"/>
              <w:keepNext w:val="0"/>
              <w:spacing w:after="60"/>
              <w:jc w:val="left"/>
            </w:pPr>
            <w:r>
              <w:rPr>
                <w:sz w:val="16"/>
              </w:rPr>
              <w:t xml:space="preserve">Fachkern-Ereignisse und Kommandos</w:t>
            </w:r>
          </w:p>
        </w:tc>
        <w:tc>
          <w:tcPr>
            <w:tcW w:type="dxa" w:w="2498"/>
          </w:tcPr>
          <w:p>
            <w:pPr>
              <w:pStyle w:val="Compact"/>
              <w:keepNext w:val="0"/>
              <w:spacing w:after="60"/>
              <w:jc w:val="left"/>
            </w:pPr>
            <w:r>
              <w:rPr>
                <w:sz w:val="16"/>
              </w:rPr>
              <w:t xml:space="preserve">Reconnect, Ack, Correlation ID</w:t>
            </w:r>
          </w:p>
        </w:tc>
      </w:tr>
      <w:tr>
        <w:tc>
          <w:tcPr>
            <w:tcW w:type="dxa" w:w="2498"/>
          </w:tcPr>
          <w:p>
            <w:pPr>
              <w:pStyle w:val="Compact"/>
              <w:keepNext w:val="0"/>
              <w:spacing w:after="60"/>
              <w:jc w:val="left"/>
            </w:pPr>
            <w:r>
              <w:rPr>
                <w:sz w:val="16"/>
              </w:rPr>
              <w:t xml:space="preserve">Fachdienst Management</w:t>
            </w:r>
          </w:p>
        </w:tc>
        <w:tc>
          <w:tcPr>
            <w:tcW w:type="dxa" w:w="2498"/>
          </w:tcPr>
          <w:p>
            <w:pPr>
              <w:pStyle w:val="Compact"/>
              <w:keepNext w:val="0"/>
              <w:spacing w:after="60"/>
              <w:jc w:val="left"/>
            </w:pPr>
            <w:r>
              <w:rPr>
                <w:sz w:val="16"/>
              </w:rPr>
              <w:t xml:space="preserve">HTTP/TCP auf Dienstport</w:t>
            </w:r>
          </w:p>
        </w:tc>
        <w:tc>
          <w:tcPr>
            <w:tcW w:type="dxa" w:w="2498"/>
          </w:tcPr>
          <w:p>
            <w:pPr>
              <w:pStyle w:val="Compact"/>
              <w:keepNext w:val="0"/>
              <w:spacing w:after="60"/>
              <w:jc w:val="left"/>
            </w:pPr>
            <w:r>
              <w:rPr>
                <w:sz w:val="16"/>
              </w:rPr>
              <w:t xml:space="preserve">WebUI, REST, Health, Metrics, OpenAPI</w:t>
            </w:r>
          </w:p>
        </w:tc>
        <w:tc>
          <w:tcPr>
            <w:tcW w:type="dxa" w:w="2498"/>
          </w:tcPr>
          <w:p>
            <w:pPr>
              <w:pStyle w:val="Compact"/>
              <w:keepNext w:val="0"/>
              <w:spacing w:after="60"/>
              <w:jc w:val="left"/>
            </w:pPr>
            <w:r>
              <w:rPr>
                <w:rStyle w:val="VerbatimChar"/>
                <w:sz w:val="16"/>
              </w:rPr>
              <w:t xml:space="preserve">/health/live</w:t>
            </w:r>
            <w:r>
              <w:rPr>
                <w:sz w:val="16"/>
              </w:rPr>
              <w:t xml:space="preserve">,</w:t>
            </w:r>
            <w:r>
              <w:rPr>
                <w:sz w:val="16"/>
              </w:rPr>
              <w:t xml:space="preserve"> </w:t>
            </w:r>
            <w:r>
              <w:rPr>
                <w:rStyle w:val="VerbatimChar"/>
                <w:sz w:val="16"/>
              </w:rPr>
              <w:t xml:space="preserve">/health/ready</w:t>
            </w:r>
          </w:p>
        </w:tc>
      </w:tr>
      <w:tr>
        <w:tc>
          <w:tcPr>
            <w:tcW w:type="dxa" w:w="2498"/>
          </w:tcPr>
          <w:p>
            <w:pPr>
              <w:pStyle w:val="Compact"/>
              <w:keepNext w:val="0"/>
              <w:spacing w:after="60"/>
              <w:jc w:val="left"/>
            </w:pPr>
            <w:r>
              <w:rPr>
                <w:sz w:val="16"/>
              </w:rPr>
              <w:t xml:space="preserve">IoT Gateway zu Broker</w:t>
            </w:r>
          </w:p>
        </w:tc>
        <w:tc>
          <w:tcPr>
            <w:tcW w:type="dxa" w:w="2498"/>
          </w:tcPr>
          <w:p>
            <w:pPr>
              <w:pStyle w:val="Compact"/>
              <w:keepNext w:val="0"/>
              <w:spacing w:after="60"/>
              <w:jc w:val="left"/>
            </w:pPr>
            <w:r>
              <w:rPr>
                <w:sz w:val="16"/>
              </w:rPr>
              <w:t xml:space="preserve">MQTT/TCP 1883 als Beispiel</w:t>
            </w:r>
          </w:p>
        </w:tc>
        <w:tc>
          <w:tcPr>
            <w:tcW w:type="dxa" w:w="2498"/>
          </w:tcPr>
          <w:p>
            <w:pPr>
              <w:pStyle w:val="Compact"/>
              <w:keepNext w:val="0"/>
              <w:spacing w:after="60"/>
              <w:jc w:val="left"/>
            </w:pPr>
            <w:r>
              <w:rPr>
                <w:sz w:val="16"/>
              </w:rPr>
              <w:t xml:space="preserve">Events, State, Commands, HA Discovery</w:t>
            </w:r>
          </w:p>
        </w:tc>
        <w:tc>
          <w:tcPr>
            <w:tcW w:type="dxa" w:w="2498"/>
          </w:tcPr>
          <w:p>
            <w:pPr>
              <w:pStyle w:val="Compact"/>
              <w:keepNext w:val="0"/>
              <w:spacing w:after="60"/>
              <w:jc w:val="left"/>
            </w:pPr>
            <w:r>
              <w:rPr>
                <w:sz w:val="16"/>
              </w:rPr>
              <w:t xml:space="preserve">Topic, QoS, Retain, Ack</w:t>
            </w:r>
          </w:p>
        </w:tc>
      </w:tr>
      <w:tr>
        <w:tc>
          <w:tcPr>
            <w:tcW w:type="dxa" w:w="2498"/>
          </w:tcPr>
          <w:p>
            <w:pPr>
              <w:pStyle w:val="Compact"/>
              <w:keepNext w:val="0"/>
              <w:spacing w:after="60"/>
              <w:jc w:val="left"/>
            </w:pPr>
            <w:r>
              <w:rPr>
                <w:sz w:val="16"/>
              </w:rPr>
              <w:t xml:space="preserve">SIP Switch und PBX</w:t>
            </w:r>
          </w:p>
        </w:tc>
        <w:tc>
          <w:tcPr>
            <w:tcW w:type="dxa" w:w="2498"/>
          </w:tcPr>
          <w:p>
            <w:pPr>
              <w:pStyle w:val="Compact"/>
              <w:keepNext w:val="0"/>
              <w:spacing w:after="60"/>
              <w:jc w:val="left"/>
            </w:pPr>
            <w:r>
              <w:rPr>
                <w:sz w:val="16"/>
              </w:rPr>
              <w:t xml:space="preserve">SIP UDP/TCP 5060 als Vorlage</w:t>
            </w:r>
          </w:p>
        </w:tc>
        <w:tc>
          <w:tcPr>
            <w:tcW w:type="dxa" w:w="2498"/>
          </w:tcPr>
          <w:p>
            <w:pPr>
              <w:pStyle w:val="Compact"/>
              <w:keepNext w:val="0"/>
              <w:spacing w:after="60"/>
              <w:jc w:val="left"/>
            </w:pPr>
            <w:r>
              <w:rPr>
                <w:sz w:val="16"/>
              </w:rPr>
              <w:t xml:space="preserve">Registrierung und Signalisierung</w:t>
            </w:r>
          </w:p>
        </w:tc>
        <w:tc>
          <w:tcPr>
            <w:tcW w:type="dxa" w:w="2498"/>
          </w:tcPr>
          <w:p>
            <w:pPr>
              <w:pStyle w:val="Compact"/>
              <w:keepNext w:val="0"/>
              <w:spacing w:after="60"/>
              <w:jc w:val="left"/>
            </w:pPr>
            <w:r>
              <w:rPr>
                <w:sz w:val="16"/>
              </w:rPr>
              <w:t xml:space="preserve">Registrar/Contact/Route</w:t>
            </w:r>
          </w:p>
        </w:tc>
      </w:tr>
      <w:tr>
        <w:tc>
          <w:tcPr>
            <w:tcW w:type="dxa" w:w="2498"/>
          </w:tcPr>
          <w:p>
            <w:pPr>
              <w:pStyle w:val="Compact"/>
              <w:keepNext w:val="0"/>
              <w:spacing w:after="60"/>
              <w:jc w:val="left"/>
            </w:pPr>
            <w:r>
              <w:rPr>
                <w:sz w:val="16"/>
              </w:rPr>
              <w:t xml:space="preserve">SIP Media</w:t>
            </w:r>
          </w:p>
        </w:tc>
        <w:tc>
          <w:tcPr>
            <w:tcW w:type="dxa" w:w="2498"/>
          </w:tcPr>
          <w:p>
            <w:pPr>
              <w:pStyle w:val="Compact"/>
              <w:keepNext w:val="0"/>
              <w:spacing w:after="60"/>
              <w:jc w:val="left"/>
            </w:pPr>
            <w:r>
              <w:rPr>
                <w:sz w:val="16"/>
              </w:rPr>
              <w:t xml:space="preserve">RTP/UDP 10000 bis 20000 am Switch</w:t>
            </w:r>
          </w:p>
        </w:tc>
        <w:tc>
          <w:tcPr>
            <w:tcW w:type="dxa" w:w="2498"/>
          </w:tcPr>
          <w:p>
            <w:pPr>
              <w:pStyle w:val="Compact"/>
              <w:keepNext w:val="0"/>
              <w:spacing w:after="60"/>
              <w:jc w:val="left"/>
            </w:pPr>
            <w:r>
              <w:rPr>
                <w:sz w:val="16"/>
              </w:rPr>
              <w:t xml:space="preserve">Sprachpakete</w:t>
            </w:r>
          </w:p>
        </w:tc>
        <w:tc>
          <w:tcPr>
            <w:tcW w:type="dxa" w:w="2498"/>
          </w:tcPr>
          <w:p>
            <w:pPr>
              <w:pStyle w:val="Compact"/>
              <w:keepNext w:val="0"/>
              <w:spacing w:after="60"/>
              <w:jc w:val="left"/>
            </w:pPr>
            <w:r>
              <w:rPr>
                <w:sz w:val="16"/>
              </w:rPr>
              <w:t xml:space="preserve">SDP-Adresse, Richtung, Codec</w:t>
            </w:r>
          </w:p>
        </w:tc>
      </w:tr>
      <w:tr>
        <w:tc>
          <w:tcPr>
            <w:tcW w:type="dxa" w:w="2498"/>
          </w:tcPr>
          <w:p>
            <w:pPr>
              <w:pStyle w:val="Compact"/>
              <w:keepNext w:val="0"/>
              <w:spacing w:after="60"/>
              <w:jc w:val="left"/>
            </w:pPr>
            <w:r>
              <w:rPr>
                <w:sz w:val="16"/>
              </w:rPr>
              <w:t xml:space="preserve">Native TBS SIP</w:t>
            </w:r>
          </w:p>
        </w:tc>
        <w:tc>
          <w:tcPr>
            <w:tcW w:type="dxa" w:w="2498"/>
          </w:tcPr>
          <w:p>
            <w:pPr>
              <w:pStyle w:val="Compact"/>
              <w:keepNext w:val="0"/>
              <w:spacing w:after="60"/>
              <w:jc w:val="left"/>
            </w:pPr>
            <w:r>
              <w:rPr>
                <w:sz w:val="16"/>
              </w:rPr>
              <w:t xml:space="preserve">SIP 5062, RTP 30000 bis 30100 als Beispiel</w:t>
            </w:r>
          </w:p>
        </w:tc>
        <w:tc>
          <w:tcPr>
            <w:tcW w:type="dxa" w:w="2498"/>
          </w:tcPr>
          <w:p>
            <w:pPr>
              <w:pStyle w:val="Compact"/>
              <w:keepNext w:val="0"/>
              <w:spacing w:after="60"/>
              <w:jc w:val="left"/>
            </w:pPr>
            <w:r>
              <w:rPr>
                <w:sz w:val="16"/>
              </w:rPr>
              <w:t xml:space="preserve">Lokaler Asterisk-Pfad</w:t>
            </w:r>
          </w:p>
        </w:tc>
        <w:tc>
          <w:tcPr>
            <w:tcW w:type="dxa" w:w="2498"/>
          </w:tcPr>
          <w:p>
            <w:pPr>
              <w:pStyle w:val="Compact"/>
              <w:keepNext w:val="0"/>
              <w:spacing w:after="60"/>
              <w:jc w:val="left"/>
            </w:pPr>
            <w:r>
              <w:rPr>
                <w:sz w:val="16"/>
              </w:rPr>
              <w:t xml:space="preserve">Feature-Build und Audio</w:t>
            </w:r>
          </w:p>
        </w:tc>
      </w:tr>
      <w:tr>
        <w:tc>
          <w:tcPr>
            <w:tcW w:type="dxa" w:w="2498"/>
          </w:tcPr>
          <w:p>
            <w:pPr>
              <w:pStyle w:val="Compact"/>
              <w:keepNext w:val="0"/>
              <w:spacing w:after="60"/>
              <w:jc w:val="left"/>
            </w:pPr>
            <w:r>
              <w:rPr>
                <w:sz w:val="16"/>
              </w:rPr>
              <w:t xml:space="preserve">Brew</w:t>
            </w:r>
          </w:p>
        </w:tc>
        <w:tc>
          <w:tcPr>
            <w:tcW w:type="dxa" w:w="2498"/>
          </w:tcPr>
          <w:p>
            <w:pPr>
              <w:pStyle w:val="Compact"/>
              <w:keepNext w:val="0"/>
              <w:spacing w:after="60"/>
              <w:jc w:val="left"/>
            </w:pPr>
            <w:r>
              <w:rPr>
                <w:sz w:val="16"/>
              </w:rPr>
              <w:t xml:space="preserve">WebSocket, konfigurierbarer Port</w:t>
            </w:r>
          </w:p>
        </w:tc>
        <w:tc>
          <w:tcPr>
            <w:tcW w:type="dxa" w:w="2498"/>
          </w:tcPr>
          <w:p>
            <w:pPr>
              <w:pStyle w:val="Compact"/>
              <w:keepNext w:val="0"/>
              <w:spacing w:after="60"/>
              <w:jc w:val="left"/>
            </w:pPr>
            <w:r>
              <w:rPr>
                <w:sz w:val="16"/>
              </w:rPr>
              <w:t xml:space="preserve">Ruf/SDS/Positionsverbund</w:t>
            </w:r>
          </w:p>
        </w:tc>
        <w:tc>
          <w:tcPr>
            <w:tcW w:type="dxa" w:w="2498"/>
          </w:tcPr>
          <w:p>
            <w:pPr>
              <w:pStyle w:val="Compact"/>
              <w:keepNext w:val="0"/>
              <w:spacing w:after="60"/>
              <w:jc w:val="left"/>
            </w:pPr>
            <w:r>
              <w:rPr>
                <w:sz w:val="16"/>
              </w:rPr>
              <w:t xml:space="preserve">Auth, Frameformat, Routing</w:t>
            </w:r>
          </w:p>
        </w:tc>
      </w:tr>
      <w:tr>
        <w:tc>
          <w:tcPr>
            <w:tcW w:type="dxa" w:w="2498"/>
          </w:tcPr>
          <w:p>
            <w:pPr>
              <w:pStyle w:val="Compact"/>
              <w:keepNext w:val="0"/>
              <w:spacing w:after="60"/>
              <w:jc w:val="left"/>
            </w:pPr>
            <w:r>
              <w:rPr>
                <w:sz w:val="16"/>
              </w:rPr>
              <w:t xml:space="preserve">TTS</w:t>
            </w:r>
          </w:p>
        </w:tc>
        <w:tc>
          <w:tcPr>
            <w:tcW w:type="dxa" w:w="2498"/>
          </w:tcPr>
          <w:p>
            <w:pPr>
              <w:pStyle w:val="Compact"/>
              <w:keepNext w:val="0"/>
              <w:spacing w:after="60"/>
              <w:jc w:val="left"/>
            </w:pPr>
            <w:r>
              <w:rPr>
                <w:sz w:val="16"/>
              </w:rPr>
              <w:t xml:space="preserve">HTTP/TCP 5005 als Beispiel</w:t>
            </w:r>
          </w:p>
        </w:tc>
        <w:tc>
          <w:tcPr>
            <w:tcW w:type="dxa" w:w="2498"/>
          </w:tcPr>
          <w:p>
            <w:pPr>
              <w:pStyle w:val="Compact"/>
              <w:keepNext w:val="0"/>
              <w:spacing w:after="60"/>
              <w:jc w:val="left"/>
            </w:pPr>
            <w:r>
              <w:rPr>
                <w:sz w:val="16"/>
              </w:rPr>
              <w:t xml:space="preserve">Piper Synthese</w:t>
            </w:r>
          </w:p>
        </w:tc>
        <w:tc>
          <w:tcPr>
            <w:tcW w:type="dxa" w:w="2498"/>
          </w:tcPr>
          <w:p>
            <w:pPr>
              <w:pStyle w:val="Compact"/>
              <w:keepNext w:val="0"/>
              <w:spacing w:after="60"/>
              <w:jc w:val="left"/>
            </w:pPr>
            <w:r>
              <w:rPr>
                <w:rStyle w:val="VerbatimChar"/>
                <w:sz w:val="16"/>
              </w:rPr>
              <w:t xml:space="preserve">/voices</w:t>
            </w:r>
            <w:r>
              <w:rPr>
                <w:sz w:val="16"/>
              </w:rPr>
              <w:t xml:space="preserve"> </w:t>
            </w:r>
            <w:r>
              <w:rPr>
                <w:sz w:val="16"/>
              </w:rPr>
              <w:t xml:space="preserve">und Ausgabe</w:t>
            </w:r>
          </w:p>
        </w:tc>
      </w:tr>
      <w:tr>
        <w:tc>
          <w:tcPr>
            <w:tcW w:type="dxa" w:w="2498"/>
          </w:tcPr>
          <w:p>
            <w:pPr>
              <w:pStyle w:val="Compact"/>
              <w:keepNext w:val="0"/>
              <w:spacing w:after="60"/>
              <w:jc w:val="left"/>
            </w:pPr>
            <w:r>
              <w:rPr>
                <w:sz w:val="16"/>
              </w:rPr>
              <w:t xml:space="preserve">Directory</w:t>
            </w:r>
          </w:p>
        </w:tc>
        <w:tc>
          <w:tcPr>
            <w:tcW w:type="dxa" w:w="2498"/>
          </w:tcPr>
          <w:p>
            <w:pPr>
              <w:pStyle w:val="Compact"/>
              <w:keepNext w:val="0"/>
              <w:spacing w:after="60"/>
              <w:jc w:val="left"/>
            </w:pPr>
            <w:r>
              <w:rPr>
                <w:sz w:val="16"/>
              </w:rPr>
              <w:t xml:space="preserve">HTTP/TCP 8095 als Beispiel</w:t>
            </w:r>
          </w:p>
        </w:tc>
        <w:tc>
          <w:tcPr>
            <w:tcW w:type="dxa" w:w="2498"/>
          </w:tcPr>
          <w:p>
            <w:pPr>
              <w:pStyle w:val="Compact"/>
              <w:keepNext w:val="0"/>
              <w:spacing w:after="60"/>
              <w:jc w:val="left"/>
            </w:pPr>
            <w:r>
              <w:rPr>
                <w:sz w:val="16"/>
              </w:rPr>
              <w:t xml:space="preserve">Namen und Statuslabel</w:t>
            </w:r>
          </w:p>
        </w:tc>
        <w:tc>
          <w:tcPr>
            <w:tcW w:type="dxa" w:w="2498"/>
          </w:tcPr>
          <w:p>
            <w:pPr>
              <w:pStyle w:val="Compact"/>
              <w:keepNext w:val="0"/>
              <w:spacing w:after="60"/>
              <w:jc w:val="left"/>
            </w:pPr>
            <w:r>
              <w:rPr>
                <w:sz w:val="16"/>
              </w:rPr>
              <w:t xml:space="preserve">API und Datenbank</w:t>
            </w:r>
          </w:p>
        </w:tc>
      </w:tr>
    </w:tbl>
    <w:p>
      <w:pPr>
        <w:pStyle w:val="BodyText"/>
      </w:pPr>
      <w:r>
        <w:t xml:space="preserve">Ports im konkreten Betrieb immer gegen die ausgerollte TOML und</w:t>
      </w:r>
      <w:r>
        <w:t xml:space="preserve"> </w:t>
      </w:r>
      <w:r>
        <w:rPr>
          <w:rStyle w:val="VerbatimChar"/>
        </w:rPr>
        <w:t xml:space="preserve">ss -lntup</w:t>
      </w:r>
      <w:r>
        <w:t xml:space="preserve"> </w:t>
      </w:r>
      <w:r>
        <w:t xml:space="preserve">abgleichen. Der Portkatalog im Anhang unterscheidet Managementports von zusätzlichen Datenports; ein offener TCP-Port sagt nichts über Readiness oder fachliche Funktion.</w:t>
      </w:r>
    </w:p>
    <w:bookmarkEnd w:id="46"/>
    <w:bookmarkEnd w:id="47"/>
    <w:bookmarkStart w:id="51" w:name="installation-der-basisstation"/>
    <w:p>
      <w:pPr>
        <w:pStyle w:val="Heading1"/>
      </w:pPr>
      <w:r>
        <w:t xml:space="preserve">6 Installation der Basisstation</w:t>
      </w:r>
    </w:p>
    <w:bookmarkStart w:id="48" w:name="vorbereitung"/>
    <w:p>
      <w:pPr>
        <w:pStyle w:val="Heading2"/>
      </w:pPr>
      <w:r>
        <w:t xml:space="preserve">6.1 Vorbereitung</w:t>
      </w:r>
    </w:p>
    <w:p>
      <w:pPr>
        <w:pStyle w:val="FirstParagraph"/>
      </w:pPr>
      <w:r>
        <w:t xml:space="preserve">Ein 64-Bit Debian/Raspberry-Pi-OS mit systemd, stabiler Stromversorgung und Kühlung vorbereiten. Die Repository-Dokumentation nennt</w:t>
      </w:r>
      <w:r>
        <w:t xml:space="preserve"> </w:t>
      </w:r>
      <w:r>
        <w:rPr>
          <w:rStyle w:val="VerbatimChar"/>
        </w:rPr>
        <w:t xml:space="preserve">git</w:t>
      </w:r>
      <w:r>
        <w:t xml:space="preserve">, Compiler, CMake/Clang,</w:t>
      </w:r>
      <w:r>
        <w:t xml:space="preserve"> </w:t>
      </w:r>
      <w:r>
        <w:rPr>
          <w:rStyle w:val="VerbatimChar"/>
        </w:rPr>
        <w:t xml:space="preserve">libsoapysdr-dev</w:t>
      </w:r>
      <w:r>
        <w:t xml:space="preserve">, SoapySDR-Tools,</w:t>
      </w:r>
      <w:r>
        <w:t xml:space="preserve"> </w:t>
      </w:r>
      <w:r>
        <w:rPr>
          <w:rStyle w:val="VerbatimChar"/>
        </w:rPr>
        <w:t xml:space="preserve">ffmpeg</w:t>
      </w:r>
      <w:r>
        <w:t xml:space="preserve">,</w:t>
      </w:r>
      <w:r>
        <w:t xml:space="preserve"> </w:t>
      </w:r>
      <w:r>
        <w:rPr>
          <w:rStyle w:val="VerbatimChar"/>
        </w:rPr>
        <w:t xml:space="preserve">jq</w:t>
      </w:r>
      <w:r>
        <w:t xml:space="preserve">,</w:t>
      </w:r>
      <w:r>
        <w:t xml:space="preserve"> </w:t>
      </w:r>
      <w:r>
        <w:rPr>
          <w:rStyle w:val="VerbatimChar"/>
        </w:rPr>
        <w:t xml:space="preserve">sqlite3</w:t>
      </w:r>
      <w:r>
        <w:t xml:space="preserve">,</w:t>
      </w:r>
      <w:r>
        <w:t xml:space="preserve"> </w:t>
      </w:r>
      <w:r>
        <w:rPr>
          <w:rStyle w:val="VerbatimChar"/>
        </w:rPr>
        <w:t xml:space="preserve">nfs-common</w:t>
      </w:r>
      <w:r>
        <w:t xml:space="preserve"> </w:t>
      </w:r>
      <w:r>
        <w:t xml:space="preserve">und den gerätespezifischen SDR-Treiber. Rust-Toolchain-Version und nativer Codec müssen zum Build passen. Installation aus vertrauenswürdigen Paketquellen sowie die genaue Feature-Auswahl in einem Buildprotokoll festhalten. Ein Betriebssystem-Image ist derzeit als zentraler Imagebuilder geplant, im 25-LXC-Deployment nicht als fertige TBS-Imager-Datei enthalten.</w:t>
      </w:r>
    </w:p>
    <w:p>
      <w:pPr>
        <w:pStyle w:val="SourceCode"/>
        <w:keepNext w:val="0"/>
        <w:keepLines w:val="0"/>
      </w:pPr>
      <w:r>
        <w:rPr>
          <w:rStyle w:val="FunctionTok"/>
          <w:sz w:val="16"/>
        </w:rPr>
        <w:t xml:space="preserve">sudo</w:t>
      </w:r>
      <w:r>
        <w:rPr>
          <w:rStyle w:val="NormalTok"/>
          <w:sz w:val="16"/>
        </w:rPr>
        <w:t xml:space="preserve"> apt update</w:t>
      </w:r>
      <w:r>
        <w:rPr>
          <w:sz w:val="16"/>
        </w:rPr>
        <w:br/>
      </w:r>
      <w:r>
        <w:rPr>
          <w:rStyle w:val="FunctionTok"/>
          <w:sz w:val="16"/>
        </w:rPr>
        <w:t xml:space="preserve">sudo</w:t>
      </w:r>
      <w:r>
        <w:rPr>
          <w:rStyle w:val="NormalTok"/>
          <w:sz w:val="16"/>
        </w:rPr>
        <w:t xml:space="preserve"> apt install </w:t>
      </w:r>
      <w:r>
        <w:rPr>
          <w:rStyle w:val="AttributeTok"/>
          <w:sz w:val="16"/>
        </w:rPr>
        <w:t xml:space="preserve">-y</w:t>
      </w:r>
      <w:r>
        <w:rPr>
          <w:rStyle w:val="NormalTok"/>
          <w:sz w:val="16"/>
        </w:rPr>
        <w:t xml:space="preserve"> git curl ca-certificates build-essential pkg-config cmake clang </w:t>
      </w:r>
      <w:r>
        <w:rPr>
          <w:rStyle w:val="DataTypeTok"/>
          <w:sz w:val="16"/>
        </w:rPr>
        <w:t xml:space="preserve">\</w:t>
      </w:r>
      <w:r>
        <w:rPr>
          <w:sz w:val="16"/>
        </w:rPr>
        <w:br/>
      </w:r>
      <w:r>
        <w:rPr>
          <w:rStyle w:val="NormalTok"/>
          <w:sz w:val="16"/>
        </w:rPr>
        <w:t xml:space="preserve">  libsoapysdr-dev soapysdr-tools ffmpeg jq sqlite3 nfs-common</w:t>
      </w:r>
      <w:r>
        <w:rPr>
          <w:sz w:val="16"/>
        </w:rPr>
        <w:br/>
      </w:r>
      <w:r>
        <w:rPr>
          <w:rStyle w:val="ExtensionTok"/>
          <w:sz w:val="16"/>
        </w:rPr>
        <w:t xml:space="preserve">SoapySDRUtil</w:t>
      </w:r>
      <w:r>
        <w:rPr>
          <w:rStyle w:val="NormalTok"/>
          <w:sz w:val="16"/>
        </w:rPr>
        <w:t xml:space="preserve"> </w:t>
      </w:r>
      <w:r>
        <w:rPr>
          <w:rStyle w:val="AttributeTok"/>
          <w:sz w:val="16"/>
        </w:rPr>
        <w:t xml:space="preserve">--info</w:t>
      </w:r>
      <w:r>
        <w:rPr>
          <w:sz w:val="16"/>
        </w:rPr>
        <w:br/>
      </w:r>
      <w:r>
        <w:rPr>
          <w:rStyle w:val="ExtensionTok"/>
          <w:sz w:val="16"/>
        </w:rPr>
        <w:t xml:space="preserve">SoapySDRUtil</w:t>
      </w:r>
      <w:r>
        <w:rPr>
          <w:rStyle w:val="NormalTok"/>
          <w:sz w:val="16"/>
        </w:rPr>
        <w:t xml:space="preserve"> </w:t>
      </w:r>
      <w:r>
        <w:rPr>
          <w:rStyle w:val="AttributeTok"/>
          <w:sz w:val="16"/>
        </w:rPr>
        <w:t xml:space="preserve">--find</w:t>
      </w:r>
      <w:r>
        <w:rPr>
          <w:sz w:val="16"/>
        </w:rPr>
        <w:br/>
      </w:r>
      <w:r>
        <w:rPr>
          <w:rStyle w:val="ExtensionTok"/>
          <w:sz w:val="16"/>
        </w:rPr>
        <w:t xml:space="preserve">SoapySDRUtil</w:t>
      </w:r>
      <w:r>
        <w:rPr>
          <w:rStyle w:val="NormalTok"/>
          <w:sz w:val="16"/>
        </w:rPr>
        <w:t xml:space="preserve"> </w:t>
      </w:r>
      <w:r>
        <w:rPr>
          <w:rStyle w:val="AttributeTok"/>
          <w:sz w:val="16"/>
        </w:rPr>
        <w:t xml:space="preserve">--probe</w:t>
      </w:r>
      <w:r>
        <w:rPr>
          <w:rStyle w:val="OperatorTok"/>
          <w:sz w:val="16"/>
        </w:rPr>
        <w:t xml:space="preserve">=</w:t>
      </w:r>
      <w:r>
        <w:rPr>
          <w:rStyle w:val="StringTok"/>
          <w:sz w:val="16"/>
        </w:rPr>
        <w:t xml:space="preserve">"driver=&lt;TREIBER&gt;"</w:t>
      </w:r>
    </w:p>
    <w:bookmarkEnd w:id="48"/>
    <w:bookmarkStart w:id="49" w:name="quellstand-und-build"/>
    <w:p>
      <w:pPr>
        <w:pStyle w:val="Heading2"/>
      </w:pPr>
      <w:r>
        <w:t xml:space="preserve">6.2 Quellstand und Build</w:t>
      </w:r>
    </w:p>
    <w:p>
      <w:pPr>
        <w:pStyle w:val="FirstParagraph"/>
      </w:pPr>
      <w:r>
        <w:t xml:space="preserve">Einen konkreten Commit oder Tag ausrollen und ihn in der Anlagenakte notieren. Im bestehenden Repository ist</w:t>
      </w:r>
      <w:r>
        <w:t xml:space="preserve"> </w:t>
      </w:r>
      <w:r>
        <w:rPr>
          <w:rStyle w:val="VerbatimChar"/>
        </w:rPr>
        <w:t xml:space="preserve">bluestation-bs</w:t>
      </w:r>
      <w:r>
        <w:t xml:space="preserve"> </w:t>
      </w:r>
      <w:r>
        <w:t xml:space="preserve">das TBS-Binary; die Asterisk-Bridge ist feature-gated. Vor dem Kopieren eines Builds</w:t>
      </w:r>
      <w:r>
        <w:t xml:space="preserve"> </w:t>
      </w:r>
      <w:r>
        <w:rPr>
          <w:rStyle w:val="VerbatimChar"/>
        </w:rPr>
        <w:t xml:space="preserve">cargo build</w:t>
      </w:r>
      <w:r>
        <w:t xml:space="preserve"> </w:t>
      </w:r>
      <w:r>
        <w:t xml:space="preserve">und die benötigten nativen Bibliotheken prüfen. Das folgende Beispiel ist ein</w:t>
      </w:r>
      <w:r>
        <w:t xml:space="preserve"> </w:t>
      </w:r>
      <w:r>
        <w:rPr>
          <w:bCs/>
          <w:b/>
        </w:rPr>
        <w:t xml:space="preserve">Buildmuster</w:t>
      </w:r>
      <w:r>
        <w:t xml:space="preserve">, keine Aussage, dass es in dieser Umgebung ausgeführt wurde.</w:t>
      </w:r>
    </w:p>
    <w:p>
      <w:pPr>
        <w:pStyle w:val="SourceCode"/>
        <w:keepNext w:val="0"/>
        <w:keepLines w:val="0"/>
      </w:pPr>
      <w:r>
        <w:rPr>
          <w:rStyle w:val="FunctionTok"/>
          <w:sz w:val="16"/>
        </w:rPr>
        <w:t xml:space="preserve">git</w:t>
      </w:r>
      <w:r>
        <w:rPr>
          <w:rStyle w:val="NormalTok"/>
          <w:sz w:val="16"/>
        </w:rPr>
        <w:t xml:space="preserve"> clone https://github.com/Jan​HG98/netcore-tetra.git​ /opt/netcore-tetra</w:t>
      </w:r>
      <w:r>
        <w:rPr>
          <w:sz w:val="16"/>
        </w:rPr>
        <w:br/>
      </w:r>
      <w:r>
        <w:rPr>
          <w:rStyle w:val="BuiltInTok"/>
          <w:sz w:val="16"/>
        </w:rPr>
        <w:t xml:space="preserve">cd</w:t>
      </w:r>
      <w:r>
        <w:rPr>
          <w:rStyle w:val="NormalTok"/>
          <w:sz w:val="16"/>
        </w:rPr>
        <w:t xml:space="preserve"> /opt/netcore-tetra</w:t>
      </w:r>
      <w:r>
        <w:rPr>
          <w:sz w:val="16"/>
        </w:rPr>
        <w:br/>
      </w:r>
      <w:r>
        <w:rPr>
          <w:rStyle w:val="FunctionTok"/>
          <w:sz w:val="16"/>
        </w:rPr>
        <w:t xml:space="preserve">git</w:t>
      </w:r>
      <w:r>
        <w:rPr>
          <w:rStyle w:val="NormalTok"/>
          <w:sz w:val="16"/>
        </w:rPr>
        <w:t xml:space="preserve"> checkout 086a81fa8820ef579c475a​65a38e3d23644c52f0</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CommentTok"/>
          <w:sz w:val="16"/>
        </w:rPr>
        <w:t xml:space="preserve"># Nur wenn Asterisk und Codec-Bibliothek tatsächlich eingerichtet sind:</w:t>
      </w:r>
      <w:r>
        <w:rPr>
          <w:sz w:val="16"/>
        </w:rPr>
        <w:br/>
      </w:r>
      <w:r>
        <w:rPr>
          <w:rStyle w:val="CommentTok"/>
          <w:sz w:val="16"/>
        </w:rPr>
        <w:t xml:space="preserve"># cargo build --locked --release -p bluestation-bs --features asterisk</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0755 target/release/bluestation-bs /usr/local/bin/bluestation-bs</w:t>
      </w:r>
    </w:p>
    <w:p>
      <w:pPr>
        <w:pStyle w:val="FirstParagraph"/>
      </w:pPr>
      <w:r>
        <w:rPr>
          <w:rStyle w:val="VerbatimChar"/>
        </w:rPr>
        <w:t xml:space="preserve">Docs/basisstation.conf​ig.sanitized.example.t​oml</w:t>
      </w:r>
      <w:r>
        <w:t xml:space="preserve"> </w:t>
      </w:r>
      <w:r>
        <w:t xml:space="preserve">als Ausgangspunkt in</w:t>
      </w:r>
      <w:r>
        <w:t xml:space="preserve"> </w:t>
      </w:r>
      <w:r>
        <w:rPr>
          <w:rStyle w:val="VerbatimChar"/>
        </w:rPr>
        <w:t xml:space="preserve">/etc/netcore/config.toml</w:t>
      </w:r>
      <w:r>
        <w:t xml:space="preserve"> </w:t>
      </w:r>
      <w:r>
        <w:t xml:space="preserve">kopieren. Die Datei vor dem Start auf echte IP-Adressen, RF-Parameter, Dienstschalter und alle Platzhalter prüfen. Eine unveränderte zweite Datei</w:t>
      </w:r>
      <w:r>
        <w:t xml:space="preserve"> </w:t>
      </w:r>
      <w:r>
        <w:rPr>
          <w:rStyle w:val="VerbatimChar"/>
        </w:rPr>
        <w:t xml:space="preserve">/etc/netcore/config.to​ml.fallback</w:t>
      </w:r>
      <w:r>
        <w:t xml:space="preserve"> </w:t>
      </w:r>
      <w:r>
        <w:t xml:space="preserve">als bekannten guten Stand ablegen. Die Laufzeit kann nach einem Parserfehler darauf zurückfallen; ein rotes Dashboard-Banner zeigt diesen Zustand an. Fallback ist Rettungsanker, keine automatische Freigabe einer fehlerhaften neuen Konfiguration.</w:t>
      </w:r>
    </w:p>
    <w:p>
      <w:pPr>
        <w:pStyle w:val="SourceCode"/>
        <w:keepNext w:val="0"/>
        <w:keepLines w:val="0"/>
      </w:pPr>
      <w:r>
        <w:rPr>
          <w:rStyle w:val="FunctionTok"/>
          <w:sz w:val="16"/>
        </w:rPr>
        <w:t xml:space="preserve">sudo</w:t>
      </w:r>
      <w:r>
        <w:rPr>
          <w:rStyle w:val="NormalTok"/>
          <w:sz w:val="16"/>
        </w:rPr>
        <w:t xml:space="preserve"> install </w:t>
      </w:r>
      <w:r>
        <w:rPr>
          <w:rStyle w:val="AttributeTok"/>
          <w:sz w:val="16"/>
        </w:rPr>
        <w:t xml:space="preserve">-d</w:t>
      </w:r>
      <w:r>
        <w:rPr>
          <w:rStyle w:val="NormalTok"/>
          <w:sz w:val="16"/>
        </w:rPr>
        <w:t xml:space="preserve"> </w:t>
      </w:r>
      <w:r>
        <w:rPr>
          <w:rStyle w:val="AttributeTok"/>
          <w:sz w:val="16"/>
        </w:rPr>
        <w:t xml:space="preserve">-m</w:t>
      </w:r>
      <w:r>
        <w:rPr>
          <w:rStyle w:val="NormalTok"/>
          <w:sz w:val="16"/>
        </w:rPr>
        <w:t xml:space="preserve"> 0750 /etc/netcore /var/lib/netcore</w:t>
      </w:r>
      <w:r>
        <w:rPr>
          <w:sz w:val="16"/>
        </w:rPr>
        <w:br/>
      </w:r>
      <w:r>
        <w:rPr>
          <w:rStyle w:val="FunctionTok"/>
          <w:sz w:val="16"/>
        </w:rPr>
        <w:t xml:space="preserve">sudo</w:t>
      </w:r>
      <w:r>
        <w:rPr>
          <w:rStyle w:val="NormalTok"/>
          <w:sz w:val="16"/>
        </w:rPr>
        <w:t xml:space="preserve"> install </w:t>
      </w:r>
      <w:r>
        <w:rPr>
          <w:rStyle w:val="AttributeTok"/>
          <w:sz w:val="16"/>
        </w:rPr>
        <w:t xml:space="preserve">-m</w:t>
      </w:r>
      <w:r>
        <w:rPr>
          <w:rStyle w:val="NormalTok"/>
          <w:sz w:val="16"/>
        </w:rPr>
        <w:t xml:space="preserve"> 0640 Docs/basisstation.conf​ig.sanitized.example.t​oml /etc/netcore/config.toml</w:t>
      </w:r>
      <w:r>
        <w:rPr>
          <w:sz w:val="16"/>
        </w:rPr>
        <w:br/>
      </w:r>
      <w:r>
        <w:rPr>
          <w:rStyle w:val="FunctionTok"/>
          <w:sz w:val="16"/>
        </w:rPr>
        <w:t xml:space="preserve">sudo</w:t>
      </w:r>
      <w:r>
        <w:rPr>
          <w:rStyle w:val="NormalTok"/>
          <w:sz w:val="16"/>
        </w:rPr>
        <w:t xml:space="preserve"> cp /etc/netcore/config.toml /etc/netcore/config.to​ml.fallback</w:t>
      </w:r>
      <w:r>
        <w:rPr>
          <w:sz w:val="16"/>
        </w:rPr>
        <w:br/>
      </w:r>
      <w:r>
        <w:rPr>
          <w:rStyle w:val="FunctionTok"/>
          <w:sz w:val="16"/>
        </w:rPr>
        <w:t xml:space="preserve">sudo</w:t>
      </w:r>
      <w:r>
        <w:rPr>
          <w:rStyle w:val="NormalTok"/>
          <w:sz w:val="16"/>
        </w:rPr>
        <w:t xml:space="preserve"> </w:t>
      </w:r>
      <w:r>
        <w:rPr>
          <w:rStyle w:val="AttributeTok"/>
          <w:sz w:val="16"/>
        </w:rPr>
        <w:t xml:space="preserve">-u</w:t>
      </w:r>
      <w:r>
        <w:rPr>
          <w:rStyle w:val="NormalTok"/>
          <w:sz w:val="16"/>
        </w:rPr>
        <w:t xml:space="preserve"> netcore RUST_LOG=info /usr/local/bin/bluestation-bs /etc/netcore/config.toml</w:t>
      </w:r>
    </w:p>
    <w:p>
      <w:pPr>
        <w:pStyle w:val="FirstParagraph"/>
      </w:pPr>
      <w:r>
        <w:t xml:space="preserve">Vor dem letzten Befehl den Systembenutzer</w:t>
      </w:r>
      <w:r>
        <w:t xml:space="preserve"> </w:t>
      </w:r>
      <w:r>
        <w:rPr>
          <w:rStyle w:val="VerbatimChar"/>
        </w:rPr>
        <w:t xml:space="preserve">netcore</w:t>
      </w:r>
      <w:r>
        <w:t xml:space="preserve">, SDR-Gerätezugriff und Eigentümer der State-/Medienverzeichnisse einrichten. Erst manuell mit passender HF-Last testen; danach die lokale</w:t>
      </w:r>
      <w:r>
        <w:t xml:space="preserve"> </w:t>
      </w:r>
      <w:r>
        <w:rPr>
          <w:rStyle w:val="VerbatimChar"/>
        </w:rPr>
        <w:t xml:space="preserve">tetra.service</w:t>
      </w:r>
      <w:r>
        <w:t xml:space="preserve"> </w:t>
      </w:r>
      <w:r>
        <w:t xml:space="preserve">mit diesem Binary und genau dieser Konfigurationsdatei anlegen oder bestehende Unit anpassen.</w:t>
      </w:r>
      <w:r>
        <w:t xml:space="preserve"> </w:t>
      </w:r>
      <w:r>
        <w:rPr>
          <w:rStyle w:val="VerbatimChar"/>
        </w:rPr>
        <w:t xml:space="preserve">service_name="tetra"</w:t>
      </w:r>
      <w:r>
        <w:t xml:space="preserve"> </w:t>
      </w:r>
      <w:r>
        <w:t xml:space="preserve">muss mit der Unit für Dashboard-/SDS-Neustar​tfunktionen übereinstimmen.</w:t>
      </w:r>
    </w:p>
    <w:bookmarkEnd w:id="49"/>
    <w:bookmarkStart w:id="50" w:name="erststart-und-abnahme-am-pi"/>
    <w:p>
      <w:pPr>
        <w:pStyle w:val="Heading2"/>
      </w:pPr>
      <w:r>
        <w:t xml:space="preserve">6.3 Erststart und Abnahme am Pi</w:t>
      </w:r>
    </w:p>
    <w:p>
      <w:pPr>
        <w:pStyle w:val="FirstParagraph"/>
      </w:pPr>
      <w:r>
        <w:t xml:space="preserve">Prüfsequenz: TOML-Parsing, Soapy-Gerät, RX/TX-Kanäle, Sample-Rate und Center-Frequenz, SYSINFO, Downlink-Kontinuität, Dashboard-Erreichbarkeit, reale Registration und Gruppenruf. Danach erst zentrale Dienste zuschalten. Bei Dual Carrier die abgeleiteten Frequenzen im Log mit Codeplug und Messgerät vergleichen. Eine initiale RX-Buffer-Overrun- oder TX-Late-Meldung ist einzeln zu bewerten; anhaltende Drops, PAPR/EVM-Abweichungen oder hörbare Aussetzer sind keine normalen Betriebswerte.</w:t>
      </w:r>
    </w:p>
    <w:p>
      <w:pPr>
        <w:pStyle w:val="SourceCode"/>
        <w:keepNext w:val="0"/>
        <w:keepLines w:val="0"/>
      </w:pPr>
      <w:r>
        <w:rPr>
          <w:rStyle w:val="ExtensionTok"/>
          <w:sz w:val="16"/>
        </w:rPr>
        <w:t xml:space="preserve">systemctl</w:t>
      </w:r>
      <w:r>
        <w:rPr>
          <w:rStyle w:val="NormalTok"/>
          <w:sz w:val="16"/>
        </w:rPr>
        <w:t xml:space="preserve"> status tetra.service </w:t>
      </w:r>
      <w:r>
        <w:rPr>
          <w:rStyle w:val="AttributeTok"/>
          <w:sz w:val="16"/>
        </w:rPr>
        <w:t xml:space="preserve">--no-pager</w:t>
      </w:r>
      <w:r>
        <w:rPr>
          <w:rStyle w:val="NormalTok"/>
          <w:sz w:val="16"/>
        </w:rPr>
        <w:t xml:space="preserve"> </w:t>
      </w:r>
      <w:r>
        <w:rPr>
          <w:rStyle w:val="AttributeTok"/>
          <w:sz w:val="16"/>
        </w:rPr>
        <w:t xml:space="preserve">--full</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tetra.service </w:t>
      </w:r>
      <w:r>
        <w:rPr>
          <w:rStyle w:val="AttributeTok"/>
          <w:sz w:val="16"/>
        </w:rPr>
        <w:t xml:space="preserve">-b</w:t>
      </w:r>
      <w:r>
        <w:rPr>
          <w:rStyle w:val="NormalTok"/>
          <w:sz w:val="16"/>
        </w:rPr>
        <w:t xml:space="preserve">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-lntup</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http://127.0.0.1:8080/​api/edge-fallback</w:t>
      </w:r>
    </w:p>
    <w:p>
      <w:pPr>
        <w:pStyle w:val="FirstParagraph"/>
      </w:pPr>
      <w:r>
        <w:t xml:space="preserve">Der letzte Endpunkt gilt für einen entsprechend aktivierten TBS-Dashboard-Stand. Falls ein anderer Dashboard-Port konfiguriert ist, ihn ersetzen. Keine API-Antwort als Beweis für realen Funkbetrieb lesen.</w:t>
      </w:r>
    </w:p>
    <w:bookmarkEnd w:id="50"/>
    <w:bookmarkEnd w:id="51"/>
    <w:bookmarkStart w:id="57" w:name="installation-der-core-dienste"/>
    <w:p>
      <w:pPr>
        <w:pStyle w:val="Heading1"/>
      </w:pPr>
      <w:r>
        <w:t xml:space="preserve">7 Installation der Core Dienste</w:t>
      </w:r>
    </w:p>
    <w:p>
      <w:pPr>
        <w:pStyle w:val="FirstParagraph"/>
      </w:pPr>
      <w:r>
        <w:rPr>
          <w:bCs/>
          <w:b/>
        </w:rPr>
        <w:t xml:space="preserve">Abgrenzung 07.10.2026:</w:t>
      </w:r>
      <w:r>
        <w:t xml:space="preserve"> </w:t>
      </w:r>
      <w:r>
        <w:t xml:space="preserve">Dieses Kapitel beschreibt den vorhandenen main-CLI-Deployer. Discovery-Controller, Imagebuilder, Pi-VPN-Automatik und neue Syslog-Pipeline liegen nur im historischen Featurestand bbf0397. Die Integration ist Z01.1/Z01.2, keine bereits verfügbare main-Funktion. Der Deployer kann eine negative Ready-Rückgabe unzureichend behandeln; fachliche Bereitschaft nach dem Lauf unabhängig prüfen.</w:t>
      </w:r>
    </w:p>
    <w:bookmarkStart w:id="52" w:name="lxc-grundlage"/>
    <w:p>
      <w:pPr>
        <w:pStyle w:val="Heading2"/>
      </w:pPr>
      <w:r>
        <w:t xml:space="preserve">7.1 LXC-Grundlage</w:t>
      </w:r>
    </w:p>
    <w:p>
      <w:pPr>
        <w:pStyle w:val="FirstParagraph"/>
      </w:pPr>
      <w:r>
        <w:t xml:space="preserve">Das Open-Lab-Deployment ist für getrennte Debian-13-kompatible LXC mit systemd ausgelegt. Jeder LXC braucht Netzadresse, Buildwerkzeuge, Rust-Toolchain und schlüsselbasierten SSH-Zugriff vom Deployment-Host; IP Gateway braucht</w:t>
      </w:r>
      <w:r>
        <w:t xml:space="preserve"> </w:t>
      </w:r>
      <w:r>
        <w:rPr>
          <w:rStyle w:val="VerbatimChar"/>
        </w:rPr>
        <w:t xml:space="preserve">/dev/net/tun</w:t>
      </w:r>
      <w:r>
        <w:t xml:space="preserve"> </w:t>
      </w:r>
      <w:r>
        <w:t xml:space="preserve">und die nötigen Netzwerkfähigkeiten. Recorder/Media Library brauchen bei Nutzung der Archive separat vorbereitetes NFS. Vor</w:t>
      </w:r>
      <w:r>
        <w:t xml:space="preserve"> </w:t>
      </w:r>
      <w:r>
        <w:rPr>
          <w:rStyle w:val="VerbatimChar"/>
        </w:rPr>
        <w:t xml:space="preserve">apply</w:t>
      </w:r>
      <w:r>
        <w:t xml:space="preserve"> </w:t>
      </w:r>
      <w:r>
        <w:t xml:space="preserve">die 25 Beispielhosts ersetzen und Speicher-/CPU-Budget für lokale Rust-Builds bereitstellen.</w:t>
      </w:r>
    </w:p>
    <w:bookmarkEnd w:id="52"/>
    <w:bookmarkStart w:id="53" w:name="reproduzierbares-deployment"/>
    <w:p>
      <w:pPr>
        <w:pStyle w:val="Heading2"/>
      </w:pPr>
      <w:r>
        <w:t xml:space="preserve">7.2 Reproduzierbares Deployment</w:t>
      </w:r>
    </w:p>
    <w:p>
      <w:pPr>
        <w:pStyle w:val="FirstParagraph"/>
      </w:pPr>
      <w:r>
        <w:t xml:space="preserve">Die folgenden Unterbefehle stammen aus</w:t>
      </w:r>
      <w:r>
        <w:t xml:space="preserve"> </w:t>
      </w:r>
      <w:r>
        <w:rPr>
          <w:rStyle w:val="VerbatimChar"/>
        </w:rPr>
        <w:t xml:space="preserve">deploy/open-lab/README.md</w:t>
      </w:r>
      <w:r>
        <w:t xml:space="preserve">.</w:t>
      </w:r>
      <w:r>
        <w:t xml:space="preserve"> </w:t>
      </w:r>
      <w:r>
        <w:rPr>
          <w:rStyle w:val="VerbatimChar"/>
        </w:rPr>
        <w:t xml:space="preserve">validate</w:t>
      </w:r>
      <w:r>
        <w:t xml:space="preserve">,</w:t>
      </w:r>
      <w:r>
        <w:t xml:space="preserve"> </w:t>
      </w:r>
      <w:r>
        <w:rPr>
          <w:rStyle w:val="VerbatimChar"/>
        </w:rPr>
        <w:t xml:space="preserve">plan</w:t>
      </w:r>
      <w:r>
        <w:t xml:space="preserve"> </w:t>
      </w:r>
      <w:r>
        <w:t xml:space="preserve">und</w:t>
      </w:r>
      <w:r>
        <w:t xml:space="preserve"> </w:t>
      </w:r>
      <w:r>
        <w:rPr>
          <w:rStyle w:val="VerbatimChar"/>
        </w:rPr>
        <w:t xml:space="preserve">render</w:t>
      </w:r>
      <w:r>
        <w:t xml:space="preserve"> </w:t>
      </w:r>
      <w:r>
        <w:t xml:space="preserve">vorbereiten und schreiben lokale Artefakte;</w:t>
      </w:r>
      <w:r>
        <w:t xml:space="preserve"> </w:t>
      </w:r>
      <w:r>
        <w:rPr>
          <w:rStyle w:val="VerbatimChar"/>
        </w:rPr>
        <w:t xml:space="preserve">apply --dry-run</w:t>
      </w:r>
      <w:r>
        <w:t xml:space="preserve"> </w:t>
      </w:r>
      <w:r>
        <w:t xml:space="preserve">zeigt die vorgesehenen SSH/SCP-Schritte; erst</w:t>
      </w:r>
      <w:r>
        <w:t xml:space="preserve"> </w:t>
      </w:r>
      <w:r>
        <w:rPr>
          <w:rStyle w:val="VerbatimChar"/>
        </w:rPr>
        <w:t xml:space="preserve">apply</w:t>
      </w:r>
      <w:r>
        <w:t xml:space="preserve"> </w:t>
      </w:r>
      <w:r>
        <w:t xml:space="preserve">verändert LXC. Die generierte Konfiguration muss auf echte Hosts zeigen. Geheimnisse, TLS-Schlüssel und KMF-Mastermaterial werden vom Tool ausdrücklich nicht automatisch verteilt.</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FunctionTok"/>
          <w:sz w:val="16"/>
        </w:rPr>
        <w:t xml:space="preserve">cp</w:t>
      </w:r>
      <w:r>
        <w:rPr>
          <w:rStyle w:val="NormalTok"/>
          <w:sz w:val="16"/>
        </w:rPr>
        <w:t xml:space="preserve"> deploy/open-lab/invent​ory.example.toml deploy/open-lab/inventory.toml</w:t>
      </w:r>
      <w:r>
        <w:rPr>
          <w:sz w:val="16"/>
        </w:rPr>
        <w:br/>
      </w:r>
      <w:r>
        <w:rPr>
          <w:rStyle w:val="VariableTok"/>
          <w:sz w:val="16"/>
        </w:rPr>
        <w:t xml:space="preserve">${EDITOR</w:t>
      </w:r>
      <w:r>
        <w:rPr>
          <w:rStyle w:val="OperatorTok"/>
          <w:sz w:val="16"/>
        </w:rPr>
        <w:t xml:space="preserve">:-</w:t>
      </w:r>
      <w:r>
        <w:rPr>
          <w:rStyle w:val="NormalTok"/>
          <w:sz w:val="16"/>
        </w:rPr>
        <w:t xml:space="preserve">nano</w:t>
      </w:r>
      <w:r>
        <w:rPr>
          <w:rStyle w:val="VariableTok"/>
          <w:sz w:val="16"/>
        </w:rPr>
        <w:t xml:space="preserve">}</w:t>
      </w:r>
      <w:r>
        <w:rPr>
          <w:rStyle w:val="NormalTok"/>
          <w:sz w:val="16"/>
        </w:rPr>
        <w:t xml:space="preserve"> deploy/open-lab/inventory.toml</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status</w:t>
      </w:r>
    </w:p>
    <w:p>
      <w:pPr>
        <w:pStyle w:val="FirstParagraph"/>
      </w:pPr>
      <w:r>
        <w:rPr>
          <w:rStyle w:val="VerbatimChar"/>
        </w:rPr>
        <w:t xml:space="preserve">render</w:t>
      </w:r>
      <w:r>
        <w:t xml:space="preserve"> </w:t>
      </w:r>
      <w:r>
        <w:t xml:space="preserve">erzeugt unter anderem Dienstkatalog, Konfigurationen, Hosts-Beispiel, CSV-Portliste und Dependency-Graph. Die Installer bauen auf den jeweiligen LXC und starten in Abhängigkeitsreihenfolge. Eine einzelne manuelle Installation verwendet</w:t>
      </w:r>
      <w:r>
        <w:t xml:space="preserve"> </w:t>
      </w:r>
      <w:r>
        <w:rPr>
          <w:rStyle w:val="VerbatimChar"/>
        </w:rPr>
        <w:t xml:space="preserve">system-backend/&lt;dienst​&gt;/install/install.sh</w:t>
      </w:r>
      <w:r>
        <w:t xml:space="preserve"> </w:t>
      </w:r>
      <w:r>
        <w:t xml:space="preserve">und die passende</w:t>
      </w:r>
      <w:r>
        <w:t xml:space="preserve"> </w:t>
      </w:r>
      <w:r>
        <w:rPr>
          <w:rStyle w:val="VerbatimChar"/>
        </w:rPr>
        <w:t xml:space="preserve">/etc/netcore/&lt;dienst&gt;.toml</w:t>
      </w:r>
      <w:r>
        <w:t xml:space="preserve">; der tatsächliche Pfad steht für jeden Dienst im Inventory.</w:t>
      </w:r>
    </w:p>
    <w:bookmarkEnd w:id="53"/>
    <w:bookmarkStart w:id="54" w:name="tbs-an-den-core-binden"/>
    <w:p>
      <w:pPr>
        <w:pStyle w:val="Heading2"/>
      </w:pPr>
      <w:r>
        <w:t xml:space="preserve">7.3 TBS an den Core binden</w:t>
      </w:r>
    </w:p>
    <w:p>
      <w:pPr>
        <w:pStyle w:val="FirstParagraph"/>
      </w:pPr>
      <w:r>
        <w:t xml:space="preserve">Die TBS verbindet sich mit dem</w:t>
      </w:r>
      <w:r>
        <w:t xml:space="preserve"> </w:t>
      </w:r>
      <w:r>
        <w:rPr>
          <w:bCs/>
          <w:b/>
        </w:rPr>
        <w:t xml:space="preserve">Node Gateway</w:t>
      </w:r>
      <w:r>
        <w:t xml:space="preserve">, nicht direkt mit dem Control Room.</w:t>
      </w:r>
      <w:r>
        <w:t xml:space="preserve"> </w:t>
      </w:r>
      <w:r>
        <w:rPr>
          <w:rStyle w:val="VerbatimChar"/>
        </w:rPr>
        <w:t xml:space="preserve">[control_room]</w:t>
      </w:r>
      <w:r>
        <w:t xml:space="preserve"> </w:t>
      </w:r>
      <w:r>
        <w:t xml:space="preserve">enthält Gateway-Host, Port 8080, Pfad</w:t>
      </w:r>
      <w:r>
        <w:t xml:space="preserve"> </w:t>
      </w:r>
      <w:r>
        <w:rPr>
          <w:rStyle w:val="VerbatimChar"/>
        </w:rPr>
        <w:t xml:space="preserve">/ws/node</w:t>
      </w:r>
      <w:r>
        <w:t xml:space="preserve">, eindeutige</w:t>
      </w:r>
      <w:r>
        <w:t xml:space="preserve"> </w:t>
      </w:r>
      <w:r>
        <w:rPr>
          <w:rStyle w:val="VerbatimChar"/>
        </w:rPr>
        <w:t xml:space="preserve">node_id</w:t>
      </w:r>
      <w:r>
        <w:t xml:space="preserve"> </w:t>
      </w:r>
      <w:r>
        <w:t xml:space="preserve">und einen Standortnamen. Erst nach erfolgreicher lokaler Funkabnahme</w:t>
      </w:r>
      <w:r>
        <w:t xml:space="preserve"> </w:t>
      </w:r>
      <w:r>
        <w:rPr>
          <w:rStyle w:val="VerbatimChar"/>
        </w:rPr>
        <w:t xml:space="preserve">central_sds_routing</w:t>
      </w:r>
      <w:r>
        <w:t xml:space="preserve"> </w:t>
      </w:r>
      <w:r>
        <w:t xml:space="preserve">und weitere zentrale Autoritäten einschalten. Eine aktive Verbindung plus frische Service-Matrix ist für zentralen Betrieb nötig; bei</w:t>
      </w:r>
      <w:r>
        <w:t xml:space="preserve"> </w:t>
      </w:r>
      <w:r>
        <w:rPr>
          <w:rStyle w:val="VerbatimChar"/>
        </w:rPr>
        <w:t xml:space="preserve">degraded</w:t>
      </w:r>
      <w:r>
        <w:t xml:space="preserve"> </w:t>
      </w:r>
      <w:r>
        <w:t xml:space="preserve">die betroffenen Fachkerne ansehen.</w:t>
      </w:r>
    </w:p>
    <w:bookmarkEnd w:id="54"/>
    <w:bookmarkStart w:id="55" w:name="zusatzdienste-außerhalb-der-25er-liste"/>
    <w:p>
      <w:pPr>
        <w:pStyle w:val="Heading2"/>
      </w:pPr>
      <w:r>
        <w:t xml:space="preserve">7.4 Zusatzdienste außerhalb der 25er-Liste</w:t>
      </w:r>
    </w:p>
    <w:p>
      <w:pPr>
        <w:pStyle w:val="FirstParagraph"/>
      </w:pPr>
      <w:r>
        <w:rPr>
          <w:bCs/>
          <w:b/>
        </w:rPr>
        <w:t xml:space="preserve">Provisioning Core</w:t>
      </w:r>
      <w:r>
        <w:t xml:space="preserve"> </w:t>
      </w:r>
      <w:r>
        <w:t xml:space="preserve">wird separat über</w:t>
      </w:r>
      <w:r>
        <w:t xml:space="preserve"> </w:t>
      </w:r>
      <w:r>
        <w:rPr>
          <w:rStyle w:val="VerbatimChar"/>
        </w:rPr>
        <w:t xml:space="preserve">system-backend/provisi​oning-core/install/ins​tall.sh</w:t>
      </w:r>
      <w:r>
        <w:t xml:space="preserve"> </w:t>
      </w:r>
      <w:r>
        <w:t xml:space="preserve">installiert, läuft beispielhaft auf TCP 8125 und spricht Subscriber Core 8100 sowie Group Core 8110. Er ist im Workspace und in</w:t>
      </w:r>
      <w:r>
        <w:t xml:space="preserve"> </w:t>
      </w:r>
      <w:r>
        <w:rPr>
          <w:rStyle w:val="VerbatimChar"/>
        </w:rPr>
        <w:t xml:space="preserve">services.toml</w:t>
      </w:r>
      <w:r>
        <w:t xml:space="preserve">, aber nicht in</w:t>
      </w:r>
      <w:r>
        <w:t xml:space="preserve"> </w:t>
      </w:r>
      <w:r>
        <w:rPr>
          <w:rStyle w:val="VerbatimChar"/>
        </w:rPr>
        <w:t xml:space="preserve">deploy/open-lab/invent​ory.example.toml</w:t>
      </w:r>
      <w:r>
        <w:t xml:space="preserve">. Sein älterer Installationsguide nennt Branches</w:t>
      </w:r>
      <w:r>
        <w:t xml:space="preserve"> </w:t>
      </w:r>
      <w:r>
        <w:rPr>
          <w:rStyle w:val="VerbatimChar"/>
        </w:rPr>
        <w:t xml:space="preserve">swmi</w:t>
      </w:r>
      <w:r>
        <w:t xml:space="preserve"> </w:t>
      </w:r>
      <w:r>
        <w:t xml:space="preserve">und</w:t>
      </w:r>
      <w:r>
        <w:t xml:space="preserve"> </w:t>
      </w:r>
      <w:r>
        <w:rPr>
          <w:rStyle w:val="VerbatimChar"/>
        </w:rPr>
        <w:t xml:space="preserve">feature/provisioning-core</w:t>
      </w:r>
      <w:r>
        <w:t xml:space="preserve">, die in der aktuellen Remote-Branchliste nicht vorlagen; für diese Ausgabe den geprüften</w:t>
      </w:r>
      <w:r>
        <w:t xml:space="preserve"> </w:t>
      </w:r>
      <w:r>
        <w:rPr>
          <w:rStyle w:val="VerbatimChar"/>
        </w:rPr>
        <w:t xml:space="preserve">main</w:t>
      </w:r>
      <w:r>
        <w:t xml:space="preserve">-Commit verwenden und die Installerdatei dort kontrollieren.</w:t>
      </w:r>
    </w:p>
    <w:p>
      <w:pPr>
        <w:pStyle w:val="BodyText"/>
      </w:pPr>
      <w:r>
        <w:rPr>
          <w:bCs/>
          <w:b/>
        </w:rPr>
        <w:t xml:space="preserve">Directory</w:t>
      </w:r>
      <w:r>
        <w:t xml:space="preserve"> </w:t>
      </w:r>
      <w:r>
        <w:t xml:space="preserve">nutzt im Repository einen Python-Dienst auf TCP 8095 mit Datenbank/Seed und eigenen CRUD-APIs.</w:t>
      </w:r>
      <w:r>
        <w:t xml:space="preserve"> </w:t>
      </w:r>
      <w:r>
        <w:rPr>
          <w:bCs/>
          <w:b/>
        </w:rPr>
        <w:t xml:space="preserve">Piper/TTS</w:t>
      </w:r>
      <w:r>
        <w:t xml:space="preserve"> </w:t>
      </w:r>
      <w:r>
        <w:t xml:space="preserve">liegt unter</w:t>
      </w:r>
      <w:r>
        <w:t xml:space="preserve"> </w:t>
      </w:r>
      <w:r>
        <w:rPr>
          <w:rStyle w:val="VerbatimChar"/>
        </w:rPr>
        <w:t xml:space="preserve">system-backend/tts/</w:t>
      </w:r>
      <w:r>
        <w:t xml:space="preserve"> </w:t>
      </w:r>
      <w:r>
        <w:t xml:space="preserve">und ist eine lokale Sprachsynthese auf Beispielport 5005.</w:t>
      </w:r>
      <w:r>
        <w:t xml:space="preserve"> </w:t>
      </w:r>
      <w:r>
        <w:rPr>
          <w:bCs/>
          <w:b/>
        </w:rPr>
        <w:t xml:space="preserve">Brew-Server</w:t>
      </w:r>
      <w:r>
        <w:t xml:space="preserve"> </w:t>
      </w:r>
      <w:r>
        <w:t xml:space="preserve">unter</w:t>
      </w:r>
      <w:r>
        <w:t xml:space="preserve"> </w:t>
      </w:r>
      <w:r>
        <w:rPr>
          <w:rStyle w:val="VerbatimChar"/>
        </w:rPr>
        <w:t xml:space="preserve">misc/brew-server/</w:t>
      </w:r>
      <w:r>
        <w:t xml:space="preserve"> </w:t>
      </w:r>
      <w:r>
        <w:t xml:space="preserve">ist ein eigenes experimentelles Rust-Projekt mit separater Cargo-Datei und eigener TLS/Auth-Konfiguration.</w:t>
      </w:r>
      <w:r>
        <w:t xml:space="preserve"> </w:t>
      </w:r>
      <w:r>
        <w:rPr>
          <w:bCs/>
          <w:b/>
        </w:rPr>
        <w:t xml:space="preserve">Lokaler TBS-SIP-Failover</w:t>
      </w:r>
      <w:r>
        <w:t xml:space="preserve"> </w:t>
      </w:r>
      <w:r>
        <w:t xml:space="preserve">wird nach Phase 11c auf jeder TBS installiert und gehört nicht als zusätzlicher Core-LXC ins Inventory.</w:t>
      </w:r>
    </w:p>
    <w:bookmarkEnd w:id="55"/>
    <w:bookmarkStart w:id="56" w:name="startreihenfolge"/>
    <w:p>
      <w:pPr>
        <w:pStyle w:val="Heading2"/>
      </w:pPr>
      <w:r>
        <w:t xml:space="preserve">7.5 Startreihenfolge</w:t>
      </w:r>
    </w:p>
    <w:p>
      <w:pPr>
        <w:pStyle w:val="FirstParagraph"/>
      </w:pPr>
      <w:r>
        <w:t xml:space="preserve">Gateway und fachliche Autoritäten zuerst, Anwendungsebene danach, Control Room und Observability zuletzt. Die generierte Audit-Reihenfolge lautet: node-gateway, mobility-core, subscriber-core, group-core, packet-core, security-core, call-control, sds-router, ip-gateway, kmf, media-switch, application-gateway, iot-gateway, recorder, transit, hardware-gateway, rf-monitor, task-workflow, sip-switch, media-library, alarm-workflow, asset-management, control-room, observability. Ein Service mit</w:t>
      </w:r>
      <w:r>
        <w:t xml:space="preserve"> </w:t>
      </w:r>
      <w:r>
        <w:rPr>
          <w:rStyle w:val="VerbatimChar"/>
        </w:rPr>
        <w:t xml:space="preserve">ready=503</w:t>
      </w:r>
      <w:r>
        <w:t xml:space="preserve"> </w:t>
      </w:r>
      <w:r>
        <w:t xml:space="preserve">kann wegen einer noch fehlenden Abhängigkeit laufen, aber fachlich nicht bereit sein.</w:t>
      </w:r>
    </w:p>
    <w:bookmarkEnd w:id="56"/>
    <w:bookmarkEnd w:id="57"/>
    <w:bookmarkStart w:id="62" w:name="konfiguration"/>
    <w:p>
      <w:pPr>
        <w:pStyle w:val="Heading1"/>
      </w:pPr>
      <w:r>
        <w:t xml:space="preserve">8 Konfiguration</w:t>
      </w:r>
    </w:p>
    <w:p>
      <w:pPr>
        <w:pStyle w:val="FirstParagraph"/>
      </w:pPr>
      <w:r>
        <w:rPr>
          <w:bCs/>
          <w:b/>
        </w:rPr>
        <w:t xml:space="preserve">Bedienstand 07.10.2026:</w:t>
      </w:r>
      <w:r>
        <w:t xml:space="preserve"> </w:t>
      </w:r>
      <w:r>
        <w:t xml:space="preserve">Basisstationsansichten und vorhandene Dienst-WebUIs verwenden das integrierte NetCore-Design aus PR #59. Hell/Dunkel wird je Browser-Origin gespeichert; die Basisstation bietet zusätzlich Blau. Der Themewechsel verändert keine Fachrechte. Zentrale Anmeldung/RBAC bleibt NETCORE-IAM-01 in Planung; bestehende lokale Zugangskonfiguration gilt weiter. Details zu Ausrollen, Prüfung und Rückweg im aktuellen Schlusskapitel.</w:t>
      </w:r>
    </w:p>
    <w:bookmarkStart w:id="58" w:name="grundregeln"/>
    <w:p>
      <w:pPr>
        <w:pStyle w:val="Heading2"/>
      </w:pPr>
      <w:r>
        <w:t xml:space="preserve">8.1 Grundregeln</w:t>
      </w:r>
    </w:p>
    <w:p>
      <w:pPr>
        <w:pStyle w:val="FirstParagraph"/>
      </w:pPr>
      <w:r>
        <w:t xml:space="preserve">Konfigurationen werden als textuelle TOML-Dateien geführt. Vor Änderungen eine Kopie des laufenden Standes erstellen, den betroffenen Dienst und seine Abhängigkeiten benennen, genau einen Satz an Werten verändern und danach Parsing, Unit-Status, Health, Funktionstest und Rückfall prüfen. Beispielwerte aus</w:t>
      </w:r>
      <w:r>
        <w:t xml:space="preserve"> </w:t>
      </w:r>
      <w:r>
        <w:rPr>
          <w:rStyle w:val="VerbatimChar"/>
        </w:rPr>
        <w:t xml:space="preserve">10.0.1.0/24</w:t>
      </w:r>
      <w:r>
        <w:t xml:space="preserve"> </w:t>
      </w:r>
      <w:r>
        <w:t xml:space="preserve">und</w:t>
      </w:r>
      <w:r>
        <w:t xml:space="preserve"> </w:t>
      </w:r>
      <w:r>
        <w:rPr>
          <w:rStyle w:val="VerbatimChar"/>
        </w:rPr>
        <w:t xml:space="preserve">10.0.20.0/24</w:t>
      </w:r>
      <w:r>
        <w:t xml:space="preserve"> </w:t>
      </w:r>
      <w:r>
        <w:t xml:space="preserve">niemals unbemerkt mischen. Passwörter, Bot-Token, SIP-Secrets, KMF-Material und Zertifikate gehören nicht in ein Handbuch, Commit oder Diagnosepaket.</w:t>
      </w:r>
    </w:p>
    <w:bookmarkEnd w:id="58"/>
    <w:bookmarkStart w:id="59" w:name="basisstation-abschnitt-für-abschnitt"/>
    <w:p>
      <w:pPr>
        <w:pStyle w:val="Heading2"/>
      </w:pPr>
      <w:r>
        <w:t xml:space="preserve">8.2 Basisstation Abschnitt für Abschnitt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TOML-Bereich</w:t>
            </w:r>
          </w:p>
        </w:tc>
        <w:tc>
          <w:tcPr>
            <w:tcW w:type="dxa" w:w="3331"/>
          </w:tcPr>
          <w:p>
            <w:pPr>
              <w:pStyle w:val="Compact"/>
              <w:keepNext w:val="0"/>
              <w:spacing w:after="60"/>
              <w:jc w:val="left"/>
            </w:pPr>
            <w:r>
              <w:rPr>
                <w:sz w:val="16"/>
              </w:rPr>
              <w:t xml:space="preserve">Aufgabe</w:t>
            </w:r>
          </w:p>
        </w:tc>
        <w:tc>
          <w:tcPr>
            <w:tcW w:type="dxa" w:w="3331"/>
          </w:tcPr>
          <w:p>
            <w:pPr>
              <w:pStyle w:val="Compact"/>
              <w:keepNext w:val="0"/>
              <w:spacing w:after="60"/>
              <w:jc w:val="left"/>
            </w:pPr>
            <w:r>
              <w:rPr>
                <w:sz w:val="16"/>
              </w:rPr>
              <w:t xml:space="preserve">Prüfung vor Neustart</w:t>
            </w:r>
          </w:p>
        </w:tc>
      </w:tr>
      <w:tr>
        <w:tc>
          <w:tcPr>
            <w:tcW w:type="dxa" w:w="3331"/>
          </w:tcPr>
          <w:p>
            <w:pPr>
              <w:pStyle w:val="Compact"/>
              <w:keepNext w:val="0"/>
              <w:spacing w:after="60"/>
              <w:jc w:val="left"/>
            </w:pPr>
            <w:r>
              <w:rPr>
                <w:rStyle w:val="VerbatimChar"/>
                <w:sz w:val="16"/>
              </w:rPr>
              <w:t xml:space="preserve">[phy_io.soapysdr]</w:t>
            </w:r>
          </w:p>
        </w:tc>
        <w:tc>
          <w:tcPr>
            <w:tcW w:type="dxa" w:w="3331"/>
          </w:tcPr>
          <w:p>
            <w:pPr>
              <w:pStyle w:val="Compact"/>
              <w:keepNext w:val="0"/>
              <w:spacing w:after="60"/>
              <w:jc w:val="left"/>
            </w:pPr>
            <w:r>
              <w:rPr>
                <w:sz w:val="16"/>
              </w:rPr>
              <w:t xml:space="preserve">SDR, RX/TX, Zentren, Sample-Rate, Kanäle, Gains</w:t>
            </w:r>
          </w:p>
        </w:tc>
        <w:tc>
          <w:tcPr>
            <w:tcW w:type="dxa" w:w="3331"/>
          </w:tcPr>
          <w:p>
            <w:pPr>
              <w:pStyle w:val="Compact"/>
              <w:keepNext w:val="0"/>
              <w:spacing w:after="60"/>
              <w:jc w:val="left"/>
            </w:pPr>
            <w:r>
              <w:rPr>
                <w:rStyle w:val="VerbatimChar"/>
                <w:sz w:val="16"/>
              </w:rPr>
              <w:t xml:space="preserve">SoapySDRUtil --probe</w:t>
            </w:r>
            <w:r>
              <w:rPr>
                <w:sz w:val="16"/>
              </w:rPr>
              <w:t xml:space="preserve">; Passband und Duplexer</w:t>
            </w:r>
          </w:p>
        </w:tc>
      </w:tr>
      <w:tr>
        <w:tc>
          <w:tcPr>
            <w:tcW w:type="dxa" w:w="3331"/>
          </w:tcPr>
          <w:p>
            <w:pPr>
              <w:pStyle w:val="Compact"/>
              <w:keepNext w:val="0"/>
              <w:spacing w:after="60"/>
              <w:jc w:val="left"/>
            </w:pPr>
            <w:r>
              <w:rPr>
                <w:rStyle w:val="VerbatimChar"/>
                <w:sz w:val="16"/>
              </w:rPr>
              <w:t xml:space="preserve">[net_info]</w:t>
            </w:r>
          </w:p>
        </w:tc>
        <w:tc>
          <w:tcPr>
            <w:tcW w:type="dxa" w:w="3331"/>
          </w:tcPr>
          <w:p>
            <w:pPr>
              <w:pStyle w:val="Compact"/>
              <w:keepNext w:val="0"/>
              <w:spacing w:after="60"/>
              <w:jc w:val="left"/>
            </w:pPr>
            <w:r>
              <w:rPr>
                <w:sz w:val="16"/>
              </w:rPr>
              <w:t xml:space="preserve">MCC und MNC</w:t>
            </w:r>
          </w:p>
        </w:tc>
        <w:tc>
          <w:tcPr>
            <w:tcW w:type="dxa" w:w="3331"/>
          </w:tcPr>
          <w:p>
            <w:pPr>
              <w:pStyle w:val="Compact"/>
              <w:keepNext w:val="0"/>
              <w:spacing w:after="60"/>
              <w:jc w:val="left"/>
            </w:pPr>
            <w:r>
              <w:rPr>
                <w:sz w:val="16"/>
              </w:rPr>
              <w:t xml:space="preserve">Netzkennung mit Endgeräteprofil und Genehmigung</w:t>
            </w:r>
          </w:p>
        </w:tc>
      </w:tr>
      <w:tr>
        <w:tc>
          <w:tcPr>
            <w:tcW w:type="dxa" w:w="3331"/>
          </w:tcPr>
          <w:p>
            <w:pPr>
              <w:pStyle w:val="Compact"/>
              <w:keepNext w:val="0"/>
              <w:spacing w:after="60"/>
              <w:jc w:val="left"/>
            </w:pPr>
            <w:r>
              <w:rPr>
                <w:rStyle w:val="VerbatimChar"/>
                <w:sz w:val="16"/>
              </w:rPr>
              <w:t xml:space="preserve">[cell_info]</w:t>
            </w:r>
          </w:p>
        </w:tc>
        <w:tc>
          <w:tcPr>
            <w:tcW w:type="dxa" w:w="3331"/>
          </w:tcPr>
          <w:p>
            <w:pPr>
              <w:pStyle w:val="Compact"/>
              <w:keepNext w:val="0"/>
              <w:spacing w:after="60"/>
              <w:jc w:val="left"/>
            </w:pPr>
            <w:r>
              <w:rPr>
                <w:sz w:val="16"/>
              </w:rPr>
              <w:t xml:space="preserve">Carrier, LA, CC, Dienste, Nachbarn, Timer</w:t>
            </w:r>
          </w:p>
        </w:tc>
        <w:tc>
          <w:tcPr>
            <w:tcW w:type="dxa" w:w="3331"/>
          </w:tcPr>
          <w:p>
            <w:pPr>
              <w:pStyle w:val="Compact"/>
              <w:keepNext w:val="0"/>
              <w:spacing w:after="60"/>
              <w:jc w:val="left"/>
            </w:pPr>
            <w:r>
              <w:rPr>
                <w:sz w:val="16"/>
              </w:rPr>
              <w:t xml:space="preserve">abgeleitete Frequenzen und SYSINFO</w:t>
            </w:r>
          </w:p>
        </w:tc>
      </w:tr>
      <w:tr>
        <w:tc>
          <w:tcPr>
            <w:tcW w:type="dxa" w:w="3331"/>
          </w:tcPr>
          <w:p>
            <w:pPr>
              <w:pStyle w:val="Compact"/>
              <w:keepNext w:val="0"/>
              <w:spacing w:after="60"/>
              <w:jc w:val="left"/>
            </w:pPr>
            <w:r>
              <w:rPr>
                <w:rStyle w:val="VerbatimChar"/>
                <w:sz w:val="16"/>
              </w:rPr>
              <w:t xml:space="preserve">[cell_info.wap_ip]</w:t>
            </w:r>
          </w:p>
        </w:tc>
        <w:tc>
          <w:tcPr>
            <w:tcW w:type="dxa" w:w="3331"/>
          </w:tcPr>
          <w:p>
            <w:pPr>
              <w:pStyle w:val="Compact"/>
              <w:keepNext w:val="0"/>
              <w:spacing w:after="60"/>
              <w:jc w:val="left"/>
            </w:pPr>
            <w:r>
              <w:rPr>
                <w:sz w:val="16"/>
              </w:rPr>
              <w:t xml:space="preserve">WAP/IP-Pfad</w:t>
            </w:r>
          </w:p>
        </w:tc>
        <w:tc>
          <w:tcPr>
            <w:tcW w:type="dxa" w:w="3331"/>
          </w:tcPr>
          <w:p>
            <w:pPr>
              <w:pStyle w:val="Compact"/>
              <w:keepNext w:val="0"/>
              <w:spacing w:after="60"/>
              <w:jc w:val="left"/>
            </w:pPr>
            <w:r>
              <w:rPr>
                <w:sz w:val="16"/>
              </w:rPr>
              <w:t xml:space="preserve">Geräteprofil, DNS/Gateway, WSP-Port</w:t>
            </w:r>
          </w:p>
        </w:tc>
      </w:tr>
      <w:tr>
        <w:tc>
          <w:tcPr>
            <w:tcW w:type="dxa" w:w="3331"/>
          </w:tcPr>
          <w:p>
            <w:pPr>
              <w:pStyle w:val="Compact"/>
              <w:keepNext w:val="0"/>
              <w:spacing w:after="60"/>
              <w:jc w:val="left"/>
            </w:pPr>
            <w:r>
              <w:rPr>
                <w:rStyle w:val="VerbatimChar"/>
                <w:sz w:val="16"/>
              </w:rPr>
              <w:t xml:space="preserve">[cell_info.packet_data_gateway]</w:t>
            </w:r>
          </w:p>
        </w:tc>
        <w:tc>
          <w:tcPr>
            <w:tcW w:type="dxa" w:w="3331"/>
          </w:tcPr>
          <w:p>
            <w:pPr>
              <w:pStyle w:val="Compact"/>
              <w:keepNext w:val="0"/>
              <w:spacing w:after="60"/>
              <w:jc w:val="left"/>
            </w:pPr>
            <w:r>
              <w:rPr>
                <w:sz w:val="16"/>
              </w:rPr>
              <w:t xml:space="preserve">TUN/NAT/Forwarding</w:t>
            </w:r>
          </w:p>
        </w:tc>
        <w:tc>
          <w:tcPr>
            <w:tcW w:type="dxa" w:w="3331"/>
          </w:tcPr>
          <w:p>
            <w:pPr>
              <w:pStyle w:val="Compact"/>
              <w:keepNext w:val="0"/>
              <w:spacing w:after="60"/>
              <w:jc w:val="left"/>
            </w:pPr>
            <w:r>
              <w:rPr>
                <w:sz w:val="16"/>
              </w:rPr>
              <w:t xml:space="preserve">Adressen, Kernelrechte, Firewall</w:t>
            </w:r>
          </w:p>
        </w:tc>
      </w:tr>
      <w:tr>
        <w:tc>
          <w:tcPr>
            <w:tcW w:type="dxa" w:w="3331"/>
          </w:tcPr>
          <w:p>
            <w:pPr>
              <w:pStyle w:val="Compact"/>
              <w:keepNext w:val="0"/>
              <w:spacing w:after="60"/>
              <w:jc w:val="left"/>
            </w:pPr>
            <w:r>
              <w:rPr>
                <w:rStyle w:val="VerbatimChar"/>
                <w:sz w:val="16"/>
              </w:rPr>
              <w:t xml:space="preserve">[cell_info.sds_command_control]</w:t>
            </w:r>
          </w:p>
        </w:tc>
        <w:tc>
          <w:tcPr>
            <w:tcW w:type="dxa" w:w="3331"/>
          </w:tcPr>
          <w:p>
            <w:pPr>
              <w:pStyle w:val="Compact"/>
              <w:keepNext w:val="0"/>
              <w:spacing w:after="60"/>
              <w:jc w:val="left"/>
            </w:pPr>
            <w:r>
              <w:rPr>
                <w:sz w:val="16"/>
              </w:rPr>
              <w:t xml:space="preserve">Steuerbefehle über SDS</w:t>
            </w:r>
          </w:p>
        </w:tc>
        <w:tc>
          <w:tcPr>
            <w:tcW w:type="dxa" w:w="3331"/>
          </w:tcPr>
          <w:p>
            <w:pPr>
              <w:pStyle w:val="Compact"/>
              <w:keepNext w:val="0"/>
              <w:spacing w:after="60"/>
              <w:jc w:val="left"/>
            </w:pPr>
            <w:r>
              <w:rPr>
                <w:sz w:val="16"/>
              </w:rPr>
              <w:t xml:space="preserve">Absenderzulassung und Wirkbereich</w:t>
            </w:r>
          </w:p>
        </w:tc>
      </w:tr>
      <w:tr>
        <w:tc>
          <w:tcPr>
            <w:tcW w:type="dxa" w:w="3331"/>
          </w:tcPr>
          <w:p>
            <w:pPr>
              <w:pStyle w:val="Compact"/>
              <w:keepNext w:val="0"/>
              <w:spacing w:after="60"/>
              <w:jc w:val="left"/>
            </w:pPr>
            <w:r>
              <w:rPr>
                <w:rStyle w:val="VerbatimChar"/>
                <w:sz w:val="16"/>
              </w:rPr>
              <w:t xml:space="preserve">[recovery]</w:t>
            </w:r>
            <w:r>
              <w:rPr>
                <w:sz w:val="16"/>
              </w:rPr>
              <w:t xml:space="preserve"> </w:t>
            </w:r>
            <w:r>
              <w:rPr>
                <w:sz w:val="16"/>
              </w:rPr>
              <w:t xml:space="preserve">/</w:t>
            </w:r>
            <w:r>
              <w:rPr>
                <w:sz w:val="16"/>
              </w:rPr>
              <w:t xml:space="preserve"> </w:t>
            </w:r>
            <w:r>
              <w:rPr>
                <w:rStyle w:val="VerbatimChar"/>
                <w:sz w:val="16"/>
              </w:rPr>
              <w:t xml:space="preserve">[health]</w:t>
            </w:r>
          </w:p>
        </w:tc>
        <w:tc>
          <w:tcPr>
            <w:tcW w:type="dxa" w:w="3331"/>
          </w:tcPr>
          <w:p>
            <w:pPr>
              <w:pStyle w:val="Compact"/>
              <w:keepNext w:val="0"/>
              <w:spacing w:after="60"/>
              <w:jc w:val="left"/>
            </w:pPr>
            <w:r>
              <w:rPr>
                <w:sz w:val="16"/>
              </w:rPr>
              <w:t xml:space="preserve">Erholung und Health-Snapshots</w:t>
            </w:r>
          </w:p>
        </w:tc>
        <w:tc>
          <w:tcPr>
            <w:tcW w:type="dxa" w:w="3331"/>
          </w:tcPr>
          <w:p>
            <w:pPr>
              <w:pStyle w:val="Compact"/>
              <w:keepNext w:val="0"/>
              <w:spacing w:after="60"/>
              <w:jc w:val="left"/>
            </w:pPr>
            <w:r>
              <w:rPr>
                <w:sz w:val="16"/>
              </w:rPr>
              <w:t xml:space="preserve">Limits und Log-Frequenz</w:t>
            </w:r>
          </w:p>
        </w:tc>
      </w:tr>
      <w:tr>
        <w:tc>
          <w:tcPr>
            <w:tcW w:type="dxa" w:w="3331"/>
          </w:tcPr>
          <w:p>
            <w:pPr>
              <w:pStyle w:val="Compact"/>
              <w:keepNext w:val="0"/>
              <w:spacing w:after="60"/>
              <w:jc w:val="left"/>
            </w:pPr>
            <w:r>
              <w:rPr>
                <w:rStyle w:val="VerbatimChar"/>
                <w:sz w:val="16"/>
              </w:rPr>
              <w:t xml:space="preserve">[dashboard]</w:t>
            </w:r>
          </w:p>
        </w:tc>
        <w:tc>
          <w:tcPr>
            <w:tcW w:type="dxa" w:w="3331"/>
          </w:tcPr>
          <w:p>
            <w:pPr>
              <w:pStyle w:val="Compact"/>
              <w:keepNext w:val="0"/>
              <w:spacing w:after="60"/>
              <w:jc w:val="left"/>
            </w:pPr>
            <w:r>
              <w:rPr>
                <w:sz w:val="16"/>
              </w:rPr>
              <w:t xml:space="preserve">Lokale WebUI</w:t>
            </w:r>
          </w:p>
        </w:tc>
        <w:tc>
          <w:tcPr>
            <w:tcW w:type="dxa" w:w="3331"/>
          </w:tcPr>
          <w:p>
            <w:pPr>
              <w:pStyle w:val="Compact"/>
              <w:keepNext w:val="0"/>
              <w:spacing w:after="60"/>
              <w:jc w:val="left"/>
            </w:pPr>
            <w:r>
              <w:rPr>
                <w:sz w:val="16"/>
              </w:rPr>
              <w:t xml:space="preserve">Bind, Port, Benutzer, Zugriffszonen</w:t>
            </w:r>
          </w:p>
        </w:tc>
      </w:tr>
      <w:tr>
        <w:tc>
          <w:tcPr>
            <w:tcW w:type="dxa" w:w="3331"/>
          </w:tcPr>
          <w:p>
            <w:pPr>
              <w:pStyle w:val="Compact"/>
              <w:keepNext w:val="0"/>
              <w:spacing w:after="60"/>
              <w:jc w:val="left"/>
            </w:pPr>
            <w:r>
              <w:rPr>
                <w:rStyle w:val="VerbatimChar"/>
                <w:sz w:val="16"/>
              </w:rPr>
              <w:t xml:space="preserve">[recording]</w:t>
            </w:r>
            <w:r>
              <w:rPr>
                <w:sz w:val="16"/>
              </w:rPr>
              <w:t xml:space="preserve"> </w:t>
            </w:r>
            <w:r>
              <w:rPr>
                <w:sz w:val="16"/>
              </w:rPr>
              <w:t xml:space="preserve">/</w:t>
            </w:r>
            <w:r>
              <w:rPr>
                <w:sz w:val="16"/>
              </w:rPr>
              <w:t xml:space="preserve"> </w:t>
            </w:r>
            <w:r>
              <w:rPr>
                <w:rStyle w:val="VerbatimChar"/>
                <w:sz w:val="16"/>
              </w:rPr>
              <w:t xml:space="preserve">[audio_player]</w:t>
            </w:r>
          </w:p>
        </w:tc>
        <w:tc>
          <w:tcPr>
            <w:tcW w:type="dxa" w:w="3331"/>
          </w:tcPr>
          <w:p>
            <w:pPr>
              <w:pStyle w:val="Compact"/>
              <w:keepNext w:val="0"/>
              <w:spacing w:after="60"/>
              <w:jc w:val="left"/>
            </w:pPr>
            <w:r>
              <w:rPr>
                <w:sz w:val="16"/>
              </w:rPr>
              <w:t xml:space="preserve">Lokalaufnahme und Audioausspielung</w:t>
            </w:r>
          </w:p>
        </w:tc>
        <w:tc>
          <w:tcPr>
            <w:tcW w:type="dxa" w:w="3331"/>
          </w:tcPr>
          <w:p>
            <w:pPr>
              <w:pStyle w:val="Compact"/>
              <w:keepNext w:val="0"/>
              <w:spacing w:after="60"/>
              <w:jc w:val="left"/>
            </w:pPr>
            <w:r>
              <w:rPr>
                <w:sz w:val="16"/>
              </w:rPr>
              <w:t xml:space="preserve">Disk, NFS, Cache, Quelle und Gruppe</w:t>
            </w:r>
          </w:p>
        </w:tc>
      </w:tr>
      <w:tr>
        <w:tc>
          <w:tcPr>
            <w:tcW w:type="dxa" w:w="3331"/>
          </w:tcPr>
          <w:p>
            <w:pPr>
              <w:pStyle w:val="Compact"/>
              <w:keepNext w:val="0"/>
              <w:spacing w:after="60"/>
              <w:jc w:val="left"/>
            </w:pPr>
            <w:r>
              <w:rPr>
                <w:rStyle w:val="VerbatimChar"/>
                <w:sz w:val="16"/>
              </w:rPr>
              <w:t xml:space="preserve">[tts]</w:t>
            </w:r>
            <w:r>
              <w:rPr>
                <w:sz w:val="16"/>
              </w:rPr>
              <w:t xml:space="preserve"> </w:t>
            </w:r>
            <w:r>
              <w:rPr>
                <w:sz w:val="16"/>
              </w:rPr>
              <w:t xml:space="preserve">/</w:t>
            </w:r>
            <w:r>
              <w:rPr>
                <w:sz w:val="16"/>
              </w:rPr>
              <w:t xml:space="preserve"> </w:t>
            </w:r>
            <w:r>
              <w:rPr>
                <w:rStyle w:val="VerbatimChar"/>
                <w:sz w:val="16"/>
              </w:rPr>
              <w:t xml:space="preserve">[media_library]</w:t>
            </w:r>
          </w:p>
        </w:tc>
        <w:tc>
          <w:tcPr>
            <w:tcW w:type="dxa" w:w="3331"/>
          </w:tcPr>
          <w:p>
            <w:pPr>
              <w:pStyle w:val="Compact"/>
              <w:keepNext w:val="0"/>
              <w:spacing w:after="60"/>
              <w:jc w:val="left"/>
            </w:pPr>
            <w:r>
              <w:rPr>
                <w:sz w:val="16"/>
              </w:rPr>
              <w:t xml:space="preserve">Synthese und Asset-Austausch</w:t>
            </w:r>
          </w:p>
        </w:tc>
        <w:tc>
          <w:tcPr>
            <w:tcW w:type="dxa" w:w="3331"/>
          </w:tcPr>
          <w:p>
            <w:pPr>
              <w:pStyle w:val="Compact"/>
              <w:keepNext w:val="0"/>
              <w:spacing w:after="60"/>
              <w:jc w:val="left"/>
            </w:pPr>
            <w:r>
              <w:rPr>
                <w:sz w:val="16"/>
              </w:rPr>
              <w:t xml:space="preserve">HTTP, Freigabe und Archivpfade</w:t>
            </w:r>
          </w:p>
        </w:tc>
      </w:tr>
      <w:tr>
        <w:tc>
          <w:tcPr>
            <w:tcW w:type="dxa" w:w="3331"/>
          </w:tcPr>
          <w:p>
            <w:pPr>
              <w:pStyle w:val="Compact"/>
              <w:keepNext w:val="0"/>
              <w:spacing w:after="60"/>
              <w:jc w:val="left"/>
            </w:pPr>
            <w:r>
              <w:rPr>
                <w:rStyle w:val="VerbatimChar"/>
                <w:sz w:val="16"/>
              </w:rPr>
              <w:t xml:space="preserve">[control_room]</w:t>
            </w:r>
          </w:p>
        </w:tc>
        <w:tc>
          <w:tcPr>
            <w:tcW w:type="dxa" w:w="3331"/>
          </w:tcPr>
          <w:p>
            <w:pPr>
              <w:pStyle w:val="Compact"/>
              <w:keepNext w:val="0"/>
              <w:spacing w:after="60"/>
              <w:jc w:val="left"/>
            </w:pPr>
            <w:r>
              <w:rPr>
                <w:sz w:val="16"/>
              </w:rPr>
              <w:t xml:space="preserve">Gateway-WebSocket</w:t>
            </w:r>
          </w:p>
        </w:tc>
        <w:tc>
          <w:tcPr>
            <w:tcW w:type="dxa" w:w="3331"/>
          </w:tcPr>
          <w:p>
            <w:pPr>
              <w:pStyle w:val="Compact"/>
              <w:keepNext w:val="0"/>
              <w:spacing w:after="60"/>
              <w:jc w:val="left"/>
            </w:pPr>
            <w:r>
              <w:rPr>
                <w:sz w:val="16"/>
              </w:rPr>
              <w:t xml:space="preserve">Host aus Inventory,</w:t>
            </w:r>
            <w:r>
              <w:rPr>
                <w:sz w:val="16"/>
              </w:rPr>
              <w:t xml:space="preserve"> </w:t>
            </w:r>
            <w:r>
              <w:rPr>
                <w:rStyle w:val="VerbatimChar"/>
                <w:sz w:val="16"/>
              </w:rPr>
              <w:t xml:space="preserve">/ws/node</w:t>
            </w:r>
            <w:r>
              <w:rPr>
                <w:sz w:val="16"/>
              </w:rPr>
              <w:t xml:space="preserve">,</w:t>
            </w:r>
            <w:r>
              <w:rPr>
                <w:sz w:val="16"/>
              </w:rPr>
              <w:t xml:space="preserve"> </w:t>
            </w:r>
            <w:r>
              <w:rPr>
                <w:rStyle w:val="VerbatimChar"/>
                <w:sz w:val="16"/>
              </w:rPr>
              <w:t xml:space="preserve">node_id</w:t>
            </w:r>
          </w:p>
        </w:tc>
      </w:tr>
      <w:tr>
        <w:tc>
          <w:tcPr>
            <w:tcW w:type="dxa" w:w="3331"/>
          </w:tcPr>
          <w:p>
            <w:pPr>
              <w:pStyle w:val="Compact"/>
              <w:keepNext w:val="0"/>
              <w:spacing w:after="60"/>
              <w:jc w:val="left"/>
            </w:pPr>
            <w:r>
              <w:rPr>
                <w:rStyle w:val="VerbatimChar"/>
                <w:sz w:val="16"/>
              </w:rPr>
              <w:t xml:space="preserve">[edge_fallback]</w:t>
            </w:r>
          </w:p>
        </w:tc>
        <w:tc>
          <w:tcPr>
            <w:tcW w:type="dxa" w:w="3331"/>
          </w:tcPr>
          <w:p>
            <w:pPr>
              <w:pStyle w:val="Compact"/>
              <w:keepNext w:val="0"/>
              <w:spacing w:after="60"/>
              <w:jc w:val="left"/>
            </w:pPr>
            <w:r>
              <w:rPr>
                <w:sz w:val="16"/>
              </w:rPr>
              <w:t xml:space="preserve">Health-Lease, Policy-Cache, Replay-Spool</w:t>
            </w:r>
          </w:p>
        </w:tc>
        <w:tc>
          <w:tcPr>
            <w:tcW w:type="dxa" w:w="3331"/>
          </w:tcPr>
          <w:p>
            <w:pPr>
              <w:pStyle w:val="Compact"/>
              <w:keepNext w:val="0"/>
              <w:spacing w:after="60"/>
              <w:jc w:val="left"/>
            </w:pPr>
            <w:r>
              <w:rPr>
                <w:sz w:val="16"/>
              </w:rPr>
              <w:t xml:space="preserve">Schreibrechte, Alter, Hysterese</w:t>
            </w:r>
          </w:p>
        </w:tc>
      </w:tr>
      <w:tr>
        <w:tc>
          <w:tcPr>
            <w:tcW w:type="dxa" w:w="3331"/>
          </w:tcPr>
          <w:p>
            <w:pPr>
              <w:pStyle w:val="Compact"/>
              <w:keepNext w:val="0"/>
              <w:spacing w:after="60"/>
              <w:jc w:val="left"/>
            </w:pPr>
            <w:r>
              <w:rPr>
                <w:rStyle w:val="VerbatimChar"/>
                <w:sz w:val="16"/>
              </w:rPr>
              <w:t xml:space="preserve">[brew]</w:t>
            </w:r>
            <w:r>
              <w:rPr>
                <w:sz w:val="16"/>
              </w:rPr>
              <w:t xml:space="preserve"> </w:t>
            </w:r>
            <w:r>
              <w:rPr>
                <w:sz w:val="16"/>
              </w:rPr>
              <w:t xml:space="preserve">/</w:t>
            </w:r>
            <w:r>
              <w:rPr>
                <w:sz w:val="16"/>
              </w:rPr>
              <w:t xml:space="preserve"> </w:t>
            </w:r>
            <w:r>
              <w:rPr>
                <w:rStyle w:val="VerbatimChar"/>
                <w:sz w:val="16"/>
              </w:rPr>
              <w:t xml:space="preserve">[asterisk]</w:t>
            </w:r>
          </w:p>
        </w:tc>
        <w:tc>
          <w:tcPr>
            <w:tcW w:type="dxa" w:w="3331"/>
          </w:tcPr>
          <w:p>
            <w:pPr>
              <w:pStyle w:val="Compact"/>
              <w:keepNext w:val="0"/>
              <w:spacing w:after="60"/>
              <w:jc w:val="left"/>
            </w:pPr>
            <w:r>
              <w:rPr>
                <w:sz w:val="16"/>
              </w:rPr>
              <w:t xml:space="preserve">Netzverbund und SIP</w:t>
            </w:r>
          </w:p>
        </w:tc>
        <w:tc>
          <w:tcPr>
            <w:tcW w:type="dxa" w:w="3331"/>
          </w:tcPr>
          <w:p>
            <w:pPr>
              <w:pStyle w:val="Compact"/>
              <w:keepNext w:val="0"/>
              <w:spacing w:after="60"/>
              <w:jc w:val="left"/>
            </w:pPr>
            <w:r>
              <w:rPr>
                <w:sz w:val="16"/>
              </w:rPr>
              <w:t xml:space="preserve">Auth, Routen, Codec, Feature-Build</w:t>
            </w:r>
          </w:p>
        </w:tc>
      </w:tr>
    </w:tbl>
    <w:p>
      <w:pPr>
        <w:pStyle w:val="BodyText"/>
      </w:pPr>
      <w:r>
        <w:t xml:space="preserve">Nur tatsächlich benötigte Integrationen aktivieren. Die Repository-Datei</w:t>
      </w:r>
      <w:r>
        <w:t xml:space="preserve"> </w:t>
      </w:r>
      <w:r>
        <w:rPr>
          <w:rStyle w:val="VerbatimChar"/>
        </w:rPr>
        <w:t xml:space="preserve">config.toml</w:t>
      </w:r>
      <w:r>
        <w:t xml:space="preserve"> </w:t>
      </w:r>
      <w:r>
        <w:t xml:space="preserve">enthält demonstrative Werte und ist keine vollständig sanitisierte Vorlage; die bereinigte Beispiel-TOML aus</w:t>
      </w:r>
      <w:r>
        <w:t xml:space="preserve"> </w:t>
      </w:r>
      <w:r>
        <w:rPr>
          <w:rStyle w:val="VerbatimChar"/>
        </w:rPr>
        <w:t xml:space="preserve">Docs/</w:t>
      </w:r>
      <w:r>
        <w:t xml:space="preserve"> </w:t>
      </w:r>
      <w:r>
        <w:t xml:space="preserve">ist der geeignetere Startpunkt. Der vollständige Feldindex im Anhang zeigt Schlüssel der geprüften Beispiele, nicht automatisch jede gültige Runtime-Option.</w:t>
      </w:r>
    </w:p>
    <w:bookmarkEnd w:id="59"/>
    <w:bookmarkStart w:id="60" w:name="shadow-und-authoritative"/>
    <w:p>
      <w:pPr>
        <w:pStyle w:val="Heading2"/>
      </w:pPr>
      <w:r>
        <w:t xml:space="preserve">8.3 Shadow und authoritative</w:t>
      </w:r>
    </w:p>
    <w:p>
      <w:pPr>
        <w:pStyle w:val="FirstParagraph"/>
      </w:pPr>
      <w:r>
        <w:t xml:space="preserve">Mehrere Fachkerne haben</w:t>
      </w:r>
      <w:r>
        <w:t xml:space="preserve"> </w:t>
      </w:r>
      <w:r>
        <w:rPr>
          <w:rStyle w:val="VerbatimChar"/>
        </w:rPr>
        <w:t xml:space="preserve">shadow</w:t>
      </w:r>
      <w:r>
        <w:t xml:space="preserve">/</w:t>
      </w:r>
      <w:r>
        <w:rPr>
          <w:rStyle w:val="VerbatimChar"/>
        </w:rPr>
        <w:t xml:space="preserve">authoritative</w:t>
      </w:r>
      <w:r>
        <w:t xml:space="preserve"> </w:t>
      </w:r>
      <w:r>
        <w:t xml:space="preserve">oder ähnliche Aktivierungsmodi. Shadow kann Datenfluss und WebUI prüfen, ohne sofort Funkinjektion, Kerneländerung, OTAR oder externe Aktionen auszulösen. Umschalten erst nach bewusstem Test der Abhängigkeiten und der Fallbackreaktion. Die einzelnen Beispielwerte stehen in den dienstspezifischen TOML-Dateien. Security Core und KMF niemals implizit auf offenen Betrieb zurückfallen lassen; IoT Command-Egress und reale Relais bleiben ohne authentisierte Betriebsarchitektur deaktiviert.</w:t>
      </w:r>
    </w:p>
    <w:bookmarkEnd w:id="60"/>
    <w:bookmarkStart w:id="61" w:name="Xca2c6e2e7fdd5c0eeeb34d9f72f881c83bd614d"/>
    <w:p>
      <w:pPr>
        <w:pStyle w:val="Heading2"/>
      </w:pPr>
      <w:r>
        <w:t xml:space="preserve">8.4 Beispiel einer konsistenten TBS Gateway Bindung</w:t>
      </w:r>
    </w:p>
    <w:p>
      <w:pPr>
        <w:pStyle w:val="SourceCode"/>
        <w:keepNext w:val="0"/>
        <w:keepLines w:val="0"/>
      </w:pPr>
      <w:r>
        <w:rPr>
          <w:rStyle w:val="KeywordTok"/>
          <w:sz w:val="16"/>
        </w:rPr>
        <w:t xml:space="preserve">[control_room]</w:t>
      </w:r>
      <w:r>
        <w:rPr>
          <w:sz w:val="16"/>
        </w:rPr>
        <w:br/>
      </w:r>
      <w:r>
        <w:rPr>
          <w:rStyle w:val="DataTypeTok"/>
          <w:sz w:val="16"/>
        </w:rPr>
        <w:t xml:space="preserve">enabled</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true</w:t>
      </w:r>
      <w:r>
        <w:rPr>
          <w:sz w:val="16"/>
        </w:rPr>
        <w:br/>
      </w:r>
      <w:r>
        <w:rPr>
          <w:rStyle w:val="DataTypeTok"/>
          <w:sz w:val="16"/>
        </w:rPr>
        <w:t xml:space="preserve">host</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"10.0.20.10"</w:t>
      </w:r>
      <w:r>
        <w:rPr>
          <w:rStyle w:val="NormalTok"/>
          <w:sz w:val="16"/>
        </w:rPr>
        <w:t xml:space="preserve">       </w:t>
      </w:r>
      <w:r>
        <w:rPr>
          <w:rStyle w:val="CommentTok"/>
          <w:sz w:val="16"/>
        </w:rPr>
        <w:t xml:space="preserve"># nur für das Beispiel-Inventory</w:t>
      </w:r>
      <w:r>
        <w:rPr>
          <w:sz w:val="16"/>
        </w:rPr>
        <w:br/>
      </w:r>
      <w:r>
        <w:rPr>
          <w:rStyle w:val="DataTypeTok"/>
          <w:sz w:val="16"/>
        </w:rPr>
        <w:t xml:space="preserve">port</w:t>
      </w:r>
      <w:r>
        <w:rPr>
          <w:rStyle w:val="NormalTok"/>
          <w:sz w:val="16"/>
        </w:rPr>
        <w:t xml:space="preserve"> </w:t>
      </w:r>
      <w:r>
        <w:rPr>
          <w:rStyle w:val="OperatorTok"/>
          <w:sz w:val="16"/>
        </w:rPr>
        <w:t xml:space="preserve">=</w:t>
      </w:r>
      <w:r>
        <w:rPr>
          <w:rStyle w:val="NormalTok"/>
          <w:sz w:val="16"/>
        </w:rPr>
        <w:t xml:space="preserve"> </w:t>
      </w:r>
      <w:r>
        <w:rPr>
          <w:rStyle w:val="DecValTok"/>
          <w:sz w:val="16"/>
        </w:rPr>
        <w:t xml:space="preserve">8080</w:t>
      </w:r>
      <w:r>
        <w:rPr>
          <w:sz w:val="16"/>
        </w:rPr>
        <w:br/>
      </w:r>
      <w:r>
        <w:rPr>
          <w:rStyle w:val="DataTypeTok"/>
          <w:sz w:val="16"/>
        </w:rPr>
        <w:t xml:space="preserve">endpoint_path</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"/ws/node"</w:t>
      </w:r>
      <w:r>
        <w:rPr>
          <w:sz w:val="16"/>
        </w:rPr>
        <w:br/>
      </w:r>
      <w:r>
        <w:rPr>
          <w:rStyle w:val="DataTypeTok"/>
          <w:sz w:val="16"/>
        </w:rPr>
        <w:t xml:space="preserve">node_id</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"TBS-LAB-01"</w:t>
      </w:r>
      <w:r>
        <w:rPr>
          <w:sz w:val="16"/>
        </w:rPr>
        <w:br/>
      </w:r>
      <w:r>
        <w:rPr>
          <w:rStyle w:val="DataTypeTok"/>
          <w:sz w:val="16"/>
        </w:rPr>
        <w:t xml:space="preserve">station_name</w:t>
      </w:r>
      <w:r>
        <w:rPr>
          <w:rStyle w:val="NormalTok"/>
          <w:sz w:val="16"/>
        </w:rPr>
        <w:t xml:space="preserve"> </w:t>
      </w:r>
      <w:r>
        <w:rPr>
          <w:rStyle w:val="OperatorTok"/>
          <w:sz w:val="16"/>
        </w:rPr>
        <w:t xml:space="preserve">=</w:t>
      </w:r>
      <w:r>
        <w:rPr>
          <w:rStyle w:val="NormalTok"/>
          <w:sz w:val="16"/>
        </w:rPr>
        <w:t xml:space="preserve"> </w:t>
      </w:r>
      <w:r>
        <w:rPr>
          <w:rStyle w:val="StringTok"/>
          <w:sz w:val="16"/>
        </w:rPr>
        <w:t xml:space="preserve">"TBS-LAB-01"</w:t>
      </w:r>
      <w:r>
        <w:rPr>
          <w:sz w:val="16"/>
        </w:rPr>
        <w:br/>
      </w:r>
      <w:r>
        <w:rPr>
          <w:rStyle w:val="DataTypeTok"/>
          <w:sz w:val="16"/>
        </w:rPr>
        <w:t xml:space="preserve">central_sds_routing</w:t>
      </w:r>
      <w:r>
        <w:rPr>
          <w:rStyle w:val="NormalTok"/>
          <w:sz w:val="16"/>
        </w:rPr>
        <w:t xml:space="preserve"> </w:t>
      </w:r>
      <w:r>
        <w:rPr>
          <w:rStyle w:val="OperatorTok"/>
          <w:sz w:val="16"/>
        </w:rPr>
        <w:t xml:space="preserve">=</w:t>
      </w:r>
      <w:r>
        <w:rPr>
          <w:rStyle w:val="NormalTok"/>
          <w:sz w:val="16"/>
        </w:rPr>
        <w:t xml:space="preserve"> </w:t>
      </w:r>
      <w:r>
        <w:rPr>
          <w:rStyle w:val="ConstantTok"/>
          <w:sz w:val="16"/>
        </w:rPr>
        <w:t xml:space="preserve">false</w:t>
      </w:r>
    </w:p>
    <w:p>
      <w:pPr>
        <w:pStyle w:val="FirstParagraph"/>
      </w:pPr>
      <w:r>
        <w:t xml:space="preserve">Bei der realen Anlage die Host-IP durch den Node-Gateway-Eintrag im ausgerollten Inventory ersetzen.</w:t>
      </w:r>
      <w:r>
        <w:t xml:space="preserve"> </w:t>
      </w:r>
      <w:r>
        <w:rPr>
          <w:rStyle w:val="VerbatimChar"/>
        </w:rPr>
        <w:t xml:space="preserve">central_sds_routing</w:t>
      </w:r>
      <w:r>
        <w:t xml:space="preserve"> </w:t>
      </w:r>
      <w:r>
        <w:t xml:space="preserve">erst nach dem SDS-E2E-Test aktivieren. Ein Test von</w:t>
      </w:r>
      <w:r>
        <w:t xml:space="preserve"> </w:t>
      </w:r>
      <w:r>
        <w:rPr>
          <w:rStyle w:val="VerbatimChar"/>
        </w:rPr>
        <w:t xml:space="preserve">GET /api/v1/core-services</w:t>
      </w:r>
      <w:r>
        <w:t xml:space="preserve"> </w:t>
      </w:r>
      <w:r>
        <w:t xml:space="preserve">am Gateway und</w:t>
      </w:r>
      <w:r>
        <w:t xml:space="preserve"> </w:t>
      </w:r>
      <w:r>
        <w:rPr>
          <w:rStyle w:val="VerbatimChar"/>
        </w:rPr>
        <w:t xml:space="preserve">GET /api/edge-fallback</w:t>
      </w:r>
      <w:r>
        <w:t xml:space="preserve"> </w:t>
      </w:r>
      <w:r>
        <w:t xml:space="preserve">an der TBS zeigt beide Seiten der Zustandsentscheidung.</w:t>
      </w:r>
    </w:p>
    <w:bookmarkEnd w:id="61"/>
    <w:bookmarkEnd w:id="62"/>
    <w:bookmarkStart w:id="70" w:name="normalbetrieb-und-bedienabläufe"/>
    <w:p>
      <w:pPr>
        <w:pStyle w:val="Heading1"/>
      </w:pPr>
      <w:r>
        <w:t xml:space="preserve">9 Normalbetrieb und Bedienabläufe</w:t>
      </w:r>
    </w:p>
    <w:bookmarkStart w:id="63" w:name="tageskontrolle"/>
    <w:p>
      <w:pPr>
        <w:pStyle w:val="Heading2"/>
      </w:pPr>
      <w:r>
        <w:t xml:space="preserve">9.1 Tageskontrolle</w:t>
      </w:r>
    </w:p>
    <w:p>
      <w:pPr>
        <w:pStyle w:val="FirstParagraph"/>
      </w:pPr>
      <w:r>
        <w:t xml:space="preserve">Beim Schichtbeginn oder nach Neustart: Versionsstand und Bootzeit der TBS, SDR/Carrier, Temperatur und RF-Messwerte, Gateway-Verbindung, Health-Matrix, 25 Dienst-Readiness-Werte, Broker- und SIP-Registrierung, Media-Cache, Speicherbelegung sowie Fehlerzähler prüfen. Ein Dashboard-Feld</w:t>
      </w:r>
      <w:r>
        <w:t xml:space="preserve"> </w:t>
      </w:r>
      <w:r>
        <w:rPr>
          <w:rStyle w:val="VerbatimChar"/>
        </w:rPr>
        <w:t xml:space="preserve">CONNECTED</w:t>
      </w:r>
      <w:r>
        <w:t xml:space="preserve"> </w:t>
      </w:r>
      <w:r>
        <w:t xml:space="preserve">ist nur ein Transportstatus; für jede kritische Funktion mindestens einen fachlichen Prüfpunkt ergänzen. Uhrzeit und Testergebnis in einer Betriebsakte festhalten.</w:t>
      </w:r>
    </w:p>
    <w:bookmarkEnd w:id="63"/>
    <w:bookmarkStart w:id="64" w:name="teilnehmer-aufnehmen"/>
    <w:p>
      <w:pPr>
        <w:pStyle w:val="Heading2"/>
      </w:pPr>
      <w:r>
        <w:t xml:space="preserve">9.2 Teilnehmer aufnehmen</w:t>
      </w:r>
    </w:p>
    <w:p>
      <w:pPr>
        <w:numPr>
          <w:ilvl w:val="0"/>
          <w:numId w:val="1003"/>
        </w:numPr>
        <w:pStyle w:val="Compact"/>
      </w:pPr>
      <w:r>
        <w:t xml:space="preserve">ISSI, Netzkennung, Gerät/Codeplug, Besitzer und vorgesehene Gruppen erfassen.</w:t>
      </w:r>
    </w:p>
    <w:p>
      <w:pPr>
        <w:numPr>
          <w:ilvl w:val="0"/>
          <w:numId w:val="1003"/>
        </w:numPr>
        <w:pStyle w:val="Compact"/>
      </w:pPr>
      <w:r>
        <w:t xml:space="preserve">Im Provisioning Core Teilnehmer freigeben und in Subscriber Core synchronisierten Status kontrollieren.</w:t>
      </w:r>
    </w:p>
    <w:p>
      <w:pPr>
        <w:numPr>
          <w:ilvl w:val="0"/>
          <w:numId w:val="1003"/>
        </w:numPr>
        <w:pStyle w:val="Compact"/>
      </w:pPr>
      <w:r>
        <w:t xml:space="preserve">Gruppen im Group Core anlegen und Mitgliedschaft/Auto-Attach prüfen.</w:t>
      </w:r>
    </w:p>
    <w:p>
      <w:pPr>
        <w:numPr>
          <w:ilvl w:val="0"/>
          <w:numId w:val="1003"/>
        </w:numPr>
        <w:pStyle w:val="Compact"/>
      </w:pPr>
      <w:r>
        <w:t xml:space="preserve">Gerät einschalten, Registrierung an der TBS und Serving Node im Mobility Core kontrollieren.</w:t>
      </w:r>
    </w:p>
    <w:p>
      <w:pPr>
        <w:numPr>
          <w:ilvl w:val="0"/>
          <w:numId w:val="1003"/>
        </w:numPr>
        <w:pStyle w:val="Compact"/>
      </w:pPr>
      <w:r>
        <w:t xml:space="preserve">Erst Einzel-SDS, dann Gruppen-PTT, dann gegebenenfalls Packet Data und SIP testen.</w:t>
      </w:r>
    </w:p>
    <w:p>
      <w:pPr>
        <w:pStyle w:val="FirstParagraph"/>
      </w:pPr>
      <w:r>
        <w:t xml:space="preserve">Der Directory-Name dient der Anzeige; er ersetzt kein Profil im Subscriber Core. Bei Fehlern zuerst Admission, dann Affiliation, dann Funkkanal trennen. Eine frisch registrierte ISSI ohne Gruppenreport kann sonst den Eindruck eines allgemeinen PTT-Ausfalls erzeugen.</w:t>
      </w:r>
    </w:p>
    <w:bookmarkEnd w:id="64"/>
    <w:bookmarkStart w:id="65" w:name="gruppenruf-und-leitstellenarbeit"/>
    <w:p>
      <w:pPr>
        <w:pStyle w:val="Heading2"/>
      </w:pPr>
      <w:r>
        <w:t xml:space="preserve">9.3 Gruppenruf und Leitstellenarbeit</w:t>
      </w:r>
    </w:p>
    <w:p>
      <w:pPr>
        <w:pStyle w:val="FirstParagraph"/>
      </w:pPr>
      <w:r>
        <w:t xml:space="preserve">GSSI, Teilnehmerrechte und aktuellen Serving Node prüfen. Einen kurzen Sprechtest mit erstem und zweitem Sprecher durchführen, Floor-Abgabe/Hangtime beobachten und Call Control/Media Switch mit TBS-Log korrelieren. Ein Control-Room-PTT braucht eine eindeutig definierte Absenderidentität, Rolle und Medienroute; die lokale Oberfläche allein erzeugt keine autoritative Netzwahrheit. Für eine reproduzierbare Abnahme je Ruf Call-ID, TBS-IDs, GSSI, Zeitstempel, Audio und Release festhalten.</w:t>
      </w:r>
    </w:p>
    <w:bookmarkEnd w:id="65"/>
    <w:bookmarkStart w:id="66" w:name="sds-zu-mqtt-und-home-assistant"/>
    <w:p>
      <w:pPr>
        <w:pStyle w:val="Heading2"/>
      </w:pPr>
      <w:r>
        <w:t xml:space="preserve">9.4 SDS zu MQTT und Home Assistant</w:t>
      </w:r>
    </w:p>
    <w:p>
      <w:pPr>
        <w:pStyle w:val="FirstParagraph"/>
      </w:pPr>
      <w:r>
        <w:t xml:space="preserve">Eine SDS-Nachricht an eine Service-ISSI durchläuft mehrere Stellen: MS-Uplink an TBS, CMCE/SDS, Node Gateway/SDS Router, IoT Gateway, MQTT-Broker, Home-Assistant-Topic/A​utomation. Jeder Übergang braucht einen eigenen Nachweis. Für die zuletzt offene Nachricht an</w:t>
      </w:r>
      <w:r>
        <w:t xml:space="preserve"> </w:t>
      </w:r>
      <w:r>
        <w:rPr>
          <w:rStyle w:val="VerbatimChar"/>
        </w:rPr>
        <w:t xml:space="preserve">4010001</w:t>
      </w:r>
      <w:r>
        <w:t xml:space="preserve">: zuerst den Uplink im TBS-Log suchen, dann Routing-Entscheid und Ack im SDS Router, dann IoT-Event, dann</w:t>
      </w:r>
      <w:r>
        <w:t xml:space="preserve"> </w:t>
      </w:r>
      <w:r>
        <w:rPr>
          <w:rStyle w:val="VerbatimChar"/>
        </w:rPr>
        <w:t xml:space="preserve">mosquitto_sub -v -t 'netcore/v1/#'</w:t>
      </w:r>
      <w:r>
        <w:t xml:space="preserve">, dann Home-Assistant-MQTT-Ereignis. Sind fünf Dienste verbunden, folgt daraus noch keine SDS-Route. Die HA-</w:t>
      </w:r>
      <w:r>
        <w:rPr>
          <w:rStyle w:val="VerbatimChar"/>
        </w:rPr>
        <w:t xml:space="preserve">automations.yaml</w:t>
      </w:r>
      <w:r>
        <w:t xml:space="preserve"> </w:t>
      </w:r>
      <w:r>
        <w:t xml:space="preserve">muss nur auf tatsächlich publizierte Topics und Payloads reagieren.</w:t>
      </w:r>
    </w:p>
    <w:bookmarkEnd w:id="66"/>
    <w:bookmarkStart w:id="67" w:name="audio-tts-und-recording"/>
    <w:p>
      <w:pPr>
        <w:pStyle w:val="Heading2"/>
      </w:pPr>
      <w:r>
        <w:t xml:space="preserve">9.5 Audio TTS und Recording</w:t>
      </w:r>
    </w:p>
    <w:p>
      <w:pPr>
        <w:pStyle w:val="FirstParagraph"/>
      </w:pPr>
      <w:r>
        <w:t xml:space="preserve">Eine Datei lokal aufnehmen oder hochladen, Metadaten und Freigabestatus in der Media Library prüfen, Asset auf die TBS cachen und erst nach vollständigem Encode zur Gruppe ausspielen. Bei TTS den HTTP-Dienst, Stimme, Synthesis-Ergebnis, lokale WAV-Datei und das tatsächlich gehörte erste Wort prüfen. Recorder-Zustand, freier Speicher, Sidecar und optionales NFS-Archiv nach einem echten Ruf kontrollieren. Ein fehlendes NFS darf die lokale Aufnahme nicht stillschweigend als archiviert markieren.</w:t>
      </w:r>
    </w:p>
    <w:bookmarkEnd w:id="67"/>
    <w:bookmarkStart w:id="68" w:name="sip-und-brew"/>
    <w:p>
      <w:pPr>
        <w:pStyle w:val="Heading2"/>
      </w:pPr>
      <w:r>
        <w:t xml:space="preserve">9.6 SIP und Brew</w:t>
      </w:r>
    </w:p>
    <w:p>
      <w:pPr>
        <w:pStyle w:val="FirstParagraph"/>
      </w:pPr>
      <w:r>
        <w:t xml:space="preserve">Für Phase 11c muss die TBS im Normalbetrieb ausschließlich über den zentralen Switch registrieren; direkter PBX-Kontakt ist erst im bestätigten Fallback aktiv.</w:t>
      </w:r>
      <w:r>
        <w:t xml:space="preserve"> </w:t>
      </w:r>
      <w:r>
        <w:rPr>
          <w:rStyle w:val="VerbatimChar"/>
        </w:rPr>
        <w:t xml:space="preserve">netcore-tbs-sip-failov​er.service</w:t>
      </w:r>
      <w:r>
        <w:t xml:space="preserve">, lokale Asterisk-Registrierung, Switch-Serving-Node und RTP/SDP getrennt prüfen. Ausgehender Ruf, eingehender Ruf, Klingeln, Annahme, beide Audiorichtungen, DTMF und Auflegen gehören in denselben Test. Brew parallel betreiben nur mit eindeutigen Nummern-/Gruppenrouten, sonst drohen Schleifen und doppelte Zustellung. Ein SIP-</w:t>
      </w:r>
      <w:r>
        <w:rPr>
          <w:rStyle w:val="VerbatimChar"/>
        </w:rPr>
        <w:t xml:space="preserve">180 Ringing</w:t>
      </w:r>
      <w:r>
        <w:t xml:space="preserve"> </w:t>
      </w:r>
      <w:r>
        <w:t xml:space="preserve">belegt noch keine Audioverbindung.</w:t>
      </w:r>
    </w:p>
    <w:bookmarkEnd w:id="68"/>
    <w:bookmarkStart w:id="69" w:name="edge-fallback"/>
    <w:p>
      <w:pPr>
        <w:pStyle w:val="Heading2"/>
      </w:pPr>
      <w:r>
        <w:t xml:space="preserve">9.7 Edge-Fallback</w:t>
      </w:r>
    </w:p>
    <w:p>
      <w:pPr>
        <w:pStyle w:val="FirstParagraph"/>
      </w:pPr>
      <w:r>
        <w:t xml:space="preserve">Bei Gateway-Ausfall lokale Registrierung, Gruppenruf und SDS prüfen; gleichzeitig muss die TBS</w:t>
      </w:r>
      <w:r>
        <w:t xml:space="preserve"> </w:t>
      </w:r>
      <w:r>
        <w:rPr>
          <w:rStyle w:val="VerbatimChar"/>
        </w:rPr>
        <w:t xml:space="preserve">isolated</w:t>
      </w:r>
      <w:r>
        <w:t xml:space="preserve"> </w:t>
      </w:r>
      <w:r>
        <w:t xml:space="preserve">statt fälschlich</w:t>
      </w:r>
      <w:r>
        <w:t xml:space="preserve"> </w:t>
      </w:r>
      <w:r>
        <w:rPr>
          <w:rStyle w:val="VerbatimChar"/>
        </w:rPr>
        <w:t xml:space="preserve">online</w:t>
      </w:r>
      <w:r>
        <w:t xml:space="preserve"> </w:t>
      </w:r>
      <w:r>
        <w:t xml:space="preserve">anzeigen. Bei Ausfall eines einzigen Fachkerns</w:t>
      </w:r>
      <w:r>
        <w:t xml:space="preserve"> </w:t>
      </w:r>
      <w:r>
        <w:rPr>
          <w:rStyle w:val="VerbatimChar"/>
        </w:rPr>
        <w:t xml:space="preserve">degraded</w:t>
      </w:r>
      <w:r>
        <w:t xml:space="preserve"> </w:t>
      </w:r>
      <w:r>
        <w:t xml:space="preserve">und dessen spezifischen Fallback verifizieren. Nach Recovery den Replay-Spool, Dienst-Revisionen, offene Calls und mögliche Doppelsendungen kontrollieren. KMF-Schlüsselrotation und OTAR während einer Isolation nicht simulieren oder mit offenen Default-Keys ersetzen.</w:t>
      </w:r>
    </w:p>
    <w:bookmarkEnd w:id="69"/>
    <w:bookmarkEnd w:id="70"/>
    <w:bookmarkStart w:id="76" w:name="wartung-reparatur-und-wiederherstellung"/>
    <w:p>
      <w:pPr>
        <w:pStyle w:val="Heading1"/>
      </w:pPr>
      <w:r>
        <w:t xml:space="preserve">10 Wartung Reparatur und Wiederherstellung</w:t>
      </w:r>
    </w:p>
    <w:bookmarkStart w:id="71" w:name="routineplan"/>
    <w:p>
      <w:pPr>
        <w:pStyle w:val="Heading2"/>
      </w:pPr>
      <w:r>
        <w:t xml:space="preserve">10.1 Routineplan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Intervall</w:t>
            </w:r>
          </w:p>
        </w:tc>
        <w:tc>
          <w:tcPr>
            <w:tcW w:type="dxa" w:w="3331"/>
          </w:tcPr>
          <w:p>
            <w:pPr>
              <w:pStyle w:val="Compact"/>
              <w:keepNext w:val="0"/>
              <w:spacing w:after="60"/>
              <w:jc w:val="left"/>
            </w:pPr>
            <w:r>
              <w:rPr>
                <w:sz w:val="16"/>
              </w:rPr>
              <w:t xml:space="preserve">Maßnahme</w:t>
            </w:r>
          </w:p>
        </w:tc>
        <w:tc>
          <w:tcPr>
            <w:tcW w:type="dxa" w:w="3331"/>
          </w:tcPr>
          <w:p>
            <w:pPr>
              <w:pStyle w:val="Compact"/>
              <w:keepNext w:val="0"/>
              <w:spacing w:after="60"/>
              <w:jc w:val="left"/>
            </w:pPr>
            <w:r>
              <w:rPr>
                <w:sz w:val="16"/>
              </w:rPr>
              <w:t xml:space="preserve">Nachweis</w:t>
            </w:r>
          </w:p>
        </w:tc>
      </w:tr>
      <w:tr>
        <w:tc>
          <w:tcPr>
            <w:tcW w:type="dxa" w:w="3331"/>
          </w:tcPr>
          <w:p>
            <w:pPr>
              <w:pStyle w:val="Compact"/>
              <w:keepNext w:val="0"/>
              <w:spacing w:after="60"/>
              <w:jc w:val="left"/>
            </w:pPr>
            <w:r>
              <w:rPr>
                <w:sz w:val="16"/>
              </w:rPr>
              <w:t xml:space="preserve">Täglich</w:t>
            </w:r>
          </w:p>
        </w:tc>
        <w:tc>
          <w:tcPr>
            <w:tcW w:type="dxa" w:w="3331"/>
          </w:tcPr>
          <w:p>
            <w:pPr>
              <w:pStyle w:val="Compact"/>
              <w:keepNext w:val="0"/>
              <w:spacing w:after="60"/>
              <w:jc w:val="left"/>
            </w:pPr>
            <w:r>
              <w:rPr>
                <w:sz w:val="16"/>
              </w:rPr>
              <w:t xml:space="preserve">Health, Disk, Temperatur, Broker/SIP, RF-Alarm, TBS-Logs</w:t>
            </w:r>
          </w:p>
        </w:tc>
        <w:tc>
          <w:tcPr>
            <w:tcW w:type="dxa" w:w="3331"/>
          </w:tcPr>
          <w:p>
            <w:pPr>
              <w:pStyle w:val="Compact"/>
              <w:keepNext w:val="0"/>
              <w:spacing w:after="60"/>
              <w:jc w:val="left"/>
            </w:pPr>
            <w:r>
              <w:rPr>
                <w:sz w:val="16"/>
              </w:rPr>
              <w:t xml:space="preserve">kurze Betriebsnotiz mit UTC-Zeit</w:t>
            </w:r>
          </w:p>
        </w:tc>
      </w:tr>
      <w:tr>
        <w:tc>
          <w:tcPr>
            <w:tcW w:type="dxa" w:w="3331"/>
          </w:tcPr>
          <w:p>
            <w:pPr>
              <w:pStyle w:val="Compact"/>
              <w:keepNext w:val="0"/>
              <w:spacing w:after="60"/>
              <w:jc w:val="left"/>
            </w:pPr>
            <w:r>
              <w:rPr>
                <w:sz w:val="16"/>
              </w:rPr>
              <w:t xml:space="preserve">Wöchentlich</w:t>
            </w:r>
          </w:p>
        </w:tc>
        <w:tc>
          <w:tcPr>
            <w:tcW w:type="dxa" w:w="3331"/>
          </w:tcPr>
          <w:p>
            <w:pPr>
              <w:pStyle w:val="Compact"/>
              <w:keepNext w:val="0"/>
              <w:spacing w:after="60"/>
              <w:jc w:val="left"/>
            </w:pPr>
            <w:r>
              <w:rPr>
                <w:sz w:val="16"/>
              </w:rPr>
              <w:t xml:space="preserve">Testgerät registrieren, SDS und kurzen Ruf, Backup-Job, NFS-Archiv und Alert-Zustellung prüfen</w:t>
            </w:r>
          </w:p>
        </w:tc>
        <w:tc>
          <w:tcPr>
            <w:tcW w:type="dxa" w:w="3331"/>
          </w:tcPr>
          <w:p>
            <w:pPr>
              <w:pStyle w:val="Compact"/>
              <w:keepNext w:val="0"/>
              <w:spacing w:after="60"/>
              <w:jc w:val="left"/>
            </w:pPr>
            <w:r>
              <w:rPr>
                <w:sz w:val="16"/>
              </w:rPr>
              <w:t xml:space="preserve">Testprotokoll und Referenz-IDs</w:t>
            </w:r>
          </w:p>
        </w:tc>
      </w:tr>
      <w:tr>
        <w:tc>
          <w:tcPr>
            <w:tcW w:type="dxa" w:w="3331"/>
          </w:tcPr>
          <w:p>
            <w:pPr>
              <w:pStyle w:val="Compact"/>
              <w:keepNext w:val="0"/>
              <w:spacing w:after="60"/>
              <w:jc w:val="left"/>
            </w:pPr>
            <w:r>
              <w:rPr>
                <w:sz w:val="16"/>
              </w:rPr>
              <w:t xml:space="preserve">Monatlich</w:t>
            </w:r>
          </w:p>
        </w:tc>
        <w:tc>
          <w:tcPr>
            <w:tcW w:type="dxa" w:w="3331"/>
          </w:tcPr>
          <w:p>
            <w:pPr>
              <w:pStyle w:val="Compact"/>
              <w:keepNext w:val="0"/>
              <w:spacing w:after="60"/>
              <w:jc w:val="left"/>
            </w:pPr>
            <w:r>
              <w:rPr>
                <w:sz w:val="16"/>
              </w:rPr>
              <w:t xml:space="preserve">Patchstand, Ersatz-SD/SSD, Dummyload-/Duplexer-/A​ntennenpfad, Lüfter und Stecker sichten</w:t>
            </w:r>
          </w:p>
        </w:tc>
        <w:tc>
          <w:tcPr>
            <w:tcW w:type="dxa" w:w="3331"/>
          </w:tcPr>
          <w:p>
            <w:pPr>
              <w:pStyle w:val="Compact"/>
              <w:keepNext w:val="0"/>
              <w:spacing w:after="60"/>
              <w:jc w:val="left"/>
            </w:pPr>
            <w:r>
              <w:rPr>
                <w:sz w:val="16"/>
              </w:rPr>
              <w:t xml:space="preserve">Mess- und Versionsblatt</w:t>
            </w:r>
          </w:p>
        </w:tc>
      </w:tr>
      <w:tr>
        <w:tc>
          <w:tcPr>
            <w:tcW w:type="dxa" w:w="3331"/>
          </w:tcPr>
          <w:p>
            <w:pPr>
              <w:pStyle w:val="Compact"/>
              <w:keepNext w:val="0"/>
              <w:spacing w:after="60"/>
              <w:jc w:val="left"/>
            </w:pPr>
            <w:r>
              <w:rPr>
                <w:sz w:val="16"/>
              </w:rPr>
              <w:t xml:space="preserve">Vor jedem Update</w:t>
            </w:r>
          </w:p>
        </w:tc>
        <w:tc>
          <w:tcPr>
            <w:tcW w:type="dxa" w:w="3331"/>
          </w:tcPr>
          <w:p>
            <w:pPr>
              <w:pStyle w:val="Compact"/>
              <w:keepNext w:val="0"/>
              <w:spacing w:after="60"/>
              <w:jc w:val="left"/>
            </w:pPr>
            <w:r>
              <w:rPr>
                <w:sz w:val="16"/>
              </w:rPr>
              <w:t xml:space="preserve">Konfig/DB/State sichern, Commit notieren, Rollback-Dateien bereitstellen</w:t>
            </w:r>
          </w:p>
        </w:tc>
        <w:tc>
          <w:tcPr>
            <w:tcW w:type="dxa" w:w="3331"/>
          </w:tcPr>
          <w:p>
            <w:pPr>
              <w:pStyle w:val="Compact"/>
              <w:keepNext w:val="0"/>
              <w:spacing w:after="60"/>
              <w:jc w:val="left"/>
            </w:pPr>
            <w:r>
              <w:rPr>
                <w:sz w:val="16"/>
              </w:rPr>
              <w:t xml:space="preserve">Backup restaurierbar getestet</w:t>
            </w:r>
          </w:p>
        </w:tc>
      </w:tr>
      <w:tr>
        <w:tc>
          <w:tcPr>
            <w:tcW w:type="dxa" w:w="3331"/>
          </w:tcPr>
          <w:p>
            <w:pPr>
              <w:pStyle w:val="Compact"/>
              <w:keepNext w:val="0"/>
              <w:spacing w:after="60"/>
              <w:jc w:val="left"/>
            </w:pPr>
            <w:r>
              <w:rPr>
                <w:sz w:val="16"/>
              </w:rPr>
              <w:t xml:space="preserve">Nach jedem Update</w:t>
            </w:r>
          </w:p>
        </w:tc>
        <w:tc>
          <w:tcPr>
            <w:tcW w:type="dxa" w:w="3331"/>
          </w:tcPr>
          <w:p>
            <w:pPr>
              <w:pStyle w:val="Compact"/>
              <w:keepNext w:val="0"/>
              <w:spacing w:after="60"/>
              <w:jc w:val="left"/>
            </w:pPr>
            <w:r>
              <w:rPr>
                <w:sz w:val="16"/>
              </w:rPr>
              <w:t xml:space="preserve">Parser, Liveness, Readiness, On-Air-Kernpfad und Fallback</w:t>
            </w:r>
          </w:p>
        </w:tc>
        <w:tc>
          <w:tcPr>
            <w:tcW w:type="dxa" w:w="3331"/>
          </w:tcPr>
          <w:p>
            <w:pPr>
              <w:pStyle w:val="Compact"/>
              <w:keepNext w:val="0"/>
              <w:spacing w:after="60"/>
              <w:jc w:val="left"/>
            </w:pPr>
            <w:r>
              <w:rPr>
                <w:sz w:val="16"/>
              </w:rPr>
              <w:t xml:space="preserve">Abnahme mit zwei Geräten, wenn Funktion betroffen</w:t>
            </w:r>
          </w:p>
        </w:tc>
      </w:tr>
    </w:tbl>
    <w:bookmarkEnd w:id="71"/>
    <w:bookmarkStart w:id="72" w:name="sicherungen"/>
    <w:p>
      <w:pPr>
        <w:pStyle w:val="Heading2"/>
      </w:pPr>
      <w:r>
        <w:t xml:space="preserve">10.2 Sicherungen</w:t>
      </w:r>
    </w:p>
    <w:p>
      <w:pPr>
        <w:pStyle w:val="FirstParagraph"/>
      </w:pPr>
      <w:r>
        <w:t xml:space="preserve">TBS:</w:t>
      </w:r>
      <w:r>
        <w:t xml:space="preserve"> </w:t>
      </w:r>
      <w:r>
        <w:rPr>
          <w:rStyle w:val="VerbatimChar"/>
        </w:rPr>
        <w:t xml:space="preserve">/etc/netcore/</w:t>
      </w:r>
      <w:r>
        <w:t xml:space="preserve">, Unit und Drop-ins, Policy-Cache, Spool, lokale Aufnahmen, Audio-/TTS-Cache nach Bedarf und den exakten Git-Commit sichern. LXC:</w:t>
      </w:r>
      <w:r>
        <w:t xml:space="preserve"> </w:t>
      </w:r>
      <w:r>
        <w:rPr>
          <w:rStyle w:val="VerbatimChar"/>
        </w:rPr>
        <w:t xml:space="preserve">/etc/netcore/&lt;dienst&gt;.toml</w:t>
      </w:r>
      <w:r>
        <w:t xml:space="preserve">, Datenverzeichnisse aus der jeweiligen Beispielkonfiguration und echte Datenbankdateien. Recorder und Media Library benötigen getrennte Archiv- und Indexsicherung; eine NFS-Freigabe allein ist kein Backup. KMF-Mastermaterial getrennt und zugriffsgeschützt aufbewahren. Geheimnisse vor Support-Exporten entfernen.</w:t>
      </w:r>
    </w:p>
    <w:bookmarkEnd w:id="72"/>
    <w:bookmarkStart w:id="73" w:name="update-und-rollback"/>
    <w:p>
      <w:pPr>
        <w:pStyle w:val="Heading2"/>
      </w:pPr>
      <w:r>
        <w:t xml:space="preserve">10.3 Update und Rollback</w:t>
      </w:r>
    </w:p>
    <w:p>
      <w:pPr>
        <w:pStyle w:val="FirstParagraph"/>
      </w:pPr>
      <w:r>
        <w:t xml:space="preserve">Neue Version zuerst in einer Testumgebung oder an einer nicht kritischen Zelle bauen. Diff von</w:t>
      </w:r>
      <w:r>
        <w:t xml:space="preserve"> </w:t>
      </w:r>
      <w:r>
        <w:rPr>
          <w:rStyle w:val="VerbatimChar"/>
        </w:rPr>
        <w:t xml:space="preserve">config.toml</w:t>
      </w:r>
      <w:r>
        <w:t xml:space="preserve">, Inventory und Beispielkonfigurationen prüfen; Datenmigrationen und Backward-Compatibility der Verträge beachten. Dann Backend-Abhängigkeiten kontrolliert aktualisieren und TBS zuletzt, oder nach der konkreten Release-Anleitung vorgehen. Einen laufenden Call nicht als Updatefenster verwenden. Bei Fehler Dienst stoppen, Binärstand und Konfiguration auf dokumentierten letzten guten Zustand zurückführen, Datenbank-Schema-Kompatibilität prüfen und danach erneut End-to-End testen. Git-Reset allein repariert keine migrierte State-Datei.</w:t>
      </w:r>
    </w:p>
    <w:bookmarkEnd w:id="73"/>
    <w:bookmarkStart w:id="74" w:name="reparatur-an-hardware-und-rf"/>
    <w:p>
      <w:pPr>
        <w:pStyle w:val="Heading2"/>
      </w:pPr>
      <w:r>
        <w:t xml:space="preserve">10.4 Reparatur an Hardware und RF</w:t>
      </w:r>
    </w:p>
    <w:p>
      <w:pPr>
        <w:pStyle w:val="FirstParagraph"/>
      </w:pPr>
      <w:r>
        <w:t xml:space="preserve">Eine ausgefallene SD-Karte durch ein geprüftes Image plus standortspezifische Konfiguration/Secrets ersetzen. SDR- und Antennenfehler anhand lokalem Loopback, Treiber-Probe, RX-Rauschboden, TX-Last, Kabel und Duplexer einkreisen. Fehlersuche zuerst bei geringer, kontrollierter Leistung an Last; der reale Antennenpfad folgt nach Messung. Bei Überspannung oder Feuchte mehrere Komponenten als mögliche gemeinsame Fehlerquelle behandeln. Ein PA-/Duplexer-Austausch erfordert erneute Kalibrierung, Leistungs- und Spektrummessung.</w:t>
      </w:r>
    </w:p>
    <w:bookmarkEnd w:id="74"/>
    <w:bookmarkStart w:id="75" w:name="X0db2d0797496defdb7d1771d51e033ea3d3bfd0"/>
    <w:p>
      <w:pPr>
        <w:pStyle w:val="Heading2"/>
      </w:pPr>
      <w:r>
        <w:t xml:space="preserve">10.5 Geplanter Imagebuilder und Auto Discovery</w:t>
      </w:r>
    </w:p>
    <w:p>
      <w:pPr>
        <w:pStyle w:val="FirstParagraph"/>
      </w:pPr>
      <w:r>
        <w:t xml:space="preserve">Eine zentrale VM/LXC mit Imagebuilder, Site-Provisioning, VPN-Schlüsselvergabe und automatischer Dienstsuche ist als Projektziel beschrieben, im untersuchten Inventory aber nicht als fertiger End-to-End-Workflow nachgewiesen. Bis dahin Image und Standortdaten kontrolliert getrennt halten. Für eine spätere automatische Erkennung braucht jeder Dienst eindeutige Identität, Diensttyp, Version, Adresse, Vertrag, Health, Authentisierung und Ablaufzeit; bloßes UDP-Broadcast im gemeinsamen VLAN kann keine Vertrauensentscheidung ersetzen.</w:t>
      </w:r>
    </w:p>
    <w:bookmarkEnd w:id="75"/>
    <w:bookmarkEnd w:id="76"/>
    <w:bookmarkStart w:id="78" w:name="fehlersuche"/>
    <w:p>
      <w:pPr>
        <w:pStyle w:val="Heading1"/>
      </w:pPr>
      <w:r>
        <w:t xml:space="preserve">11 Fehlersuche</w:t>
      </w:r>
    </w:p>
    <w:p>
      <w:pPr>
        <w:pStyle w:val="FirstParagraph"/>
      </w:pPr>
      <w:r>
        <w:rPr>
          <w:bCs/>
          <w:b/>
        </w:rPr>
        <w:t xml:space="preserve">Aktuelle Prüfpunkte 07.10.2026:</w:t>
      </w:r>
      <w:r>
        <w:t xml:space="preserve"> </w:t>
      </w:r>
      <w:r>
        <w:t xml:space="preserve">Bei wirkungslosen zentralen Gruppenaufträgen den fehlenden MM-Handler prüfen (Z02.5); ein Core-ACK reicht nicht. Bei Restore Floor-Owner und ausbleibende Uplink-Frames getrennt erfassen (Z02.1/Z02.2). Langsame Dashboard-Clients und Loglast können unbegrenzte Queues aufbauen; Bosts Begrenzung ist noch nicht portiert. Dies sind Codebefunde, keine in diesem Lauf reproduzierten Anlagenfehler.</w:t>
      </w:r>
    </w:p>
    <w:p>
      <w:pPr>
        <w:pStyle w:val="BodyText"/>
      </w:pPr>
      <w:r>
        <w:t xml:space="preserve">Bei jeder Störung zuerst Zeitpunkt, Softwarestand, TBS-ID, ISSI/GSSI, Call-/Command-ID und letzte funktionierende Änderung erfassen. Dann von unten nach oben prüfen: Strom/Netz/HF, Prozess, Health, Gateway, Policy, fachlicher Pfad, Endgerät. Keine State-Datei löschen, nur weil</w:t>
      </w:r>
      <w:r>
        <w:t xml:space="preserve"> </w:t>
      </w:r>
      <w:r>
        <w:rPr>
          <w:rStyle w:val="VerbatimChar"/>
        </w:rPr>
        <w:t xml:space="preserve">ready=503</w:t>
      </w:r>
      <w:r>
        <w:t xml:space="preserve"> </w:t>
      </w:r>
      <w:r>
        <w:t xml:space="preserve">erscheint. Die folgende Matrix nennt erste konkrete Schritte; sie ersetzt kein Log des betroffenen Geräts.</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Symptom</w:t>
            </w:r>
          </w:p>
        </w:tc>
        <w:tc>
          <w:tcPr>
            <w:tcW w:type="dxa" w:w="2498"/>
          </w:tcPr>
          <w:p>
            <w:pPr>
              <w:pStyle w:val="Compact"/>
              <w:keepNext w:val="0"/>
              <w:spacing w:after="60"/>
              <w:jc w:val="left"/>
            </w:pPr>
            <w:r>
              <w:rPr>
                <w:sz w:val="16"/>
              </w:rPr>
              <w:t xml:space="preserve">Wahrscheinliche Ebene</w:t>
            </w:r>
          </w:p>
        </w:tc>
        <w:tc>
          <w:tcPr>
            <w:tcW w:type="dxa" w:w="2498"/>
          </w:tcPr>
          <w:p>
            <w:pPr>
              <w:pStyle w:val="Compact"/>
              <w:keepNext w:val="0"/>
              <w:spacing w:after="60"/>
              <w:jc w:val="left"/>
            </w:pPr>
            <w:r>
              <w:rPr>
                <w:sz w:val="16"/>
              </w:rPr>
              <w:t xml:space="preserve">Erste Prüfung</w:t>
            </w:r>
          </w:p>
        </w:tc>
        <w:tc>
          <w:tcPr>
            <w:tcW w:type="dxa" w:w="2498"/>
          </w:tcPr>
          <w:p>
            <w:pPr>
              <w:pStyle w:val="Compact"/>
              <w:keepNext w:val="0"/>
              <w:spacing w:after="60"/>
              <w:jc w:val="left"/>
            </w:pPr>
            <w:r>
              <w:rPr>
                <w:sz w:val="16"/>
              </w:rPr>
              <w:t xml:space="preserve">Nächster Schritt</w:t>
            </w:r>
          </w:p>
        </w:tc>
      </w:tr>
      <w:tr>
        <w:tc>
          <w:tcPr>
            <w:tcW w:type="dxa" w:w="2498"/>
          </w:tcPr>
          <w:p>
            <w:pPr>
              <w:pStyle w:val="Compact"/>
              <w:keepNext w:val="0"/>
              <w:spacing w:after="60"/>
              <w:jc w:val="left"/>
            </w:pPr>
            <w:r>
              <w:rPr>
                <w:sz w:val="16"/>
              </w:rPr>
              <w:t xml:space="preserve">TBS startet nach TOML-Edit nicht</w:t>
            </w:r>
          </w:p>
        </w:tc>
        <w:tc>
          <w:tcPr>
            <w:tcW w:type="dxa" w:w="2498"/>
          </w:tcPr>
          <w:p>
            <w:pPr>
              <w:pStyle w:val="Compact"/>
              <w:keepNext w:val="0"/>
              <w:spacing w:after="60"/>
              <w:jc w:val="left"/>
            </w:pPr>
            <w:r>
              <w:rPr>
                <w:sz w:val="16"/>
              </w:rPr>
              <w:t xml:space="preserve">Parser/Fallback</w:t>
            </w:r>
          </w:p>
        </w:tc>
        <w:tc>
          <w:tcPr>
            <w:tcW w:type="dxa" w:w="2498"/>
          </w:tcPr>
          <w:p>
            <w:pPr>
              <w:pStyle w:val="Compact"/>
              <w:keepNext w:val="0"/>
              <w:spacing w:after="60"/>
              <w:jc w:val="left"/>
            </w:pPr>
            <w:r>
              <w:rPr>
                <w:rStyle w:val="VerbatimChar"/>
                <w:sz w:val="16"/>
              </w:rPr>
              <w:t xml:space="preserve">journalctl -u tetra -b</w:t>
            </w:r>
            <w:r>
              <w:rPr>
                <w:sz w:val="16"/>
              </w:rPr>
              <w:t xml:space="preserve">; rotes Fallback-Banner</w:t>
            </w:r>
          </w:p>
        </w:tc>
        <w:tc>
          <w:tcPr>
            <w:tcW w:type="dxa" w:w="2498"/>
          </w:tcPr>
          <w:p>
            <w:pPr>
              <w:pStyle w:val="Compact"/>
              <w:keepNext w:val="0"/>
              <w:spacing w:after="60"/>
              <w:jc w:val="left"/>
            </w:pPr>
            <w:r>
              <w:rPr>
                <w:sz w:val="16"/>
              </w:rPr>
              <w:t xml:space="preserve">Diff gegen</w:t>
            </w:r>
            <w:r>
              <w:rPr>
                <w:sz w:val="16"/>
              </w:rPr>
              <w:t xml:space="preserve"> </w:t>
            </w:r>
            <w:r>
              <w:rPr>
                <w:rStyle w:val="VerbatimChar"/>
                <w:sz w:val="16"/>
              </w:rPr>
              <w:t xml:space="preserve">.fallback</w:t>
            </w:r>
            <w:r>
              <w:rPr>
                <w:sz w:val="16"/>
              </w:rPr>
              <w:t xml:space="preserve">, Schlüssel/Typ korrigieren</w:t>
            </w:r>
          </w:p>
        </w:tc>
      </w:tr>
      <w:tr>
        <w:tc>
          <w:tcPr>
            <w:tcW w:type="dxa" w:w="2498"/>
          </w:tcPr>
          <w:p>
            <w:pPr>
              <w:pStyle w:val="Compact"/>
              <w:keepNext w:val="0"/>
              <w:spacing w:after="60"/>
              <w:jc w:val="left"/>
            </w:pPr>
            <w:r>
              <w:rPr>
                <w:sz w:val="16"/>
              </w:rPr>
              <w:t xml:space="preserve">Gateway verbunden, Fallback trotzdem isoliert</w:t>
            </w:r>
          </w:p>
        </w:tc>
        <w:tc>
          <w:tcPr>
            <w:tcW w:type="dxa" w:w="2498"/>
          </w:tcPr>
          <w:p>
            <w:pPr>
              <w:pStyle w:val="Compact"/>
              <w:keepNext w:val="0"/>
              <w:spacing w:after="60"/>
              <w:jc w:val="left"/>
            </w:pPr>
            <w:r>
              <w:rPr>
                <w:sz w:val="16"/>
              </w:rPr>
              <w:t xml:space="preserve">Health-Matrix-Lease</w:t>
            </w:r>
          </w:p>
        </w:tc>
        <w:tc>
          <w:tcPr>
            <w:tcW w:type="dxa" w:w="2498"/>
          </w:tcPr>
          <w:p>
            <w:pPr>
              <w:pStyle w:val="Compact"/>
              <w:keepNext w:val="0"/>
              <w:spacing w:after="60"/>
              <w:jc w:val="left"/>
            </w:pPr>
            <w:r>
              <w:rPr>
                <w:sz w:val="16"/>
              </w:rPr>
              <w:t xml:space="preserve">TBS</w:t>
            </w:r>
            <w:r>
              <w:rPr>
                <w:sz w:val="16"/>
              </w:rPr>
              <w:t xml:space="preserve"> </w:t>
            </w:r>
            <w:r>
              <w:rPr>
                <w:rStyle w:val="VerbatimChar"/>
                <w:sz w:val="16"/>
              </w:rPr>
              <w:t xml:space="preserve">/api/edge-fallback</w:t>
            </w:r>
            <w:r>
              <w:rPr>
                <w:sz w:val="16"/>
              </w:rPr>
              <w:t xml:space="preserve">, Gateway</w:t>
            </w:r>
            <w:r>
              <w:rPr>
                <w:sz w:val="16"/>
              </w:rPr>
              <w:t xml:space="preserve"> </w:t>
            </w:r>
            <w:r>
              <w:rPr>
                <w:rStyle w:val="VerbatimChar"/>
                <w:sz w:val="16"/>
              </w:rPr>
              <w:t xml:space="preserve">/api/v1/core-services</w:t>
            </w:r>
          </w:p>
        </w:tc>
        <w:tc>
          <w:tcPr>
            <w:tcW w:type="dxa" w:w="2498"/>
          </w:tcPr>
          <w:p>
            <w:pPr>
              <w:pStyle w:val="Compact"/>
              <w:keepNext w:val="0"/>
              <w:spacing w:after="60"/>
              <w:jc w:val="left"/>
            </w:pPr>
            <w:r>
              <w:rPr>
                <w:sz w:val="16"/>
              </w:rPr>
              <w:t xml:space="preserve">Revision/Lease, Host/IP und</w:t>
            </w:r>
            <w:r>
              <w:rPr>
                <w:sz w:val="16"/>
              </w:rPr>
              <w:t xml:space="preserve"> </w:t>
            </w:r>
            <w:r>
              <w:rPr>
                <w:rStyle w:val="VerbatimChar"/>
                <w:sz w:val="16"/>
              </w:rPr>
              <w:t xml:space="preserve">/ws/node</w:t>
            </w:r>
            <w:r>
              <w:rPr>
                <w:sz w:val="16"/>
              </w:rPr>
              <w:t xml:space="preserve"> </w:t>
            </w:r>
            <w:r>
              <w:rPr>
                <w:sz w:val="16"/>
              </w:rPr>
              <w:t xml:space="preserve">prüfen</w:t>
            </w:r>
          </w:p>
        </w:tc>
      </w:tr>
      <w:tr>
        <w:tc>
          <w:tcPr>
            <w:tcW w:type="dxa" w:w="2498"/>
          </w:tcPr>
          <w:p>
            <w:pPr>
              <w:pStyle w:val="Compact"/>
              <w:keepNext w:val="0"/>
              <w:spacing w:after="60"/>
              <w:jc w:val="left"/>
            </w:pPr>
            <w:r>
              <w:rPr>
                <w:sz w:val="16"/>
              </w:rPr>
              <w:t xml:space="preserve">MS findet die Zelle nicht</w:t>
            </w:r>
          </w:p>
        </w:tc>
        <w:tc>
          <w:tcPr>
            <w:tcW w:type="dxa" w:w="2498"/>
          </w:tcPr>
          <w:p>
            <w:pPr>
              <w:pStyle w:val="Compact"/>
              <w:keepNext w:val="0"/>
              <w:spacing w:after="60"/>
              <w:jc w:val="left"/>
            </w:pPr>
            <w:r>
              <w:rPr>
                <w:sz w:val="16"/>
              </w:rPr>
              <w:t xml:space="preserve">RF/Codeplug</w:t>
            </w:r>
          </w:p>
        </w:tc>
        <w:tc>
          <w:tcPr>
            <w:tcW w:type="dxa" w:w="2498"/>
          </w:tcPr>
          <w:p>
            <w:pPr>
              <w:pStyle w:val="Compact"/>
              <w:keepNext w:val="0"/>
              <w:spacing w:after="60"/>
              <w:jc w:val="left"/>
            </w:pPr>
            <w:r>
              <w:rPr>
                <w:sz w:val="16"/>
              </w:rPr>
              <w:t xml:space="preserve">Downlink, MCC/MNC/CC, Hauptträger, SDR-Log</w:t>
            </w:r>
          </w:p>
        </w:tc>
        <w:tc>
          <w:tcPr>
            <w:tcW w:type="dxa" w:w="2498"/>
          </w:tcPr>
          <w:p>
            <w:pPr>
              <w:pStyle w:val="Compact"/>
              <w:keepNext w:val="0"/>
              <w:spacing w:after="60"/>
              <w:jc w:val="left"/>
            </w:pPr>
            <w:r>
              <w:rPr>
                <w:sz w:val="16"/>
              </w:rPr>
              <w:t xml:space="preserve">Dummyload/Spektrum, Codeplug und Carrier-Abgleich</w:t>
            </w:r>
          </w:p>
        </w:tc>
      </w:tr>
      <w:tr>
        <w:tc>
          <w:tcPr>
            <w:tcW w:type="dxa" w:w="2498"/>
          </w:tcPr>
          <w:p>
            <w:pPr>
              <w:pStyle w:val="Compact"/>
              <w:keepNext w:val="0"/>
              <w:spacing w:after="60"/>
              <w:jc w:val="left"/>
            </w:pPr>
            <w:r>
              <w:rPr>
                <w:sz w:val="16"/>
              </w:rPr>
              <w:t xml:space="preserve">Registrierung klappt, Gruppen-PTT nicht</w:t>
            </w:r>
          </w:p>
        </w:tc>
        <w:tc>
          <w:tcPr>
            <w:tcW w:type="dxa" w:w="2498"/>
          </w:tcPr>
          <w:p>
            <w:pPr>
              <w:pStyle w:val="Compact"/>
              <w:keepNext w:val="0"/>
              <w:spacing w:after="60"/>
              <w:jc w:val="left"/>
            </w:pPr>
            <w:r>
              <w:rPr>
                <w:sz w:val="16"/>
              </w:rPr>
              <w:t xml:space="preserve">Group Policy/Affiliation</w:t>
            </w:r>
          </w:p>
        </w:tc>
        <w:tc>
          <w:tcPr>
            <w:tcW w:type="dxa" w:w="2498"/>
          </w:tcPr>
          <w:p>
            <w:pPr>
              <w:pStyle w:val="Compact"/>
              <w:keepNext w:val="0"/>
              <w:spacing w:after="60"/>
              <w:jc w:val="left"/>
            </w:pPr>
            <w:r>
              <w:rPr>
                <w:sz w:val="16"/>
              </w:rPr>
              <w:t xml:space="preserve">ISSI-Admission und GSSI-Mitgliedschaft</w:t>
            </w:r>
          </w:p>
        </w:tc>
        <w:tc>
          <w:tcPr>
            <w:tcW w:type="dxa" w:w="2498"/>
          </w:tcPr>
          <w:p>
            <w:pPr>
              <w:pStyle w:val="Compact"/>
              <w:keepNext w:val="0"/>
              <w:spacing w:after="60"/>
              <w:jc w:val="left"/>
            </w:pPr>
            <w:r>
              <w:rPr>
                <w:sz w:val="16"/>
              </w:rPr>
              <w:t xml:space="preserve">Gruppenreport, Call Admission und CMCE-Log vergleichen</w:t>
            </w:r>
          </w:p>
        </w:tc>
      </w:tr>
      <w:tr>
        <w:tc>
          <w:tcPr>
            <w:tcW w:type="dxa" w:w="2498"/>
          </w:tcPr>
          <w:p>
            <w:pPr>
              <w:pStyle w:val="Compact"/>
              <w:keepNext w:val="0"/>
              <w:spacing w:after="60"/>
              <w:jc w:val="left"/>
            </w:pPr>
            <w:r>
              <w:rPr>
                <w:sz w:val="16"/>
              </w:rPr>
              <w:t xml:space="preserve">Wiederregistrierung führt zu PTT-Verlust</w:t>
            </w:r>
          </w:p>
        </w:tc>
        <w:tc>
          <w:tcPr>
            <w:tcW w:type="dxa" w:w="2498"/>
          </w:tcPr>
          <w:p>
            <w:pPr>
              <w:pStyle w:val="Compact"/>
              <w:keepNext w:val="0"/>
              <w:spacing w:after="60"/>
              <w:jc w:val="left"/>
            </w:pPr>
            <w:r>
              <w:rPr>
                <w:sz w:val="16"/>
              </w:rPr>
              <w:t xml:space="preserve">MM/Group Re-Affiliation</w:t>
            </w:r>
          </w:p>
        </w:tc>
        <w:tc>
          <w:tcPr>
            <w:tcW w:type="dxa" w:w="2498"/>
          </w:tcPr>
          <w:p>
            <w:pPr>
              <w:pStyle w:val="Compact"/>
              <w:keepNext w:val="0"/>
              <w:spacing w:after="60"/>
              <w:jc w:val="left"/>
            </w:pPr>
            <w:r>
              <w:rPr>
                <w:sz w:val="16"/>
              </w:rPr>
              <w:t xml:space="preserve">T351-/Location-Update-Logs und Affiliation</w:t>
            </w:r>
          </w:p>
        </w:tc>
        <w:tc>
          <w:tcPr>
            <w:tcW w:type="dxa" w:w="2498"/>
          </w:tcPr>
          <w:p>
            <w:pPr>
              <w:pStyle w:val="Compact"/>
              <w:keepNext w:val="0"/>
              <w:spacing w:after="60"/>
              <w:jc w:val="left"/>
            </w:pPr>
            <w:r>
              <w:rPr>
                <w:sz w:val="16"/>
              </w:rPr>
              <w:t xml:space="preserve">Firmware/Workaround und Core-Sync getrennt testen</w:t>
            </w:r>
          </w:p>
        </w:tc>
      </w:tr>
      <w:tr>
        <w:tc>
          <w:tcPr>
            <w:tcW w:type="dxa" w:w="2498"/>
          </w:tcPr>
          <w:p>
            <w:pPr>
              <w:pStyle w:val="Compact"/>
              <w:keepNext w:val="0"/>
              <w:spacing w:after="60"/>
              <w:jc w:val="left"/>
            </w:pPr>
            <w:r>
              <w:rPr>
                <w:sz w:val="16"/>
              </w:rPr>
              <w:t xml:space="preserve">Gruppenruf hängt nach Loslassen</w:t>
            </w:r>
          </w:p>
        </w:tc>
        <w:tc>
          <w:tcPr>
            <w:tcW w:type="dxa" w:w="2498"/>
          </w:tcPr>
          <w:p>
            <w:pPr>
              <w:pStyle w:val="Compact"/>
              <w:keepNext w:val="0"/>
              <w:spacing w:after="60"/>
              <w:jc w:val="left"/>
            </w:pPr>
            <w:r>
              <w:rPr>
                <w:sz w:val="16"/>
              </w:rPr>
              <w:t xml:space="preserve">CMCE/FACCH/Release</w:t>
            </w:r>
          </w:p>
        </w:tc>
        <w:tc>
          <w:tcPr>
            <w:tcW w:type="dxa" w:w="2498"/>
          </w:tcPr>
          <w:p>
            <w:pPr>
              <w:pStyle w:val="Compact"/>
              <w:keepNext w:val="0"/>
              <w:spacing w:after="60"/>
              <w:jc w:val="left"/>
            </w:pPr>
            <w:r>
              <w:rPr>
                <w:rStyle w:val="VerbatimChar"/>
                <w:sz w:val="16"/>
              </w:rPr>
              <w:t xml:space="preserve">U-TX-CEASED</w:t>
            </w:r>
            <w:r>
              <w:rPr>
                <w:sz w:val="16"/>
              </w:rPr>
              <w:t xml:space="preserve">,</w:t>
            </w:r>
            <w:r>
              <w:rPr>
                <w:sz w:val="16"/>
              </w:rPr>
              <w:t xml:space="preserve"> </w:t>
            </w:r>
            <w:r>
              <w:rPr>
                <w:rStyle w:val="VerbatimChar"/>
                <w:sz w:val="16"/>
              </w:rPr>
              <w:t xml:space="preserve">D-TX-CEASED</w:t>
            </w:r>
            <w:r>
              <w:rPr>
                <w:sz w:val="16"/>
              </w:rPr>
              <w:t xml:space="preserve">, Hangtime,</w:t>
            </w:r>
            <w:r>
              <w:rPr>
                <w:sz w:val="16"/>
              </w:rPr>
              <w:t xml:space="preserve"> </w:t>
            </w:r>
            <w:r>
              <w:rPr>
                <w:rStyle w:val="VerbatimChar"/>
                <w:sz w:val="16"/>
              </w:rPr>
              <w:t xml:space="preserve">D-RELEASE</w:t>
            </w:r>
          </w:p>
        </w:tc>
        <w:tc>
          <w:tcPr>
            <w:tcW w:type="dxa" w:w="2498"/>
          </w:tcPr>
          <w:p>
            <w:pPr>
              <w:pStyle w:val="Compact"/>
              <w:keepNext w:val="0"/>
              <w:spacing w:after="60"/>
              <w:jc w:val="left"/>
            </w:pPr>
            <w:r>
              <w:rPr>
                <w:sz w:val="16"/>
              </w:rPr>
              <w:t xml:space="preserve">Buffer-/Late-Zähler und MS-Firmware prüfen</w:t>
            </w:r>
          </w:p>
        </w:tc>
      </w:tr>
      <w:tr>
        <w:tc>
          <w:tcPr>
            <w:tcW w:type="dxa" w:w="2498"/>
          </w:tcPr>
          <w:p>
            <w:pPr>
              <w:pStyle w:val="Compact"/>
              <w:keepNext w:val="0"/>
              <w:spacing w:after="60"/>
              <w:jc w:val="left"/>
            </w:pPr>
            <w:r>
              <w:rPr>
                <w:sz w:val="16"/>
              </w:rPr>
              <w:t xml:space="preserve">SDS an 4010001 erreicht HA nicht</w:t>
            </w:r>
          </w:p>
        </w:tc>
        <w:tc>
          <w:tcPr>
            <w:tcW w:type="dxa" w:w="2498"/>
          </w:tcPr>
          <w:p>
            <w:pPr>
              <w:pStyle w:val="Compact"/>
              <w:keepNext w:val="0"/>
              <w:spacing w:after="60"/>
              <w:jc w:val="left"/>
            </w:pPr>
            <w:r>
              <w:rPr>
                <w:sz w:val="16"/>
              </w:rPr>
              <w:t xml:space="preserve">SDS-Router/IoT/MQTT</w:t>
            </w:r>
          </w:p>
        </w:tc>
        <w:tc>
          <w:tcPr>
            <w:tcW w:type="dxa" w:w="2498"/>
          </w:tcPr>
          <w:p>
            <w:pPr>
              <w:pStyle w:val="Compact"/>
              <w:keepNext w:val="0"/>
              <w:spacing w:after="60"/>
              <w:jc w:val="left"/>
            </w:pPr>
            <w:r>
              <w:rPr>
                <w:sz w:val="16"/>
              </w:rPr>
              <w:t xml:space="preserve">Uplink, Route, Ack, Topic, Broker-Subscriber</w:t>
            </w:r>
          </w:p>
        </w:tc>
        <w:tc>
          <w:tcPr>
            <w:tcW w:type="dxa" w:w="2498"/>
          </w:tcPr>
          <w:p>
            <w:pPr>
              <w:pStyle w:val="Compact"/>
              <w:keepNext w:val="0"/>
              <w:spacing w:after="60"/>
              <w:jc w:val="left"/>
            </w:pPr>
            <w:r>
              <w:rPr>
                <w:sz w:val="16"/>
              </w:rPr>
              <w:t xml:space="preserve">Erst Payload-Topic, dann HA-YAML anpassen</w:t>
            </w:r>
          </w:p>
        </w:tc>
      </w:tr>
      <w:tr>
        <w:tc>
          <w:tcPr>
            <w:tcW w:type="dxa" w:w="2498"/>
          </w:tcPr>
          <w:p>
            <w:pPr>
              <w:pStyle w:val="Compact"/>
              <w:keepNext w:val="0"/>
              <w:spacing w:after="60"/>
              <w:jc w:val="left"/>
            </w:pPr>
            <w:r>
              <w:rPr>
                <w:sz w:val="16"/>
              </w:rPr>
              <w:t xml:space="preserve">HA sieht Geräte, Befehle wirken nicht</w:t>
            </w:r>
          </w:p>
        </w:tc>
        <w:tc>
          <w:tcPr>
            <w:tcW w:type="dxa" w:w="2498"/>
          </w:tcPr>
          <w:p>
            <w:pPr>
              <w:pStyle w:val="Compact"/>
              <w:keepNext w:val="0"/>
              <w:spacing w:after="60"/>
              <w:jc w:val="left"/>
            </w:pPr>
            <w:r>
              <w:rPr>
                <w:sz w:val="16"/>
              </w:rPr>
              <w:t xml:space="preserve">Default-Deny/Command-Egress</w:t>
            </w:r>
          </w:p>
        </w:tc>
        <w:tc>
          <w:tcPr>
            <w:tcW w:type="dxa" w:w="2498"/>
          </w:tcPr>
          <w:p>
            <w:pPr>
              <w:pStyle w:val="Compact"/>
              <w:keepNext w:val="0"/>
              <w:spacing w:after="60"/>
              <w:jc w:val="left"/>
            </w:pPr>
            <w:r>
              <w:rPr>
                <w:sz w:val="16"/>
              </w:rPr>
              <w:t xml:space="preserve">Policy,</w:t>
            </w:r>
            <w:r>
              <w:rPr>
                <w:sz w:val="16"/>
              </w:rPr>
              <w:t xml:space="preserve"> </w:t>
            </w:r>
            <w:r>
              <w:rPr>
                <w:rStyle w:val="VerbatimChar"/>
                <w:sz w:val="16"/>
              </w:rPr>
              <w:t xml:space="preserve">execute_commands</w:t>
            </w:r>
            <w:r>
              <w:rPr>
                <w:sz w:val="16"/>
              </w:rPr>
              <w:t xml:space="preserve">, Ack-Ledger</w:t>
            </w:r>
          </w:p>
        </w:tc>
        <w:tc>
          <w:tcPr>
            <w:tcW w:type="dxa" w:w="2498"/>
          </w:tcPr>
          <w:p>
            <w:pPr>
              <w:pStyle w:val="Compact"/>
              <w:keepNext w:val="0"/>
              <w:spacing w:after="60"/>
              <w:jc w:val="left"/>
            </w:pPr>
            <w:r>
              <w:rPr>
                <w:sz w:val="16"/>
              </w:rPr>
              <w:t xml:space="preserve">virtuelles Lab-Ziel testen; reale Aktoren nicht erzwingen</w:t>
            </w:r>
          </w:p>
        </w:tc>
      </w:tr>
      <w:tr>
        <w:tc>
          <w:tcPr>
            <w:tcW w:type="dxa" w:w="2498"/>
          </w:tcPr>
          <w:p>
            <w:pPr>
              <w:pStyle w:val="Compact"/>
              <w:keepNext w:val="0"/>
              <w:spacing w:after="60"/>
              <w:jc w:val="left"/>
            </w:pPr>
            <w:r>
              <w:rPr>
                <w:sz w:val="16"/>
              </w:rPr>
              <w:t xml:space="preserve">Audio startet ohne erstes Wort</w:t>
            </w:r>
          </w:p>
        </w:tc>
        <w:tc>
          <w:tcPr>
            <w:tcW w:type="dxa" w:w="2498"/>
          </w:tcPr>
          <w:p>
            <w:pPr>
              <w:pStyle w:val="Compact"/>
              <w:keepNext w:val="0"/>
              <w:spacing w:after="60"/>
              <w:jc w:val="left"/>
            </w:pPr>
            <w:r>
              <w:rPr>
                <w:sz w:val="16"/>
              </w:rPr>
              <w:t xml:space="preserve">Playout/Timing</w:t>
            </w:r>
          </w:p>
        </w:tc>
        <w:tc>
          <w:tcPr>
            <w:tcW w:type="dxa" w:w="2498"/>
          </w:tcPr>
          <w:p>
            <w:pPr>
              <w:pStyle w:val="Compact"/>
              <w:keepNext w:val="0"/>
              <w:spacing w:after="60"/>
              <w:jc w:val="left"/>
            </w:pPr>
            <w:r>
              <w:rPr>
                <w:sz w:val="16"/>
              </w:rPr>
              <w:t xml:space="preserve">Asset ready, Cache/Encode, Lead-in</w:t>
            </w:r>
          </w:p>
        </w:tc>
        <w:tc>
          <w:tcPr>
            <w:tcW w:type="dxa" w:w="2498"/>
          </w:tcPr>
          <w:p>
            <w:pPr>
              <w:pStyle w:val="Compact"/>
              <w:keepNext w:val="0"/>
              <w:spacing w:after="60"/>
              <w:jc w:val="left"/>
            </w:pPr>
            <w:r>
              <w:rPr>
                <w:sz w:val="16"/>
              </w:rPr>
              <w:t xml:space="preserve">720-ms-Leadin, Guard und TCH-Zuteilung prüfen</w:t>
            </w:r>
          </w:p>
        </w:tc>
      </w:tr>
      <w:tr>
        <w:tc>
          <w:tcPr>
            <w:tcW w:type="dxa" w:w="2498"/>
          </w:tcPr>
          <w:p>
            <w:pPr>
              <w:pStyle w:val="Compact"/>
              <w:keepNext w:val="0"/>
              <w:spacing w:after="60"/>
              <w:jc w:val="left"/>
            </w:pPr>
            <w:r>
              <w:rPr>
                <w:sz w:val="16"/>
              </w:rPr>
              <w:t xml:space="preserve">SIP klingelt, Audio fehlt</w:t>
            </w:r>
          </w:p>
        </w:tc>
        <w:tc>
          <w:tcPr>
            <w:tcW w:type="dxa" w:w="2498"/>
          </w:tcPr>
          <w:p>
            <w:pPr>
              <w:pStyle w:val="Compact"/>
              <w:keepNext w:val="0"/>
              <w:spacing w:after="60"/>
              <w:jc w:val="left"/>
            </w:pPr>
            <w:r>
              <w:rPr>
                <w:sz w:val="16"/>
              </w:rPr>
              <w:t xml:space="preserve">RTP/SDP/Codec</w:t>
            </w:r>
          </w:p>
        </w:tc>
        <w:tc>
          <w:tcPr>
            <w:tcW w:type="dxa" w:w="2498"/>
          </w:tcPr>
          <w:p>
            <w:pPr>
              <w:pStyle w:val="Compact"/>
              <w:keepNext w:val="0"/>
              <w:spacing w:after="60"/>
              <w:jc w:val="left"/>
            </w:pPr>
            <w:r>
              <w:rPr>
                <w:sz w:val="16"/>
              </w:rPr>
              <w:t xml:space="preserve">beide RTP-Richtungen, SDP-Contact, RTP-Zähler</w:t>
            </w:r>
          </w:p>
        </w:tc>
        <w:tc>
          <w:tcPr>
            <w:tcW w:type="dxa" w:w="2498"/>
          </w:tcPr>
          <w:p>
            <w:pPr>
              <w:pStyle w:val="Compact"/>
              <w:keepNext w:val="0"/>
              <w:spacing w:after="60"/>
              <w:jc w:val="left"/>
            </w:pPr>
            <w:r>
              <w:rPr>
                <w:sz w:val="16"/>
              </w:rPr>
              <w:t xml:space="preserve">Feature-Build/Codec und Asterisk-Routing prüfen</w:t>
            </w:r>
          </w:p>
        </w:tc>
      </w:tr>
      <w:tr>
        <w:tc>
          <w:tcPr>
            <w:tcW w:type="dxa" w:w="2498"/>
          </w:tcPr>
          <w:p>
            <w:pPr>
              <w:pStyle w:val="Compact"/>
              <w:keepNext w:val="0"/>
              <w:spacing w:after="60"/>
              <w:jc w:val="left"/>
            </w:pPr>
            <w:r>
              <w:rPr>
                <w:sz w:val="16"/>
              </w:rPr>
              <w:t xml:space="preserve">SIP doppelt registriert</w:t>
            </w:r>
          </w:p>
        </w:tc>
        <w:tc>
          <w:tcPr>
            <w:tcW w:type="dxa" w:w="2498"/>
          </w:tcPr>
          <w:p>
            <w:pPr>
              <w:pStyle w:val="Compact"/>
              <w:keepNext w:val="0"/>
              <w:spacing w:after="60"/>
              <w:jc w:val="left"/>
            </w:pPr>
            <w:r>
              <w:rPr>
                <w:sz w:val="16"/>
              </w:rPr>
              <w:t xml:space="preserve">Phase-11c-Failover</w:t>
            </w:r>
          </w:p>
        </w:tc>
        <w:tc>
          <w:tcPr>
            <w:tcW w:type="dxa" w:w="2498"/>
          </w:tcPr>
          <w:p>
            <w:pPr>
              <w:pStyle w:val="Compact"/>
              <w:keepNext w:val="0"/>
              <w:spacing w:after="60"/>
              <w:jc w:val="left"/>
            </w:pPr>
            <w:r>
              <w:rPr>
                <w:sz w:val="16"/>
              </w:rPr>
              <w:t xml:space="preserve">aktiver Include und Asterisk Contacts</w:t>
            </w:r>
          </w:p>
        </w:tc>
        <w:tc>
          <w:tcPr>
            <w:tcW w:type="dxa" w:w="2498"/>
          </w:tcPr>
          <w:p>
            <w:pPr>
              <w:pStyle w:val="Compact"/>
              <w:keepNext w:val="0"/>
              <w:spacing w:after="60"/>
              <w:jc w:val="left"/>
            </w:pPr>
            <w:r>
              <w:rPr>
                <w:sz w:val="16"/>
              </w:rPr>
              <w:t xml:space="preserve">Failover-State/Expiry/Hysterese reparieren</w:t>
            </w:r>
          </w:p>
        </w:tc>
      </w:tr>
      <w:tr>
        <w:tc>
          <w:tcPr>
            <w:tcW w:type="dxa" w:w="2498"/>
          </w:tcPr>
          <w:p>
            <w:pPr>
              <w:pStyle w:val="Compact"/>
              <w:keepNext w:val="0"/>
              <w:spacing w:after="60"/>
              <w:jc w:val="left"/>
            </w:pPr>
            <w:r>
              <w:rPr>
                <w:sz w:val="16"/>
              </w:rPr>
              <w:t xml:space="preserve">Brew-Audio verzerrt oder stumm</w:t>
            </w:r>
          </w:p>
        </w:tc>
        <w:tc>
          <w:tcPr>
            <w:tcW w:type="dxa" w:w="2498"/>
          </w:tcPr>
          <w:p>
            <w:pPr>
              <w:pStyle w:val="Compact"/>
              <w:keepNext w:val="0"/>
              <w:spacing w:after="60"/>
              <w:jc w:val="left"/>
            </w:pPr>
            <w:r>
              <w:rPr>
                <w:sz w:val="16"/>
              </w:rPr>
              <w:t xml:space="preserve">Frameformat/Jitter</w:t>
            </w:r>
          </w:p>
        </w:tc>
        <w:tc>
          <w:tcPr>
            <w:tcW w:type="dxa" w:w="2498"/>
          </w:tcPr>
          <w:p>
            <w:pPr>
              <w:pStyle w:val="Compact"/>
              <w:keepNext w:val="0"/>
              <w:spacing w:after="60"/>
              <w:jc w:val="left"/>
            </w:pPr>
            <w:r>
              <w:rPr>
                <w:sz w:val="16"/>
              </w:rPr>
              <w:t xml:space="preserve">36-Byte-STE-Payload, 60-ms-Pacing</w:t>
            </w:r>
          </w:p>
        </w:tc>
        <w:tc>
          <w:tcPr>
            <w:tcW w:type="dxa" w:w="2498"/>
          </w:tcPr>
          <w:p>
            <w:pPr>
              <w:pStyle w:val="Compact"/>
              <w:keepNext w:val="0"/>
              <w:spacing w:after="60"/>
              <w:jc w:val="left"/>
            </w:pPr>
            <w:r>
              <w:rPr>
                <w:sz w:val="16"/>
              </w:rPr>
              <w:t xml:space="preserve">Server-/TBS-Version und Transcoder-Zähler</w:t>
            </w:r>
          </w:p>
        </w:tc>
      </w:tr>
      <w:tr>
        <w:tc>
          <w:tcPr>
            <w:tcW w:type="dxa" w:w="2498"/>
          </w:tcPr>
          <w:p>
            <w:pPr>
              <w:pStyle w:val="Compact"/>
              <w:keepNext w:val="0"/>
              <w:spacing w:after="60"/>
              <w:jc w:val="left"/>
            </w:pPr>
            <w:r>
              <w:rPr>
                <w:sz w:val="16"/>
              </w:rPr>
              <w:t xml:space="preserve">Paketdaten verbunden, kein IP</w:t>
            </w:r>
          </w:p>
        </w:tc>
        <w:tc>
          <w:tcPr>
            <w:tcW w:type="dxa" w:w="2498"/>
          </w:tcPr>
          <w:p>
            <w:pPr>
              <w:pStyle w:val="Compact"/>
              <w:keepNext w:val="0"/>
              <w:spacing w:after="60"/>
              <w:jc w:val="left"/>
            </w:pPr>
            <w:r>
              <w:rPr>
                <w:sz w:val="16"/>
              </w:rPr>
              <w:t xml:space="preserve">SNDCP/TUN/NAT</w:t>
            </w:r>
          </w:p>
        </w:tc>
        <w:tc>
          <w:tcPr>
            <w:tcW w:type="dxa" w:w="2498"/>
          </w:tcPr>
          <w:p>
            <w:pPr>
              <w:pStyle w:val="Compact"/>
              <w:keepNext w:val="0"/>
              <w:spacing w:after="60"/>
              <w:jc w:val="left"/>
            </w:pPr>
            <w:r>
              <w:rPr>
                <w:sz w:val="16"/>
              </w:rPr>
              <w:t xml:space="preserve">NSAPI/PDP, TUN, Route, Firewall</w:t>
            </w:r>
          </w:p>
        </w:tc>
        <w:tc>
          <w:tcPr>
            <w:tcW w:type="dxa" w:w="2498"/>
          </w:tcPr>
          <w:p>
            <w:pPr>
              <w:pStyle w:val="Compact"/>
              <w:keepNext w:val="0"/>
              <w:spacing w:after="60"/>
              <w:jc w:val="left"/>
            </w:pPr>
            <w:r>
              <w:rPr>
                <w:sz w:val="16"/>
              </w:rPr>
              <w:t xml:space="preserve">ICMP/DNS/WAP einzeln testen</w:t>
            </w:r>
          </w:p>
        </w:tc>
      </w:tr>
      <w:tr>
        <w:tc>
          <w:tcPr>
            <w:tcW w:type="dxa" w:w="2498"/>
          </w:tcPr>
          <w:p>
            <w:pPr>
              <w:pStyle w:val="Compact"/>
              <w:keepNext w:val="0"/>
              <w:spacing w:after="60"/>
              <w:jc w:val="left"/>
            </w:pPr>
            <w:r>
              <w:rPr>
                <w:sz w:val="16"/>
              </w:rPr>
              <w:t xml:space="preserve">Recorder fehlt im Archiv</w:t>
            </w:r>
          </w:p>
        </w:tc>
        <w:tc>
          <w:tcPr>
            <w:tcW w:type="dxa" w:w="2498"/>
          </w:tcPr>
          <w:p>
            <w:pPr>
              <w:pStyle w:val="Compact"/>
              <w:keepNext w:val="0"/>
              <w:spacing w:after="60"/>
              <w:jc w:val="left"/>
            </w:pPr>
            <w:r>
              <w:rPr>
                <w:sz w:val="16"/>
              </w:rPr>
              <w:t xml:space="preserve">Disk/NFS/Import</w:t>
            </w:r>
          </w:p>
        </w:tc>
        <w:tc>
          <w:tcPr>
            <w:tcW w:type="dxa" w:w="2498"/>
          </w:tcPr>
          <w:p>
            <w:pPr>
              <w:pStyle w:val="Compact"/>
              <w:keepNext w:val="0"/>
              <w:spacing w:after="60"/>
              <w:jc w:val="left"/>
            </w:pPr>
            <w:r>
              <w:rPr>
                <w:sz w:val="16"/>
              </w:rPr>
              <w:t xml:space="preserve">lokale WAV/JSON, Mount, Media-Asset-Status</w:t>
            </w:r>
          </w:p>
        </w:tc>
        <w:tc>
          <w:tcPr>
            <w:tcW w:type="dxa" w:w="2498"/>
          </w:tcPr>
          <w:p>
            <w:pPr>
              <w:pStyle w:val="Compact"/>
              <w:keepNext w:val="0"/>
              <w:spacing w:after="60"/>
              <w:jc w:val="left"/>
            </w:pPr>
            <w:r>
              <w:rPr>
                <w:sz w:val="16"/>
              </w:rPr>
              <w:t xml:space="preserve">Retry-Log und Schreibrechte, nicht Original löschen</w:t>
            </w:r>
          </w:p>
        </w:tc>
      </w:tr>
      <w:tr>
        <w:tc>
          <w:tcPr>
            <w:tcW w:type="dxa" w:w="2498"/>
          </w:tcPr>
          <w:p>
            <w:pPr>
              <w:pStyle w:val="Compact"/>
              <w:keepNext w:val="0"/>
              <w:spacing w:after="60"/>
              <w:jc w:val="left"/>
            </w:pPr>
            <w:r>
              <w:rPr>
                <w:sz w:val="16"/>
              </w:rPr>
              <w:t xml:space="preserve">VSWR-Alarm trotz guter DSP-EVM</w:t>
            </w:r>
          </w:p>
        </w:tc>
        <w:tc>
          <w:tcPr>
            <w:tcW w:type="dxa" w:w="2498"/>
          </w:tcPr>
          <w:p>
            <w:pPr>
              <w:pStyle w:val="Compact"/>
              <w:keepNext w:val="0"/>
              <w:spacing w:after="60"/>
              <w:jc w:val="left"/>
            </w:pPr>
            <w:r>
              <w:rPr>
                <w:sz w:val="16"/>
              </w:rPr>
              <w:t xml:space="preserve">externe Sensorik</w:t>
            </w:r>
          </w:p>
        </w:tc>
        <w:tc>
          <w:tcPr>
            <w:tcW w:type="dxa" w:w="2498"/>
          </w:tcPr>
          <w:p>
            <w:pPr>
              <w:pStyle w:val="Compact"/>
              <w:keepNext w:val="0"/>
              <w:spacing w:after="60"/>
              <w:jc w:val="left"/>
            </w:pPr>
            <w:r>
              <w:rPr>
                <w:sz w:val="16"/>
              </w:rPr>
              <w:t xml:space="preserve">Kalibrierung/Probe-JSON</w:t>
            </w:r>
          </w:p>
        </w:tc>
        <w:tc>
          <w:tcPr>
            <w:tcW w:type="dxa" w:w="2498"/>
          </w:tcPr>
          <w:p>
            <w:pPr>
              <w:pStyle w:val="Compact"/>
              <w:keepNext w:val="0"/>
              <w:spacing w:after="60"/>
              <w:jc w:val="left"/>
            </w:pPr>
            <w:r>
              <w:rPr>
                <w:sz w:val="16"/>
              </w:rPr>
              <w:t xml:space="preserve">Kabel, Last, Duplexer und Antennenpfad messen</w:t>
            </w:r>
          </w:p>
        </w:tc>
      </w:tr>
      <w:tr>
        <w:tc>
          <w:tcPr>
            <w:tcW w:type="dxa" w:w="2498"/>
          </w:tcPr>
          <w:p>
            <w:pPr>
              <w:pStyle w:val="Compact"/>
              <w:keepNext w:val="0"/>
              <w:spacing w:after="60"/>
              <w:jc w:val="left"/>
            </w:pPr>
            <w:r>
              <w:rPr>
                <w:sz w:val="16"/>
              </w:rPr>
              <w:t xml:space="preserve">Deployment-Audit fällt fehl</w:t>
            </w:r>
          </w:p>
        </w:tc>
        <w:tc>
          <w:tcPr>
            <w:tcW w:type="dxa" w:w="2498"/>
          </w:tcPr>
          <w:p>
            <w:pPr>
              <w:pStyle w:val="Compact"/>
              <w:keepNext w:val="0"/>
              <w:spacing w:after="60"/>
              <w:jc w:val="left"/>
            </w:pPr>
            <w:r>
              <w:rPr>
                <w:sz w:val="16"/>
              </w:rPr>
              <w:t xml:space="preserve">Konfigurationsdrift</w:t>
            </w:r>
          </w:p>
        </w:tc>
        <w:tc>
          <w:tcPr>
            <w:tcW w:type="dxa" w:w="2498"/>
          </w:tcPr>
          <w:p>
            <w:pPr>
              <w:pStyle w:val="Compact"/>
              <w:keepNext w:val="0"/>
              <w:spacing w:after="60"/>
              <w:jc w:val="left"/>
            </w:pPr>
            <w:r>
              <w:rPr>
                <w:sz w:val="16"/>
              </w:rPr>
              <w:t xml:space="preserve">TBS</w:t>
            </w:r>
            <w:r>
              <w:rPr>
                <w:sz w:val="16"/>
              </w:rPr>
              <w:t xml:space="preserve"> </w:t>
            </w:r>
            <w:r>
              <w:rPr>
                <w:rStyle w:val="VerbatimChar"/>
                <w:sz w:val="16"/>
              </w:rPr>
              <w:t xml:space="preserve">[control_room]</w:t>
            </w:r>
            <w:r>
              <w:rPr>
                <w:sz w:val="16"/>
              </w:rPr>
              <w:t xml:space="preserve"> </w:t>
            </w:r>
            <w:r>
              <w:rPr>
                <w:sz w:val="16"/>
              </w:rPr>
              <w:t xml:space="preserve">gegen Inventory</w:t>
            </w:r>
          </w:p>
        </w:tc>
        <w:tc>
          <w:tcPr>
            <w:tcW w:type="dxa" w:w="2498"/>
          </w:tcPr>
          <w:p>
            <w:pPr>
              <w:pStyle w:val="Compact"/>
              <w:keepNext w:val="0"/>
              <w:spacing w:after="60"/>
              <w:jc w:val="left"/>
            </w:pPr>
            <w:r>
              <w:rPr>
                <w:sz w:val="16"/>
              </w:rPr>
              <w:t xml:space="preserve">Gateway-IP konsistent setzen und Audit erneut ausführen</w:t>
            </w:r>
          </w:p>
        </w:tc>
      </w:tr>
    </w:tbl>
    <w:bookmarkStart w:id="77" w:name="diagnosereihenfolge-als-befehlssatz"/>
    <w:p>
      <w:pPr>
        <w:pStyle w:val="Heading2"/>
      </w:pPr>
      <w:r>
        <w:t xml:space="preserve">11.1 Diagnosereihenfolge als Befehlssatz</w:t>
      </w:r>
    </w:p>
    <w:p>
      <w:pPr>
        <w:pStyle w:val="SourceCode"/>
        <w:keepNext w:val="0"/>
        <w:keepLines w:val="0"/>
      </w:pPr>
      <w:r>
        <w:rPr>
          <w:rStyle w:val="ExtensionTok"/>
          <w:sz w:val="16"/>
        </w:rPr>
        <w:t xml:space="preserve">systemctl</w:t>
      </w:r>
      <w:r>
        <w:rPr>
          <w:rStyle w:val="NormalTok"/>
          <w:sz w:val="16"/>
        </w:rPr>
        <w:t xml:space="preserve"> status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--no-pager </w:t>
      </w:r>
      <w:r>
        <w:rPr>
          <w:rStyle w:val="AttributeTok"/>
          <w:sz w:val="16"/>
        </w:rPr>
        <w:t xml:space="preserve">--full</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200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-lntup</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dienst-host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http://</w:t>
      </w:r>
      <w:r>
        <w:rPr>
          <w:rStyle w:val="OperatorTok"/>
          <w:sz w:val="16"/>
        </w:rPr>
        <w:t xml:space="preserve">&lt;</w:t>
      </w:r>
      <w:r>
        <w:rPr>
          <w:rStyle w:val="NormalTok"/>
          <w:sz w:val="16"/>
        </w:rPr>
        <w:t xml:space="preserve">dienst-host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w:t>
      </w:r>
      <w:r>
        <w:rPr>
          <w:rStyle w:val="OperatorTok"/>
          <w:sz w:val="16"/>
        </w:rPr>
        <w:t xml:space="preserve">&lt;</w:t>
      </w:r>
      <w:r>
        <w:rPr>
          <w:rStyle w:val="NormalTok"/>
          <w:sz w:val="16"/>
        </w:rPr>
        <w:t xml:space="preserve">dienst-host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/metrics</w:t>
      </w:r>
    </w:p>
    <w:p>
      <w:pPr>
        <w:pStyle w:val="FirstParagraph"/>
      </w:pPr>
      <w:r>
        <w:rPr>
          <w:rStyle w:val="VerbatimChar"/>
        </w:rPr>
        <w:t xml:space="preserve">/health/live</w:t>
      </w:r>
      <w:r>
        <w:t xml:space="preserve"> </w:t>
      </w:r>
      <w:r>
        <w:t xml:space="preserve">sagt nur, dass der Prozess antwortet. Eine</w:t>
      </w:r>
      <w:r>
        <w:t xml:space="preserve"> </w:t>
      </w:r>
      <w:r>
        <w:rPr>
          <w:rStyle w:val="VerbatimChar"/>
        </w:rPr>
        <w:t xml:space="preserve">503</w:t>
      </w:r>
      <w:r>
        <w:t xml:space="preserve"> </w:t>
      </w:r>
      <w:r>
        <w:t xml:space="preserve">bei</w:t>
      </w:r>
      <w:r>
        <w:t xml:space="preserve"> </w:t>
      </w:r>
      <w:r>
        <w:rPr>
          <w:rStyle w:val="VerbatimChar"/>
        </w:rPr>
        <w:t xml:space="preserve">/health/ready</w:t>
      </w:r>
      <w:r>
        <w:t xml:space="preserve"> </w:t>
      </w:r>
      <w:r>
        <w:t xml:space="preserve">kann eine bewusst fehlende Abhängigkeit signalisieren. Im Dashboard die dazugehörige Begründung lesen. Bei Funkfehlern zusätzlich TBS-Systemlog und Endgeräteereignis mit derselben UTC-Zeit sammeln. Für Audio SIP/RTP nur in autorisierter Testumgebung mitschneiden und personenbezogene Inhalte minimieren.</w:t>
      </w:r>
    </w:p>
    <w:bookmarkEnd w:id="77"/>
    <w:bookmarkEnd w:id="78"/>
    <w:bookmarkStart w:id="83" w:name="tests-und-abnahme"/>
    <w:p>
      <w:pPr>
        <w:pStyle w:val="Heading1"/>
      </w:pPr>
      <w:r>
        <w:t xml:space="preserve">12 Tests und Abnahme</w:t>
      </w:r>
    </w:p>
    <w:bookmarkStart w:id="79" w:name="statische-prüfung"/>
    <w:p>
      <w:pPr>
        <w:pStyle w:val="Heading2"/>
      </w:pPr>
      <w:r>
        <w:t xml:space="preserve">12.1 Statische Prüfung</w:t>
      </w:r>
    </w:p>
    <w:p>
      <w:pPr>
        <w:pStyle w:val="FirstParagraph"/>
      </w:pPr>
      <w:r>
        <w:t xml:space="preserve">Das geprüfte Inventory akzeptiert 25 Dienste. Der Full-System-Audit ist wegen der alten 24er-Prüfliste, fehlender Warn-API-Marker und der Gateway-Hostabweichung rot. Eine gespeicherte ältere PASS-Datei belegt den aktuellen Quellstand nicht. Nach bewusster Korrektur dieser drei Punkte erneut prüfen und die tatsächliche Ausgabe aufheben.</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tools/check_full_syste​m_integration.py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--validate-only</w:t>
      </w:r>
    </w:p>
    <w:bookmarkEnd w:id="79"/>
    <w:bookmarkStart w:id="80" w:name="integrationstests"/>
    <w:p>
      <w:pPr>
        <w:pStyle w:val="Heading2"/>
      </w:pPr>
      <w:r>
        <w:t xml:space="preserve">12.2 Integrationstests</w:t>
      </w:r>
    </w:p>
    <w:p>
      <w:pPr>
        <w:pStyle w:val="FirstParagraph"/>
      </w:pPr>
      <w:r>
        <w:t xml:space="preserve">Das Smoke-Profil prüft Verträge und Mock-TBS.</w:t>
      </w:r>
      <w:r>
        <w:t xml:space="preserve"> </w:t>
      </w:r>
      <w:r>
        <w:rPr>
          <w:rStyle w:val="VerbatimChar"/>
        </w:rPr>
        <w:t xml:space="preserve">full --allow-mutations</w:t>
      </w:r>
      <w:r>
        <w:t xml:space="preserve"> </w:t>
      </w:r>
      <w:r>
        <w:t xml:space="preserve">verändert Labordaten und prüft unter anderem Subscriber/Group, Call, SDS und Paketdaten.</w:t>
      </w:r>
      <w:r>
        <w:t xml:space="preserve"> </w:t>
      </w:r>
      <w:r>
        <w:rPr>
          <w:rStyle w:val="VerbatimChar"/>
        </w:rPr>
        <w:t xml:space="preserve">fault --allow-mutations --allow-restarts</w:t>
      </w:r>
      <w:r>
        <w:t xml:space="preserve"> </w:t>
      </w:r>
      <w:r>
        <w:t xml:space="preserve">stoppt absichtlich Dienste. Letzteres nur in einem freigegebenen Testfenster ohne produktive Teilnehmer. Artefakte landen unter</w:t>
      </w:r>
      <w:r>
        <w:t xml:space="preserve"> </w:t>
      </w:r>
      <w:r>
        <w:rPr>
          <w:rStyle w:val="VerbatimChar"/>
        </w:rPr>
        <w:t xml:space="preserve">tests/e2e/artifacts/&lt;run-id&gt;/</w:t>
      </w:r>
      <w:r>
        <w:t xml:space="preserve"> </w:t>
      </w:r>
      <w:r>
        <w:t xml:space="preserve">mit JSON, JUnit und Summary. Erfolg verlangt</w:t>
      </w:r>
      <w:r>
        <w:t xml:space="preserve"> </w:t>
      </w:r>
      <w:r>
        <w:rPr>
          <w:rStyle w:val="VerbatimChar"/>
        </w:rPr>
        <w:t xml:space="preserve">failed=0</w:t>
      </w:r>
      <w:r>
        <w:t xml:space="preserve">, nachvollziehbare Skips und wieder aktive Dienste.</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--allow-mutations</w:t>
      </w:r>
      <w:r>
        <w:rPr>
          <w:sz w:val="16"/>
        </w:rPr>
        <w:br/>
      </w:r>
      <w:r>
        <w:rPr>
          <w:rStyle w:val="CommentTok"/>
          <w:sz w:val="16"/>
        </w:rPr>
        <w:t xml:space="preserve"># Nur im eigens dafür vorgesehenen Open Lab:</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fault </w:t>
      </w:r>
      <w:r>
        <w:rPr>
          <w:rStyle w:val="AttributeTok"/>
          <w:sz w:val="16"/>
        </w:rPr>
        <w:t xml:space="preserve">--allow-mutations</w:t>
      </w:r>
      <w:r>
        <w:rPr>
          <w:rStyle w:val="NormalTok"/>
          <w:sz w:val="16"/>
        </w:rPr>
        <w:t xml:space="preserve"> </w:t>
      </w:r>
      <w:r>
        <w:rPr>
          <w:rStyle w:val="AttributeTok"/>
          <w:sz w:val="16"/>
        </w:rPr>
        <w:t xml:space="preserve">--allow-restarts</w:t>
      </w:r>
    </w:p>
    <w:bookmarkEnd w:id="80"/>
    <w:bookmarkStart w:id="81" w:name="funkabnahme"/>
    <w:p>
      <w:pPr>
        <w:pStyle w:val="Heading2"/>
      </w:pPr>
      <w:r>
        <w:t xml:space="preserve">12.3 Funkabnahme</w:t>
      </w:r>
    </w:p>
    <w:p>
      <w:pPr>
        <w:pStyle w:val="FirstParagraph"/>
      </w:pPr>
      <w:r>
        <w:t xml:space="preserve">Mock- und Unit-Tests beweisen keine HF-Konformität. Für reale Abnahme mindestens zwei passende Funkgeräte, möglichst verschiedene Hersteller/Firmwarestände, dokumentierte TBS-Config und Messmittel verwenden. Erst Registrierung und Einzel-SDS, dann Gruppenruf/Floor/Release, Einzelruf/SIP, Packet Data/WAP, Isolation/Recovery, Dual Carrier und Mehrzellenwechsel testen. Jeder Fall bekommt Ergebnis, UTC, Geräte, Frequenzen, Logs/PCAP/Messbild und Tester.</w:t>
      </w:r>
      <w:r>
        <w:t xml:space="preserve"> </w:t>
      </w:r>
      <w:r>
        <w:rPr>
          <w:rStyle w:val="VerbatimChar"/>
        </w:rPr>
        <w:t xml:space="preserve">tests/e2e/on_air_template.json</w:t>
      </w:r>
      <w:r>
        <w:t xml:space="preserve"> </w:t>
      </w:r>
      <w:r>
        <w:t xml:space="preserve">und</w:t>
      </w:r>
      <w:r>
        <w:t xml:space="preserve"> </w:t>
      </w:r>
      <w:r>
        <w:rPr>
          <w:rStyle w:val="VerbatimChar"/>
        </w:rPr>
        <w:t xml:space="preserve">validate_on_air_evidence.py --require-complete --require-two-vendors</w:t>
      </w:r>
      <w:r>
        <w:t xml:space="preserve"> </w:t>
      </w:r>
      <w:r>
        <w:t xml:space="preserve">strukturieren die Evidenz, ersetzen die Messung aber nicht.</w:t>
      </w:r>
    </w:p>
    <w:bookmarkEnd w:id="81"/>
    <w:bookmarkStart w:id="82" w:name="abnahmekriterien-für-neue-funktionen"/>
    <w:p>
      <w:pPr>
        <w:pStyle w:val="Heading2"/>
      </w:pPr>
      <w:r>
        <w:t xml:space="preserve">12.4 Abnahmekriterien für neue Funktionen</w:t>
      </w:r>
    </w:p>
    <w:p>
      <w:pPr>
        <w:pStyle w:val="FirstParagraph"/>
      </w:pPr>
      <w:r>
        <w:t xml:space="preserve">Eine Funktion gilt erst als betriebsbereit, wenn Konfiguration und Codeversion reproduzierbar, negative Fälle definiert, Logs korrelierbar, Fallback sicher und End-to-End-Verhalten mit realen Geräten dokumentiert sind. Für sicherheitsrelevante Bereiche zusätzlich Berechtigungen, Schlüsseltransport, Datenhaltung und Wiederherstellung prüfen. Eine erfolgreich geladene WebUI oder ein grünes Static-Script genügt dafür nicht.</w:t>
      </w:r>
    </w:p>
    <w:bookmarkEnd w:id="82"/>
    <w:bookmarkEnd w:id="83"/>
    <w:bookmarkStart w:id="87" w:name="bekannte-grenzen-und-ausbau"/>
    <w:p>
      <w:pPr>
        <w:pStyle w:val="Heading1"/>
      </w:pPr>
      <w:r>
        <w:t xml:space="preserve">13 Bekannte Grenzen und Ausbau</w:t>
      </w:r>
    </w:p>
    <w:bookmarkStart w:id="84" w:name="offene-technische-risiken"/>
    <w:p>
      <w:pPr>
        <w:pStyle w:val="Heading2"/>
      </w:pPr>
      <w:r>
        <w:t xml:space="preserve">13.1 Offene technische Risiken</w:t>
      </w:r>
    </w:p>
    <w:p>
      <w:pPr>
        <w:pStyle w:val="FirstParagraph"/>
      </w:pPr>
      <w:r>
        <w:t xml:space="preserve">Die generierte</w:t>
      </w:r>
      <w:r>
        <w:t xml:space="preserve"> </w:t>
      </w:r>
      <w:r>
        <w:rPr>
          <w:rStyle w:val="VerbatimChar"/>
        </w:rPr>
        <w:t xml:space="preserve">Docs/IMPLEMENTATION_GAPS.md</w:t>
      </w:r>
      <w:r>
        <w:t xml:space="preserve"> </w:t>
      </w:r>
      <w:r>
        <w:t xml:space="preserve">listet zahlreiche TODO-/</w:t>
      </w:r>
      <w:r>
        <w:rPr>
          <w:rStyle w:val="VerbatimChar"/>
        </w:rPr>
        <w:t xml:space="preserve">unimplemented!</w:t>
      </w:r>
      <w:r>
        <w:t xml:space="preserve">-/Panic-Pfade und unvollständig verdrahtete SAP-Primitiven. Die Zahlen sind Inventurtreffer, keine Aussage, dass jeder davon im normalen TBS-Pfad erreichbar ist. Sie verbieten aber die Behauptung einer vollständig implementierten ETSI-Luftschnittstelle. Die eigene</w:t>
      </w:r>
      <w:r>
        <w:t xml:space="preserve"> </w:t>
      </w:r>
      <w:r>
        <w:rPr>
          <w:rStyle w:val="VerbatimChar"/>
        </w:rPr>
        <w:t xml:space="preserve">Docs/ETSI_CONFORMANCE_MATRIX.md</w:t>
      </w:r>
      <w:r>
        <w:t xml:space="preserve"> </w:t>
      </w:r>
      <w:r>
        <w:t xml:space="preserve">unterscheidet Parser, Encoder, Runtime-Nutzung und On-Air-Nachweis. Besonders TLMC/TLPD, seltene PDU-Varianten und Herstellerinteroperabilität brauchen gezielte Tests.</w:t>
      </w:r>
    </w:p>
    <w:bookmarkEnd w:id="84"/>
    <w:bookmarkStart w:id="85" w:name="projektziele-gegenüber-heutigem-stand"/>
    <w:p>
      <w:pPr>
        <w:pStyle w:val="Heading2"/>
      </w:pPr>
      <w:r>
        <w:t xml:space="preserve">13.2 Projektziele gegenüber heutigem Stand</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Ziel</w:t>
            </w:r>
          </w:p>
        </w:tc>
        <w:tc>
          <w:tcPr>
            <w:tcW w:type="dxa" w:w="3331"/>
          </w:tcPr>
          <w:p>
            <w:pPr>
              <w:pStyle w:val="Compact"/>
              <w:keepNext w:val="0"/>
              <w:spacing w:after="60"/>
              <w:jc w:val="left"/>
            </w:pPr>
            <w:r>
              <w:rPr>
                <w:sz w:val="16"/>
              </w:rPr>
              <w:t xml:space="preserve">Heutige Grundlage</w:t>
            </w:r>
          </w:p>
        </w:tc>
        <w:tc>
          <w:tcPr>
            <w:tcW w:type="dxa" w:w="3331"/>
          </w:tcPr>
          <w:p>
            <w:pPr>
              <w:pStyle w:val="Compact"/>
              <w:keepNext w:val="0"/>
              <w:spacing w:after="60"/>
              <w:jc w:val="left"/>
            </w:pPr>
            <w:r>
              <w:rPr>
                <w:sz w:val="16"/>
              </w:rPr>
              <w:t xml:space="preserve">Fehlender Nachweis oder Arbeit</w:t>
            </w:r>
          </w:p>
        </w:tc>
      </w:tr>
      <w:tr>
        <w:tc>
          <w:tcPr>
            <w:tcW w:type="dxa" w:w="3331"/>
          </w:tcPr>
          <w:p>
            <w:pPr>
              <w:pStyle w:val="Compact"/>
              <w:keepNext w:val="0"/>
              <w:spacing w:after="60"/>
              <w:jc w:val="left"/>
            </w:pPr>
            <w:r>
              <w:rPr>
                <w:sz w:val="16"/>
              </w:rPr>
              <w:t xml:space="preserve">Mehrzellen-Handover laufender Rufe</w:t>
            </w:r>
          </w:p>
        </w:tc>
        <w:tc>
          <w:tcPr>
            <w:tcW w:type="dxa" w:w="3331"/>
          </w:tcPr>
          <w:p>
            <w:pPr>
              <w:pStyle w:val="Compact"/>
              <w:keepNext w:val="0"/>
              <w:spacing w:after="60"/>
              <w:jc w:val="left"/>
            </w:pPr>
            <w:r>
              <w:rPr>
                <w:sz w:val="16"/>
              </w:rPr>
              <w:t xml:space="preserve">Mobility/Core und Call-Restore-Module</w:t>
            </w:r>
          </w:p>
        </w:tc>
        <w:tc>
          <w:tcPr>
            <w:tcW w:type="dxa" w:w="3331"/>
          </w:tcPr>
          <w:p>
            <w:pPr>
              <w:pStyle w:val="Compact"/>
              <w:keepNext w:val="0"/>
              <w:spacing w:after="60"/>
              <w:jc w:val="left"/>
            </w:pPr>
            <w:r>
              <w:rPr>
                <w:sz w:val="16"/>
              </w:rPr>
              <w:t xml:space="preserve">End-to-End-On-Air mit zwei TBS und aktiver Sprache</w:t>
            </w:r>
          </w:p>
        </w:tc>
      </w:tr>
      <w:tr>
        <w:tc>
          <w:tcPr>
            <w:tcW w:type="dxa" w:w="3331"/>
          </w:tcPr>
          <w:p>
            <w:pPr>
              <w:pStyle w:val="Compact"/>
              <w:keepNext w:val="0"/>
              <w:spacing w:after="60"/>
              <w:jc w:val="left"/>
            </w:pPr>
            <w:r>
              <w:rPr>
                <w:sz w:val="16"/>
              </w:rPr>
              <w:t xml:space="preserve">Zentraler Imagebuilder</w:t>
            </w:r>
          </w:p>
        </w:tc>
        <w:tc>
          <w:tcPr>
            <w:tcW w:type="dxa" w:w="3331"/>
          </w:tcPr>
          <w:p>
            <w:pPr>
              <w:pStyle w:val="Compact"/>
              <w:keepNext w:val="0"/>
              <w:spacing w:after="60"/>
              <w:jc w:val="left"/>
            </w:pPr>
            <w:r>
              <w:rPr>
                <w:sz w:val="16"/>
              </w:rPr>
              <w:t xml:space="preserve">Deployment-Skripte und Installer</w:t>
            </w:r>
          </w:p>
        </w:tc>
        <w:tc>
          <w:tcPr>
            <w:tcW w:type="dxa" w:w="3331"/>
          </w:tcPr>
          <w:p>
            <w:pPr>
              <w:pStyle w:val="Compact"/>
              <w:keepNext w:val="0"/>
              <w:spacing w:after="60"/>
              <w:jc w:val="left"/>
            </w:pPr>
            <w:r>
              <w:rPr>
                <w:sz w:val="16"/>
              </w:rPr>
              <w:t xml:space="preserve">signiertes, standortspezifisches Pi-Image samt Rückrollung</w:t>
            </w:r>
          </w:p>
        </w:tc>
      </w:tr>
      <w:tr>
        <w:tc>
          <w:tcPr>
            <w:tcW w:type="dxa" w:w="3331"/>
          </w:tcPr>
          <w:p>
            <w:pPr>
              <w:pStyle w:val="Compact"/>
              <w:keepNext w:val="0"/>
              <w:spacing w:after="60"/>
              <w:jc w:val="left"/>
            </w:pPr>
            <w:r>
              <w:rPr>
                <w:sz w:val="16"/>
              </w:rPr>
              <w:t xml:space="preserve">Gegenseitige Auto Discovery</w:t>
            </w:r>
          </w:p>
        </w:tc>
        <w:tc>
          <w:tcPr>
            <w:tcW w:type="dxa" w:w="3331"/>
          </w:tcPr>
          <w:p>
            <w:pPr>
              <w:pStyle w:val="Compact"/>
              <w:keepNext w:val="0"/>
              <w:spacing w:after="60"/>
              <w:jc w:val="left"/>
            </w:pPr>
            <w:r>
              <w:rPr>
                <w:sz w:val="16"/>
              </w:rPr>
              <w:t xml:space="preserve">zentrales Inventory und Health</w:t>
            </w:r>
          </w:p>
        </w:tc>
        <w:tc>
          <w:tcPr>
            <w:tcW w:type="dxa" w:w="3331"/>
          </w:tcPr>
          <w:p>
            <w:pPr>
              <w:pStyle w:val="Compact"/>
              <w:keepNext w:val="0"/>
              <w:spacing w:after="60"/>
              <w:jc w:val="left"/>
            </w:pPr>
            <w:r>
              <w:rPr>
                <w:sz w:val="16"/>
              </w:rPr>
              <w:t xml:space="preserve">authentisierte Erkennung, Verträge und Konfliktauflösung</w:t>
            </w:r>
          </w:p>
        </w:tc>
      </w:tr>
      <w:tr>
        <w:tc>
          <w:tcPr>
            <w:tcW w:type="dxa" w:w="3331"/>
          </w:tcPr>
          <w:p>
            <w:pPr>
              <w:pStyle w:val="Compact"/>
              <w:keepNext w:val="0"/>
              <w:spacing w:after="60"/>
              <w:jc w:val="left"/>
            </w:pPr>
            <w:r>
              <w:rPr>
                <w:sz w:val="16"/>
              </w:rPr>
              <w:t xml:space="preserve">Vollständige Leitstelle IDECS</w:t>
            </w:r>
          </w:p>
        </w:tc>
        <w:tc>
          <w:tcPr>
            <w:tcW w:type="dxa" w:w="3331"/>
          </w:tcPr>
          <w:p>
            <w:pPr>
              <w:pStyle w:val="Compact"/>
              <w:keepNext w:val="0"/>
              <w:spacing w:after="60"/>
              <w:jc w:val="left"/>
            </w:pPr>
            <w:r>
              <w:rPr>
                <w:sz w:val="16"/>
              </w:rPr>
              <w:t xml:space="preserve">Control Room und Native UI</w:t>
            </w:r>
          </w:p>
        </w:tc>
        <w:tc>
          <w:tcPr>
            <w:tcW w:type="dxa" w:w="3331"/>
          </w:tcPr>
          <w:p>
            <w:pPr>
              <w:pStyle w:val="Compact"/>
              <w:keepNext w:val="0"/>
              <w:spacing w:after="60"/>
              <w:jc w:val="left"/>
            </w:pPr>
            <w:r>
              <w:rPr>
                <w:sz w:val="16"/>
              </w:rPr>
              <w:t xml:space="preserve">Arbeitsplatz-Audio, Rollen, AD/NFC und skalierbare UI abnehmen</w:t>
            </w:r>
          </w:p>
        </w:tc>
      </w:tr>
      <w:tr>
        <w:tc>
          <w:tcPr>
            <w:tcW w:type="dxa" w:w="3331"/>
          </w:tcPr>
          <w:p>
            <w:pPr>
              <w:pStyle w:val="Compact"/>
              <w:keepNext w:val="0"/>
              <w:spacing w:after="60"/>
              <w:jc w:val="left"/>
            </w:pPr>
            <w:r>
              <w:rPr>
                <w:sz w:val="16"/>
              </w:rPr>
              <w:t xml:space="preserve">Eigene 230-V-/GPIO-Platine</w:t>
            </w:r>
          </w:p>
        </w:tc>
        <w:tc>
          <w:tcPr>
            <w:tcW w:type="dxa" w:w="3331"/>
          </w:tcPr>
          <w:p>
            <w:pPr>
              <w:pStyle w:val="Compact"/>
              <w:keepNext w:val="0"/>
              <w:spacing w:after="60"/>
              <w:jc w:val="left"/>
            </w:pPr>
            <w:r>
              <w:rPr>
                <w:sz w:val="16"/>
              </w:rPr>
              <w:t xml:space="preserve">KiCad-Arbeitsstand außerhalb dieses Repos</w:t>
            </w:r>
          </w:p>
        </w:tc>
        <w:tc>
          <w:tcPr>
            <w:tcW w:type="dxa" w:w="3331"/>
          </w:tcPr>
          <w:p>
            <w:pPr>
              <w:pStyle w:val="Compact"/>
              <w:keepNext w:val="0"/>
              <w:spacing w:after="60"/>
              <w:jc w:val="left"/>
            </w:pPr>
            <w:r>
              <w:rPr>
                <w:sz w:val="16"/>
              </w:rPr>
              <w:t xml:space="preserve">Schaltplan, Footprints, Layout, EMV und elektrische Abnahme</w:t>
            </w:r>
          </w:p>
        </w:tc>
      </w:tr>
      <w:tr>
        <w:tc>
          <w:tcPr>
            <w:tcW w:type="dxa" w:w="3331"/>
          </w:tcPr>
          <w:p>
            <w:pPr>
              <w:pStyle w:val="Compact"/>
              <w:keepNext w:val="0"/>
              <w:spacing w:after="60"/>
              <w:jc w:val="left"/>
            </w:pPr>
            <w:r>
              <w:rPr>
                <w:sz w:val="16"/>
              </w:rPr>
              <w:t xml:space="preserve">Produktive Security</w:t>
            </w:r>
          </w:p>
        </w:tc>
        <w:tc>
          <w:tcPr>
            <w:tcW w:type="dxa" w:w="3331"/>
          </w:tcPr>
          <w:p>
            <w:pPr>
              <w:pStyle w:val="Compact"/>
              <w:keepNext w:val="0"/>
              <w:spacing w:after="60"/>
              <w:jc w:val="left"/>
            </w:pPr>
            <w:r>
              <w:rPr>
                <w:sz w:val="16"/>
              </w:rPr>
              <w:t xml:space="preserve">Security Core/KMF und Labortests</w:t>
            </w:r>
          </w:p>
        </w:tc>
        <w:tc>
          <w:tcPr>
            <w:tcW w:type="dxa" w:w="3331"/>
          </w:tcPr>
          <w:p>
            <w:pPr>
              <w:pStyle w:val="Compact"/>
              <w:keepNext w:val="0"/>
              <w:spacing w:after="60"/>
              <w:jc w:val="left"/>
            </w:pPr>
            <w:r>
              <w:rPr>
                <w:sz w:val="16"/>
              </w:rPr>
              <w:t xml:space="preserve">Auth/TLS/RBAC für alle 25 Managementdienste und Schlüsselbetrieb</w:t>
            </w:r>
          </w:p>
        </w:tc>
      </w:tr>
      <w:tr>
        <w:tc>
          <w:tcPr>
            <w:tcW w:type="dxa" w:w="3331"/>
          </w:tcPr>
          <w:p>
            <w:pPr>
              <w:pStyle w:val="Compact"/>
              <w:keepNext w:val="0"/>
              <w:spacing w:after="60"/>
              <w:jc w:val="left"/>
            </w:pPr>
            <w:r>
              <w:rPr>
                <w:sz w:val="16"/>
              </w:rPr>
              <w:t xml:space="preserve">Vollständige virtuelle TBS/MS</w:t>
            </w:r>
          </w:p>
        </w:tc>
        <w:tc>
          <w:tcPr>
            <w:tcW w:type="dxa" w:w="3331"/>
          </w:tcPr>
          <w:p>
            <w:pPr>
              <w:pStyle w:val="Compact"/>
              <w:keepNext w:val="0"/>
              <w:spacing w:after="60"/>
              <w:jc w:val="left"/>
            </w:pPr>
            <w:r>
              <w:rPr>
                <w:sz w:val="16"/>
              </w:rPr>
              <w:t xml:space="preserve">Mock-TBS und E2E-Runner</w:t>
            </w:r>
          </w:p>
        </w:tc>
        <w:tc>
          <w:tcPr>
            <w:tcW w:type="dxa" w:w="3331"/>
          </w:tcPr>
          <w:p>
            <w:pPr>
              <w:pStyle w:val="Compact"/>
              <w:keepNext w:val="0"/>
              <w:spacing w:after="60"/>
              <w:jc w:val="left"/>
            </w:pPr>
            <w:r>
              <w:rPr>
                <w:sz w:val="16"/>
              </w:rPr>
              <w:t xml:space="preserve">interaktive Funkgeräte, Funkkanalmodell und Mehrzellen-Simulation</w:t>
            </w:r>
          </w:p>
        </w:tc>
      </w:tr>
    </w:tbl>
    <w:bookmarkEnd w:id="85"/>
    <w:bookmarkStart w:id="86" w:name="umgang-mit-normen"/>
    <w:p>
      <w:pPr>
        <w:pStyle w:val="Heading2"/>
      </w:pPr>
      <w:r>
        <w:t xml:space="preserve">13.3 Umgang mit Normen</w:t>
      </w:r>
    </w:p>
    <w:p>
      <w:pPr>
        <w:pStyle w:val="FirstParagraph"/>
      </w:pPr>
      <w:r>
        <w:t xml:space="preserve">Die beigefügten ETSI-Dateien reichen von historischen ETS/ES/TS-Texten bis zu Entwürfen aus 2026. Für konkrete Implementierungsprüfungen eine feste Fassung je Feature nennen, Klauseln nicht zwischen Editionen mischen und Drafts als Entwurf markieren. Die 2016er EN 300 392-2 V3.8.1 ist laut projektspezifischem Quellenregister die feste Referenz vieler Code-Klauseln. EN 300 394-1 unterstützt eine spätere RF-Konformitätsabnahme. PEI, ISI, Security, Supplementary Services und TSIM haben eigene Dokumente und sind nicht automatisch vollständig realisiert.</w:t>
      </w:r>
    </w:p>
    <w:bookmarkEnd w:id="86"/>
    <w:bookmarkEnd w:id="87"/>
    <w:bookmarkStart w:id="164" w:name="diensthandbuch-und-konfigurationsindex"/>
    <w:p>
      <w:pPr>
        <w:pStyle w:val="Heading1"/>
      </w:pPr>
      <w:r>
        <w:t xml:space="preserve">14 Diensthandbuch und Konfigurationsindex</w:t>
      </w:r>
    </w:p>
    <w:p>
      <w:pPr>
        <w:pStyle w:val="FirstParagraph"/>
      </w:pPr>
      <w:r>
        <w:t xml:space="preserve">Die folgenden 24 Profile und das zusätzliche Warn-Dienstprofil in Kapitel 30 werden direkt aus dem aktuellen Deployment-Inventory abgeleitet. Alle IP-Adressen sind Labormuster. Für jeden Dienst nennt das Inventory einen eigenen Installer, ein Konfigurationsziel, eine systemd-Unit und seine Abhängigkeiten. Die Feldlisten stammen aus den jeweils geparsten TOML-Beispielen. Ein vorhandener Schlüssel beweist nicht, dass die Option in jedem Buildpfad aktiv ist.</w:t>
      </w:r>
    </w:p>
    <w:bookmarkStart w:id="89" w:name="node-gateway"/>
    <w:p>
      <w:pPr>
        <w:pStyle w:val="Heading2"/>
      </w:pPr>
      <w:r>
        <w:t xml:space="preserve">14.1 node-gateway</w:t>
      </w:r>
    </w:p>
    <w:p>
      <w:pPr>
        <w:pStyle w:val="FirstParagraph"/>
      </w:pPr>
      <w:r>
        <w:t xml:space="preserve">Verbindet TBS-Knoten und Fachkerne, bestätigt Kommandos und veröffentlicht die Health-Matrix.</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10.0.20.10:8080/tcp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sz w:val="16"/>
              </w:rPr>
              <w:t xml:space="preserve">keine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/etc/netcore/node-gateway.toml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system-backend/node-ga​teway/config/node-gate​way.example.toml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netcore-node-gateway.service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system-backend/node-ga​teway/install/install.​sh</w:t>
            </w:r>
          </w:p>
        </w:tc>
      </w:tr>
    </w:tbl>
    <w:p>
      <w:pPr>
        <w:pStyle w:val="BodyText"/>
      </w:pPr>
      <w:r>
        <w:rPr>
          <w:bCs/>
          <w:b/>
        </w:rPr>
        <w:t xml:space="preserve">Fachtest.</w:t>
      </w:r>
      <w:r>
        <w:t xml:space="preserve"> </w:t>
      </w:r>
      <w:r>
        <w:t xml:space="preserve">TBS an /ws/node anmelden, /api/v1/core-services und Ack/Revision prüfen.</w:t>
      </w:r>
      <w:r>
        <w:t xml:space="preserve"> </w:t>
      </w:r>
      <w:r>
        <w:rPr>
          <w:bCs/>
          <w:b/>
        </w:rPr>
        <w:t xml:space="preserve">Ausfall.</w:t>
      </w:r>
      <w:r>
        <w:t xml:space="preserve"> </w:t>
      </w:r>
      <w:r>
        <w:t xml:space="preserve">Ohne Gateway läuft die TBS lokal weiter; netzweite Vermittlung ist nicht verfügbar.</w:t>
      </w:r>
    </w:p>
    <w:p>
      <w:pPr>
        <w:pStyle w:val="BodyText"/>
      </w:pPr>
      <w:r>
        <w:rPr>
          <w:bCs/>
          <w:b/>
        </w:rPr>
        <w:t xml:space="preserve">Erstdiagnose.</w:t>
      </w:r>
      <w:r>
        <w:t xml:space="preserve"> </w:t>
      </w:r>
      <w:r>
        <w:rPr>
          <w:rStyle w:val="VerbatimChar"/>
        </w:rPr>
        <w:t xml:space="preserve">systemctl status netcore-node-gateway.service</w:t>
      </w:r>
      <w:r>
        <w:t xml:space="preserve"> </w:t>
      </w:r>
      <w:r>
        <w:t xml:space="preserve">und</w:t>
      </w:r>
      <w:r>
        <w:t xml:space="preserve"> </w:t>
      </w:r>
      <w:r>
        <w:rPr>
          <w:rStyle w:val="VerbatimChar"/>
        </w:rPr>
        <w:t xml:space="preserve">journalctl -u netcore-node-gateway.service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88" w:name="konfigurationsfelder"/>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node_path</w:t>
            </w:r>
            <w:r>
              <w:rPr>
                <w:sz w:val="16"/>
              </w:rPr>
              <w:t xml:space="preserve">,</w:t>
            </w:r>
            <w:r>
              <w:rPr>
                <w:sz w:val="16"/>
              </w:rPr>
              <w:t xml:space="preserve"> </w:t>
            </w:r>
            <w:r>
              <w:rPr>
                <w:rStyle w:val="VerbatimChar"/>
                <w:sz w:val="16"/>
              </w:rPr>
              <w:t xml:space="preserve">backend_path</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stale_after_secs</w:t>
            </w:r>
            <w:r>
              <w:rPr>
                <w:sz w:val="16"/>
              </w:rPr>
              <w:t xml:space="preserve">,</w:t>
            </w:r>
            <w:r>
              <w:rPr>
                <w:sz w:val="16"/>
              </w:rPr>
              <w:t xml:space="preserve"> </w:t>
            </w:r>
            <w:r>
              <w:rPr>
                <w:rStyle w:val="VerbatimChar"/>
                <w:sz w:val="16"/>
              </w:rPr>
              <w:t xml:space="preserve">hello_timeout_secs</w:t>
            </w:r>
            <w:r>
              <w:rPr>
                <w:sz w:val="16"/>
              </w:rPr>
              <w:t xml:space="preserve">,</w:t>
            </w:r>
            <w:r>
              <w:rPr>
                <w:sz w:val="16"/>
              </w:rPr>
              <w:t xml:space="preserve"> </w:t>
            </w:r>
            <w:r>
              <w:rPr>
                <w:rStyle w:val="VerbatimChar"/>
                <w:sz w:val="16"/>
              </w:rPr>
              <w:t xml:space="preserve">application_ping_secs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max_message_bytes</w:t>
            </w:r>
            <w:r>
              <w:rPr>
                <w:sz w:val="16"/>
              </w:rPr>
              <w:t xml:space="preserve">,</w:t>
            </w:r>
            <w:r>
              <w:rPr>
                <w:sz w:val="16"/>
              </w:rPr>
              <w:t xml:space="preserve"> </w:t>
            </w:r>
            <w:r>
              <w:rPr>
                <w:rStyle w:val="VerbatimChar"/>
                <w:sz w:val="16"/>
              </w:rPr>
              <w:t xml:space="preserve">max_http_body_bytes</w:t>
            </w:r>
          </w:p>
        </w:tc>
      </w:tr>
      <w:tr>
        <w:tc>
          <w:tcPr>
            <w:tcW w:type="dxa" w:w="4997"/>
          </w:tcPr>
          <w:p>
            <w:pPr>
              <w:pStyle w:val="Compact"/>
              <w:keepNext w:val="0"/>
              <w:spacing w:after="60"/>
              <w:jc w:val="left"/>
            </w:pPr>
            <w:r>
              <w:rPr>
                <w:rStyle w:val="VerbatimChar"/>
                <w:sz w:val="16"/>
              </w:rPr>
              <w:t xml:space="preserve">[service_monitor]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interval_secs</w:t>
            </w:r>
            <w:r>
              <w:rPr>
                <w:sz w:val="16"/>
              </w:rPr>
              <w:t xml:space="preserve">,</w:t>
            </w:r>
            <w:r>
              <w:rPr>
                <w:sz w:val="16"/>
              </w:rPr>
              <w:t xml:space="preserve"> </w:t>
            </w:r>
            <w:r>
              <w:rPr>
                <w:rStyle w:val="VerbatimChar"/>
                <w:sz w:val="16"/>
              </w:rPr>
              <w:t xml:space="preserve">timeout_ms</w:t>
            </w:r>
            <w:r>
              <w:rPr>
                <w:sz w:val="16"/>
              </w:rPr>
              <w:t xml:space="preserve">,</w:t>
            </w:r>
            <w:r>
              <w:rPr>
                <w:sz w:val="16"/>
              </w:rPr>
              <w:t xml:space="preserve"> </w:t>
            </w:r>
            <w:r>
              <w:rPr>
                <w:rStyle w:val="VerbatimChar"/>
                <w:sz w:val="16"/>
              </w:rPr>
              <w:t xml:space="preserve">failure_threshold</w:t>
            </w:r>
            <w:r>
              <w:rPr>
                <w:sz w:val="16"/>
              </w:rPr>
              <w:t xml:space="preserve">,</w:t>
            </w:r>
            <w:r>
              <w:rPr>
                <w:sz w:val="16"/>
              </w:rPr>
              <w:t xml:space="preserve"> </w:t>
            </w:r>
            <w:r>
              <w:rPr>
                <w:rStyle w:val="VerbatimChar"/>
                <w:sz w:val="16"/>
              </w:rPr>
              <w:t xml:space="preserve">recovery_threshold</w:t>
            </w:r>
            <w:r>
              <w:rPr>
                <w:sz w:val="16"/>
              </w:rPr>
              <w:t xml:space="preserve">,</w:t>
            </w:r>
            <w:r>
              <w:rPr>
                <w:sz w:val="16"/>
              </w:rPr>
              <w:t xml:space="preserve"> </w:t>
            </w:r>
            <w:r>
              <w:rPr>
                <w:rStyle w:val="VerbatimChar"/>
                <w:sz w:val="16"/>
              </w:rPr>
              <w:t xml:space="preserve">targets</w:t>
            </w:r>
          </w:p>
        </w:tc>
      </w:tr>
    </w:tbl>
    <w:bookmarkEnd w:id="88"/>
    <w:bookmarkEnd w:id="89"/>
    <w:bookmarkStart w:id="91" w:name="mobility-core"/>
    <w:p>
      <w:pPr>
        <w:pStyle w:val="Heading2"/>
      </w:pPr>
      <w:r>
        <w:t xml:space="preserve">14.2 mobility-core</w:t>
      </w:r>
    </w:p>
    <w:p>
      <w:pPr>
        <w:pStyle w:val="FirstParagraph"/>
      </w:pPr>
      <w:r>
        <w:t xml:space="preserve">Führt Serving-Node-Lage und überträgt MM-Kontexte zwischen Basisstationen.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10.0.20.11:8090/tcp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/etc/netcore/mobility-core.toml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system-backend/mobilit​y-core/config/mobility​-core.example.toml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netcore-mobility-core.service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system-backend/mobilit​y-core/install/install​.sh</w:t>
            </w:r>
          </w:p>
        </w:tc>
      </w:tr>
    </w:tbl>
    <w:p>
      <w:pPr>
        <w:pStyle w:val="BodyText"/>
      </w:pPr>
      <w:r>
        <w:rPr>
          <w:bCs/>
          <w:b/>
        </w:rPr>
        <w:t xml:space="preserve">Fachtest.</w:t>
      </w:r>
      <w:r>
        <w:t xml:space="preserve"> </w:t>
      </w:r>
      <w:r>
        <w:t xml:space="preserve">Zwei TBS registrieren, Serving Node und Export/Import-Ack mit derselben ISSI verfolgen.</w:t>
      </w:r>
      <w:r>
        <w:t xml:space="preserve"> </w:t>
      </w:r>
      <w:r>
        <w:rPr>
          <w:bCs/>
          <w:b/>
        </w:rPr>
        <w:t xml:space="preserve">Ausfall.</w:t>
      </w:r>
      <w:r>
        <w:t xml:space="preserve"> </w:t>
      </w:r>
      <w:r>
        <w:t xml:space="preserve">Ausfall lässt lokale Registrierung bestehen, verhindert verlässliche zentrale Übergabe.</w:t>
      </w:r>
    </w:p>
    <w:p>
      <w:pPr>
        <w:pStyle w:val="BodyText"/>
      </w:pPr>
      <w:r>
        <w:rPr>
          <w:bCs/>
          <w:b/>
        </w:rPr>
        <w:t xml:space="preserve">Erstdiagnose.</w:t>
      </w:r>
      <w:r>
        <w:t xml:space="preserve"> </w:t>
      </w:r>
      <w:r>
        <w:rPr>
          <w:rStyle w:val="VerbatimChar"/>
        </w:rPr>
        <w:t xml:space="preserve">systemctl status netcore-mobility-core.service</w:t>
      </w:r>
      <w:r>
        <w:t xml:space="preserve"> </w:t>
      </w:r>
      <w:r>
        <w:t xml:space="preserve">und</w:t>
      </w:r>
      <w:r>
        <w:t xml:space="preserve"> </w:t>
      </w:r>
      <w:r>
        <w:rPr>
          <w:rStyle w:val="VerbatimChar"/>
        </w:rPr>
        <w:t xml:space="preserve">journalctl -u netcore-mobility-core.service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0" w:name="konfigurationsfelder-1"/>
    <w:p>
      <w:pPr>
        <w:pStyle w:val="Heading3"/>
      </w:pPr>
      <w:r>
        <w:t xml:space="preserve">Konfigurationsfelder</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transfer_timeout_secs</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max_transfers</w:t>
            </w:r>
            <w:r>
              <w:rPr>
                <w:sz w:val="16"/>
              </w:rPr>
              <w:t xml:space="preserve">,</w:t>
            </w:r>
            <w:r>
              <w:rPr>
                <w:sz w:val="16"/>
              </w:rPr>
              <w:t xml:space="preserve"> </w:t>
            </w:r>
            <w:r>
              <w:rPr>
                <w:rStyle w:val="VerbatimChar"/>
                <w:sz w:val="16"/>
              </w:rPr>
              <w:t xml:space="preserve">max_subscribers</w:t>
            </w:r>
          </w:p>
        </w:tc>
      </w:tr>
    </w:tbl>
    <w:bookmarkEnd w:id="90"/>
    <w:bookmarkEnd w:id="91"/>
    <w:bookmarkStart w:id="93" w:name="subscriber-core"/>
    <w:p>
      <w:pPr>
        <w:pStyle w:val="Heading2"/>
      </w:pPr>
      <w:r>
        <w:t xml:space="preserve">14.3 subscriber-core</w:t>
      </w:r>
    </w:p>
    <w:p>
      <w:pPr>
        <w:pStyle w:val="FirstParagraph"/>
      </w:pPr>
      <w:r>
        <w:t xml:space="preserve">Hält Teilnehmerprofile, Zulassung und Synchronisation zur Funkkante.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10.0.20.12:8100/tcp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/etc/netcore/subscribe​r-core.toml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system-backend/subscri​ber-core/config/subscr​iber-core.example.toml​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netcore-subscriber-core.service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system-backend/subscri​ber-core/install/insta​ll.sh</w:t>
            </w:r>
          </w:p>
        </w:tc>
      </w:tr>
    </w:tbl>
    <w:p>
      <w:pPr>
        <w:pStyle w:val="BodyText"/>
      </w:pPr>
      <w:r>
        <w:rPr>
          <w:bCs/>
          <w:b/>
        </w:rPr>
        <w:t xml:space="preserve">Fachtest.</w:t>
      </w:r>
      <w:r>
        <w:t xml:space="preserve"> </w:t>
      </w:r>
      <w:r>
        <w:t xml:space="preserve">Test-ISSI freigeben und sperren, TBS-Policy-Sync und Admission beobachten.</w:t>
      </w:r>
      <w:r>
        <w:t xml:space="preserve"> </w:t>
      </w:r>
      <w:r>
        <w:rPr>
          <w:bCs/>
          <w:b/>
        </w:rPr>
        <w:t xml:space="preserve">Ausfall.</w:t>
      </w:r>
      <w:r>
        <w:t xml:space="preserve"> </w:t>
      </w:r>
      <w:r>
        <w:t xml:space="preserve">Last-known Policy und lokale statische Konfiguration regeln den Rückfall; keine stille Öffnung.</w:t>
      </w:r>
    </w:p>
    <w:p>
      <w:pPr>
        <w:pStyle w:val="BodyText"/>
      </w:pPr>
      <w:r>
        <w:rPr>
          <w:bCs/>
          <w:b/>
        </w:rPr>
        <w:t xml:space="preserve">Erstdiagnose.</w:t>
      </w:r>
      <w:r>
        <w:t xml:space="preserve"> </w:t>
      </w:r>
      <w:r>
        <w:rPr>
          <w:rStyle w:val="VerbatimChar"/>
        </w:rPr>
        <w:t xml:space="preserve">systemctl status netcore-subscriber-core.service</w:t>
      </w:r>
      <w:r>
        <w:t xml:space="preserve"> </w:t>
      </w:r>
      <w:r>
        <w:t xml:space="preserve">und</w:t>
      </w:r>
      <w:r>
        <w:t xml:space="preserve"> </w:t>
      </w:r>
      <w:r>
        <w:rPr>
          <w:rStyle w:val="VerbatimChar"/>
        </w:rPr>
        <w:t xml:space="preserve">journalctl -u netcore-subscriber-core.service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2" w:name="konfigurationsfelder-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[access_policy]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auto_sync</w:t>
            </w:r>
            <w:r>
              <w:rPr>
                <w:sz w:val="16"/>
              </w:rPr>
              <w:t xml:space="preserve">,</w:t>
            </w:r>
            <w:r>
              <w:rPr>
                <w:sz w:val="16"/>
              </w:rPr>
              <w:t xml:space="preserve"> </w:t>
            </w:r>
            <w:r>
              <w:rPr>
                <w:rStyle w:val="VerbatimChar"/>
                <w:sz w:val="16"/>
              </w:rPr>
              <w:t xml:space="preserve">disconnect_unauthorized</w:t>
            </w:r>
            <w:r>
              <w:rPr>
                <w:sz w:val="16"/>
              </w:rPr>
              <w:t xml:space="preserve">,</w:t>
            </w:r>
            <w:r>
              <w:rPr>
                <w:sz w:val="16"/>
              </w:rPr>
              <w:t xml:space="preserve"> </w:t>
            </w:r>
            <w:r>
              <w:rPr>
                <w:rStyle w:val="VerbatimChar"/>
                <w:sz w:val="16"/>
              </w:rPr>
              <w:t xml:space="preserve">sync_timeout_secs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max_subscribers</w:t>
            </w:r>
            <w:r>
              <w:rPr>
                <w:sz w:val="16"/>
              </w:rPr>
              <w:t xml:space="preserve">,</w:t>
            </w:r>
            <w:r>
              <w:rPr>
                <w:sz w:val="16"/>
              </w:rPr>
              <w:t xml:space="preserve"> </w:t>
            </w:r>
            <w:r>
              <w:rPr>
                <w:rStyle w:val="VerbatimChar"/>
                <w:sz w:val="16"/>
              </w:rPr>
              <w:t xml:space="preserve">max_groups_per_subscriber</w:t>
            </w:r>
          </w:p>
        </w:tc>
      </w:tr>
    </w:tbl>
    <w:bookmarkEnd w:id="92"/>
    <w:bookmarkEnd w:id="93"/>
    <w:bookmarkStart w:id="95" w:name="group-core"/>
    <w:p>
      <w:pPr>
        <w:pStyle w:val="Heading2"/>
      </w:pPr>
      <w:r>
        <w:t xml:space="preserve">14.4 group-core</w:t>
      </w:r>
    </w:p>
    <w:p>
      <w:pPr>
        <w:pStyle w:val="FirstParagraph"/>
      </w:pPr>
      <w:r>
        <w:t xml:space="preserve">Verwaltet GSSI, Mitgliedschaften, Affiliation und DGNA-Policy.</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10.0.20.13:8110/tcp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/etc/netcore/group-core.toml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system-backend/group-c​ore/config/group-core.​example.toml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netcore-group-core.service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system-backend/group-c​ore/install/install.sh​</w:t>
            </w:r>
          </w:p>
        </w:tc>
      </w:tr>
    </w:tbl>
    <w:p>
      <w:pPr>
        <w:pStyle w:val="BodyText"/>
      </w:pPr>
      <w:r>
        <w:rPr>
          <w:bCs/>
          <w:b/>
        </w:rPr>
        <w:t xml:space="preserve">Fachtest.</w:t>
      </w:r>
      <w:r>
        <w:t xml:space="preserve"> </w:t>
      </w:r>
      <w:r>
        <w:t xml:space="preserve">GSSI und Mitgliedschaft setzen, Attach-Report und PTT-Zulassung kontrollieren.</w:t>
      </w:r>
      <w:r>
        <w:t xml:space="preserve"> </w:t>
      </w:r>
      <w:r>
        <w:rPr>
          <w:bCs/>
          <w:b/>
        </w:rPr>
        <w:t xml:space="preserve">Ausfall.</w:t>
      </w:r>
      <w:r>
        <w:t xml:space="preserve"> </w:t>
      </w:r>
      <w:r>
        <w:t xml:space="preserve">Lokale Affiliationen und Cache bleiben maßgeblich, neue zentrale Änderungen fehlen.</w:t>
      </w:r>
    </w:p>
    <w:p>
      <w:pPr>
        <w:pStyle w:val="BodyText"/>
      </w:pPr>
      <w:r>
        <w:rPr>
          <w:bCs/>
          <w:b/>
        </w:rPr>
        <w:t xml:space="preserve">Erstdiagnose.</w:t>
      </w:r>
      <w:r>
        <w:t xml:space="preserve"> </w:t>
      </w:r>
      <w:r>
        <w:rPr>
          <w:rStyle w:val="VerbatimChar"/>
        </w:rPr>
        <w:t xml:space="preserve">systemctl status netcore-group-core.service</w:t>
      </w:r>
      <w:r>
        <w:t xml:space="preserve"> </w:t>
      </w:r>
      <w:r>
        <w:t xml:space="preserve">und</w:t>
      </w:r>
      <w:r>
        <w:t xml:space="preserve"> </w:t>
      </w:r>
      <w:r>
        <w:rPr>
          <w:rStyle w:val="VerbatimChar"/>
        </w:rPr>
        <w:t xml:space="preserve">journalctl -u netcore-group-core.service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4" w:name="konfigurationsfelder-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[policy]</w:t>
            </w:r>
          </w:p>
        </w:tc>
        <w:tc>
          <w:tcPr>
            <w:tcW w:type="dxa" w:w="4997"/>
          </w:tcPr>
          <w:p>
            <w:pPr>
              <w:pStyle w:val="Compact"/>
              <w:keepNext w:val="0"/>
              <w:spacing w:after="60"/>
              <w:jc w:val="left"/>
            </w:pPr>
            <w:r>
              <w:rPr>
                <w:rStyle w:val="VerbatimChar"/>
                <w:sz w:val="16"/>
              </w:rPr>
              <w:t xml:space="preserve">allow_unlisted_groups</w:t>
            </w:r>
            <w:r>
              <w:rPr>
                <w:sz w:val="16"/>
              </w:rPr>
              <w:t xml:space="preserve">,</w:t>
            </w:r>
            <w:r>
              <w:rPr>
                <w:sz w:val="16"/>
              </w:rPr>
              <w:t xml:space="preserve"> </w:t>
            </w:r>
            <w:r>
              <w:rPr>
                <w:rStyle w:val="VerbatimChar"/>
                <w:sz w:val="16"/>
              </w:rPr>
              <w:t xml:space="preserve">enforce_memberships</w:t>
            </w:r>
            <w:r>
              <w:rPr>
                <w:sz w:val="16"/>
              </w:rPr>
              <w:t xml:space="preserve">,</w:t>
            </w:r>
            <w:r>
              <w:rPr>
                <w:sz w:val="16"/>
              </w:rPr>
              <w:t xml:space="preserve"> </w:t>
            </w:r>
            <w:r>
              <w:rPr>
                <w:rStyle w:val="VerbatimChar"/>
                <w:sz w:val="16"/>
              </w:rPr>
              <w:t xml:space="preserve">reconcile_registered</w:t>
            </w:r>
            <w:r>
              <w:rPr>
                <w:sz w:val="16"/>
              </w:rPr>
              <w:t xml:space="preserve">,</w:t>
            </w:r>
            <w:r>
              <w:rPr>
                <w:sz w:val="16"/>
              </w:rPr>
              <w:t xml:space="preserve"> </w:t>
            </w:r>
            <w:r>
              <w:rPr>
                <w:rStyle w:val="VerbatimChar"/>
                <w:sz w:val="16"/>
              </w:rPr>
              <w:t xml:space="preserve">auto_sync</w:t>
            </w:r>
            <w:r>
              <w:rPr>
                <w:sz w:val="16"/>
              </w:rPr>
              <w:t xml:space="preserve">,</w:t>
            </w:r>
            <w:r>
              <w:rPr>
                <w:sz w:val="16"/>
              </w:rPr>
              <w:t xml:space="preserve"> </w:t>
            </w:r>
            <w:r>
              <w:rPr>
                <w:rStyle w:val="VerbatimChar"/>
                <w:sz w:val="16"/>
              </w:rPr>
              <w:t xml:space="preserve">sync_timeout_secs</w:t>
            </w:r>
            <w:r>
              <w:rPr>
                <w:sz w:val="16"/>
              </w:rPr>
              <w:t xml:space="preserve">,</w:t>
            </w:r>
            <w:r>
              <w:rPr>
                <w:sz w:val="16"/>
              </w:rPr>
              <w:t xml:space="preserve"> </w:t>
            </w:r>
            <w:r>
              <w:rPr>
                <w:rStyle w:val="VerbatimChar"/>
                <w:sz w:val="16"/>
              </w:rPr>
              <w:t xml:space="preserve">dgna_timeout_secs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max_groups</w:t>
            </w:r>
            <w:r>
              <w:rPr>
                <w:sz w:val="16"/>
              </w:rPr>
              <w:t xml:space="preserve">,</w:t>
            </w:r>
            <w:r>
              <w:rPr>
                <w:sz w:val="16"/>
              </w:rPr>
              <w:t xml:space="preserve"> </w:t>
            </w:r>
            <w:r>
              <w:rPr>
                <w:rStyle w:val="VerbatimChar"/>
                <w:sz w:val="16"/>
              </w:rPr>
              <w:t xml:space="preserve">max_memberships</w:t>
            </w:r>
          </w:p>
        </w:tc>
      </w:tr>
    </w:tbl>
    <w:bookmarkEnd w:id="94"/>
    <w:bookmarkEnd w:id="95"/>
    <w:bookmarkStart w:id="97" w:name="call-control"/>
    <w:p>
      <w:pPr>
        <w:pStyle w:val="Heading2"/>
      </w:pPr>
      <w:r>
        <w:t xml:space="preserve">14.5 call-control</w:t>
      </w:r>
    </w:p>
    <w:p>
      <w:pPr>
        <w:pStyle w:val="FirstParagraph"/>
      </w:pPr>
      <w:r>
        <w:t xml:space="preserve">Verwaltet netzweite logische Calls, Call Legs, Floor und Restore.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10.0.20.14:8120/tcp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/etc/netcore/call-control.toml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system-backend/call-co​ntrol/config/call-cont​rol.example.toml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netcore-call-control.service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system-backend/call-co​ntrol/install/install.​sh</w:t>
            </w:r>
          </w:p>
        </w:tc>
      </w:tr>
    </w:tbl>
    <w:p>
      <w:pPr>
        <w:pStyle w:val="BodyText"/>
      </w:pPr>
      <w:r>
        <w:rPr>
          <w:bCs/>
          <w:b/>
        </w:rPr>
        <w:t xml:space="preserve">Fachtest.</w:t>
      </w:r>
      <w:r>
        <w:t xml:space="preserve"> </w:t>
      </w:r>
      <w:r>
        <w:t xml:space="preserve">Gruppenruf über zwei TBS aufbauen, Call-ID, Floor, Release und Restore prüfen.</w:t>
      </w:r>
      <w:r>
        <w:t xml:space="preserve"> </w:t>
      </w:r>
      <w:r>
        <w:rPr>
          <w:bCs/>
          <w:b/>
        </w:rPr>
        <w:t xml:space="preserve">Ausfall.</w:t>
      </w:r>
      <w:r>
        <w:t xml:space="preserve"> </w:t>
      </w:r>
      <w:r>
        <w:t xml:space="preserve">Nur lokale Zellenrufe; keine zentrale Call-Autorität.</w:t>
      </w:r>
    </w:p>
    <w:p>
      <w:pPr>
        <w:pStyle w:val="BodyText"/>
      </w:pPr>
      <w:r>
        <w:rPr>
          <w:bCs/>
          <w:b/>
        </w:rPr>
        <w:t xml:space="preserve">Erstdiagnose.</w:t>
      </w:r>
      <w:r>
        <w:t xml:space="preserve"> </w:t>
      </w:r>
      <w:r>
        <w:rPr>
          <w:rStyle w:val="VerbatimChar"/>
        </w:rPr>
        <w:t xml:space="preserve">systemctl status netcore-call-control.service</w:t>
      </w:r>
      <w:r>
        <w:t xml:space="preserve"> </w:t>
      </w:r>
      <w:r>
        <w:t xml:space="preserve">und</w:t>
      </w:r>
      <w:r>
        <w:t xml:space="preserve"> </w:t>
      </w:r>
      <w:r>
        <w:rPr>
          <w:rStyle w:val="VerbatimChar"/>
        </w:rPr>
        <w:t xml:space="preserve">journalctl -u netcore-call-control.service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6" w:name="konfigurationsfelder-4"/>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[mobility_core]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timeout_ms</w:t>
            </w:r>
            <w:r>
              <w:rPr>
                <w:sz w:val="16"/>
              </w:rPr>
              <w:t xml:space="preserve">,</w:t>
            </w:r>
            <w:r>
              <w:rPr>
                <w:sz w:val="16"/>
              </w:rPr>
              <w:t xml:space="preserve"> </w:t>
            </w:r>
            <w:r>
              <w:rPr>
                <w:rStyle w:val="VerbatimChar"/>
                <w:sz w:val="16"/>
              </w:rPr>
              <w:t xml:space="preserve">allow_local_fallback</w:t>
            </w:r>
            <w:r>
              <w:rPr>
                <w:sz w:val="16"/>
              </w:rPr>
              <w:t xml:space="preserve">,</w:t>
            </w:r>
            <w:r>
              <w:rPr>
                <w:sz w:val="16"/>
              </w:rPr>
              <w:t xml:space="preserve"> </w:t>
            </w:r>
            <w:r>
              <w:rPr>
                <w:rStyle w:val="VerbatimChar"/>
                <w:sz w:val="16"/>
              </w:rPr>
              <w:t xml:space="preserve">accept_stale_route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[calls]</w:t>
            </w:r>
          </w:p>
        </w:tc>
        <w:tc>
          <w:tcPr>
            <w:tcW w:type="dxa" w:w="4997"/>
          </w:tcPr>
          <w:p>
            <w:pPr>
              <w:pStyle w:val="Compact"/>
              <w:keepNext w:val="0"/>
              <w:spacing w:after="60"/>
              <w:jc w:val="left"/>
            </w:pPr>
            <w:r>
              <w:rPr>
                <w:rStyle w:val="VerbatimChar"/>
                <w:sz w:val="16"/>
              </w:rPr>
              <w:t xml:space="preserve">command_timeout_secs</w:t>
            </w:r>
            <w:r>
              <w:rPr>
                <w:sz w:val="16"/>
              </w:rPr>
              <w:t xml:space="preserve">,</w:t>
            </w:r>
            <w:r>
              <w:rPr>
                <w:sz w:val="16"/>
              </w:rPr>
              <w:t xml:space="preserve"> </w:t>
            </w:r>
            <w:r>
              <w:rPr>
                <w:rStyle w:val="VerbatimChar"/>
                <w:sz w:val="16"/>
              </w:rPr>
              <w:t xml:space="preserve">restore_timeout_secs</w:t>
            </w:r>
            <w:r>
              <w:rPr>
                <w:sz w:val="16"/>
              </w:rPr>
              <w:t xml:space="preserve">,</w:t>
            </w:r>
            <w:r>
              <w:rPr>
                <w:sz w:val="16"/>
              </w:rPr>
              <w:t xml:space="preserve"> </w:t>
            </w:r>
            <w:r>
              <w:rPr>
                <w:rStyle w:val="VerbatimChar"/>
                <w:sz w:val="16"/>
              </w:rPr>
              <w:t xml:space="preserve">reconcile_interval_secs</w:t>
            </w:r>
            <w:r>
              <w:rPr>
                <w:sz w:val="16"/>
              </w:rPr>
              <w:t xml:space="preserve">,</w:t>
            </w:r>
            <w:r>
              <w:rPr>
                <w:sz w:val="16"/>
              </w:rPr>
              <w:t xml:space="preserve"> </w:t>
            </w:r>
            <w:r>
              <w:rPr>
                <w:rStyle w:val="VerbatimChar"/>
                <w:sz w:val="16"/>
              </w:rPr>
              <w:t xml:space="preserve">auto_target_affiliated_nodes</w:t>
            </w:r>
            <w:r>
              <w:rPr>
                <w:sz w:val="16"/>
              </w:rPr>
              <w:t xml:space="preserve">,</w:t>
            </w:r>
            <w:r>
              <w:rPr>
                <w:sz w:val="16"/>
              </w:rPr>
              <w:t xml:space="preserve"> </w:t>
            </w:r>
            <w:r>
              <w:rPr>
                <w:rStyle w:val="VerbatimChar"/>
                <w:sz w:val="16"/>
              </w:rPr>
              <w:t xml:space="preserve">release_partial_start_​on_failure</w:t>
            </w:r>
            <w:r>
              <w:rPr>
                <w:sz w:val="16"/>
              </w:rPr>
              <w:t xml:space="preserve">,</w:t>
            </w:r>
            <w:r>
              <w:rPr>
                <w:sz w:val="16"/>
              </w:rPr>
              <w:t xml:space="preserve"> </w:t>
            </w:r>
            <w:r>
              <w:rPr>
                <w:rStyle w:val="VerbatimChar"/>
                <w:sz w:val="16"/>
              </w:rPr>
              <w:t xml:space="preserve">allow_operator_force_floor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max_calls</w:t>
            </w:r>
            <w:r>
              <w:rPr>
                <w:sz w:val="16"/>
              </w:rPr>
              <w:t xml:space="preserve">,</w:t>
            </w:r>
            <w:r>
              <w:rPr>
                <w:sz w:val="16"/>
              </w:rPr>
              <w:t xml:space="preserve"> </w:t>
            </w:r>
            <w:r>
              <w:rPr>
                <w:rStyle w:val="VerbatimChar"/>
                <w:sz w:val="16"/>
              </w:rPr>
              <w:t xml:space="preserve">max_legs_per_call</w:t>
            </w:r>
            <w:r>
              <w:rPr>
                <w:sz w:val="16"/>
              </w:rPr>
              <w:t xml:space="preserve">,</w:t>
            </w:r>
            <w:r>
              <w:rPr>
                <w:sz w:val="16"/>
              </w:rPr>
              <w:t xml:space="preserve"> </w:t>
            </w:r>
            <w:r>
              <w:rPr>
                <w:rStyle w:val="VerbatimChar"/>
                <w:sz w:val="16"/>
              </w:rPr>
              <w:t xml:space="preserve">max_pending_commands</w:t>
            </w:r>
          </w:p>
        </w:tc>
      </w:tr>
    </w:tbl>
    <w:bookmarkEnd w:id="96"/>
    <w:bookmarkEnd w:id="97"/>
    <w:bookmarkStart w:id="99" w:name="media-switch"/>
    <w:p>
      <w:pPr>
        <w:pStyle w:val="Heading2"/>
      </w:pPr>
      <w:r>
        <w:t xml:space="preserve">14.6 media-switch</w:t>
      </w:r>
    </w:p>
    <w:p>
      <w:pPr>
        <w:pStyle w:val="FirstParagraph"/>
      </w:pPr>
      <w:r>
        <w:t xml:space="preserve">Verteilt codierte TETRA-Sprachframes zwischen den Call Legs.</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10.0.20.15:8130/tcp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call-control</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/etc/netcore/media-switch.toml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system-backend/media-s​witch/config/media-swi​tch.example.toml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netcore-media-switch.service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system-backend/media-s​witch/install/install.​sh</w:t>
            </w:r>
          </w:p>
        </w:tc>
      </w:tr>
    </w:tbl>
    <w:p>
      <w:pPr>
        <w:pStyle w:val="BodyText"/>
      </w:pPr>
      <w:r>
        <w:rPr>
          <w:bCs/>
          <w:b/>
        </w:rPr>
        <w:t xml:space="preserve">Fachtest.</w:t>
      </w:r>
      <w:r>
        <w:t xml:space="preserve"> </w:t>
      </w:r>
      <w:r>
        <w:t xml:space="preserve">Frames in beiden Richtungen, Drop-/Jitter-Zähler und hörbaren Inhalt prüfen.</w:t>
      </w:r>
      <w:r>
        <w:t xml:space="preserve"> </w:t>
      </w:r>
      <w:r>
        <w:rPr>
          <w:bCs/>
          <w:b/>
        </w:rPr>
        <w:t xml:space="preserve">Ausfall.</w:t>
      </w:r>
      <w:r>
        <w:t xml:space="preserve"> </w:t>
      </w:r>
      <w:r>
        <w:t xml:space="preserve">Lokales Luftschnittstellen-Audio läuft weiter, zentrale Frames entfallen.</w:t>
      </w:r>
    </w:p>
    <w:p>
      <w:pPr>
        <w:pStyle w:val="BodyText"/>
      </w:pPr>
      <w:r>
        <w:rPr>
          <w:bCs/>
          <w:b/>
        </w:rPr>
        <w:t xml:space="preserve">Erstdiagnose.</w:t>
      </w:r>
      <w:r>
        <w:t xml:space="preserve"> </w:t>
      </w:r>
      <w:r>
        <w:rPr>
          <w:rStyle w:val="VerbatimChar"/>
        </w:rPr>
        <w:t xml:space="preserve">systemctl status netcore-media-switch.service</w:t>
      </w:r>
      <w:r>
        <w:t xml:space="preserve"> </w:t>
      </w:r>
      <w:r>
        <w:t xml:space="preserve">und</w:t>
      </w:r>
      <w:r>
        <w:t xml:space="preserve"> </w:t>
      </w:r>
      <w:r>
        <w:rPr>
          <w:rStyle w:val="VerbatimChar"/>
        </w:rPr>
        <w:t xml:space="preserve">journalctl -u netcore-media-switch.service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98" w:name="konfigurationsfelder-5"/>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[call_control]</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events_url</w:t>
            </w:r>
            <w:r>
              <w:rPr>
                <w:sz w:val="16"/>
              </w:rPr>
              <w:t xml:space="preserve">,</w:t>
            </w:r>
            <w:r>
              <w:rPr>
                <w:sz w:val="16"/>
              </w:rPr>
              <w:t xml:space="preserve"> </w:t>
            </w:r>
            <w:r>
              <w:rPr>
                <w:rStyle w:val="VerbatimChar"/>
                <w:sz w:val="16"/>
              </w:rPr>
              <w:t xml:space="preserve">route_ready_url</w:t>
            </w:r>
            <w:r>
              <w:rPr>
                <w:sz w:val="16"/>
              </w:rPr>
              <w:t xml:space="preserve">,</w:t>
            </w:r>
            <w:r>
              <w:rPr>
                <w:sz w:val="16"/>
              </w:rPr>
              <w:t xml:space="preserve"> </w:t>
            </w:r>
            <w:r>
              <w:rPr>
                <w:rStyle w:val="VerbatimChar"/>
                <w:sz w:val="16"/>
              </w:rPr>
              <w:t xml:space="preserve">reconcile_secs</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request_timeout_secs</w:t>
            </w:r>
          </w:p>
        </w:tc>
      </w:tr>
      <w:tr>
        <w:tc>
          <w:tcPr>
            <w:tcW w:type="dxa" w:w="4997"/>
          </w:tcPr>
          <w:p>
            <w:pPr>
              <w:pStyle w:val="Compact"/>
              <w:keepNext w:val="0"/>
              <w:spacing w:after="60"/>
              <w:jc w:val="left"/>
            </w:pPr>
            <w:r>
              <w:rPr>
                <w:rStyle w:val="VerbatimChar"/>
                <w:sz w:val="16"/>
              </w:rPr>
              <w:t xml:space="preserve">[media]</w:t>
            </w:r>
          </w:p>
        </w:tc>
        <w:tc>
          <w:tcPr>
            <w:tcW w:type="dxa" w:w="4997"/>
          </w:tcPr>
          <w:p>
            <w:pPr>
              <w:pStyle w:val="Compact"/>
              <w:keepNext w:val="0"/>
              <w:spacing w:after="60"/>
              <w:jc w:val="left"/>
            </w:pPr>
            <w:r>
              <w:rPr>
                <w:rStyle w:val="VerbatimChar"/>
                <w:sz w:val="16"/>
              </w:rPr>
              <w:t xml:space="preserve">frame_duration_ms</w:t>
            </w:r>
            <w:r>
              <w:rPr>
                <w:sz w:val="16"/>
              </w:rPr>
              <w:t xml:space="preserve">,</w:t>
            </w:r>
            <w:r>
              <w:rPr>
                <w:sz w:val="16"/>
              </w:rPr>
              <w:t xml:space="preserve"> </w:t>
            </w:r>
            <w:r>
              <w:rPr>
                <w:rStyle w:val="VerbatimChar"/>
                <w:sz w:val="16"/>
              </w:rPr>
              <w:t xml:space="preserve">jitter_buffer_frames</w:t>
            </w:r>
            <w:r>
              <w:rPr>
                <w:sz w:val="16"/>
              </w:rPr>
              <w:t xml:space="preserve">,</w:t>
            </w:r>
            <w:r>
              <w:rPr>
                <w:sz w:val="16"/>
              </w:rPr>
              <w:t xml:space="preserve"> </w:t>
            </w:r>
            <w:r>
              <w:rPr>
                <w:rStyle w:val="VerbatimChar"/>
                <w:sz w:val="16"/>
              </w:rPr>
              <w:t xml:space="preserve">min_jitter_buffer_frames</w:t>
            </w:r>
            <w:r>
              <w:rPr>
                <w:sz w:val="16"/>
              </w:rPr>
              <w:t xml:space="preserve">,</w:t>
            </w:r>
            <w:r>
              <w:rPr>
                <w:sz w:val="16"/>
              </w:rPr>
              <w:t xml:space="preserve"> </w:t>
            </w:r>
            <w:r>
              <w:rPr>
                <w:rStyle w:val="VerbatimChar"/>
                <w:sz w:val="16"/>
              </w:rPr>
              <w:t xml:space="preserve">max_jitter_buffer_frames</w:t>
            </w:r>
            <w:r>
              <w:rPr>
                <w:sz w:val="16"/>
              </w:rPr>
              <w:t xml:space="preserve">,</w:t>
            </w:r>
            <w:r>
              <w:rPr>
                <w:sz w:val="16"/>
              </w:rPr>
              <w:t xml:space="preserve"> </w:t>
            </w:r>
            <w:r>
              <w:rPr>
                <w:rStyle w:val="VerbatimChar"/>
                <w:sz w:val="16"/>
              </w:rPr>
              <w:t xml:space="preserve">adaptive_jitter</w:t>
            </w:r>
            <w:r>
              <w:rPr>
                <w:sz w:val="16"/>
              </w:rPr>
              <w:t xml:space="preserve">,</w:t>
            </w:r>
            <w:r>
              <w:rPr>
                <w:sz w:val="16"/>
              </w:rPr>
              <w:t xml:space="preserve"> </w:t>
            </w:r>
            <w:r>
              <w:rPr>
                <w:rStyle w:val="VerbatimChar"/>
                <w:sz w:val="16"/>
              </w:rPr>
              <w:t xml:space="preserve">adaptive_jitter_up_threshold_ms</w:t>
            </w:r>
            <w:r>
              <w:rPr>
                <w:sz w:val="16"/>
              </w:rPr>
              <w:t xml:space="preserve">,</w:t>
            </w:r>
            <w:r>
              <w:rPr>
                <w:sz w:val="16"/>
              </w:rPr>
              <w:t xml:space="preserve"> </w:t>
            </w:r>
            <w:r>
              <w:rPr>
                <w:rStyle w:val="VerbatimChar"/>
                <w:sz w:val="16"/>
              </w:rPr>
              <w:t xml:space="preserve">adaptive_jitter_down_s​table_frames</w:t>
            </w:r>
            <w:r>
              <w:rPr>
                <w:sz w:val="16"/>
              </w:rPr>
              <w:t xml:space="preserve">,</w:t>
            </w:r>
            <w:r>
              <w:rPr>
                <w:sz w:val="16"/>
              </w:rPr>
              <w:t xml:space="preserve"> </w:t>
            </w:r>
            <w:r>
              <w:rPr>
                <w:rStyle w:val="VerbatimChar"/>
                <w:sz w:val="16"/>
              </w:rPr>
              <w:t xml:space="preserve">cold_start_buffer_frames</w:t>
            </w:r>
            <w:r>
              <w:rPr>
                <w:sz w:val="16"/>
              </w:rPr>
              <w:t xml:space="preserve">,</w:t>
            </w:r>
            <w:r>
              <w:rPr>
                <w:sz w:val="16"/>
              </w:rPr>
              <w:t xml:space="preserve"> </w:t>
            </w:r>
            <w:r>
              <w:rPr>
                <w:rStyle w:val="VerbatimChar"/>
                <w:sz w:val="16"/>
              </w:rPr>
              <w:t xml:space="preserve">cold_start_buffer_max_age_ms</w:t>
            </w:r>
            <w:r>
              <w:rPr>
                <w:sz w:val="16"/>
              </w:rPr>
              <w:t xml:space="preserve">,</w:t>
            </w:r>
            <w:r>
              <w:rPr>
                <w:sz w:val="16"/>
              </w:rPr>
              <w:t xml:space="preserve"> </w:t>
            </w:r>
            <w:r>
              <w:rPr>
                <w:rStyle w:val="VerbatimChar"/>
                <w:sz w:val="16"/>
              </w:rPr>
              <w:t xml:space="preserve">session_idle_secs</w:t>
            </w:r>
            <w:r>
              <w:rPr>
                <w:sz w:val="16"/>
              </w:rPr>
              <w:t xml:space="preserve">,</w:t>
            </w:r>
            <w:r>
              <w:rPr>
                <w:sz w:val="16"/>
              </w:rPr>
              <w:t xml:space="preserve"> </w:t>
            </w:r>
            <w:r>
              <w:rPr>
                <w:rStyle w:val="VerbatimChar"/>
                <w:sz w:val="16"/>
              </w:rPr>
              <w:t xml:space="preserve">max_frames_per_tick</w:t>
            </w:r>
            <w:r>
              <w:rPr>
                <w:sz w:val="16"/>
              </w:rPr>
              <w:t xml:space="preserve">,</w:t>
            </w:r>
            <w:r>
              <w:rPr>
                <w:sz w:val="16"/>
              </w:rPr>
              <w:t xml:space="preserve"> </w:t>
            </w:r>
            <w:r>
              <w:rPr>
                <w:rStyle w:val="VerbatimChar"/>
                <w:sz w:val="16"/>
              </w:rPr>
              <w:t xml:space="preserve">allow_same_leg_loopback</w:t>
            </w:r>
            <w:r>
              <w:rPr>
                <w:sz w:val="16"/>
              </w:rPr>
              <w:t xml:space="preserve">,</w:t>
            </w:r>
            <w:r>
              <w:rPr>
                <w:sz w:val="16"/>
              </w:rPr>
              <w:t xml:space="preserve"> </w:t>
            </w:r>
            <w:r>
              <w:rPr>
                <w:rStyle w:val="VerbatimChar"/>
                <w:sz w:val="16"/>
              </w:rPr>
              <w:t xml:space="preserve">tap_history_frames</w:t>
            </w:r>
            <w:r>
              <w:rPr>
                <w:sz w:val="16"/>
              </w:rPr>
              <w:t xml:space="preserve">,</w:t>
            </w:r>
            <w:r>
              <w:rPr>
                <w:sz w:val="16"/>
              </w:rPr>
              <w:t xml:space="preserve"> </w:t>
            </w:r>
            <w:r>
              <w:rPr>
                <w:rStyle w:val="VerbatimChar"/>
                <w:sz w:val="16"/>
              </w:rPr>
              <w:t xml:space="preserve">recorder_tap_history_frames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max_sessions</w:t>
            </w:r>
            <w:r>
              <w:rPr>
                <w:sz w:val="16"/>
              </w:rPr>
              <w:t xml:space="preserve">,</w:t>
            </w:r>
            <w:r>
              <w:rPr>
                <w:sz w:val="16"/>
              </w:rPr>
              <w:t xml:space="preserve"> </w:t>
            </w:r>
            <w:r>
              <w:rPr>
                <w:rStyle w:val="VerbatimChar"/>
                <w:sz w:val="16"/>
              </w:rPr>
              <w:t xml:space="preserve">max_streams</w:t>
            </w:r>
            <w:r>
              <w:rPr>
                <w:sz w:val="16"/>
              </w:rPr>
              <w:t xml:space="preserve">,</w:t>
            </w:r>
            <w:r>
              <w:rPr>
                <w:sz w:val="16"/>
              </w:rPr>
              <w:t xml:space="preserve"> </w:t>
            </w:r>
            <w:r>
              <w:rPr>
                <w:rStyle w:val="VerbatimChar"/>
                <w:sz w:val="16"/>
              </w:rPr>
              <w:t xml:space="preserve">max_pending_frames</w:t>
            </w:r>
          </w:p>
        </w:tc>
      </w:tr>
    </w:tbl>
    <w:bookmarkEnd w:id="98"/>
    <w:bookmarkEnd w:id="99"/>
    <w:bookmarkStart w:id="101" w:name="recorder"/>
    <w:p>
      <w:pPr>
        <w:pStyle w:val="Heading2"/>
      </w:pPr>
      <w:r>
        <w:t xml:space="preserve">14.7 recorder</w:t>
      </w:r>
    </w:p>
    <w:p>
      <w:pPr>
        <w:pStyle w:val="FirstParagraph"/>
      </w:pPr>
      <w:r>
        <w:t xml:space="preserve">Zeichnet den Media-Switch-Tap außerhalb des zeitkritischen Rufpfades auf.</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10.0.20.16:8140/tcp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media-switch</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/etc/netcore/recorder.toml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system-backend/recorde​r/config/recorder.exam​ple.toml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netcore-recorder.service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system-backend/recorde​r/install/install.sh</w:t>
            </w:r>
          </w:p>
        </w:tc>
      </w:tr>
    </w:tbl>
    <w:p>
      <w:pPr>
        <w:pStyle w:val="BodyText"/>
      </w:pPr>
      <w:r>
        <w:rPr>
          <w:bCs/>
          <w:b/>
        </w:rPr>
        <w:t xml:space="preserve">Fachtest.</w:t>
      </w:r>
      <w:r>
        <w:t xml:space="preserve"> </w:t>
      </w:r>
      <w:r>
        <w:t xml:space="preserve">Echten Ruf aufzeichnen, Asset, Länge, Integrität und Archivziel kontrollieren.</w:t>
      </w:r>
      <w:r>
        <w:t xml:space="preserve"> </w:t>
      </w:r>
      <w:r>
        <w:rPr>
          <w:bCs/>
          <w:b/>
        </w:rPr>
        <w:t xml:space="preserve">Ausfall.</w:t>
      </w:r>
      <w:r>
        <w:t xml:space="preserve"> </w:t>
      </w:r>
      <w:r>
        <w:t xml:space="preserve">Lokale TBS-Aufnahme ist ein eigener Pfad; der Core-Recorder kann fehlen.</w:t>
      </w:r>
    </w:p>
    <w:p>
      <w:pPr>
        <w:pStyle w:val="BodyText"/>
      </w:pPr>
      <w:r>
        <w:rPr>
          <w:bCs/>
          <w:b/>
        </w:rPr>
        <w:t xml:space="preserve">Erstdiagnose.</w:t>
      </w:r>
      <w:r>
        <w:t xml:space="preserve"> </w:t>
      </w:r>
      <w:r>
        <w:rPr>
          <w:rStyle w:val="VerbatimChar"/>
        </w:rPr>
        <w:t xml:space="preserve">systemctl status netcore-recorder.service</w:t>
      </w:r>
      <w:r>
        <w:t xml:space="preserve"> </w:t>
      </w:r>
      <w:r>
        <w:t xml:space="preserve">und</w:t>
      </w:r>
      <w:r>
        <w:t xml:space="preserve"> </w:t>
      </w:r>
      <w:r>
        <w:rPr>
          <w:rStyle w:val="VerbatimChar"/>
        </w:rPr>
        <w:t xml:space="preserve">journalctl -u netcore-recorder.service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0" w:name="konfigurationsfelder-6"/>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[media_switch]</w:t>
            </w:r>
          </w:p>
        </w:tc>
        <w:tc>
          <w:tcPr>
            <w:tcW w:type="dxa" w:w="4997"/>
          </w:tcPr>
          <w:p>
            <w:pPr>
              <w:pStyle w:val="Compact"/>
              <w:keepNext w:val="0"/>
              <w:spacing w:after="60"/>
              <w:jc w:val="left"/>
            </w:pPr>
            <w:r>
              <w:rPr>
                <w:rStyle w:val="VerbatimChar"/>
                <w:sz w:val="16"/>
              </w:rPr>
              <w:t xml:space="preserve">tap_url</w:t>
            </w:r>
            <w:r>
              <w:rPr>
                <w:sz w:val="16"/>
              </w:rPr>
              <w:t xml:space="preserve">,</w:t>
            </w:r>
            <w:r>
              <w:rPr>
                <w:sz w:val="16"/>
              </w:rPr>
              <w:t xml:space="preserve"> </w:t>
            </w:r>
            <w:r>
              <w:rPr>
                <w:rStyle w:val="VerbatimChar"/>
                <w:sz w:val="16"/>
              </w:rPr>
              <w:t xml:space="preserve">sessions_url</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session_reconcile_ms</w:t>
            </w:r>
            <w:r>
              <w:rPr>
                <w:sz w:val="16"/>
              </w:rPr>
              <w:t xml:space="preserve">,</w:t>
            </w:r>
            <w:r>
              <w:rPr>
                <w:sz w:val="16"/>
              </w:rPr>
              <w:t xml:space="preserve"> </w:t>
            </w:r>
            <w:r>
              <w:rPr>
                <w:rStyle w:val="VerbatimChar"/>
                <w:sz w:val="16"/>
              </w:rPr>
              <w:t xml:space="preserve">request_timeout_secs</w:t>
            </w:r>
            <w:r>
              <w:rPr>
                <w:sz w:val="16"/>
              </w:rPr>
              <w:t xml:space="preserve">,</w:t>
            </w:r>
            <w:r>
              <w:rPr>
                <w:sz w:val="16"/>
              </w:rPr>
              <w:t xml:space="preserve"> </w:t>
            </w:r>
            <w:r>
              <w:rPr>
                <w:rStyle w:val="VerbatimChar"/>
                <w:sz w:val="16"/>
              </w:rPr>
              <w:t xml:space="preserve">batch_limit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root</w:t>
            </w:r>
            <w:r>
              <w:rPr>
                <w:sz w:val="16"/>
              </w:rPr>
              <w:t xml:space="preserve">,</w:t>
            </w:r>
            <w:r>
              <w:rPr>
                <w:sz w:val="16"/>
              </w:rPr>
              <w:t xml:space="preserve"> </w:t>
            </w:r>
            <w:r>
              <w:rPr>
                <w:rStyle w:val="VerbatimChar"/>
                <w:sz w:val="16"/>
              </w:rPr>
              <w:t xml:space="preserve">export_root</w:t>
            </w:r>
            <w:r>
              <w:rPr>
                <w:sz w:val="16"/>
              </w:rPr>
              <w:t xml:space="preserve">,</w:t>
            </w:r>
            <w:r>
              <w:rPr>
                <w:sz w:val="16"/>
              </w:rPr>
              <w:t xml:space="preserve"> </w:t>
            </w:r>
            <w:r>
              <w:rPr>
                <w:rStyle w:val="VerbatimChar"/>
                <w:sz w:val="16"/>
              </w:rPr>
              <w:t xml:space="preserve">frame_duration_ms</w:t>
            </w:r>
            <w:r>
              <w:rPr>
                <w:sz w:val="16"/>
              </w:rPr>
              <w:t xml:space="preserve">,</w:t>
            </w:r>
            <w:r>
              <w:rPr>
                <w:sz w:val="16"/>
              </w:rPr>
              <w:t xml:space="preserve"> </w:t>
            </w:r>
            <w:r>
              <w:rPr>
                <w:rStyle w:val="VerbatimChar"/>
                <w:sz w:val="16"/>
              </w:rPr>
              <w:t xml:space="preserve">session_absent_grace_secs</w:t>
            </w:r>
            <w:r>
              <w:rPr>
                <w:sz w:val="16"/>
              </w:rPr>
              <w:t xml:space="preserve">,</w:t>
            </w:r>
            <w:r>
              <w:rPr>
                <w:sz w:val="16"/>
              </w:rPr>
              <w:t xml:space="preserve"> </w:t>
            </w:r>
            <w:r>
              <w:rPr>
                <w:rStyle w:val="VerbatimChar"/>
                <w:sz w:val="16"/>
              </w:rPr>
              <w:t xml:space="preserve">maximum_idle_secs</w:t>
            </w:r>
            <w:r>
              <w:rPr>
                <w:sz w:val="16"/>
              </w:rPr>
              <w:t xml:space="preserve">,</w:t>
            </w:r>
            <w:r>
              <w:rPr>
                <w:sz w:val="16"/>
              </w:rPr>
              <w:t xml:space="preserve"> </w:t>
            </w:r>
            <w:r>
              <w:rPr>
                <w:rStyle w:val="VerbatimChar"/>
                <w:sz w:val="16"/>
              </w:rPr>
              <w:t xml:space="preserve">default_retention_days</w:t>
            </w:r>
            <w:r>
              <w:rPr>
                <w:sz w:val="16"/>
              </w:rPr>
              <w:t xml:space="preserve">,</w:t>
            </w:r>
            <w:r>
              <w:rPr>
                <w:sz w:val="16"/>
              </w:rPr>
              <w:t xml:space="preserve"> </w:t>
            </w:r>
            <w:r>
              <w:rPr>
                <w:rStyle w:val="VerbatimChar"/>
                <w:sz w:val="16"/>
              </w:rPr>
              <w:t xml:space="preserve">retention_scan_secs</w:t>
            </w:r>
            <w:r>
              <w:rPr>
                <w:sz w:val="16"/>
              </w:rPr>
              <w:t xml:space="preserve">,</w:t>
            </w:r>
            <w:r>
              <w:rPr>
                <w:sz w:val="16"/>
              </w:rPr>
              <w:t xml:space="preserve"> </w:t>
            </w:r>
            <w:r>
              <w:rPr>
                <w:rStyle w:val="VerbatimChar"/>
                <w:sz w:val="16"/>
              </w:rPr>
              <w:t xml:space="preserve">fsync_every_frames</w:t>
            </w:r>
            <w:r>
              <w:rPr>
                <w:sz w:val="16"/>
              </w:rPr>
              <w:t xml:space="preserve">,</w:t>
            </w:r>
            <w:r>
              <w:rPr>
                <w:sz w:val="16"/>
              </w:rPr>
              <w:t xml:space="preserve"> </w:t>
            </w:r>
            <w:r>
              <w:rPr>
                <w:rStyle w:val="VerbatimChar"/>
                <w:sz w:val="16"/>
              </w:rPr>
              <w:t xml:space="preserve">minimum_free_space_mb</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allow_delete</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max_active_recordings</w:t>
            </w:r>
            <w:r>
              <w:rPr>
                <w:sz w:val="16"/>
              </w:rPr>
              <w:t xml:space="preserve">,</w:t>
            </w:r>
            <w:r>
              <w:rPr>
                <w:sz w:val="16"/>
              </w:rPr>
              <w:t xml:space="preserve"> </w:t>
            </w:r>
            <w:r>
              <w:rPr>
                <w:rStyle w:val="VerbatimChar"/>
                <w:sz w:val="16"/>
              </w:rPr>
              <w:t xml:space="preserve">max_recordings</w:t>
            </w:r>
          </w:p>
        </w:tc>
      </w:tr>
    </w:tbl>
    <w:bookmarkEnd w:id="100"/>
    <w:bookmarkEnd w:id="101"/>
    <w:bookmarkStart w:id="103" w:name="sds-router"/>
    <w:p>
      <w:pPr>
        <w:pStyle w:val="Heading2"/>
      </w:pPr>
      <w:r>
        <w:t xml:space="preserve">14.8 sds-router</w:t>
      </w:r>
    </w:p>
    <w:p>
      <w:pPr>
        <w:pStyle w:val="FirstParagraph"/>
      </w:pPr>
      <w:r>
        <w:t xml:space="preserve">Vermittelt SDS/Status und Store-and-forward zwischen Nodes und Anwendungen.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10.0.20.17:8150/tcp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/etc/netcore/sds-router.toml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system-backend/sds-rou​ter/config/sds-router.​example.toml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netcore-sds-router.service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system-backend/sds-rou​ter/install/install.sh​</w:t>
            </w:r>
          </w:p>
        </w:tc>
      </w:tr>
    </w:tbl>
    <w:p>
      <w:pPr>
        <w:pStyle w:val="BodyText"/>
      </w:pPr>
      <w:r>
        <w:rPr>
          <w:bCs/>
          <w:b/>
        </w:rPr>
        <w:t xml:space="preserve">Fachtest.</w:t>
      </w:r>
      <w:r>
        <w:t xml:space="preserve"> </w:t>
      </w:r>
      <w:r>
        <w:t xml:space="preserve">Einzel-SDS, Gruppenzustellung, Offline-Ack und Replay testweise durchlaufen.</w:t>
      </w:r>
      <w:r>
        <w:t xml:space="preserve"> </w:t>
      </w:r>
      <w:r>
        <w:rPr>
          <w:bCs/>
          <w:b/>
        </w:rPr>
        <w:t xml:space="preserve">Ausfall.</w:t>
      </w:r>
      <w:r>
        <w:t xml:space="preserve"> </w:t>
      </w:r>
      <w:r>
        <w:t xml:space="preserve">Lokale Zustellung und begrenzter dauerhafter Spool auf der TBS.</w:t>
      </w:r>
    </w:p>
    <w:p>
      <w:pPr>
        <w:pStyle w:val="BodyText"/>
      </w:pPr>
      <w:r>
        <w:rPr>
          <w:bCs/>
          <w:b/>
        </w:rPr>
        <w:t xml:space="preserve">Erstdiagnose.</w:t>
      </w:r>
      <w:r>
        <w:t xml:space="preserve"> </w:t>
      </w:r>
      <w:r>
        <w:rPr>
          <w:rStyle w:val="VerbatimChar"/>
        </w:rPr>
        <w:t xml:space="preserve">systemctl status netcore-sds-router.service</w:t>
      </w:r>
      <w:r>
        <w:t xml:space="preserve"> </w:t>
      </w:r>
      <w:r>
        <w:t xml:space="preserve">und</w:t>
      </w:r>
      <w:r>
        <w:t xml:space="preserve"> </w:t>
      </w:r>
      <w:r>
        <w:rPr>
          <w:rStyle w:val="VerbatimChar"/>
        </w:rPr>
        <w:t xml:space="preserve">journalctl -u netcore-sds-router.service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2" w:name="konfigurationsfelder-7"/>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default_ttl_secs</w:t>
            </w:r>
            <w:r>
              <w:rPr>
                <w:sz w:val="16"/>
              </w:rPr>
              <w:t xml:space="preserve">,</w:t>
            </w:r>
            <w:r>
              <w:rPr>
                <w:sz w:val="16"/>
              </w:rPr>
              <w:t xml:space="preserve"> </w:t>
            </w:r>
            <w:r>
              <w:rPr>
                <w:rStyle w:val="VerbatimChar"/>
                <w:sz w:val="16"/>
              </w:rPr>
              <w:t xml:space="preserve">max_ttl_secs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initial_retry_secs</w:t>
            </w:r>
            <w:r>
              <w:rPr>
                <w:sz w:val="16"/>
              </w:rPr>
              <w:t xml:space="preserve">,</w:t>
            </w:r>
            <w:r>
              <w:rPr>
                <w:sz w:val="16"/>
              </w:rPr>
              <w:t xml:space="preserve"> </w:t>
            </w:r>
            <w:r>
              <w:rPr>
                <w:rStyle w:val="VerbatimChar"/>
                <w:sz w:val="16"/>
              </w:rPr>
              <w:t xml:space="preserve">max_retry_secs</w:t>
            </w:r>
            <w:r>
              <w:rPr>
                <w:sz w:val="16"/>
              </w:rPr>
              <w:t xml:space="preserve">,</w:t>
            </w:r>
            <w:r>
              <w:rPr>
                <w:sz w:val="16"/>
              </w:rPr>
              <w:t xml:space="preserve"> </w:t>
            </w:r>
            <w:r>
              <w:rPr>
                <w:rStyle w:val="VerbatimChar"/>
                <w:sz w:val="16"/>
              </w:rPr>
              <w:t xml:space="preserve">dedupe_window_secs</w:t>
            </w:r>
            <w:r>
              <w:rPr>
                <w:sz w:val="16"/>
              </w:rPr>
              <w:t xml:space="preserve">,</w:t>
            </w:r>
            <w:r>
              <w:rPr>
                <w:sz w:val="16"/>
              </w:rPr>
              <w:t xml:space="preserve"> </w:t>
            </w:r>
            <w:r>
              <w:rPr>
                <w:rStyle w:val="VerbatimChar"/>
                <w:sz w:val="16"/>
              </w:rPr>
              <w:t xml:space="preserve">presence_timeout_secs</w:t>
            </w:r>
            <w:r>
              <w:rPr>
                <w:sz w:val="16"/>
              </w:rPr>
              <w:t xml:space="preserve">,</w:t>
            </w:r>
            <w:r>
              <w:rPr>
                <w:sz w:val="16"/>
              </w:rPr>
              <w:t xml:space="preserve"> </w:t>
            </w:r>
            <w:r>
              <w:rPr>
                <w:rStyle w:val="VerbatimChar"/>
                <w:sz w:val="16"/>
              </w:rPr>
              <w:t xml:space="preserve">authoritative_ingress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mask_payload_in_list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max_payload_bytes</w:t>
            </w:r>
            <w:r>
              <w:rPr>
                <w:sz w:val="16"/>
              </w:rPr>
              <w:t xml:space="preserve">,</w:t>
            </w:r>
            <w:r>
              <w:rPr>
                <w:sz w:val="16"/>
              </w:rPr>
              <w:t xml:space="preserve"> </w:t>
            </w:r>
            <w:r>
              <w:rPr>
                <w:rStyle w:val="VerbatimChar"/>
                <w:sz w:val="16"/>
              </w:rPr>
              <w:t xml:space="preserve">max_messages</w:t>
            </w:r>
            <w:r>
              <w:rPr>
                <w:sz w:val="16"/>
              </w:rPr>
              <w:t xml:space="preserve">,</w:t>
            </w:r>
            <w:r>
              <w:rPr>
                <w:sz w:val="16"/>
              </w:rPr>
              <w:t xml:space="preserve"> </w:t>
            </w:r>
            <w:r>
              <w:rPr>
                <w:rStyle w:val="VerbatimChar"/>
                <w:sz w:val="16"/>
              </w:rPr>
              <w:t xml:space="preserve">max_routes</w:t>
            </w:r>
          </w:p>
        </w:tc>
      </w:tr>
    </w:tbl>
    <w:bookmarkEnd w:id="102"/>
    <w:bookmarkEnd w:id="103"/>
    <w:bookmarkStart w:id="105" w:name="packet-core"/>
    <w:p>
      <w:pPr>
        <w:pStyle w:val="Heading2"/>
      </w:pPr>
      <w:r>
        <w:t xml:space="preserve">14.9 packet-core</w:t>
      </w:r>
    </w:p>
    <w:p>
      <w:pPr>
        <w:pStyle w:val="FirstParagraph"/>
      </w:pPr>
      <w:r>
        <w:t xml:space="preserve">Hält PDP/NSAPI-Zustände, Adressen und Paketdaten-Flow-Control.</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10.0.20.18:8160/tcp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/etc/netcore/packet-core.toml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system-backend/packet-​core/config/packet-cor​e.example.toml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netcore-packet-core.service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system-backend/packet-​core/install/install.s​h</w:t>
            </w:r>
          </w:p>
        </w:tc>
      </w:tr>
    </w:tbl>
    <w:p>
      <w:pPr>
        <w:pStyle w:val="BodyText"/>
      </w:pPr>
      <w:r>
        <w:rPr>
          <w:bCs/>
          <w:b/>
        </w:rPr>
        <w:t xml:space="preserve">Fachtest.</w:t>
      </w:r>
      <w:r>
        <w:t xml:space="preserve"> </w:t>
      </w:r>
      <w:r>
        <w:t xml:space="preserve">PDP aktivieren, IPv4-Lease, Fragmentierung und Release bei Abmeldung prüfen.</w:t>
      </w:r>
      <w:r>
        <w:t xml:space="preserve"> </w:t>
      </w:r>
      <w:r>
        <w:rPr>
          <w:bCs/>
          <w:b/>
        </w:rPr>
        <w:t xml:space="preserve">Ausfall.</w:t>
      </w:r>
      <w:r>
        <w:t xml:space="preserve"> </w:t>
      </w:r>
      <w:r>
        <w:t xml:space="preserve">Die lokale TBS kann ihre konfigurierten SNDCP-Kontexte weiter bedienen.</w:t>
      </w:r>
    </w:p>
    <w:p>
      <w:pPr>
        <w:pStyle w:val="BodyText"/>
      </w:pPr>
      <w:r>
        <w:rPr>
          <w:bCs/>
          <w:b/>
        </w:rPr>
        <w:t xml:space="preserve">Erstdiagnose.</w:t>
      </w:r>
      <w:r>
        <w:t xml:space="preserve"> </w:t>
      </w:r>
      <w:r>
        <w:rPr>
          <w:rStyle w:val="VerbatimChar"/>
        </w:rPr>
        <w:t xml:space="preserve">systemctl status netcore-packet-core.service</w:t>
      </w:r>
      <w:r>
        <w:t xml:space="preserve"> </w:t>
      </w:r>
      <w:r>
        <w:t xml:space="preserve">und</w:t>
      </w:r>
      <w:r>
        <w:t xml:space="preserve"> </w:t>
      </w:r>
      <w:r>
        <w:rPr>
          <w:rStyle w:val="VerbatimChar"/>
        </w:rPr>
        <w:t xml:space="preserve">journalctl -u netcore-packet-core.service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4" w:name="konfigurationsfelder-8"/>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[packet]</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ready_timer_secs</w:t>
            </w:r>
            <w:r>
              <w:rPr>
                <w:sz w:val="16"/>
              </w:rPr>
              <w:t xml:space="preserve">,</w:t>
            </w:r>
            <w:r>
              <w:rPr>
                <w:sz w:val="16"/>
              </w:rPr>
              <w:t xml:space="preserve"> </w:t>
            </w:r>
            <w:r>
              <w:rPr>
                <w:rStyle w:val="VerbatimChar"/>
                <w:sz w:val="16"/>
              </w:rPr>
              <w:t xml:space="preserve">standby_timer_secs</w:t>
            </w:r>
            <w:r>
              <w:rPr>
                <w:sz w:val="16"/>
              </w:rPr>
              <w:t xml:space="preserve">,</w:t>
            </w:r>
            <w:r>
              <w:rPr>
                <w:sz w:val="16"/>
              </w:rPr>
              <w:t xml:space="preserve"> </w:t>
            </w:r>
            <w:r>
              <w:rPr>
                <w:rStyle w:val="VerbatimChar"/>
                <w:sz w:val="16"/>
              </w:rPr>
              <w:t xml:space="preserve">response_wait_secs</w:t>
            </w:r>
            <w:r>
              <w:rPr>
                <w:sz w:val="16"/>
              </w:rPr>
              <w:t xml:space="preserve">,</w:t>
            </w:r>
            <w:r>
              <w:rPr>
                <w:sz w:val="16"/>
              </w:rPr>
              <w:t xml:space="preserve"> </w:t>
            </w:r>
            <w:r>
              <w:rPr>
                <w:rStyle w:val="VerbatimChar"/>
                <w:sz w:val="16"/>
              </w:rPr>
              <w:t xml:space="preserve">context_ready_secs</w:t>
            </w:r>
            <w:r>
              <w:rPr>
                <w:sz w:val="16"/>
              </w:rPr>
              <w:t xml:space="preserve">,</w:t>
            </w:r>
            <w:r>
              <w:rPr>
                <w:sz w:val="16"/>
              </w:rPr>
              <w:t xml:space="preserve"> </w:t>
            </w:r>
            <w:r>
              <w:rPr>
                <w:rStyle w:val="VerbatimChar"/>
                <w:sz w:val="16"/>
              </w:rPr>
              <w:t xml:space="preserve">default_mtu</w:t>
            </w:r>
            <w:r>
              <w:rPr>
                <w:sz w:val="16"/>
              </w:rPr>
              <w:t xml:space="preserve">,</w:t>
            </w:r>
            <w:r>
              <w:rPr>
                <w:sz w:val="16"/>
              </w:rPr>
              <w:t xml:space="preserve"> </w:t>
            </w:r>
            <w:r>
              <w:rPr>
                <w:rStyle w:val="VerbatimChar"/>
                <w:sz w:val="16"/>
              </w:rPr>
              <w:t xml:space="preserve">max_n_pdu_bytes</w:t>
            </w:r>
            <w:r>
              <w:rPr>
                <w:sz w:val="16"/>
              </w:rPr>
              <w:t xml:space="preserve">,</w:t>
            </w:r>
            <w:r>
              <w:rPr>
                <w:sz w:val="16"/>
              </w:rPr>
              <w:t xml:space="preserve"> </w:t>
            </w:r>
            <w:r>
              <w:rPr>
                <w:rStyle w:val="VerbatimChar"/>
                <w:sz w:val="16"/>
              </w:rPr>
              <w:t xml:space="preserve">max_contexts_per_subscriber</w:t>
            </w:r>
            <w:r>
              <w:rPr>
                <w:sz w:val="16"/>
              </w:rPr>
              <w:t xml:space="preserve">,</w:t>
            </w:r>
            <w:r>
              <w:rPr>
                <w:sz w:val="16"/>
              </w:rPr>
              <w:t xml:space="preserve"> </w:t>
            </w:r>
            <w:r>
              <w:rPr>
                <w:rStyle w:val="VerbatimChar"/>
                <w:sz w:val="16"/>
              </w:rPr>
              <w:t xml:space="preserve">max_total_contexts</w:t>
            </w:r>
            <w:r>
              <w:rPr>
                <w:sz w:val="16"/>
              </w:rPr>
              <w:t xml:space="preserve">,</w:t>
            </w:r>
            <w:r>
              <w:rPr>
                <w:sz w:val="16"/>
              </w:rPr>
              <w:t xml:space="preserve"> </w:t>
            </w:r>
            <w:r>
              <w:rPr>
                <w:rStyle w:val="VerbatimChar"/>
                <w:sz w:val="16"/>
              </w:rPr>
              <w:t xml:space="preserve">strict_source_address</w:t>
            </w:r>
            <w:r>
              <w:rPr>
                <w:sz w:val="16"/>
              </w:rPr>
              <w:t xml:space="preserve">,</w:t>
            </w:r>
            <w:r>
              <w:rPr>
                <w:sz w:val="16"/>
              </w:rPr>
              <w:t xml:space="preserve"> </w:t>
            </w:r>
            <w:r>
              <w:rPr>
                <w:rStyle w:val="VerbatimChar"/>
                <w:sz w:val="16"/>
              </w:rPr>
              <w:t xml:space="preserve">preserve_context_on_node_loss</w:t>
            </w:r>
          </w:p>
        </w:tc>
      </w:tr>
      <w:tr>
        <w:tc>
          <w:tcPr>
            <w:tcW w:type="dxa" w:w="4997"/>
          </w:tcPr>
          <w:p>
            <w:pPr>
              <w:pStyle w:val="Compact"/>
              <w:keepNext w:val="0"/>
              <w:spacing w:after="60"/>
              <w:jc w:val="left"/>
            </w:pPr>
            <w:r>
              <w:rPr>
                <w:rStyle w:val="VerbatimChar"/>
                <w:sz w:val="16"/>
              </w:rPr>
              <w:t xml:space="preserve">[address_pool]</w:t>
            </w:r>
          </w:p>
        </w:tc>
        <w:tc>
          <w:tcPr>
            <w:tcW w:type="dxa" w:w="4997"/>
          </w:tcPr>
          <w:p>
            <w:pPr>
              <w:pStyle w:val="Compact"/>
              <w:keepNext w:val="0"/>
              <w:spacing w:after="60"/>
              <w:jc w:val="left"/>
            </w:pPr>
            <w:r>
              <w:rPr>
                <w:rStyle w:val="VerbatimChar"/>
                <w:sz w:val="16"/>
              </w:rPr>
              <w:t xml:space="preserve">network_prefix</w:t>
            </w:r>
            <w:r>
              <w:rPr>
                <w:sz w:val="16"/>
              </w:rPr>
              <w:t xml:space="preserve">,</w:t>
            </w:r>
            <w:r>
              <w:rPr>
                <w:sz w:val="16"/>
              </w:rPr>
              <w:t xml:space="preserve"> </w:t>
            </w:r>
            <w:r>
              <w:rPr>
                <w:rStyle w:val="VerbatimChar"/>
                <w:sz w:val="16"/>
              </w:rPr>
              <w:t xml:space="preserve">first_host</w:t>
            </w:r>
            <w:r>
              <w:rPr>
                <w:sz w:val="16"/>
              </w:rPr>
              <w:t xml:space="preserve">,</w:t>
            </w:r>
            <w:r>
              <w:rPr>
                <w:sz w:val="16"/>
              </w:rPr>
              <w:t xml:space="preserve"> </w:t>
            </w:r>
            <w:r>
              <w:rPr>
                <w:rStyle w:val="VerbatimChar"/>
                <w:sz w:val="16"/>
              </w:rPr>
              <w:t xml:space="preserve">last_host</w:t>
            </w:r>
            <w:r>
              <w:rPr>
                <w:sz w:val="16"/>
              </w:rPr>
              <w:t xml:space="preserve">,</w:t>
            </w:r>
            <w:r>
              <w:rPr>
                <w:sz w:val="16"/>
              </w:rPr>
              <w:t xml:space="preserve"> </w:t>
            </w:r>
            <w:r>
              <w:rPr>
                <w:rStyle w:val="VerbatimChar"/>
                <w:sz w:val="16"/>
              </w:rPr>
              <w:t xml:space="preserve">gateway</w:t>
            </w:r>
            <w:r>
              <w:rPr>
                <w:sz w:val="16"/>
              </w:rPr>
              <w:t xml:space="preserve">,</w:t>
            </w:r>
            <w:r>
              <w:rPr>
                <w:sz w:val="16"/>
              </w:rPr>
              <w:t xml:space="preserve"> </w:t>
            </w:r>
            <w:r>
              <w:rPr>
                <w:rStyle w:val="VerbatimChar"/>
                <w:sz w:val="16"/>
              </w:rPr>
              <w:t xml:space="preserve">allow_static</w:t>
            </w:r>
          </w:p>
        </w:tc>
      </w:tr>
      <w:tr>
        <w:tc>
          <w:tcPr>
            <w:tcW w:type="dxa" w:w="4997"/>
          </w:tcPr>
          <w:p>
            <w:pPr>
              <w:pStyle w:val="Compact"/>
              <w:keepNext w:val="0"/>
              <w:spacing w:after="60"/>
              <w:jc w:val="left"/>
            </w:pPr>
            <w:r>
              <w:rPr>
                <w:rStyle w:val="VerbatimChar"/>
                <w:sz w:val="16"/>
              </w:rPr>
              <w:t xml:space="preserve">[fragmentation]</w:t>
            </w:r>
          </w:p>
        </w:tc>
        <w:tc>
          <w:tcPr>
            <w:tcW w:type="dxa" w:w="4997"/>
          </w:tcPr>
          <w:p>
            <w:pPr>
              <w:pStyle w:val="Compact"/>
              <w:keepNext w:val="0"/>
              <w:spacing w:after="60"/>
              <w:jc w:val="left"/>
            </w:pPr>
            <w:r>
              <w:rPr>
                <w:rStyle w:val="VerbatimChar"/>
                <w:sz w:val="16"/>
              </w:rPr>
              <w:t xml:space="preserve">timeout_secs</w:t>
            </w:r>
            <w:r>
              <w:rPr>
                <w:sz w:val="16"/>
              </w:rPr>
              <w:t xml:space="preserve">,</w:t>
            </w:r>
            <w:r>
              <w:rPr>
                <w:sz w:val="16"/>
              </w:rPr>
              <w:t xml:space="preserve"> </w:t>
            </w:r>
            <w:r>
              <w:rPr>
                <w:rStyle w:val="VerbatimChar"/>
                <w:sz w:val="16"/>
              </w:rPr>
              <w:t xml:space="preserve">max_datagrams</w:t>
            </w:r>
            <w:r>
              <w:rPr>
                <w:sz w:val="16"/>
              </w:rPr>
              <w:t xml:space="preserve">,</w:t>
            </w:r>
            <w:r>
              <w:rPr>
                <w:sz w:val="16"/>
              </w:rPr>
              <w:t xml:space="preserve"> </w:t>
            </w:r>
            <w:r>
              <w:rPr>
                <w:rStyle w:val="VerbatimChar"/>
                <w:sz w:val="16"/>
              </w:rPr>
              <w:t xml:space="preserve">max_total_bytes</w:t>
            </w:r>
            <w:r>
              <w:rPr>
                <w:sz w:val="16"/>
              </w:rPr>
              <w:t xml:space="preserve">,</w:t>
            </w:r>
            <w:r>
              <w:rPr>
                <w:sz w:val="16"/>
              </w:rPr>
              <w:t xml:space="preserve"> </w:t>
            </w:r>
            <w:r>
              <w:rPr>
                <w:rStyle w:val="VerbatimChar"/>
                <w:sz w:val="16"/>
              </w:rPr>
              <w:t xml:space="preserve">max_fragments_per_datagram</w:t>
            </w:r>
            <w:r>
              <w:rPr>
                <w:sz w:val="16"/>
              </w:rPr>
              <w:t xml:space="preserve">,</w:t>
            </w:r>
            <w:r>
              <w:rPr>
                <w:sz w:val="16"/>
              </w:rPr>
              <w:t xml:space="preserve"> </w:t>
            </w:r>
            <w:r>
              <w:rPr>
                <w:rStyle w:val="VerbatimChar"/>
                <w:sz w:val="16"/>
              </w:rPr>
              <w:t xml:space="preserve">reject_overlaps</w:t>
            </w:r>
          </w:p>
        </w:tc>
      </w:tr>
      <w:tr>
        <w:tc>
          <w:tcPr>
            <w:tcW w:type="dxa" w:w="4997"/>
          </w:tcPr>
          <w:p>
            <w:pPr>
              <w:pStyle w:val="Compact"/>
              <w:keepNext w:val="0"/>
              <w:spacing w:after="60"/>
              <w:jc w:val="left"/>
            </w:pPr>
            <w:r>
              <w:rPr>
                <w:rStyle w:val="VerbatimChar"/>
                <w:sz w:val="16"/>
              </w:rPr>
              <w:t xml:space="preserve">[flow_control]</w:t>
            </w:r>
          </w:p>
        </w:tc>
        <w:tc>
          <w:tcPr>
            <w:tcW w:type="dxa" w:w="4997"/>
          </w:tcPr>
          <w:p>
            <w:pPr>
              <w:pStyle w:val="Compact"/>
              <w:keepNext w:val="0"/>
              <w:spacing w:after="60"/>
              <w:jc w:val="left"/>
            </w:pPr>
            <w:r>
              <w:rPr>
                <w:rStyle w:val="VerbatimChar"/>
                <w:sz w:val="16"/>
              </w:rPr>
              <w:t xml:space="preserve">max_queue_packets_per_context</w:t>
            </w:r>
            <w:r>
              <w:rPr>
                <w:sz w:val="16"/>
              </w:rPr>
              <w:t xml:space="preserve">,</w:t>
            </w:r>
            <w:r>
              <w:rPr>
                <w:sz w:val="16"/>
              </w:rPr>
              <w:t xml:space="preserve"> </w:t>
            </w:r>
            <w:r>
              <w:rPr>
                <w:rStyle w:val="VerbatimChar"/>
                <w:sz w:val="16"/>
              </w:rPr>
              <w:t xml:space="preserve">max_queue_bytes_per_context</w:t>
            </w:r>
            <w:r>
              <w:rPr>
                <w:sz w:val="16"/>
              </w:rPr>
              <w:t xml:space="preserve">,</w:t>
            </w:r>
            <w:r>
              <w:rPr>
                <w:sz w:val="16"/>
              </w:rPr>
              <w:t xml:space="preserve"> </w:t>
            </w:r>
            <w:r>
              <w:rPr>
                <w:rStyle w:val="VerbatimChar"/>
                <w:sz w:val="16"/>
              </w:rPr>
              <w:t xml:space="preserve">queue_ttl_secs</w:t>
            </w:r>
            <w:r>
              <w:rPr>
                <w:sz w:val="16"/>
              </w:rPr>
              <w:t xml:space="preserve">,</w:t>
            </w:r>
            <w:r>
              <w:rPr>
                <w:sz w:val="16"/>
              </w:rPr>
              <w:t xml:space="preserve"> </w:t>
            </w:r>
            <w:r>
              <w:rPr>
                <w:rStyle w:val="VerbatimChar"/>
                <w:sz w:val="16"/>
              </w:rPr>
              <w:t xml:space="preserve">action_retry_secs</w:t>
            </w:r>
            <w:r>
              <w:rPr>
                <w:sz w:val="16"/>
              </w:rPr>
              <w:t xml:space="preserve">,</w:t>
            </w:r>
            <w:r>
              <w:rPr>
                <w:sz w:val="16"/>
              </w:rPr>
              <w:t xml:space="preserve"> </w:t>
            </w:r>
            <w:r>
              <w:rPr>
                <w:rStyle w:val="VerbatimChar"/>
                <w:sz w:val="16"/>
              </w:rPr>
              <w:t xml:space="preserve">action_max_attempts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expose_payloads</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max_actions</w:t>
            </w:r>
            <w:r>
              <w:rPr>
                <w:sz w:val="16"/>
              </w:rPr>
              <w:t xml:space="preserve">,</w:t>
            </w:r>
            <w:r>
              <w:rPr>
                <w:sz w:val="16"/>
              </w:rPr>
              <w:t xml:space="preserve"> </w:t>
            </w:r>
            <w:r>
              <w:rPr>
                <w:rStyle w:val="VerbatimChar"/>
                <w:sz w:val="16"/>
              </w:rPr>
              <w:t xml:space="preserve">max_payload_bytes</w:t>
            </w:r>
          </w:p>
        </w:tc>
      </w:tr>
    </w:tbl>
    <w:bookmarkEnd w:id="104"/>
    <w:bookmarkEnd w:id="105"/>
    <w:bookmarkStart w:id="107" w:name="ip-gateway"/>
    <w:p>
      <w:pPr>
        <w:pStyle w:val="Heading2"/>
      </w:pPr>
      <w:r>
        <w:t xml:space="preserve">14.10 ip-gateway</w:t>
      </w:r>
    </w:p>
    <w:p>
      <w:pPr>
        <w:pStyle w:val="FirstParagraph"/>
      </w:pPr>
      <w:r>
        <w:t xml:space="preserve">Verbindet Packet Core über TUN, Routing, DNS, Firewall und optionales NAT mit IPv4.</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10.0.20.19:8170/tcp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packet-core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/etc/netcore/ip-gateway.toml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system-backend/ip-gate​way/config/ip-gateway.​example.toml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netcore-ip-gateway.service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system-backend/ip-gate​way/install/install.sh​</w:t>
            </w:r>
          </w:p>
        </w:tc>
      </w:tr>
    </w:tbl>
    <w:p>
      <w:pPr>
        <w:pStyle w:val="BodyText"/>
      </w:pPr>
      <w:r>
        <w:rPr>
          <w:bCs/>
          <w:b/>
        </w:rPr>
        <w:t xml:space="preserve">Fachtest.</w:t>
      </w:r>
      <w:r>
        <w:t xml:space="preserve"> </w:t>
      </w:r>
      <w:r>
        <w:t xml:space="preserve">TUN-Adresse, Route, NAT-Regeln, DNS und einen echten IP-Test prüfen.</w:t>
      </w:r>
      <w:r>
        <w:t xml:space="preserve"> </w:t>
      </w:r>
      <w:r>
        <w:rPr>
          <w:bCs/>
          <w:b/>
        </w:rPr>
        <w:t xml:space="preserve">Ausfall.</w:t>
      </w:r>
      <w:r>
        <w:t xml:space="preserve"> </w:t>
      </w:r>
      <w:r>
        <w:t xml:space="preserve">Nur lokal konfigurierter Gateway-Pfad bleibt verfügbar; keine pauschale Internetzusage.</w:t>
      </w:r>
    </w:p>
    <w:p>
      <w:pPr>
        <w:pStyle w:val="BodyText"/>
      </w:pPr>
      <w:r>
        <w:rPr>
          <w:bCs/>
          <w:b/>
        </w:rPr>
        <w:t xml:space="preserve">Erstdiagnose.</w:t>
      </w:r>
      <w:r>
        <w:t xml:space="preserve"> </w:t>
      </w:r>
      <w:r>
        <w:rPr>
          <w:rStyle w:val="VerbatimChar"/>
        </w:rPr>
        <w:t xml:space="preserve">systemctl status netcore-ip-gateway.service</w:t>
      </w:r>
      <w:r>
        <w:t xml:space="preserve"> </w:t>
      </w:r>
      <w:r>
        <w:t xml:space="preserve">und</w:t>
      </w:r>
      <w:r>
        <w:t xml:space="preserve"> </w:t>
      </w:r>
      <w:r>
        <w:rPr>
          <w:rStyle w:val="VerbatimChar"/>
        </w:rPr>
        <w:t xml:space="preserve">journalctl -u netcore-ip-gateway.service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6" w:name="konfigurationsfelder-9"/>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[packet_core]</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context_refresh_ms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outbox_batch</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[interface]</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address</w:t>
            </w:r>
            <w:r>
              <w:rPr>
                <w:sz w:val="16"/>
              </w:rPr>
              <w:t xml:space="preserve">,</w:t>
            </w:r>
            <w:r>
              <w:rPr>
                <w:sz w:val="16"/>
              </w:rPr>
              <w:t xml:space="preserve"> </w:t>
            </w:r>
            <w:r>
              <w:rPr>
                <w:rStyle w:val="VerbatimChar"/>
                <w:sz w:val="16"/>
              </w:rPr>
              <w:t xml:space="preserve">network</w:t>
            </w:r>
            <w:r>
              <w:rPr>
                <w:sz w:val="16"/>
              </w:rPr>
              <w:t xml:space="preserve">,</w:t>
            </w:r>
            <w:r>
              <w:rPr>
                <w:sz w:val="16"/>
              </w:rPr>
              <w:t xml:space="preserve"> </w:t>
            </w:r>
            <w:r>
              <w:rPr>
                <w:rStyle w:val="VerbatimChar"/>
                <w:sz w:val="16"/>
              </w:rPr>
              <w:t xml:space="preserve">mtu</w:t>
            </w:r>
            <w:r>
              <w:rPr>
                <w:sz w:val="16"/>
              </w:rPr>
              <w:t xml:space="preserve">,</w:t>
            </w:r>
            <w:r>
              <w:rPr>
                <w:sz w:val="16"/>
              </w:rPr>
              <w:t xml:space="preserve"> </w:t>
            </w:r>
            <w:r>
              <w:rPr>
                <w:rStyle w:val="VerbatimChar"/>
                <w:sz w:val="16"/>
              </w:rPr>
              <w:t xml:space="preserve">owner_user</w:t>
            </w:r>
            <w:r>
              <w:rPr>
                <w:sz w:val="16"/>
              </w:rPr>
              <w:t xml:space="preserve">,</w:t>
            </w:r>
            <w:r>
              <w:rPr>
                <w:sz w:val="16"/>
              </w:rPr>
              <w:t xml:space="preserve"> </w:t>
            </w:r>
            <w:r>
              <w:rPr>
                <w:rStyle w:val="VerbatimChar"/>
                <w:sz w:val="16"/>
              </w:rPr>
              <w:t xml:space="preserve">delete_on_exit</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enable_ipv4_forwarding</w:t>
            </w:r>
            <w:r>
              <w:rPr>
                <w:sz w:val="16"/>
              </w:rPr>
              <w:t xml:space="preserve">,</w:t>
            </w:r>
            <w:r>
              <w:rPr>
                <w:sz w:val="16"/>
              </w:rPr>
              <w:t xml:space="preserve"> </w:t>
            </w:r>
            <w:r>
              <w:rPr>
                <w:rStyle w:val="VerbatimChar"/>
                <w:sz w:val="16"/>
              </w:rPr>
              <w:t xml:space="preserve">reconcile_interval_secs</w:t>
            </w:r>
            <w:r>
              <w:rPr>
                <w:sz w:val="16"/>
              </w:rPr>
              <w:t xml:space="preserve">,</w:t>
            </w:r>
            <w:r>
              <w:rPr>
                <w:sz w:val="16"/>
              </w:rPr>
              <w:t xml:space="preserve"> </w:t>
            </w:r>
            <w:r>
              <w:rPr>
                <w:rStyle w:val="VerbatimChar"/>
                <w:sz w:val="16"/>
              </w:rPr>
              <w:t xml:space="preserve">install_connected_route</w:t>
            </w:r>
          </w:p>
        </w:tc>
      </w:tr>
      <w:tr>
        <w:tc>
          <w:tcPr>
            <w:tcW w:type="dxa" w:w="4997"/>
          </w:tcPr>
          <w:p>
            <w:pPr>
              <w:pStyle w:val="Compact"/>
              <w:keepNext w:val="0"/>
              <w:spacing w:after="60"/>
              <w:jc w:val="left"/>
            </w:pPr>
            <w:r>
              <w:rPr>
                <w:rStyle w:val="VerbatimChar"/>
                <w:sz w:val="16"/>
              </w:rPr>
              <w:t xml:space="preserve">[nat]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masquerade</w:t>
            </w:r>
            <w:r>
              <w:rPr>
                <w:sz w:val="16"/>
              </w:rPr>
              <w:t xml:space="preserve">,</w:t>
            </w:r>
            <w:r>
              <w:rPr>
                <w:sz w:val="16"/>
              </w:rPr>
              <w:t xml:space="preserve"> </w:t>
            </w:r>
            <w:r>
              <w:rPr>
                <w:rStyle w:val="VerbatimChar"/>
                <w:sz w:val="16"/>
              </w:rPr>
              <w:t xml:space="preserve">egress_interface</w:t>
            </w:r>
          </w:p>
        </w:tc>
      </w:tr>
      <w:tr>
        <w:tc>
          <w:tcPr>
            <w:tcW w:type="dxa" w:w="4997"/>
          </w:tcPr>
          <w:p>
            <w:pPr>
              <w:pStyle w:val="Compact"/>
              <w:keepNext w:val="0"/>
              <w:spacing w:after="60"/>
              <w:jc w:val="left"/>
            </w:pPr>
            <w:r>
              <w:rPr>
                <w:rStyle w:val="VerbatimChar"/>
                <w:sz w:val="16"/>
              </w:rPr>
              <w:t xml:space="preserve">[firewall]</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default_forward_policy</w:t>
            </w:r>
            <w:r>
              <w:rPr>
                <w:sz w:val="16"/>
              </w:rPr>
              <w:t xml:space="preserve">,</w:t>
            </w:r>
            <w:r>
              <w:rPr>
                <w:sz w:val="16"/>
              </w:rPr>
              <w:t xml:space="preserve"> </w:t>
            </w:r>
            <w:r>
              <w:rPr>
                <w:rStyle w:val="VerbatimChar"/>
                <w:sz w:val="16"/>
              </w:rPr>
              <w:t xml:space="preserve">allow_established</w:t>
            </w:r>
            <w:r>
              <w:rPr>
                <w:sz w:val="16"/>
              </w:rPr>
              <w:t xml:space="preserve">,</w:t>
            </w:r>
            <w:r>
              <w:rPr>
                <w:sz w:val="16"/>
              </w:rPr>
              <w:t xml:space="preserve"> </w:t>
            </w:r>
            <w:r>
              <w:rPr>
                <w:rStyle w:val="VerbatimChar"/>
                <w:sz w:val="16"/>
              </w:rPr>
              <w:t xml:space="preserve">allow_general_internet</w:t>
            </w:r>
            <w:r>
              <w:rPr>
                <w:sz w:val="16"/>
              </w:rPr>
              <w:t xml:space="preserve">,</w:t>
            </w:r>
            <w:r>
              <w:rPr>
                <w:sz w:val="16"/>
              </w:rPr>
              <w:t xml:space="preserve"> </w:t>
            </w:r>
            <w:r>
              <w:rPr>
                <w:rStyle w:val="VerbatimChar"/>
                <w:sz w:val="16"/>
              </w:rPr>
              <w:t xml:space="preserve">allow_icmp</w:t>
            </w:r>
            <w:r>
              <w:rPr>
                <w:sz w:val="16"/>
              </w:rPr>
              <w:t xml:space="preserve">,</w:t>
            </w:r>
            <w:r>
              <w:rPr>
                <w:sz w:val="16"/>
              </w:rPr>
              <w:t xml:space="preserve"> </w:t>
            </w:r>
            <w:r>
              <w:rPr>
                <w:rStyle w:val="VerbatimChar"/>
                <w:sz w:val="16"/>
              </w:rPr>
              <w:t xml:space="preserve">log_drops</w:t>
            </w:r>
          </w:p>
        </w:tc>
      </w:tr>
      <w:tr>
        <w:tc>
          <w:tcPr>
            <w:tcW w:type="dxa" w:w="4997"/>
          </w:tcPr>
          <w:p>
            <w:pPr>
              <w:pStyle w:val="Compact"/>
              <w:keepNext w:val="0"/>
              <w:spacing w:after="60"/>
              <w:jc w:val="left"/>
            </w:pPr>
            <w:r>
              <w:rPr>
                <w:rStyle w:val="VerbatimChar"/>
                <w:sz w:val="16"/>
              </w:rPr>
              <w:t xml:space="preserve">[dns]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bind</w:t>
            </w:r>
            <w:r>
              <w:rPr>
                <w:sz w:val="16"/>
              </w:rPr>
              <w:t xml:space="preserve">,</w:t>
            </w:r>
            <w:r>
              <w:rPr>
                <w:sz w:val="16"/>
              </w:rPr>
              <w:t xml:space="preserve"> </w:t>
            </w:r>
            <w:r>
              <w:rPr>
                <w:rStyle w:val="VerbatimChar"/>
                <w:sz w:val="16"/>
              </w:rPr>
              <w:t xml:space="preserve">upstream</w:t>
            </w:r>
            <w:r>
              <w:rPr>
                <w:sz w:val="16"/>
              </w:rPr>
              <w:t xml:space="preserve">,</w:t>
            </w:r>
            <w:r>
              <w:rPr>
                <w:sz w:val="16"/>
              </w:rPr>
              <w:t xml:space="preserve"> </w:t>
            </w:r>
            <w:r>
              <w:rPr>
                <w:rStyle w:val="VerbatimChar"/>
                <w:sz w:val="16"/>
              </w:rPr>
              <w:t xml:space="preserve">local_domain</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query_timeout_ms</w:t>
            </w:r>
          </w:p>
        </w:tc>
      </w:tr>
      <w:tr>
        <w:tc>
          <w:tcPr>
            <w:tcW w:type="dxa" w:w="4997"/>
          </w:tcPr>
          <w:p>
            <w:pPr>
              <w:pStyle w:val="Compact"/>
              <w:keepNext w:val="0"/>
              <w:spacing w:after="60"/>
              <w:jc w:val="left"/>
            </w:pPr>
            <w:r>
              <w:rPr>
                <w:rStyle w:val="VerbatimChar"/>
                <w:sz w:val="16"/>
              </w:rPr>
              <w:t xml:space="preserve">[test_server]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bind</w:t>
            </w:r>
            <w:r>
              <w:rPr>
                <w:sz w:val="16"/>
              </w:rPr>
              <w:t xml:space="preserve">,</w:t>
            </w:r>
            <w:r>
              <w:rPr>
                <w:sz w:val="16"/>
              </w:rPr>
              <w:t xml:space="preserve"> </w:t>
            </w:r>
            <w:r>
              <w:rPr>
                <w:rStyle w:val="VerbatimChar"/>
                <w:sz w:val="16"/>
              </w:rPr>
              <w:t xml:space="preserve">udp_echo_bind</w:t>
            </w:r>
          </w:p>
        </w:tc>
      </w:tr>
      <w:tr>
        <w:tc>
          <w:tcPr>
            <w:tcW w:type="dxa" w:w="4997"/>
          </w:tcPr>
          <w:p>
            <w:pPr>
              <w:pStyle w:val="Compact"/>
              <w:keepNext w:val="0"/>
              <w:spacing w:after="60"/>
              <w:jc w:val="left"/>
            </w:pPr>
            <w:r>
              <w:rPr>
                <w:rStyle w:val="VerbatimChar"/>
                <w:sz w:val="16"/>
              </w:rPr>
              <w:t xml:space="preserve">[capture]</w:t>
            </w:r>
          </w:p>
        </w:tc>
        <w:tc>
          <w:tcPr>
            <w:tcW w:type="dxa" w:w="4997"/>
          </w:tcPr>
          <w:p>
            <w:pPr>
              <w:pStyle w:val="Compact"/>
              <w:keepNext w:val="0"/>
              <w:spacing w:after="60"/>
              <w:jc w:val="left"/>
            </w:pPr>
            <w:r>
              <w:rPr>
                <w:rStyle w:val="VerbatimChar"/>
                <w:sz w:val="16"/>
              </w:rPr>
              <w:t xml:space="preserve">directory</w:t>
            </w:r>
            <w:r>
              <w:rPr>
                <w:sz w:val="16"/>
              </w:rPr>
              <w:t xml:space="preserve">,</w:t>
            </w:r>
            <w:r>
              <w:rPr>
                <w:sz w:val="16"/>
              </w:rPr>
              <w:t xml:space="preserve"> </w:t>
            </w:r>
            <w:r>
              <w:rPr>
                <w:rStyle w:val="VerbatimChar"/>
                <w:sz w:val="16"/>
              </w:rPr>
              <w:t xml:space="preserve">max_captures</w:t>
            </w:r>
            <w:r>
              <w:rPr>
                <w:sz w:val="16"/>
              </w:rPr>
              <w:t xml:space="preserve">,</w:t>
            </w:r>
            <w:r>
              <w:rPr>
                <w:sz w:val="16"/>
              </w:rPr>
              <w:t xml:space="preserve"> </w:t>
            </w:r>
            <w:r>
              <w:rPr>
                <w:rStyle w:val="VerbatimChar"/>
                <w:sz w:val="16"/>
              </w:rPr>
              <w:t xml:space="preserve">max_file_bytes</w:t>
            </w:r>
            <w:r>
              <w:rPr>
                <w:sz w:val="16"/>
              </w:rPr>
              <w:t xml:space="preserve">,</w:t>
            </w:r>
            <w:r>
              <w:rPr>
                <w:sz w:val="16"/>
              </w:rPr>
              <w:t xml:space="preserve"> </w:t>
            </w:r>
            <w:r>
              <w:rPr>
                <w:rStyle w:val="VerbatimChar"/>
                <w:sz w:val="16"/>
              </w:rPr>
              <w:t xml:space="preserve">snaplen</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max_flows</w:t>
            </w:r>
            <w:r>
              <w:rPr>
                <w:sz w:val="16"/>
              </w:rPr>
              <w:t xml:space="preserve">,</w:t>
            </w:r>
            <w:r>
              <w:rPr>
                <w:sz w:val="16"/>
              </w:rPr>
              <w:t xml:space="preserve"> </w:t>
            </w:r>
            <w:r>
              <w:rPr>
                <w:rStyle w:val="VerbatimChar"/>
                <w:sz w:val="16"/>
              </w:rPr>
              <w:t xml:space="preserve">max_packet_bytes</w:t>
            </w:r>
          </w:p>
        </w:tc>
      </w:tr>
    </w:tbl>
    <w:bookmarkEnd w:id="106"/>
    <w:bookmarkEnd w:id="107"/>
    <w:bookmarkStart w:id="109" w:name="security-core"/>
    <w:p>
      <w:pPr>
        <w:pStyle w:val="Heading2"/>
      </w:pPr>
      <w:r>
        <w:t xml:space="preserve">14.11 security-core</w:t>
      </w:r>
    </w:p>
    <w:p>
      <w:pPr>
        <w:pStyle w:val="FirstParagraph"/>
      </w:pPr>
      <w:r>
        <w:t xml:space="preserve">Verwaltet Security-Class-Policy, Auth-Kontexte, Sperren und Audit im Laborausbau.</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10.0.20.20:8180/tcp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/etc/netcore/security-core.toml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system-backend/securit​y-core/config/security​-core.example.toml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netcore-security-core.service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system-backend/securit​y-core/install/install​.sh</w:t>
            </w:r>
          </w:p>
        </w:tc>
      </w:tr>
    </w:tbl>
    <w:p>
      <w:pPr>
        <w:pStyle w:val="BodyText"/>
      </w:pPr>
      <w:r>
        <w:rPr>
          <w:bCs/>
          <w:b/>
        </w:rPr>
        <w:t xml:space="preserve">Fachtest.</w:t>
      </w:r>
      <w:r>
        <w:t xml:space="preserve"> </w:t>
      </w:r>
      <w:r>
        <w:t xml:space="preserve">Admission/Sperre und Security-Event protokolliert testen, Policy-Modus dokumentieren.</w:t>
      </w:r>
      <w:r>
        <w:t xml:space="preserve"> </w:t>
      </w:r>
      <w:r>
        <w:rPr>
          <w:bCs/>
          <w:b/>
        </w:rPr>
        <w:t xml:space="preserve">Ausfall.</w:t>
      </w:r>
      <w:r>
        <w:t xml:space="preserve"> </w:t>
      </w:r>
      <w:r>
        <w:t xml:space="preserve">Letzte bekannte Policy beibehalten; niemals unbemerkt herabstufen.</w:t>
      </w:r>
    </w:p>
    <w:p>
      <w:pPr>
        <w:pStyle w:val="BodyText"/>
      </w:pPr>
      <w:r>
        <w:rPr>
          <w:bCs/>
          <w:b/>
        </w:rPr>
        <w:t xml:space="preserve">Erstdiagnose.</w:t>
      </w:r>
      <w:r>
        <w:t xml:space="preserve"> </w:t>
      </w:r>
      <w:r>
        <w:rPr>
          <w:rStyle w:val="VerbatimChar"/>
        </w:rPr>
        <w:t xml:space="preserve">systemctl status netcore-security-core.service</w:t>
      </w:r>
      <w:r>
        <w:t xml:space="preserve"> </w:t>
      </w:r>
      <w:r>
        <w:t xml:space="preserve">und</w:t>
      </w:r>
      <w:r>
        <w:t xml:space="preserve"> </w:t>
      </w:r>
      <w:r>
        <w:rPr>
          <w:rStyle w:val="VerbatimChar"/>
        </w:rPr>
        <w:t xml:space="preserve">journalctl -u netcore-security-core.service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08" w:name="konfigurationsfelder-10"/>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[node_gateway]</w:t>
            </w:r>
          </w:p>
        </w:tc>
        <w:tc>
          <w:tcPr>
            <w:tcW w:type="dxa" w:w="4997"/>
          </w:tcPr>
          <w:p>
            <w:pPr>
              <w:pStyle w:val="Compact"/>
              <w:keepNext w:val="0"/>
              <w:spacing w:after="60"/>
              <w:jc w:val="left"/>
            </w:pPr>
            <w:r>
              <w:rPr>
                <w:rStyle w:val="VerbatimChar"/>
                <w:sz w:val="16"/>
              </w:rPr>
              <w:t xml:space="preserve">url</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observe_nodes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r>
              <w:rPr>
                <w:sz w:val="16"/>
              </w:rPr>
              <w:t xml:space="preserve">,</w:t>
            </w:r>
            <w:r>
              <w:rPr>
                <w:sz w:val="16"/>
              </w:rPr>
              <w:t xml:space="preserve"> </w:t>
            </w:r>
            <w:r>
              <w:rPr>
                <w:rStyle w:val="VerbatimChar"/>
                <w:sz w:val="16"/>
              </w:rPr>
              <w:t xml:space="preserve">lab_seed_path</w:t>
            </w:r>
          </w:p>
        </w:tc>
      </w:tr>
      <w:tr>
        <w:tc>
          <w:tcPr>
            <w:tcW w:type="dxa" w:w="4997"/>
          </w:tcPr>
          <w:p>
            <w:pPr>
              <w:pStyle w:val="Compact"/>
              <w:keepNext w:val="0"/>
              <w:spacing w:after="60"/>
              <w:jc w:val="left"/>
            </w:pPr>
            <w:r>
              <w:rPr>
                <w:rStyle w:val="VerbatimChar"/>
                <w:sz w:val="16"/>
              </w:rPr>
              <w:t xml:space="preserve">[policy]</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default_security_class</w:t>
            </w:r>
            <w:r>
              <w:rPr>
                <w:sz w:val="16"/>
              </w:rPr>
              <w:t xml:space="preserve">,</w:t>
            </w:r>
            <w:r>
              <w:rPr>
                <w:sz w:val="16"/>
              </w:rPr>
              <w:t xml:space="preserve"> </w:t>
            </w:r>
            <w:r>
              <w:rPr>
                <w:rStyle w:val="VerbatimChar"/>
                <w:sz w:val="16"/>
              </w:rPr>
              <w:t xml:space="preserve">minimum_security_class</w:t>
            </w:r>
            <w:r>
              <w:rPr>
                <w:sz w:val="16"/>
              </w:rPr>
              <w:t xml:space="preserve">,</w:t>
            </w:r>
            <w:r>
              <w:rPr>
                <w:sz w:val="16"/>
              </w:rPr>
              <w:t xml:space="preserve"> </w:t>
            </w:r>
            <w:r>
              <w:rPr>
                <w:rStyle w:val="VerbatimChar"/>
                <w:sz w:val="16"/>
              </w:rPr>
              <w:t xml:space="preserve">authentication_required</w:t>
            </w:r>
            <w:r>
              <w:rPr>
                <w:sz w:val="16"/>
              </w:rPr>
              <w:t xml:space="preserve">,</w:t>
            </w:r>
            <w:r>
              <w:rPr>
                <w:sz w:val="16"/>
              </w:rPr>
              <w:t xml:space="preserve"> </w:t>
            </w:r>
            <w:r>
              <w:rPr>
                <w:rStyle w:val="VerbatimChar"/>
                <w:sz w:val="16"/>
              </w:rPr>
              <w:t xml:space="preserve">allow_class1_fallback</w:t>
            </w:r>
            <w:r>
              <w:rPr>
                <w:sz w:val="16"/>
              </w:rPr>
              <w:t xml:space="preserve">,</w:t>
            </w:r>
            <w:r>
              <w:rPr>
                <w:sz w:val="16"/>
              </w:rPr>
              <w:t xml:space="preserve"> </w:t>
            </w:r>
            <w:r>
              <w:rPr>
                <w:rStyle w:val="VerbatimChar"/>
                <w:sz w:val="16"/>
              </w:rPr>
              <w:t xml:space="preserve">reject_unknown_subscribers</w:t>
            </w:r>
            <w:r>
              <w:rPr>
                <w:sz w:val="16"/>
              </w:rPr>
              <w:t xml:space="preserve">,</w:t>
            </w:r>
            <w:r>
              <w:rPr>
                <w:sz w:val="16"/>
              </w:rPr>
              <w:t xml:space="preserve"> </w:t>
            </w:r>
            <w:r>
              <w:rPr>
                <w:rStyle w:val="VerbatimChar"/>
                <w:sz w:val="16"/>
              </w:rPr>
              <w:t xml:space="preserve">disable_after_failures</w:t>
            </w:r>
          </w:p>
        </w:tc>
      </w:tr>
      <w:tr>
        <w:tc>
          <w:tcPr>
            <w:tcW w:type="dxa" w:w="4997"/>
          </w:tcPr>
          <w:p>
            <w:pPr>
              <w:pStyle w:val="Compact"/>
              <w:keepNext w:val="0"/>
              <w:spacing w:after="60"/>
              <w:jc w:val="left"/>
            </w:pPr>
            <w:r>
              <w:rPr>
                <w:rStyle w:val="VerbatimChar"/>
                <w:sz w:val="16"/>
              </w:rPr>
              <w:t xml:space="preserve">[authentication]</w:t>
            </w:r>
          </w:p>
        </w:tc>
        <w:tc>
          <w:tcPr>
            <w:tcW w:type="dxa" w:w="4997"/>
          </w:tcPr>
          <w:p>
            <w:pPr>
              <w:pStyle w:val="Compact"/>
              <w:keepNext w:val="0"/>
              <w:spacing w:after="60"/>
              <w:jc w:val="left"/>
            </w:pPr>
            <w:r>
              <w:rPr>
                <w:rStyle w:val="VerbatimChar"/>
                <w:sz w:val="16"/>
              </w:rPr>
              <w:t xml:space="preserve">provider</w:t>
            </w:r>
            <w:r>
              <w:rPr>
                <w:sz w:val="16"/>
              </w:rPr>
              <w:t xml:space="preserve">,</w:t>
            </w:r>
            <w:r>
              <w:rPr>
                <w:sz w:val="16"/>
              </w:rPr>
              <w:t xml:space="preserve"> </w:t>
            </w:r>
            <w:r>
              <w:rPr>
                <w:rStyle w:val="VerbatimChar"/>
                <w:sz w:val="16"/>
              </w:rPr>
              <w:t xml:space="preserve">challenge_bytes</w:t>
            </w:r>
            <w:r>
              <w:rPr>
                <w:sz w:val="16"/>
              </w:rPr>
              <w:t xml:space="preserve">,</w:t>
            </w:r>
            <w:r>
              <w:rPr>
                <w:sz w:val="16"/>
              </w:rPr>
              <w:t xml:space="preserve"> </w:t>
            </w:r>
            <w:r>
              <w:rPr>
                <w:rStyle w:val="VerbatimChar"/>
                <w:sz w:val="16"/>
              </w:rPr>
              <w:t xml:space="preserve">response_bytes</w:t>
            </w:r>
            <w:r>
              <w:rPr>
                <w:sz w:val="16"/>
              </w:rPr>
              <w:t xml:space="preserve">,</w:t>
            </w:r>
            <w:r>
              <w:rPr>
                <w:sz w:val="16"/>
              </w:rPr>
              <w:t xml:space="preserve"> </w:t>
            </w:r>
            <w:r>
              <w:rPr>
                <w:rStyle w:val="VerbatimChar"/>
                <w:sz w:val="16"/>
              </w:rPr>
              <w:t xml:space="preserve">challenge_ttl_secs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lockout_secs</w:t>
            </w:r>
            <w:r>
              <w:rPr>
                <w:sz w:val="16"/>
              </w:rPr>
              <w:t xml:space="preserve">,</w:t>
            </w:r>
            <w:r>
              <w:rPr>
                <w:sz w:val="16"/>
              </w:rPr>
              <w:t xml:space="preserve"> </w:t>
            </w:r>
            <w:r>
              <w:rPr>
                <w:rStyle w:val="VerbatimChar"/>
                <w:sz w:val="16"/>
              </w:rPr>
              <w:t xml:space="preserve">issue_dck_on_success</w:t>
            </w:r>
          </w:p>
        </w:tc>
      </w:tr>
      <w:tr>
        <w:tc>
          <w:tcPr>
            <w:tcW w:type="dxa" w:w="4997"/>
          </w:tcPr>
          <w:p>
            <w:pPr>
              <w:pStyle w:val="Compact"/>
              <w:keepNext w:val="0"/>
              <w:spacing w:after="60"/>
              <w:jc w:val="left"/>
            </w:pPr>
            <w:r>
              <w:rPr>
                <w:rStyle w:val="VerbatimChar"/>
                <w:sz w:val="16"/>
              </w:rPr>
              <w:t xml:space="preserve">[dck]</w:t>
            </w:r>
          </w:p>
        </w:tc>
        <w:tc>
          <w:tcPr>
            <w:tcW w:type="dxa" w:w="4997"/>
          </w:tcPr>
          <w:p>
            <w:pPr>
              <w:pStyle w:val="Compact"/>
              <w:keepNext w:val="0"/>
              <w:spacing w:after="60"/>
              <w:jc w:val="left"/>
            </w:pPr>
            <w:r>
              <w:rPr>
                <w:rStyle w:val="VerbatimChar"/>
                <w:sz w:val="16"/>
              </w:rPr>
              <w:t xml:space="preserve">key_bytes</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rotate_before_secs</w:t>
            </w:r>
            <w:r>
              <w:rPr>
                <w:sz w:val="16"/>
              </w:rPr>
              <w:t xml:space="preserve">,</w:t>
            </w:r>
            <w:r>
              <w:rPr>
                <w:sz w:val="16"/>
              </w:rPr>
              <w:t xml:space="preserve"> </w:t>
            </w:r>
            <w:r>
              <w:rPr>
                <w:rStyle w:val="VerbatimChar"/>
                <w:sz w:val="16"/>
              </w:rPr>
              <w:t xml:space="preserve">max_active_per_subscriber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expose_ephemeral_edge_material</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max_profiles</w:t>
            </w:r>
            <w:r>
              <w:rPr>
                <w:sz w:val="16"/>
              </w:rPr>
              <w:t xml:space="preserve">,</w:t>
            </w:r>
            <w:r>
              <w:rPr>
                <w:sz w:val="16"/>
              </w:rPr>
              <w:t xml:space="preserve"> </w:t>
            </w:r>
            <w:r>
              <w:rPr>
                <w:rStyle w:val="VerbatimChar"/>
                <w:sz w:val="16"/>
              </w:rPr>
              <w:t xml:space="preserve">max_contexts</w:t>
            </w:r>
            <w:r>
              <w:rPr>
                <w:sz w:val="16"/>
              </w:rPr>
              <w:t xml:space="preserve">,</w:t>
            </w:r>
            <w:r>
              <w:rPr>
                <w:sz w:val="16"/>
              </w:rPr>
              <w:t xml:space="preserve"> </w:t>
            </w:r>
            <w:r>
              <w:rPr>
                <w:rStyle w:val="VerbatimChar"/>
                <w:sz w:val="16"/>
              </w:rPr>
              <w:t xml:space="preserve">max_actions</w:t>
            </w:r>
            <w:r>
              <w:rPr>
                <w:sz w:val="16"/>
              </w:rPr>
              <w:t xml:space="preserve">,</w:t>
            </w:r>
            <w:r>
              <w:rPr>
                <w:sz w:val="16"/>
              </w:rPr>
              <w:t xml:space="preserve"> </w:t>
            </w:r>
            <w:r>
              <w:rPr>
                <w:rStyle w:val="VerbatimChar"/>
                <w:sz w:val="16"/>
              </w:rPr>
              <w:t xml:space="preserve">max_alarms</w:t>
            </w:r>
            <w:r>
              <w:rPr>
                <w:sz w:val="16"/>
              </w:rPr>
              <w:t xml:space="preserve">,</w:t>
            </w:r>
            <w:r>
              <w:rPr>
                <w:sz w:val="16"/>
              </w:rPr>
              <w:t xml:space="preserve"> </w:t>
            </w:r>
            <w:r>
              <w:rPr>
                <w:rStyle w:val="VerbatimChar"/>
                <w:sz w:val="16"/>
              </w:rPr>
              <w:t xml:space="preserve">max_audit</w:t>
            </w:r>
          </w:p>
        </w:tc>
      </w:tr>
    </w:tbl>
    <w:bookmarkEnd w:id="108"/>
    <w:bookmarkEnd w:id="109"/>
    <w:bookmarkStart w:id="111" w:name="kmf"/>
    <w:p>
      <w:pPr>
        <w:pStyle w:val="Heading2"/>
      </w:pPr>
      <w:r>
        <w:t xml:space="preserve">14.12 kmf</w:t>
      </w:r>
    </w:p>
    <w:p>
      <w:pPr>
        <w:pStyle w:val="FirstParagraph"/>
      </w:pPr>
      <w:r>
        <w:t xml:space="preserve">Verwaltet Schlüssel-Lebenszyklus, Rotation und OTAR-Orchestrierung.</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10.0.20.21:8190/tcp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security-core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/etc/netcore/kmf.toml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system-backend/kmf/con​fig/kmf.example.toml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netcore-kmf.service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system-backend/kmf/ins​tall/install.sh</w:t>
            </w:r>
          </w:p>
        </w:tc>
      </w:tr>
    </w:tbl>
    <w:p>
      <w:pPr>
        <w:pStyle w:val="BodyText"/>
      </w:pPr>
      <w:r>
        <w:rPr>
          <w:bCs/>
          <w:b/>
        </w:rPr>
        <w:t xml:space="preserve">Fachtest.</w:t>
      </w:r>
      <w:r>
        <w:t xml:space="preserve"> </w:t>
      </w:r>
      <w:r>
        <w:t xml:space="preserve">Nur im Testnetz Key-Metadaten, Job-Status, Revision und Audit kontrollieren.</w:t>
      </w:r>
      <w:r>
        <w:t xml:space="preserve"> </w:t>
      </w:r>
      <w:r>
        <w:rPr>
          <w:bCs/>
          <w:b/>
        </w:rPr>
        <w:t xml:space="preserve">Ausfall.</w:t>
      </w:r>
      <w:r>
        <w:t xml:space="preserve"> </w:t>
      </w:r>
      <w:r>
        <w:t xml:space="preserve">Installierte Schlüssel bleiben, neue OTAR-Aktionen sind nicht verfügbar.</w:t>
      </w:r>
    </w:p>
    <w:p>
      <w:pPr>
        <w:pStyle w:val="BodyText"/>
      </w:pPr>
      <w:r>
        <w:rPr>
          <w:bCs/>
          <w:b/>
        </w:rPr>
        <w:t xml:space="preserve">Erstdiagnose.</w:t>
      </w:r>
      <w:r>
        <w:t xml:space="preserve"> </w:t>
      </w:r>
      <w:r>
        <w:rPr>
          <w:rStyle w:val="VerbatimChar"/>
        </w:rPr>
        <w:t xml:space="preserve">systemctl status netcore-kmf.service</w:t>
      </w:r>
      <w:r>
        <w:t xml:space="preserve"> </w:t>
      </w:r>
      <w:r>
        <w:t xml:space="preserve">und</w:t>
      </w:r>
      <w:r>
        <w:t xml:space="preserve"> </w:t>
      </w:r>
      <w:r>
        <w:rPr>
          <w:rStyle w:val="VerbatimChar"/>
        </w:rPr>
        <w:t xml:space="preserve">journalctl -u netcore-kmf.service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0" w:name="konfigurationsfelder-11"/>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vault_path</w:t>
            </w:r>
            <w:r>
              <w:rPr>
                <w:sz w:val="16"/>
              </w:rPr>
              <w:t xml:space="preserve">,</w:t>
            </w:r>
            <w:r>
              <w:rPr>
                <w:sz w:val="16"/>
              </w:rPr>
              <w:t xml:space="preserve"> </w:t>
            </w:r>
            <w:r>
              <w:rPr>
                <w:rStyle w:val="VerbatimChar"/>
                <w:sz w:val="16"/>
              </w:rPr>
              <w:t xml:space="preserve">master_key_path</w:t>
            </w:r>
            <w:r>
              <w:rPr>
                <w:sz w:val="16"/>
              </w:rPr>
              <w:t xml:space="preserve">,</w:t>
            </w:r>
            <w:r>
              <w:rPr>
                <w:sz w:val="16"/>
              </w:rPr>
              <w:t xml:space="preserve"> </w:t>
            </w:r>
            <w:r>
              <w:rPr>
                <w:rStyle w:val="VerbatimChar"/>
                <w:sz w:val="16"/>
              </w:rPr>
              <w:t xml:space="preserve">backup_dir</w:t>
            </w:r>
            <w:r>
              <w:rPr>
                <w:sz w:val="16"/>
              </w:rPr>
              <w:t xml:space="preserve">,</w:t>
            </w:r>
            <w:r>
              <w:rPr>
                <w:sz w:val="16"/>
              </w:rPr>
              <w:t xml:space="preserve"> </w:t>
            </w:r>
            <w:r>
              <w:rPr>
                <w:rStyle w:val="VerbatimChar"/>
                <w:sz w:val="16"/>
              </w:rPr>
              <w:t xml:space="preserve">bootstrap_dir</w:t>
            </w:r>
          </w:p>
        </w:tc>
      </w:tr>
      <w:tr>
        <w:tc>
          <w:tcPr>
            <w:tcW w:type="dxa" w:w="4997"/>
          </w:tcPr>
          <w:p>
            <w:pPr>
              <w:pStyle w:val="Compact"/>
              <w:keepNext w:val="0"/>
              <w:spacing w:after="60"/>
              <w:jc w:val="left"/>
            </w:pPr>
            <w:r>
              <w:rPr>
                <w:rStyle w:val="VerbatimChar"/>
                <w:sz w:val="16"/>
              </w:rPr>
              <w:t xml:space="preserve">[policy]</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default_key_bytes</w:t>
            </w:r>
            <w:r>
              <w:rPr>
                <w:sz w:val="16"/>
              </w:rPr>
              <w:t xml:space="preserve">,</w:t>
            </w:r>
            <w:r>
              <w:rPr>
                <w:sz w:val="16"/>
              </w:rPr>
              <w:t xml:space="preserve"> </w:t>
            </w:r>
            <w:r>
              <w:rPr>
                <w:rStyle w:val="VerbatimChar"/>
                <w:sz w:val="16"/>
              </w:rPr>
              <w:t xml:space="preserve">default_crypto_period_secs</w:t>
            </w:r>
            <w:r>
              <w:rPr>
                <w:sz w:val="16"/>
              </w:rPr>
              <w:t xml:space="preserve">,</w:t>
            </w:r>
            <w:r>
              <w:rPr>
                <w:sz w:val="16"/>
              </w:rPr>
              <w:t xml:space="preserve"> </w:t>
            </w:r>
            <w:r>
              <w:rPr>
                <w:rStyle w:val="VerbatimChar"/>
                <w:sz w:val="16"/>
              </w:rPr>
              <w:t xml:space="preserve">rotation_lead_secs</w:t>
            </w:r>
            <w:r>
              <w:rPr>
                <w:sz w:val="16"/>
              </w:rPr>
              <w:t xml:space="preserve">,</w:t>
            </w:r>
            <w:r>
              <w:rPr>
                <w:sz w:val="16"/>
              </w:rPr>
              <w:t xml:space="preserve"> </w:t>
            </w:r>
            <w:r>
              <w:rPr>
                <w:rStyle w:val="VerbatimChar"/>
                <w:sz w:val="16"/>
              </w:rPr>
              <w:t xml:space="preserve">require_dual_approval</w:t>
            </w:r>
            <w:r>
              <w:rPr>
                <w:sz w:val="16"/>
              </w:rPr>
              <w:t xml:space="preserve">,</w:t>
            </w:r>
            <w:r>
              <w:rPr>
                <w:sz w:val="16"/>
              </w:rPr>
              <w:t xml:space="preserve"> </w:t>
            </w:r>
            <w:r>
              <w:rPr>
                <w:rStyle w:val="VerbatimChar"/>
                <w:sz w:val="16"/>
              </w:rPr>
              <w:t xml:space="preserve">allow_overlapping_cryp​to_periods</w:t>
            </w:r>
            <w:r>
              <w:rPr>
                <w:sz w:val="16"/>
              </w:rPr>
              <w:t xml:space="preserve">,</w:t>
            </w:r>
            <w:r>
              <w:rPr>
                <w:sz w:val="16"/>
              </w:rPr>
              <w:t xml:space="preserve"> </w:t>
            </w:r>
            <w:r>
              <w:rPr>
                <w:rStyle w:val="VerbatimChar"/>
                <w:sz w:val="16"/>
              </w:rPr>
              <w:t xml:space="preserve">auto_retire_predecessor</w:t>
            </w:r>
          </w:p>
        </w:tc>
      </w:tr>
      <w:tr>
        <w:tc>
          <w:tcPr>
            <w:tcW w:type="dxa" w:w="4997"/>
          </w:tcPr>
          <w:p>
            <w:pPr>
              <w:pStyle w:val="Compact"/>
              <w:keepNext w:val="0"/>
              <w:spacing w:after="60"/>
              <w:jc w:val="left"/>
            </w:pPr>
            <w:r>
              <w:rPr>
                <w:rStyle w:val="VerbatimChar"/>
                <w:sz w:val="16"/>
              </w:rPr>
              <w:t xml:space="preserve">[vault]</w:t>
            </w:r>
          </w:p>
        </w:tc>
        <w:tc>
          <w:tcPr>
            <w:tcW w:type="dxa" w:w="4997"/>
          </w:tcPr>
          <w:p>
            <w:pPr>
              <w:pStyle w:val="Compact"/>
              <w:keepNext w:val="0"/>
              <w:spacing w:after="60"/>
              <w:jc w:val="left"/>
            </w:pPr>
            <w:r>
              <w:rPr>
                <w:rStyle w:val="VerbatimChar"/>
                <w:sz w:val="16"/>
              </w:rPr>
              <w:t xml:space="preserve">provider</w:t>
            </w:r>
            <w:r>
              <w:rPr>
                <w:sz w:val="16"/>
              </w:rPr>
              <w:t xml:space="preserve">,</w:t>
            </w:r>
            <w:r>
              <w:rPr>
                <w:sz w:val="16"/>
              </w:rPr>
              <w:t xml:space="preserve"> </w:t>
            </w:r>
            <w:r>
              <w:rPr>
                <w:rStyle w:val="VerbatimChar"/>
                <w:sz w:val="16"/>
              </w:rPr>
              <w:t xml:space="preserve">master_key_bytes</w:t>
            </w:r>
            <w:r>
              <w:rPr>
                <w:sz w:val="16"/>
              </w:rPr>
              <w:t xml:space="preserve">,</w:t>
            </w:r>
            <w:r>
              <w:rPr>
                <w:sz w:val="16"/>
              </w:rPr>
              <w:t xml:space="preserve"> </w:t>
            </w:r>
            <w:r>
              <w:rPr>
                <w:rStyle w:val="VerbatimChar"/>
                <w:sz w:val="16"/>
              </w:rPr>
              <w:t xml:space="preserve">fsync</w:t>
            </w:r>
          </w:p>
        </w:tc>
      </w:tr>
      <w:tr>
        <w:tc>
          <w:tcPr>
            <w:tcW w:type="dxa" w:w="4997"/>
          </w:tcPr>
          <w:p>
            <w:pPr>
              <w:pStyle w:val="Compact"/>
              <w:keepNext w:val="0"/>
              <w:spacing w:after="60"/>
              <w:jc w:val="left"/>
            </w:pPr>
            <w:r>
              <w:rPr>
                <w:rStyle w:val="VerbatimChar"/>
                <w:sz w:val="16"/>
              </w:rPr>
              <w:t xml:space="preserve">[otar]</w:t>
            </w:r>
          </w:p>
        </w:tc>
        <w:tc>
          <w:tcPr>
            <w:tcW w:type="dxa" w:w="4997"/>
          </w:tcPr>
          <w:p>
            <w:pPr>
              <w:pStyle w:val="Compact"/>
              <w:keepNext w:val="0"/>
              <w:spacing w:after="60"/>
              <w:jc w:val="left"/>
            </w:pPr>
            <w:r>
              <w:rPr>
                <w:rStyle w:val="VerbatimChar"/>
                <w:sz w:val="16"/>
              </w:rPr>
              <w:t xml:space="preserve">action_ttl_secs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retry_backoff_secs</w:t>
            </w:r>
            <w:r>
              <w:rPr>
                <w:sz w:val="16"/>
              </w:rPr>
              <w:t xml:space="preserve">,</w:t>
            </w:r>
            <w:r>
              <w:rPr>
                <w:sz w:val="16"/>
              </w:rPr>
              <w:t xml:space="preserve"> </w:t>
            </w:r>
            <w:r>
              <w:rPr>
                <w:rStyle w:val="VerbatimChar"/>
                <w:sz w:val="16"/>
              </w:rPr>
              <w:t xml:space="preserve">max_claim_batch</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expose_raw_keys</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max_keys</w:t>
            </w:r>
            <w:r>
              <w:rPr>
                <w:sz w:val="16"/>
              </w:rPr>
              <w:t xml:space="preserve">,</w:t>
            </w:r>
            <w:r>
              <w:rPr>
                <w:sz w:val="16"/>
              </w:rPr>
              <w:t xml:space="preserve"> </w:t>
            </w:r>
            <w:r>
              <w:rPr>
                <w:rStyle w:val="VerbatimChar"/>
                <w:sz w:val="16"/>
              </w:rPr>
              <w:t xml:space="preserve">max_nodes</w:t>
            </w:r>
            <w:r>
              <w:rPr>
                <w:sz w:val="16"/>
              </w:rPr>
              <w:t xml:space="preserve">,</w:t>
            </w:r>
            <w:r>
              <w:rPr>
                <w:sz w:val="16"/>
              </w:rPr>
              <w:t xml:space="preserve"> </w:t>
            </w:r>
            <w:r>
              <w:rPr>
                <w:rStyle w:val="VerbatimChar"/>
                <w:sz w:val="16"/>
              </w:rPr>
              <w:t xml:space="preserve">max_jobs</w:t>
            </w:r>
            <w:r>
              <w:rPr>
                <w:sz w:val="16"/>
              </w:rPr>
              <w:t xml:space="preserve">,</w:t>
            </w:r>
            <w:r>
              <w:rPr>
                <w:sz w:val="16"/>
              </w:rPr>
              <w:t xml:space="preserve"> </w:t>
            </w:r>
            <w:r>
              <w:rPr>
                <w:rStyle w:val="VerbatimChar"/>
                <w:sz w:val="16"/>
              </w:rPr>
              <w:t xml:space="preserve">max_actions</w:t>
            </w:r>
            <w:r>
              <w:rPr>
                <w:sz w:val="16"/>
              </w:rPr>
              <w:t xml:space="preserve">,</w:t>
            </w:r>
            <w:r>
              <w:rPr>
                <w:sz w:val="16"/>
              </w:rPr>
              <w:t xml:space="preserve"> </w:t>
            </w:r>
            <w:r>
              <w:rPr>
                <w:rStyle w:val="VerbatimChar"/>
                <w:sz w:val="16"/>
              </w:rPr>
              <w:t xml:space="preserve">max_audit</w:t>
            </w:r>
          </w:p>
        </w:tc>
      </w:tr>
    </w:tbl>
    <w:bookmarkEnd w:id="110"/>
    <w:bookmarkEnd w:id="111"/>
    <w:bookmarkStart w:id="113" w:name="transit"/>
    <w:p>
      <w:pPr>
        <w:pStyle w:val="Heading2"/>
      </w:pPr>
      <w:r>
        <w:t xml:space="preserve">14.13 transit</w:t>
      </w:r>
    </w:p>
    <w:p>
      <w:pPr>
        <w:pStyle w:val="FirstParagraph"/>
      </w:pPr>
      <w:r>
        <w:t xml:space="preserve">Verbindet regionale NetCore-Domänen über Peer-/Routen-/Sessionzustände.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10.0.20.22:8200/tcp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/etc/netcore/transit.toml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system-backend/transit​/config/transit.exampl​e.toml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netcore-transit.service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system-backend/transit​/install/install.sh</w:t>
            </w:r>
          </w:p>
        </w:tc>
      </w:tr>
    </w:tbl>
    <w:p>
      <w:pPr>
        <w:pStyle w:val="BodyText"/>
      </w:pPr>
      <w:r>
        <w:rPr>
          <w:bCs/>
          <w:b/>
        </w:rPr>
        <w:t xml:space="preserve">Fachtest.</w:t>
      </w:r>
      <w:r>
        <w:t xml:space="preserve"> </w:t>
      </w:r>
      <w:r>
        <w:t xml:space="preserve">Routen- und Peerstatus, Schleifenschutz und Rückfall bei Peer-Ausfall testen.</w:t>
      </w:r>
      <w:r>
        <w:t xml:space="preserve"> </w:t>
      </w:r>
      <w:r>
        <w:rPr>
          <w:bCs/>
          <w:b/>
        </w:rPr>
        <w:t xml:space="preserve">Ausfall.</w:t>
      </w:r>
      <w:r>
        <w:t xml:space="preserve"> </w:t>
      </w:r>
      <w:r>
        <w:t xml:space="preserve">Keine interregionale Vermittlung; lokale und regionale Basispfade bleiben getrennt.</w:t>
      </w:r>
    </w:p>
    <w:p>
      <w:pPr>
        <w:pStyle w:val="BodyText"/>
      </w:pPr>
      <w:r>
        <w:rPr>
          <w:bCs/>
          <w:b/>
        </w:rPr>
        <w:t xml:space="preserve">Erstdiagnose.</w:t>
      </w:r>
      <w:r>
        <w:t xml:space="preserve"> </w:t>
      </w:r>
      <w:r>
        <w:rPr>
          <w:rStyle w:val="VerbatimChar"/>
        </w:rPr>
        <w:t xml:space="preserve">systemctl status netcore-transit.service</w:t>
      </w:r>
      <w:r>
        <w:t xml:space="preserve"> </w:t>
      </w:r>
      <w:r>
        <w:t xml:space="preserve">und</w:t>
      </w:r>
      <w:r>
        <w:t xml:space="preserve"> </w:t>
      </w:r>
      <w:r>
        <w:rPr>
          <w:rStyle w:val="VerbatimChar"/>
        </w:rPr>
        <w:t xml:space="preserve">journalctl -u netcore-transit.service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2" w:name="konfigurationsfelder-1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database_path</w:t>
            </w:r>
            <w:r>
              <w:rPr>
                <w:sz w:val="16"/>
              </w:rPr>
              <w:t xml:space="preserve">,</w:t>
            </w:r>
            <w:r>
              <w:rPr>
                <w:sz w:val="16"/>
              </w:rPr>
              <w:t xml:space="preserve"> </w:t>
            </w:r>
            <w:r>
              <w:rPr>
                <w:rStyle w:val="VerbatimChar"/>
                <w:sz w:val="16"/>
              </w:rPr>
              <w:t xml:space="preserve">backup_path</w:t>
            </w:r>
          </w:p>
        </w:tc>
      </w:tr>
      <w:tr>
        <w:tc>
          <w:tcPr>
            <w:tcW w:type="dxa" w:w="4997"/>
          </w:tcPr>
          <w:p>
            <w:pPr>
              <w:pStyle w:val="Compact"/>
              <w:keepNext w:val="0"/>
              <w:spacing w:after="60"/>
              <w:jc w:val="left"/>
            </w:pPr>
            <w:r>
              <w:rPr>
                <w:rStyle w:val="VerbatimChar"/>
                <w:sz w:val="16"/>
              </w:rPr>
              <w:t xml:space="preserve">[region]</w:t>
            </w:r>
          </w:p>
        </w:tc>
        <w:tc>
          <w:tcPr>
            <w:tcW w:type="dxa" w:w="4997"/>
          </w:tcPr>
          <w:p>
            <w:pPr>
              <w:pStyle w:val="Compact"/>
              <w:keepNext w:val="0"/>
              <w:spacing w:after="60"/>
              <w:jc w:val="left"/>
            </w:pPr>
            <w:r>
              <w:rPr>
                <w:rStyle w:val="VerbatimChar"/>
                <w:sz w:val="16"/>
              </w:rPr>
              <w:t xml:space="preserve">region_id</w:t>
            </w:r>
            <w:r>
              <w:rPr>
                <w:sz w:val="16"/>
              </w:rPr>
              <w:t xml:space="preserve">,</w:t>
            </w:r>
            <w:r>
              <w:rPr>
                <w:sz w:val="16"/>
              </w:rPr>
              <w:t xml:space="preserve"> </w:t>
            </w:r>
            <w:r>
              <w:rPr>
                <w:rStyle w:val="VerbatimChar"/>
                <w:sz w:val="16"/>
              </w:rPr>
              <w:t xml:space="preserve">swmi_id</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advertised_endpoint</w:t>
            </w:r>
            <w:r>
              <w:rPr>
                <w:sz w:val="16"/>
              </w:rPr>
              <w:t xml:space="preserve">,</w:t>
            </w:r>
            <w:r>
              <w:rPr>
                <w:sz w:val="16"/>
              </w:rPr>
              <w:t xml:space="preserve"> </w:t>
            </w:r>
            <w:r>
              <w:rPr>
                <w:rStyle w:val="VerbatimChar"/>
                <w:sz w:val="16"/>
              </w:rPr>
              <w:t xml:space="preserve">protocol_version</w:t>
            </w:r>
            <w:r>
              <w:rPr>
                <w:sz w:val="16"/>
              </w:rPr>
              <w:t xml:space="preserve">,</w:t>
            </w:r>
            <w:r>
              <w:rPr>
                <w:sz w:val="16"/>
              </w:rPr>
              <w:t xml:space="preserve"> </w:t>
            </w:r>
            <w:r>
              <w:rPr>
                <w:rStyle w:val="VerbatimChar"/>
                <w:sz w:val="16"/>
              </w:rPr>
              <w:t xml:space="preserve">operating_mode</w:t>
            </w:r>
            <w:r>
              <w:rPr>
                <w:sz w:val="16"/>
              </w:rPr>
              <w:t xml:space="preserve">,</w:t>
            </w:r>
            <w:r>
              <w:rPr>
                <w:sz w:val="16"/>
              </w:rPr>
              <w:t xml:space="preserve"> </w:t>
            </w:r>
            <w:r>
              <w:rPr>
                <w:rStyle w:val="VerbatimChar"/>
                <w:sz w:val="16"/>
              </w:rPr>
              <w:t xml:space="preserve">capabilities</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max_hops</w:t>
            </w:r>
            <w:r>
              <w:rPr>
                <w:sz w:val="16"/>
              </w:rPr>
              <w:t xml:space="preserve">,</w:t>
            </w:r>
            <w:r>
              <w:rPr>
                <w:sz w:val="16"/>
              </w:rPr>
              <w:t xml:space="preserve"> </w:t>
            </w:r>
            <w:r>
              <w:rPr>
                <w:rStyle w:val="VerbatimChar"/>
                <w:sz w:val="16"/>
              </w:rPr>
              <w:t xml:space="preserve">dedupe_ttl_secs</w:t>
            </w:r>
            <w:r>
              <w:rPr>
                <w:sz w:val="16"/>
              </w:rPr>
              <w:t xml:space="preserve">,</w:t>
            </w:r>
            <w:r>
              <w:rPr>
                <w:sz w:val="16"/>
              </w:rPr>
              <w:t xml:space="preserve"> </w:t>
            </w:r>
            <w:r>
              <w:rPr>
                <w:rStyle w:val="VerbatimChar"/>
                <w:sz w:val="16"/>
              </w:rPr>
              <w:t xml:space="preserve">session_idle_ttl_secs</w:t>
            </w:r>
            <w:r>
              <w:rPr>
                <w:sz w:val="16"/>
              </w:rPr>
              <w:t xml:space="preserve">,</w:t>
            </w:r>
            <w:r>
              <w:rPr>
                <w:sz w:val="16"/>
              </w:rPr>
              <w:t xml:space="preserve"> </w:t>
            </w:r>
            <w:r>
              <w:rPr>
                <w:rStyle w:val="VerbatimChar"/>
                <w:sz w:val="16"/>
              </w:rPr>
              <w:t xml:space="preserve">route_stale_secs</w:t>
            </w:r>
            <w:r>
              <w:rPr>
                <w:sz w:val="16"/>
              </w:rPr>
              <w:t xml:space="preserve">,</w:t>
            </w:r>
            <w:r>
              <w:rPr>
                <w:sz w:val="16"/>
              </w:rPr>
              <w:t xml:space="preserve"> </w:t>
            </w:r>
            <w:r>
              <w:rPr>
                <w:rStyle w:val="VerbatimChar"/>
                <w:sz w:val="16"/>
              </w:rPr>
              <w:t xml:space="preserve">prefer_direct_region_peer</w:t>
            </w:r>
            <w:r>
              <w:rPr>
                <w:sz w:val="16"/>
              </w:rPr>
              <w:t xml:space="preserve">,</w:t>
            </w:r>
            <w:r>
              <w:rPr>
                <w:sz w:val="16"/>
              </w:rPr>
              <w:t xml:space="preserve"> </w:t>
            </w:r>
            <w:r>
              <w:rPr>
                <w:rStyle w:val="VerbatimChar"/>
                <w:sz w:val="16"/>
              </w:rPr>
              <w:t xml:space="preserve">allow_transitive_routing</w:t>
            </w:r>
            <w:r>
              <w:rPr>
                <w:sz w:val="16"/>
              </w:rPr>
              <w:t xml:space="preserve">,</w:t>
            </w:r>
            <w:r>
              <w:rPr>
                <w:sz w:val="16"/>
              </w:rPr>
              <w:t xml:space="preserve"> </w:t>
            </w:r>
            <w:r>
              <w:rPr>
                <w:rStyle w:val="VerbatimChar"/>
                <w:sz w:val="16"/>
              </w:rPr>
              <w:t xml:space="preserve">allow_dynamic_peers</w:t>
            </w:r>
            <w:r>
              <w:rPr>
                <w:sz w:val="16"/>
              </w:rPr>
              <w:t xml:space="preserve">,</w:t>
            </w:r>
            <w:r>
              <w:rPr>
                <w:sz w:val="16"/>
              </w:rPr>
              <w:t xml:space="preserve"> </w:t>
            </w:r>
            <w:r>
              <w:rPr>
                <w:rStyle w:val="VerbatimChar"/>
                <w:sz w:val="16"/>
              </w:rPr>
              <w:t xml:space="preserve">fail_closed_on_loop</w:t>
            </w:r>
          </w:p>
        </w:tc>
      </w:tr>
      <w:tr>
        <w:tc>
          <w:tcPr>
            <w:tcW w:type="dxa" w:w="4997"/>
          </w:tcPr>
          <w:p>
            <w:pPr>
              <w:pStyle w:val="Compact"/>
              <w:keepNext w:val="0"/>
              <w:spacing w:after="60"/>
              <w:jc w:val="left"/>
            </w:pPr>
            <w:r>
              <w:rPr>
                <w:rStyle w:val="VerbatimChar"/>
                <w:sz w:val="16"/>
              </w:rPr>
              <w:t xml:space="preserve">[transport]</w:t>
            </w:r>
          </w:p>
        </w:tc>
        <w:tc>
          <w:tcPr>
            <w:tcW w:type="dxa" w:w="4997"/>
          </w:tcPr>
          <w:p>
            <w:pPr>
              <w:pStyle w:val="Compact"/>
              <w:keepNext w:val="0"/>
              <w:spacing w:after="60"/>
              <w:jc w:val="left"/>
            </w:pPr>
            <w:r>
              <w:rPr>
                <w:rStyle w:val="VerbatimChar"/>
                <w:sz w:val="16"/>
              </w:rPr>
              <w:t xml:space="preserve">connect_timeout_ms</w:t>
            </w:r>
            <w:r>
              <w:rPr>
                <w:sz w:val="16"/>
              </w:rPr>
              <w:t xml:space="preserve">,</w:t>
            </w:r>
            <w:r>
              <w:rPr>
                <w:sz w:val="16"/>
              </w:rPr>
              <w:t xml:space="preserve"> </w:t>
            </w:r>
            <w:r>
              <w:rPr>
                <w:rStyle w:val="VerbatimChar"/>
                <w:sz w:val="16"/>
              </w:rPr>
              <w:t xml:space="preserve">io_timeout_ms</w:t>
            </w:r>
            <w:r>
              <w:rPr>
                <w:sz w:val="16"/>
              </w:rPr>
              <w:t xml:space="preserve">,</w:t>
            </w:r>
            <w:r>
              <w:rPr>
                <w:sz w:val="16"/>
              </w:rPr>
              <w:t xml:space="preserve"> </w:t>
            </w:r>
            <w:r>
              <w:rPr>
                <w:rStyle w:val="VerbatimChar"/>
                <w:sz w:val="16"/>
              </w:rPr>
              <w:t xml:space="preserve">heartbeat_interval_secs</w:t>
            </w:r>
            <w:r>
              <w:rPr>
                <w:sz w:val="16"/>
              </w:rPr>
              <w:t xml:space="preserve">,</w:t>
            </w:r>
            <w:r>
              <w:rPr>
                <w:sz w:val="16"/>
              </w:rPr>
              <w:t xml:space="preserve"> </w:t>
            </w:r>
            <w:r>
              <w:rPr>
                <w:rStyle w:val="VerbatimChar"/>
                <w:sz w:val="16"/>
              </w:rPr>
              <w:t xml:space="preserve">peer_timeout_secs</w:t>
            </w:r>
            <w:r>
              <w:rPr>
                <w:sz w:val="16"/>
              </w:rPr>
              <w:t xml:space="preserve">,</w:t>
            </w:r>
            <w:r>
              <w:rPr>
                <w:sz w:val="16"/>
              </w:rPr>
              <w:t xml:space="preserve"> </w:t>
            </w:r>
            <w:r>
              <w:rPr>
                <w:rStyle w:val="VerbatimChar"/>
                <w:sz w:val="16"/>
              </w:rPr>
              <w:t xml:space="preserve">retry_backoff_secs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max_batch</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token_auth</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r>
              <w:rPr>
                <w:sz w:val="16"/>
              </w:rPr>
              <w:t xml:space="preserve">,</w:t>
            </w:r>
            <w:r>
              <w:rPr>
                <w:sz w:val="16"/>
              </w:rPr>
              <w:t xml:space="preserve"> </w:t>
            </w:r>
            <w:r>
              <w:rPr>
                <w:rStyle w:val="VerbatimChar"/>
                <w:sz w:val="16"/>
              </w:rPr>
              <w:t xml:space="preserve">max_peers</w:t>
            </w:r>
            <w:r>
              <w:rPr>
                <w:sz w:val="16"/>
              </w:rPr>
              <w:t xml:space="preserve">,</w:t>
            </w:r>
            <w:r>
              <w:rPr>
                <w:sz w:val="16"/>
              </w:rPr>
              <w:t xml:space="preserve"> </w:t>
            </w:r>
            <w:r>
              <w:rPr>
                <w:rStyle w:val="VerbatimChar"/>
                <w:sz w:val="16"/>
              </w:rPr>
              <w:t xml:space="preserve">max_routes</w:t>
            </w:r>
            <w:r>
              <w:rPr>
                <w:sz w:val="16"/>
              </w:rPr>
              <w:t xml:space="preserve">,</w:t>
            </w:r>
            <w:r>
              <w:rPr>
                <w:sz w:val="16"/>
              </w:rPr>
              <w:t xml:space="preserve"> </w:t>
            </w:r>
            <w:r>
              <w:rPr>
                <w:rStyle w:val="VerbatimChar"/>
                <w:sz w:val="16"/>
              </w:rPr>
              <w:t xml:space="preserve">max_sessions</w:t>
            </w:r>
            <w:r>
              <w:rPr>
                <w:sz w:val="16"/>
              </w:rPr>
              <w:t xml:space="preserve">,</w:t>
            </w:r>
            <w:r>
              <w:rPr>
                <w:sz w:val="16"/>
              </w:rPr>
              <w:t xml:space="preserve"> </w:t>
            </w:r>
            <w:r>
              <w:rPr>
                <w:rStyle w:val="VerbatimChar"/>
                <w:sz w:val="16"/>
              </w:rPr>
              <w:t xml:space="preserve">max_envelopes</w:t>
            </w:r>
            <w:r>
              <w:rPr>
                <w:sz w:val="16"/>
              </w:rPr>
              <w:t xml:space="preserve">,</w:t>
            </w:r>
            <w:r>
              <w:rPr>
                <w:sz w:val="16"/>
              </w:rPr>
              <w:t xml:space="preserve"> </w:t>
            </w:r>
            <w:r>
              <w:rPr>
                <w:rStyle w:val="VerbatimChar"/>
                <w:sz w:val="16"/>
              </w:rPr>
              <w:t xml:space="preserve">max_local_deliveries</w:t>
            </w:r>
            <w:r>
              <w:rPr>
                <w:sz w:val="16"/>
              </w:rPr>
              <w:t xml:space="preserve">,</w:t>
            </w:r>
            <w:r>
              <w:rPr>
                <w:sz w:val="16"/>
              </w:rPr>
              <w:t xml:space="preserve"> </w:t>
            </w:r>
            <w:r>
              <w:rPr>
                <w:rStyle w:val="VerbatimChar"/>
                <w:sz w:val="16"/>
              </w:rPr>
              <w:t xml:space="preserve">max_events</w:t>
            </w:r>
          </w:p>
        </w:tc>
      </w:tr>
    </w:tbl>
    <w:bookmarkEnd w:id="112"/>
    <w:bookmarkEnd w:id="113"/>
    <w:bookmarkStart w:id="115" w:name="application-gateway"/>
    <w:p>
      <w:pPr>
        <w:pStyle w:val="Heading2"/>
      </w:pPr>
      <w:r>
        <w:t xml:space="preserve">14.14 application-gateway</w:t>
      </w:r>
    </w:p>
    <w:p>
      <w:pPr>
        <w:pStyle w:val="FirstParagraph"/>
      </w:pPr>
      <w:r>
        <w:t xml:space="preserve">Bündelt Connectoren, Webhooks, Regeln, Vorlagen und TTS-Anbindungen.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10.0.20.23:8220/tcp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/etc/netcore/applicati​on-gateway.toml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system-backend/applica​tion-gateway/config/ap​plication-gateway.exam​ple.toml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netcore-application-ga​teway.service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system-backend/applica​tion-gateway/install/i​nstall.sh</w:t>
            </w:r>
          </w:p>
        </w:tc>
      </w:tr>
    </w:tbl>
    <w:p>
      <w:pPr>
        <w:pStyle w:val="BodyText"/>
      </w:pPr>
      <w:r>
        <w:rPr>
          <w:bCs/>
          <w:b/>
        </w:rPr>
        <w:t xml:space="preserve">Fachtest.</w:t>
      </w:r>
      <w:r>
        <w:t xml:space="preserve"> </w:t>
      </w:r>
      <w:r>
        <w:t xml:space="preserve">Ein Lab-Event mit Correlation ID durch Connector und Response führen.</w:t>
      </w:r>
      <w:r>
        <w:t xml:space="preserve"> </w:t>
      </w:r>
      <w:r>
        <w:rPr>
          <w:bCs/>
          <w:b/>
        </w:rPr>
        <w:t xml:space="preserve">Ausfall.</w:t>
      </w:r>
      <w:r>
        <w:t xml:space="preserve"> </w:t>
      </w:r>
      <w:r>
        <w:t xml:space="preserve">Nur lokal erreichbare Integrationen sind verfügbar.</w:t>
      </w:r>
    </w:p>
    <w:p>
      <w:pPr>
        <w:pStyle w:val="BodyText"/>
      </w:pPr>
      <w:r>
        <w:rPr>
          <w:bCs/>
          <w:b/>
        </w:rPr>
        <w:t xml:space="preserve">Erstdiagnose.</w:t>
      </w:r>
      <w:r>
        <w:t xml:space="preserve"> </w:t>
      </w:r>
      <w:r>
        <w:rPr>
          <w:rStyle w:val="VerbatimChar"/>
        </w:rPr>
        <w:t xml:space="preserve">systemctl status netcore-application-ga​teway.service</w:t>
      </w:r>
      <w:r>
        <w:t xml:space="preserve"> </w:t>
      </w:r>
      <w:r>
        <w:t xml:space="preserve">und</w:t>
      </w:r>
      <w:r>
        <w:t xml:space="preserve"> </w:t>
      </w:r>
      <w:r>
        <w:rPr>
          <w:rStyle w:val="VerbatimChar"/>
        </w:rPr>
        <w:t xml:space="preserve">journalctl -u netcore-application-ga​teway.service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4" w:name="konfigurationsfelder-1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public_base_url</w:t>
            </w:r>
            <w:r>
              <w:rPr>
                <w:sz w:val="16"/>
              </w:rPr>
              <w:t xml:space="preserve">,</w:t>
            </w:r>
            <w:r>
              <w:rPr>
                <w:sz w:val="16"/>
              </w:rPr>
              <w:t xml:space="preserve"> </w:t>
            </w:r>
            <w:r>
              <w:rPr>
                <w:rStyle w:val="VerbatimChar"/>
                <w:sz w:val="16"/>
              </w:rPr>
              <w:t xml:space="preserve">max_body_bytes</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state_path</w:t>
            </w:r>
            <w:r>
              <w:rPr>
                <w:sz w:val="16"/>
              </w:rPr>
              <w:t xml:space="preserve">,</w:t>
            </w:r>
            <w:r>
              <w:rPr>
                <w:sz w:val="16"/>
              </w:rPr>
              <w:t xml:space="preserve"> </w:t>
            </w:r>
            <w:r>
              <w:rPr>
                <w:rStyle w:val="VerbatimChar"/>
                <w:sz w:val="16"/>
              </w:rPr>
              <w:t xml:space="preserve">state_backup_path</w:t>
            </w:r>
            <w:r>
              <w:rPr>
                <w:sz w:val="16"/>
              </w:rPr>
              <w:t xml:space="preserve">,</w:t>
            </w:r>
            <w:r>
              <w:rPr>
                <w:sz w:val="16"/>
              </w:rPr>
              <w:t xml:space="preserve"> </w:t>
            </w:r>
            <w:r>
              <w:rPr>
                <w:rStyle w:val="VerbatimChar"/>
                <w:sz w:val="16"/>
              </w:rPr>
              <w:t xml:space="preserve">secrets_path</w:t>
            </w:r>
            <w:r>
              <w:rPr>
                <w:sz w:val="16"/>
              </w:rPr>
              <w:t xml:space="preserve">,</w:t>
            </w:r>
            <w:r>
              <w:rPr>
                <w:sz w:val="16"/>
              </w:rPr>
              <w:t xml:space="preserve"> </w:t>
            </w:r>
            <w:r>
              <w:rPr>
                <w:rStyle w:val="VerbatimChar"/>
                <w:sz w:val="16"/>
              </w:rPr>
              <w:t xml:space="preserve">spool_dir</w:t>
            </w:r>
            <w:r>
              <w:rPr>
                <w:sz w:val="16"/>
              </w:rPr>
              <w:t xml:space="preserve">,</w:t>
            </w:r>
            <w:r>
              <w:rPr>
                <w:sz w:val="16"/>
              </w:rPr>
              <w:t xml:space="preserve"> </w:t>
            </w:r>
            <w:r>
              <w:rPr>
                <w:rStyle w:val="VerbatimChar"/>
                <w:sz w:val="16"/>
              </w:rPr>
              <w:t xml:space="preserve">backup_dir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management_token_auth</w:t>
            </w:r>
            <w:r>
              <w:rPr>
                <w:sz w:val="16"/>
              </w:rPr>
              <w:t xml:space="preserve">,</w:t>
            </w:r>
            <w:r>
              <w:rPr>
                <w:sz w:val="16"/>
              </w:rPr>
              <w:t xml:space="preserve"> </w:t>
            </w:r>
            <w:r>
              <w:rPr>
                <w:rStyle w:val="VerbatimChar"/>
                <w:sz w:val="16"/>
              </w:rPr>
              <w:t xml:space="preserve">management_tls</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connector_secrets_allowed</w:t>
            </w:r>
            <w:r>
              <w:rPr>
                <w:sz w:val="16"/>
              </w:rPr>
              <w:t xml:space="preserve">,</w:t>
            </w:r>
            <w:r>
              <w:rPr>
                <w:sz w:val="16"/>
              </w:rPr>
              <w:t xml:space="preserve"> </w:t>
            </w:r>
            <w:r>
              <w:rPr>
                <w:rStyle w:val="VerbatimChar"/>
                <w:sz w:val="16"/>
              </w:rPr>
              <w:t xml:space="preserve">warning_banner</w:t>
            </w:r>
          </w:p>
        </w:tc>
      </w:tr>
      <w:tr>
        <w:tc>
          <w:tcPr>
            <w:tcW w:type="dxa" w:w="4997"/>
          </w:tcPr>
          <w:p>
            <w:pPr>
              <w:pStyle w:val="Compact"/>
              <w:keepNext w:val="0"/>
              <w:spacing w:after="60"/>
              <w:jc w:val="left"/>
            </w:pPr>
            <w:r>
              <w:rPr>
                <w:rStyle w:val="VerbatimChar"/>
                <w:sz w:val="16"/>
              </w:rPr>
              <w:t xml:space="preserve">[runtime]</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worker_interval_ms</w:t>
            </w:r>
            <w:r>
              <w:rPr>
                <w:sz w:val="16"/>
              </w:rPr>
              <w:t xml:space="preserve">,</w:t>
            </w:r>
            <w:r>
              <w:rPr>
                <w:sz w:val="16"/>
              </w:rPr>
              <w:t xml:space="preserve"> </w:t>
            </w:r>
            <w:r>
              <w:rPr>
                <w:rStyle w:val="VerbatimChar"/>
                <w:sz w:val="16"/>
              </w:rPr>
              <w:t xml:space="preserve">probe_interval_secs</w:t>
            </w:r>
            <w:r>
              <w:rPr>
                <w:sz w:val="16"/>
              </w:rPr>
              <w:t xml:space="preserve">,</w:t>
            </w:r>
            <w:r>
              <w:rPr>
                <w:sz w:val="16"/>
              </w:rPr>
              <w:t xml:space="preserve"> </w:t>
            </w:r>
            <w:r>
              <w:rPr>
                <w:rStyle w:val="VerbatimChar"/>
                <w:sz w:val="16"/>
              </w:rPr>
              <w:t xml:space="preserve">default_ttl_secs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base_backoff_secs</w:t>
            </w:r>
            <w:r>
              <w:rPr>
                <w:sz w:val="16"/>
              </w:rPr>
              <w:t xml:space="preserve">,</w:t>
            </w:r>
            <w:r>
              <w:rPr>
                <w:sz w:val="16"/>
              </w:rPr>
              <w:t xml:space="preserve"> </w:t>
            </w:r>
            <w:r>
              <w:rPr>
                <w:rStyle w:val="VerbatimChar"/>
                <w:sz w:val="16"/>
              </w:rPr>
              <w:t xml:space="preserve">max_backoff_secs</w:t>
            </w:r>
            <w:r>
              <w:rPr>
                <w:sz w:val="16"/>
              </w:rPr>
              <w:t xml:space="preserve">,</w:t>
            </w:r>
            <w:r>
              <w:rPr>
                <w:sz w:val="16"/>
              </w:rPr>
              <w:t xml:space="preserve"> </w:t>
            </w:r>
            <w:r>
              <w:rPr>
                <w:rStyle w:val="VerbatimChar"/>
                <w:sz w:val="16"/>
              </w:rPr>
              <w:t xml:space="preserve">dedupe_window_secs</w:t>
            </w:r>
            <w:r>
              <w:rPr>
                <w:sz w:val="16"/>
              </w:rPr>
              <w:t xml:space="preserve">,</w:t>
            </w:r>
            <w:r>
              <w:rPr>
                <w:sz w:val="16"/>
              </w:rPr>
              <w:t xml:space="preserve"> </w:t>
            </w:r>
            <w:r>
              <w:rPr>
                <w:rStyle w:val="VerbatimChar"/>
                <w:sz w:val="16"/>
              </w:rPr>
              <w:t xml:space="preserve">max_response_bytes</w:t>
            </w:r>
            <w:r>
              <w:rPr>
                <w:sz w:val="16"/>
              </w:rPr>
              <w:t xml:space="preserve">,</w:t>
            </w:r>
            <w:r>
              <w:rPr>
                <w:sz w:val="16"/>
              </w:rPr>
              <w:t xml:space="preserve"> </w:t>
            </w:r>
            <w:r>
              <w:rPr>
                <w:rStyle w:val="VerbatimChar"/>
                <w:sz w:val="16"/>
              </w:rPr>
              <w:t xml:space="preserve">max_artifact_bytes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max_deliveries</w:t>
            </w:r>
            <w:r>
              <w:rPr>
                <w:sz w:val="16"/>
              </w:rPr>
              <w:t xml:space="preserve">,</w:t>
            </w:r>
            <w:r>
              <w:rPr>
                <w:sz w:val="16"/>
              </w:rPr>
              <w:t xml:space="preserve"> </w:t>
            </w:r>
            <w:r>
              <w:rPr>
                <w:rStyle w:val="VerbatimChar"/>
                <w:sz w:val="16"/>
              </w:rPr>
              <w:t xml:space="preserve">max_tts_jobs</w:t>
            </w:r>
            <w:r>
              <w:rPr>
                <w:sz w:val="16"/>
              </w:rPr>
              <w:t xml:space="preserve">,</w:t>
            </w:r>
            <w:r>
              <w:rPr>
                <w:sz w:val="16"/>
              </w:rPr>
              <w:t xml:space="preserve"> </w:t>
            </w:r>
            <w:r>
              <w:rPr>
                <w:rStyle w:val="VerbatimChar"/>
                <w:sz w:val="16"/>
              </w:rPr>
              <w:t xml:space="preserve">max_audit_records</w:t>
            </w:r>
            <w:r>
              <w:rPr>
                <w:sz w:val="16"/>
              </w:rPr>
              <w:t xml:space="preserve">,</w:t>
            </w:r>
            <w:r>
              <w:rPr>
                <w:sz w:val="16"/>
              </w:rPr>
              <w:t xml:space="preserve"> </w:t>
            </w:r>
            <w:r>
              <w:rPr>
                <w:rStyle w:val="VerbatimChar"/>
                <w:sz w:val="16"/>
              </w:rPr>
              <w:t xml:space="preserve">event_retention_secs</w:t>
            </w:r>
            <w:r>
              <w:rPr>
                <w:sz w:val="16"/>
              </w:rPr>
              <w:t xml:space="preserve">,</w:t>
            </w:r>
            <w:r>
              <w:rPr>
                <w:sz w:val="16"/>
              </w:rPr>
              <w:t xml:space="preserve"> </w:t>
            </w:r>
            <w:r>
              <w:rPr>
                <w:rStyle w:val="VerbatimChar"/>
                <w:sz w:val="16"/>
              </w:rPr>
              <w:t xml:space="preserve">delivery_retention_secs</w:t>
            </w:r>
            <w:r>
              <w:rPr>
                <w:sz w:val="16"/>
              </w:rPr>
              <w:t xml:space="preserve">,</w:t>
            </w:r>
            <w:r>
              <w:rPr>
                <w:sz w:val="16"/>
              </w:rPr>
              <w:t xml:space="preserve"> </w:t>
            </w:r>
            <w:r>
              <w:rPr>
                <w:rStyle w:val="VerbatimChar"/>
                <w:sz w:val="16"/>
              </w:rPr>
              <w:t xml:space="preserve">audit_retention_secs</w:t>
            </w:r>
          </w:p>
        </w:tc>
      </w:tr>
      <w:tr>
        <w:tc>
          <w:tcPr>
            <w:tcW w:type="dxa" w:w="4997"/>
          </w:tcPr>
          <w:p>
            <w:pPr>
              <w:pStyle w:val="Compact"/>
              <w:keepNext w:val="0"/>
              <w:spacing w:after="60"/>
              <w:jc w:val="left"/>
            </w:pPr>
            <w:r>
              <w:rPr>
                <w:rStyle w:val="VerbatimChar"/>
                <w:sz w:val="16"/>
              </w:rPr>
              <w:t xml:space="preserve">[[connectors]]</w:t>
            </w:r>
          </w:p>
        </w:tc>
        <w:tc>
          <w:tcPr>
            <w:tcW w:type="dxa" w:w="4997"/>
          </w:tcPr>
          <w:p>
            <w:pPr>
              <w:pStyle w:val="Compact"/>
              <w:keepNext w:val="0"/>
              <w:spacing w:after="60"/>
              <w:jc w:val="left"/>
            </w:pPr>
            <w:r>
              <w:rPr>
                <w:rStyle w:val="VerbatimChar"/>
                <w:sz w:val="16"/>
              </w:rPr>
              <w:t xml:space="preserve">connector_id</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direction</w:t>
            </w:r>
            <w:r>
              <w:rPr>
                <w:sz w:val="16"/>
              </w:rPr>
              <w:t xml:space="preserve">,</w:t>
            </w:r>
            <w:r>
              <w:rPr>
                <w:sz w:val="16"/>
              </w:rPr>
              <w:t xml:space="preserve"> </w:t>
            </w:r>
            <w:r>
              <w:rPr>
                <w:rStyle w:val="VerbatimChar"/>
                <w:sz w:val="16"/>
              </w:rPr>
              <w:t xml:space="preserve">endpoint</w:t>
            </w:r>
            <w:r>
              <w:rPr>
                <w:sz w:val="16"/>
              </w:rPr>
              <w:t xml:space="preserve">,</w:t>
            </w:r>
            <w:r>
              <w:rPr>
                <w:sz w:val="16"/>
              </w:rPr>
              <w:t xml:space="preserve"> </w:t>
            </w:r>
            <w:r>
              <w:rPr>
                <w:rStyle w:val="VerbatimChar"/>
                <w:sz w:val="16"/>
              </w:rPr>
              <w:t xml:space="preserve">health_endpoint</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timeout_ms</w:t>
            </w:r>
            <w:r>
              <w:rPr>
                <w:sz w:val="16"/>
              </w:rPr>
              <w:t xml:space="preserve">,</w:t>
            </w:r>
            <w:r>
              <w:rPr>
                <w:sz w:val="16"/>
              </w:rPr>
              <w:t xml:space="preserve"> </w:t>
            </w:r>
            <w:r>
              <w:rPr>
                <w:rStyle w:val="VerbatimChar"/>
                <w:sz w:val="16"/>
              </w:rPr>
              <w:t xml:space="preserve">rate_limit_per_minute</w:t>
            </w:r>
            <w:r>
              <w:rPr>
                <w:sz w:val="16"/>
              </w:rPr>
              <w:t xml:space="preserve">,</w:t>
            </w:r>
            <w:r>
              <w:rPr>
                <w:sz w:val="16"/>
              </w:rPr>
              <w:t xml:space="preserve"> </w:t>
            </w:r>
            <w:r>
              <w:rPr>
                <w:rStyle w:val="VerbatimChar"/>
                <w:sz w:val="16"/>
              </w:rPr>
              <w:t xml:space="preserve">circuit_failure_threshold</w:t>
            </w:r>
            <w:r>
              <w:rPr>
                <w:sz w:val="16"/>
              </w:rPr>
              <w:t xml:space="preserve">,</w:t>
            </w:r>
            <w:r>
              <w:rPr>
                <w:sz w:val="16"/>
              </w:rPr>
              <w:t xml:space="preserve"> </w:t>
            </w:r>
            <w:r>
              <w:rPr>
                <w:rStyle w:val="VerbatimChar"/>
                <w:sz w:val="16"/>
              </w:rPr>
              <w:t xml:space="preserve">circuit_open_secs</w:t>
            </w:r>
            <w:r>
              <w:rPr>
                <w:sz w:val="16"/>
              </w:rPr>
              <w:t xml:space="preserve">,</w:t>
            </w:r>
            <w:r>
              <w:rPr>
                <w:sz w:val="16"/>
              </w:rPr>
              <w:t xml:space="preserve"> </w:t>
            </w:r>
            <w:r>
              <w:rPr>
                <w:rStyle w:val="VerbatimChar"/>
                <w:sz w:val="16"/>
              </w:rPr>
              <w:t xml:space="preserve">required_secrets</w:t>
            </w:r>
            <w:r>
              <w:rPr>
                <w:sz w:val="16"/>
              </w:rPr>
              <w:t xml:space="preserve">,</w:t>
            </w:r>
            <w:r>
              <w:rPr>
                <w:sz w:val="16"/>
              </w:rPr>
              <w:t xml:space="preserve"> </w:t>
            </w:r>
            <w:r>
              <w:rPr>
                <w:rStyle w:val="VerbatimChar"/>
                <w:sz w:val="16"/>
              </w:rPr>
              <w:t xml:space="preserve">settings</w:t>
            </w:r>
            <w:r>
              <w:rPr>
                <w:sz w:val="16"/>
              </w:rPr>
              <w:t xml:space="preserve">; 12 Beispieleinträge</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rStyle w:val="VerbatimChar"/>
                <w:sz w:val="16"/>
              </w:rPr>
              <w:t xml:space="preserve">rule_id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priority</w:t>
            </w:r>
            <w:r>
              <w:rPr>
                <w:sz w:val="16"/>
              </w:rPr>
              <w:t xml:space="preserve">,</w:t>
            </w:r>
            <w:r>
              <w:rPr>
                <w:sz w:val="16"/>
              </w:rPr>
              <w:t xml:space="preserve"> </w:t>
            </w:r>
            <w:r>
              <w:rPr>
                <w:rStyle w:val="VerbatimChar"/>
                <w:sz w:val="16"/>
              </w:rPr>
              <w:t xml:space="preserve">source_connector</w:t>
            </w:r>
            <w:r>
              <w:rPr>
                <w:sz w:val="16"/>
              </w:rPr>
              <w:t xml:space="preserve">,</w:t>
            </w:r>
            <w:r>
              <w:rPr>
                <w:sz w:val="16"/>
              </w:rPr>
              <w:t xml:space="preserve"> </w:t>
            </w:r>
            <w:r>
              <w:rPr>
                <w:rStyle w:val="VerbatimChar"/>
                <w:sz w:val="16"/>
              </w:rPr>
              <w:t xml:space="preserve">event_type</w:t>
            </w:r>
            <w:r>
              <w:rPr>
                <w:sz w:val="16"/>
              </w:rPr>
              <w:t xml:space="preserve">,</w:t>
            </w:r>
            <w:r>
              <w:rPr>
                <w:sz w:val="16"/>
              </w:rPr>
              <w:t xml:space="preserve"> </w:t>
            </w:r>
            <w:r>
              <w:rPr>
                <w:rStyle w:val="VerbatimChar"/>
                <w:sz w:val="16"/>
              </w:rPr>
              <w:t xml:space="preserve">target_connector</w:t>
            </w:r>
            <w:r>
              <w:rPr>
                <w:sz w:val="16"/>
              </w:rPr>
              <w:t xml:space="preserve">,</w:t>
            </w:r>
            <w:r>
              <w:rPr>
                <w:sz w:val="16"/>
              </w:rPr>
              <w:t xml:space="preserve"> </w:t>
            </w:r>
            <w:r>
              <w:rPr>
                <w:rStyle w:val="VerbatimChar"/>
                <w:sz w:val="16"/>
              </w:rPr>
              <w:t xml:space="preserve">template_id</w:t>
            </w:r>
            <w:r>
              <w:rPr>
                <w:sz w:val="16"/>
              </w:rPr>
              <w:t xml:space="preserve">,</w:t>
            </w:r>
            <w:r>
              <w:rPr>
                <w:sz w:val="16"/>
              </w:rPr>
              <w:t xml:space="preserve"> </w:t>
            </w:r>
            <w:r>
              <w:rPr>
                <w:rStyle w:val="VerbatimChar"/>
                <w:sz w:val="16"/>
              </w:rPr>
              <w:t xml:space="preserve">stop_processing</w:t>
            </w:r>
            <w:r>
              <w:rPr>
                <w:sz w:val="16"/>
              </w:rPr>
              <w:t xml:space="preserve">; 2 Beispieleinträge</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rStyle w:val="VerbatimChar"/>
                <w:sz w:val="16"/>
              </w:rPr>
              <w:t xml:space="preserve">template_id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body</w:t>
            </w:r>
            <w:r>
              <w:rPr>
                <w:sz w:val="16"/>
              </w:rPr>
              <w:t xml:space="preserve">,</w:t>
            </w:r>
            <w:r>
              <w:rPr>
                <w:sz w:val="16"/>
              </w:rPr>
              <w:t xml:space="preserve"> </w:t>
            </w:r>
            <w:r>
              <w:rPr>
                <w:rStyle w:val="VerbatimChar"/>
                <w:sz w:val="16"/>
              </w:rPr>
              <w:t xml:space="preserve">content_type</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target_connector</w:t>
            </w:r>
            <w:r>
              <w:rPr>
                <w:sz w:val="16"/>
              </w:rPr>
              <w:t xml:space="preserve">,</w:t>
            </w:r>
            <w:r>
              <w:rPr>
                <w:sz w:val="16"/>
              </w:rPr>
              <w:t xml:space="preserve"> </w:t>
            </w:r>
            <w:r>
              <w:rPr>
                <w:rStyle w:val="VerbatimChar"/>
                <w:sz w:val="16"/>
              </w:rPr>
              <w:t xml:space="preserve">description</w:t>
            </w:r>
            <w:r>
              <w:rPr>
                <w:sz w:val="16"/>
              </w:rPr>
              <w:t xml:space="preserve">; 3 Beispieleinträge</w:t>
            </w:r>
          </w:p>
        </w:tc>
      </w:tr>
    </w:tbl>
    <w:bookmarkEnd w:id="114"/>
    <w:bookmarkEnd w:id="115"/>
    <w:bookmarkStart w:id="117" w:name="media-library"/>
    <w:p>
      <w:pPr>
        <w:pStyle w:val="Heading2"/>
      </w:pPr>
      <w:r>
        <w:t xml:space="preserve">14.15 media-library</w:t>
      </w:r>
    </w:p>
    <w:p>
      <w:pPr>
        <w:pStyle w:val="FirstParagraph"/>
      </w:pPr>
      <w:r>
        <w:t xml:space="preserve">Importiert, verarbeitet, genehmigt und archiviert Medien für Aufnahme und Playout.</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10.0.20.24:8230/tcp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application-gateway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/etc/netcore/media-library.toml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system-backend/media-l​ibrary/config/media-li​brary.example.toml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netcore-media-library.service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system-backend/media-l​ibrary/install/install​.sh</w:t>
            </w:r>
          </w:p>
        </w:tc>
      </w:tr>
    </w:tbl>
    <w:p>
      <w:pPr>
        <w:pStyle w:val="BodyText"/>
      </w:pPr>
      <w:r>
        <w:rPr>
          <w:bCs/>
          <w:b/>
        </w:rPr>
        <w:t xml:space="preserve">Fachtest.</w:t>
      </w:r>
      <w:r>
        <w:t xml:space="preserve"> </w:t>
      </w:r>
      <w:r>
        <w:t xml:space="preserve">WAV per URL importieren, ready/approved, Preview, NFS und TBS-Cache prüfen.</w:t>
      </w:r>
      <w:r>
        <w:t xml:space="preserve"> </w:t>
      </w:r>
      <w:r>
        <w:rPr>
          <w:bCs/>
          <w:b/>
        </w:rPr>
        <w:t xml:space="preserve">Ausfall.</w:t>
      </w:r>
      <w:r>
        <w:t xml:space="preserve"> </w:t>
      </w:r>
      <w:r>
        <w:t xml:space="preserve">Freigegebene lokal gecachte Medien können an der TBS weiter genutzt werden.</w:t>
      </w:r>
    </w:p>
    <w:p>
      <w:pPr>
        <w:pStyle w:val="BodyText"/>
      </w:pPr>
      <w:r>
        <w:rPr>
          <w:bCs/>
          <w:b/>
        </w:rPr>
        <w:t xml:space="preserve">Erstdiagnose.</w:t>
      </w:r>
      <w:r>
        <w:t xml:space="preserve"> </w:t>
      </w:r>
      <w:r>
        <w:rPr>
          <w:rStyle w:val="VerbatimChar"/>
        </w:rPr>
        <w:t xml:space="preserve">systemctl status netcore-media-library.service</w:t>
      </w:r>
      <w:r>
        <w:t xml:space="preserve"> </w:t>
      </w:r>
      <w:r>
        <w:t xml:space="preserve">und</w:t>
      </w:r>
      <w:r>
        <w:t xml:space="preserve"> </w:t>
      </w:r>
      <w:r>
        <w:rPr>
          <w:rStyle w:val="VerbatimChar"/>
        </w:rPr>
        <w:t xml:space="preserve">journalctl -u netcore-media-library.service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6" w:name="konfigurationsfelder-14"/>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public_base_url</w:t>
            </w:r>
            <w:r>
              <w:rPr>
                <w:sz w:val="16"/>
              </w:rPr>
              <w:t xml:space="preserve">,</w:t>
            </w:r>
            <w:r>
              <w:rPr>
                <w:sz w:val="16"/>
              </w:rPr>
              <w:t xml:space="preserve"> </w:t>
            </w: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token_auth</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allow_delete</w:t>
            </w:r>
            <w:r>
              <w:rPr>
                <w:sz w:val="16"/>
              </w:rPr>
              <w:t xml:space="preserve">,</w:t>
            </w:r>
            <w:r>
              <w:rPr>
                <w:sz w:val="16"/>
              </w:rPr>
              <w:t xml:space="preserve"> </w:t>
            </w:r>
            <w:r>
              <w:rPr>
                <w:rStyle w:val="VerbatimChar"/>
                <w:sz w:val="16"/>
              </w:rPr>
              <w:t xml:space="preserve">allow_url_import</w:t>
            </w:r>
            <w:r>
              <w:rPr>
                <w:sz w:val="16"/>
              </w:rPr>
              <w:t xml:space="preserve">,</w:t>
            </w:r>
            <w:r>
              <w:rPr>
                <w:sz w:val="16"/>
              </w:rPr>
              <w:t xml:space="preserve"> </w:t>
            </w:r>
            <w:r>
              <w:rPr>
                <w:rStyle w:val="VerbatimChar"/>
                <w:sz w:val="16"/>
              </w:rPr>
              <w:t xml:space="preserve">allow_private_import_urls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root</w:t>
            </w:r>
            <w:r>
              <w:rPr>
                <w:sz w:val="16"/>
              </w:rPr>
              <w:t xml:space="preserve">,</w:t>
            </w:r>
            <w:r>
              <w:rPr>
                <w:sz w:val="16"/>
              </w:rPr>
              <w:t xml:space="preserve"> </w:t>
            </w:r>
            <w:r>
              <w:rPr>
                <w:rStyle w:val="VerbatimChar"/>
                <w:sz w:val="16"/>
              </w:rPr>
              <w:t xml:space="preserve">state_file</w:t>
            </w:r>
            <w:r>
              <w:rPr>
                <w:sz w:val="16"/>
              </w:rPr>
              <w:t xml:space="preserve">,</w:t>
            </w:r>
            <w:r>
              <w:rPr>
                <w:sz w:val="16"/>
              </w:rPr>
              <w:t xml:space="preserve"> </w:t>
            </w:r>
            <w:r>
              <w:rPr>
                <w:rStyle w:val="VerbatimChar"/>
                <w:sz w:val="16"/>
              </w:rPr>
              <w:t xml:space="preserve">temp_root</w:t>
            </w:r>
            <w:r>
              <w:rPr>
                <w:sz w:val="16"/>
              </w:rPr>
              <w:t xml:space="preserve">,</w:t>
            </w:r>
            <w:r>
              <w:rPr>
                <w:sz w:val="16"/>
              </w:rPr>
              <w:t xml:space="preserve"> </w:t>
            </w:r>
            <w:r>
              <w:rPr>
                <w:rStyle w:val="VerbatimChar"/>
                <w:sz w:val="16"/>
              </w:rPr>
              <w:t xml:space="preserve">backup_root</w:t>
            </w:r>
            <w:r>
              <w:rPr>
                <w:sz w:val="16"/>
              </w:rPr>
              <w:t xml:space="preserve">,</w:t>
            </w:r>
            <w:r>
              <w:rPr>
                <w:sz w:val="16"/>
              </w:rPr>
              <w:t xml:space="preserve"> </w:t>
            </w:r>
            <w:r>
              <w:rPr>
                <w:rStyle w:val="VerbatimChar"/>
                <w:sz w:val="16"/>
              </w:rPr>
              <w:t xml:space="preserve">archive_root</w:t>
            </w:r>
            <w:r>
              <w:rPr>
                <w:sz w:val="16"/>
              </w:rPr>
              <w:t xml:space="preserve">,</w:t>
            </w:r>
            <w:r>
              <w:rPr>
                <w:sz w:val="16"/>
              </w:rPr>
              <w:t xml:space="preserve"> </w:t>
            </w:r>
            <w:r>
              <w:rPr>
                <w:rStyle w:val="VerbatimChar"/>
                <w:sz w:val="16"/>
              </w:rPr>
              <w:t xml:space="preserve">recording_archive_root</w:t>
            </w:r>
            <w:r>
              <w:rPr>
                <w:sz w:val="16"/>
              </w:rPr>
              <w:t xml:space="preserve">,</w:t>
            </w:r>
            <w:r>
              <w:rPr>
                <w:sz w:val="16"/>
              </w:rPr>
              <w:t xml:space="preserve"> </w:t>
            </w:r>
            <w:r>
              <w:rPr>
                <w:rStyle w:val="VerbatimChar"/>
                <w:sz w:val="16"/>
              </w:rPr>
              <w:t xml:space="preserve">tts_archive_root</w:t>
            </w:r>
            <w:r>
              <w:rPr>
                <w:sz w:val="16"/>
              </w:rPr>
              <w:t xml:space="preserve">,</w:t>
            </w:r>
            <w:r>
              <w:rPr>
                <w:sz w:val="16"/>
              </w:rPr>
              <w:t xml:space="preserve"> </w:t>
            </w:r>
            <w:r>
              <w:rPr>
                <w:rStyle w:val="VerbatimChar"/>
                <w:sz w:val="16"/>
              </w:rPr>
              <w:t xml:space="preserve">max_asset_bytes</w:t>
            </w:r>
            <w:r>
              <w:rPr>
                <w:sz w:val="16"/>
              </w:rPr>
              <w:t xml:space="preserve">,</w:t>
            </w:r>
            <w:r>
              <w:rPr>
                <w:sz w:val="16"/>
              </w:rPr>
              <w:t xml:space="preserve"> </w:t>
            </w:r>
            <w:r>
              <w:rPr>
                <w:rStyle w:val="VerbatimChar"/>
                <w:sz w:val="16"/>
              </w:rPr>
              <w:t xml:space="preserve">max_total_bytes</w:t>
            </w:r>
            <w:r>
              <w:rPr>
                <w:sz w:val="16"/>
              </w:rPr>
              <w:t xml:space="preserve">,</w:t>
            </w:r>
            <w:r>
              <w:rPr>
                <w:sz w:val="16"/>
              </w:rPr>
              <w:t xml:space="preserve"> </w:t>
            </w:r>
            <w:r>
              <w:rPr>
                <w:rStyle w:val="VerbatimChar"/>
                <w:sz w:val="16"/>
              </w:rPr>
              <w:t xml:space="preserve">fsync_imports</w:t>
            </w:r>
          </w:p>
        </w:tc>
      </w:tr>
      <w:tr>
        <w:tc>
          <w:tcPr>
            <w:tcW w:type="dxa" w:w="4997"/>
          </w:tcPr>
          <w:p>
            <w:pPr>
              <w:pStyle w:val="Compact"/>
              <w:keepNext w:val="0"/>
              <w:spacing w:after="60"/>
              <w:jc w:val="left"/>
            </w:pPr>
            <w:r>
              <w:rPr>
                <w:rStyle w:val="VerbatimChar"/>
                <w:sz w:val="16"/>
              </w:rPr>
              <w:t xml:space="preserve">[runtime]</w:t>
            </w:r>
          </w:p>
        </w:tc>
        <w:tc>
          <w:tcPr>
            <w:tcW w:type="dxa" w:w="4997"/>
          </w:tcPr>
          <w:p>
            <w:pPr>
              <w:pStyle w:val="Compact"/>
              <w:keepNext w:val="0"/>
              <w:spacing w:after="60"/>
              <w:jc w:val="left"/>
            </w:pPr>
            <w:r>
              <w:rPr>
                <w:rStyle w:val="VerbatimChar"/>
                <w:sz w:val="16"/>
              </w:rPr>
              <w:t xml:space="preserve">operating_mode</w:t>
            </w:r>
            <w:r>
              <w:rPr>
                <w:sz w:val="16"/>
              </w:rPr>
              <w:t xml:space="preserve">,</w:t>
            </w:r>
            <w:r>
              <w:rPr>
                <w:sz w:val="16"/>
              </w:rPr>
              <w:t xml:space="preserve"> </w:t>
            </w:r>
            <w:r>
              <w:rPr>
                <w:rStyle w:val="VerbatimChar"/>
                <w:sz w:val="16"/>
              </w:rPr>
              <w:t xml:space="preserve">worker_interval_ms</w:t>
            </w:r>
            <w:r>
              <w:rPr>
                <w:sz w:val="16"/>
              </w:rPr>
              <w:t xml:space="preserve">,</w:t>
            </w:r>
            <w:r>
              <w:rPr>
                <w:sz w:val="16"/>
              </w:rPr>
              <w:t xml:space="preserve"> </w:t>
            </w:r>
            <w:r>
              <w:rPr>
                <w:rStyle w:val="VerbatimChar"/>
                <w:sz w:val="16"/>
              </w:rPr>
              <w:t xml:space="preserve">probe_interval_secs</w:t>
            </w:r>
            <w:r>
              <w:rPr>
                <w:sz w:val="16"/>
              </w:rPr>
              <w:t xml:space="preserve">,</w:t>
            </w:r>
            <w:r>
              <w:rPr>
                <w:sz w:val="16"/>
              </w:rPr>
              <w:t xml:space="preserve"> </w:t>
            </w:r>
            <w:r>
              <w:rPr>
                <w:rStyle w:val="VerbatimChar"/>
                <w:sz w:val="16"/>
              </w:rPr>
              <w:t xml:space="preserve">import_timeout_secs</w:t>
            </w:r>
            <w:r>
              <w:rPr>
                <w:sz w:val="16"/>
              </w:rPr>
              <w:t xml:space="preserve">,</w:t>
            </w:r>
            <w:r>
              <w:rPr>
                <w:sz w:val="16"/>
              </w:rPr>
              <w:t xml:space="preserve"> </w:t>
            </w:r>
            <w:r>
              <w:rPr>
                <w:rStyle w:val="VerbatimChar"/>
                <w:sz w:val="16"/>
              </w:rPr>
              <w:t xml:space="preserve">max_assets</w:t>
            </w:r>
            <w:r>
              <w:rPr>
                <w:sz w:val="16"/>
              </w:rPr>
              <w:t xml:space="preserve">,</w:t>
            </w:r>
            <w:r>
              <w:rPr>
                <w:sz w:val="16"/>
              </w:rPr>
              <w:t xml:space="preserve"> </w:t>
            </w:r>
            <w:r>
              <w:rPr>
                <w:rStyle w:val="VerbatimChar"/>
                <w:sz w:val="16"/>
              </w:rPr>
              <w:t xml:space="preserve">max_jobs</w:t>
            </w:r>
            <w:r>
              <w:rPr>
                <w:sz w:val="16"/>
              </w:rPr>
              <w:t xml:space="preserve">,</w:t>
            </w:r>
            <w:r>
              <w:rPr>
                <w:sz w:val="16"/>
              </w:rPr>
              <w:t xml:space="preserve"> </w:t>
            </w:r>
            <w:r>
              <w:rPr>
                <w:rStyle w:val="VerbatimChar"/>
                <w:sz w:val="16"/>
              </w:rPr>
              <w:t xml:space="preserve">max_events</w:t>
            </w:r>
            <w:r>
              <w:rPr>
                <w:sz w:val="16"/>
              </w:rPr>
              <w:t xml:space="preserve">,</w:t>
            </w:r>
            <w:r>
              <w:rPr>
                <w:sz w:val="16"/>
              </w:rPr>
              <w:t xml:space="preserve"> </w:t>
            </w:r>
            <w:r>
              <w:rPr>
                <w:rStyle w:val="VerbatimChar"/>
                <w:sz w:val="16"/>
              </w:rPr>
              <w:t xml:space="preserve">max_audit_records</w:t>
            </w:r>
            <w:r>
              <w:rPr>
                <w:sz w:val="16"/>
              </w:rPr>
              <w:t xml:space="preserve">,</w:t>
            </w:r>
            <w:r>
              <w:rPr>
                <w:sz w:val="16"/>
              </w:rPr>
              <w:t xml:space="preserve"> </w:t>
            </w:r>
            <w:r>
              <w:rPr>
                <w:rStyle w:val="VerbatimChar"/>
                <w:sz w:val="16"/>
              </w:rPr>
              <w:t xml:space="preserve">max_attempts</w:t>
            </w:r>
            <w:r>
              <w:rPr>
                <w:sz w:val="16"/>
              </w:rPr>
              <w:t xml:space="preserve">,</w:t>
            </w:r>
            <w:r>
              <w:rPr>
                <w:sz w:val="16"/>
              </w:rPr>
              <w:t xml:space="preserve"> </w:t>
            </w:r>
            <w:r>
              <w:rPr>
                <w:rStyle w:val="VerbatimChar"/>
                <w:sz w:val="16"/>
              </w:rPr>
              <w:t xml:space="preserve">frame_interval_ms</w:t>
            </w:r>
            <w:r>
              <w:rPr>
                <w:sz w:val="16"/>
              </w:rPr>
              <w:t xml:space="preserve">,</w:t>
            </w:r>
            <w:r>
              <w:rPr>
                <w:sz w:val="16"/>
              </w:rPr>
              <w:t xml:space="preserve"> </w:t>
            </w:r>
            <w:r>
              <w:rPr>
                <w:rStyle w:val="VerbatimChar"/>
                <w:sz w:val="16"/>
              </w:rPr>
              <w:t xml:space="preserve">auto_approve_tts</w:t>
            </w:r>
            <w:r>
              <w:rPr>
                <w:sz w:val="16"/>
              </w:rPr>
              <w:t xml:space="preserve">,</w:t>
            </w:r>
            <w:r>
              <w:rPr>
                <w:sz w:val="16"/>
              </w:rPr>
              <w:t xml:space="preserve"> </w:t>
            </w:r>
            <w:r>
              <w:rPr>
                <w:rStyle w:val="VerbatimChar"/>
                <w:sz w:val="16"/>
              </w:rPr>
              <w:t xml:space="preserve">auto_archive_recordings</w:t>
            </w:r>
            <w:r>
              <w:rPr>
                <w:sz w:val="16"/>
              </w:rPr>
              <w:t xml:space="preserve">,</w:t>
            </w:r>
            <w:r>
              <w:rPr>
                <w:sz w:val="16"/>
              </w:rPr>
              <w:t xml:space="preserve"> </w:t>
            </w:r>
            <w:r>
              <w:rPr>
                <w:rStyle w:val="VerbatimChar"/>
                <w:sz w:val="16"/>
              </w:rPr>
              <w:t xml:space="preserve">auto_archive_tts</w:t>
            </w:r>
          </w:p>
        </w:tc>
      </w:tr>
      <w:tr>
        <w:tc>
          <w:tcPr>
            <w:tcW w:type="dxa" w:w="4997"/>
          </w:tcPr>
          <w:p>
            <w:pPr>
              <w:pStyle w:val="Compact"/>
              <w:keepNext w:val="0"/>
              <w:spacing w:after="60"/>
              <w:jc w:val="left"/>
            </w:pPr>
            <w:r>
              <w:rPr>
                <w:rStyle w:val="VerbatimChar"/>
                <w:sz w:val="16"/>
              </w:rPr>
              <w:t xml:space="preserve">[playout]</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default_station</w:t>
            </w:r>
            <w:r>
              <w:rPr>
                <w:sz w:val="16"/>
              </w:rPr>
              <w:t xml:space="preserve">,</w:t>
            </w:r>
            <w:r>
              <w:rPr>
                <w:sz w:val="16"/>
              </w:rPr>
              <w:t xml:space="preserve"> </w:t>
            </w:r>
            <w:r>
              <w:rPr>
                <w:rStyle w:val="VerbatimChar"/>
                <w:sz w:val="16"/>
              </w:rPr>
              <w:t xml:space="preserve">request_timeout_secs</w:t>
            </w:r>
            <w:r>
              <w:rPr>
                <w:sz w:val="16"/>
              </w:rPr>
              <w:t xml:space="preserve">,</w:t>
            </w:r>
            <w:r>
              <w:rPr>
                <w:sz w:val="16"/>
              </w:rPr>
              <w:t xml:space="preserve"> </w:t>
            </w:r>
            <w:r>
              <w:rPr>
                <w:rStyle w:val="VerbatimChar"/>
                <w:sz w:val="16"/>
              </w:rPr>
              <w:t xml:space="preserve">completion_timeout_secs</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stations</w:t>
            </w:r>
          </w:p>
        </w:tc>
      </w:tr>
      <w:tr>
        <w:tc>
          <w:tcPr>
            <w:tcW w:type="dxa" w:w="4997"/>
          </w:tcPr>
          <w:p>
            <w:pPr>
              <w:pStyle w:val="Compact"/>
              <w:keepNext w:val="0"/>
              <w:spacing w:after="60"/>
              <w:jc w:val="left"/>
            </w:pPr>
            <w:r>
              <w:rPr>
                <w:rStyle w:val="VerbatimChar"/>
                <w:sz w:val="16"/>
              </w:rPr>
              <w:t xml:space="preserve">[codec]</w:t>
            </w:r>
          </w:p>
        </w:tc>
        <w:tc>
          <w:tcPr>
            <w:tcW w:type="dxa" w:w="4997"/>
          </w:tcPr>
          <w:p>
            <w:pPr>
              <w:pStyle w:val="Compact"/>
              <w:keepNext w:val="0"/>
              <w:spacing w:after="60"/>
              <w:jc w:val="left"/>
            </w:pPr>
            <w:r>
              <w:rPr>
                <w:rStyle w:val="VerbatimChar"/>
                <w:sz w:val="16"/>
              </w:rPr>
              <w:t xml:space="preserve">frame_bytes</w:t>
            </w:r>
            <w:r>
              <w:rPr>
                <w:sz w:val="16"/>
              </w:rPr>
              <w:t xml:space="preserve">,</w:t>
            </w:r>
            <w:r>
              <w:rPr>
                <w:sz w:val="16"/>
              </w:rPr>
              <w:t xml:space="preserve"> </w:t>
            </w:r>
            <w:r>
              <w:rPr>
                <w:rStyle w:val="VerbatimChar"/>
                <w:sz w:val="16"/>
              </w:rPr>
              <w:t xml:space="preserve">ffmpeg_command</w:t>
            </w:r>
            <w:r>
              <w:rPr>
                <w:sz w:val="16"/>
              </w:rPr>
              <w:t xml:space="preserve">,</w:t>
            </w:r>
            <w:r>
              <w:rPr>
                <w:sz w:val="16"/>
              </w:rPr>
              <w:t xml:space="preserve"> </w:t>
            </w:r>
            <w:r>
              <w:rPr>
                <w:rStyle w:val="VerbatimChar"/>
                <w:sz w:val="16"/>
              </w:rPr>
              <w:t xml:space="preserve">encoder_command</w:t>
            </w:r>
            <w:r>
              <w:rPr>
                <w:sz w:val="16"/>
              </w:rPr>
              <w:t xml:space="preserve">,</w:t>
            </w:r>
            <w:r>
              <w:rPr>
                <w:sz w:val="16"/>
              </w:rPr>
              <w:t xml:space="preserve"> </w:t>
            </w:r>
            <w:r>
              <w:rPr>
                <w:rStyle w:val="VerbatimChar"/>
                <w:sz w:val="16"/>
              </w:rPr>
              <w:t xml:space="preserve">decoder_command</w:t>
            </w:r>
          </w:p>
        </w:tc>
      </w:tr>
      <w:tr>
        <w:tc>
          <w:tcPr>
            <w:tcW w:type="dxa" w:w="4997"/>
          </w:tcPr>
          <w:p>
            <w:pPr>
              <w:pStyle w:val="Compact"/>
              <w:keepNext w:val="0"/>
              <w:spacing w:after="60"/>
              <w:jc w:val="left"/>
            </w:pPr>
            <w:r>
              <w:rPr>
                <w:rStyle w:val="VerbatimChar"/>
                <w:sz w:val="16"/>
              </w:rPr>
              <w:t xml:space="preserve">[tts]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endpoint</w:t>
            </w:r>
            <w:r>
              <w:rPr>
                <w:sz w:val="16"/>
              </w:rPr>
              <w:t xml:space="preserve">,</w:t>
            </w:r>
            <w:r>
              <w:rPr>
                <w:sz w:val="16"/>
              </w:rPr>
              <w:t xml:space="preserve"> </w:t>
            </w:r>
            <w:r>
              <w:rPr>
                <w:rStyle w:val="VerbatimChar"/>
                <w:sz w:val="16"/>
              </w:rPr>
              <w:t xml:space="preserve">template_directory</w:t>
            </w:r>
            <w:r>
              <w:rPr>
                <w:sz w:val="16"/>
              </w:rPr>
              <w:t xml:space="preserve">,</w:t>
            </w:r>
            <w:r>
              <w:rPr>
                <w:sz w:val="16"/>
              </w:rPr>
              <w:t xml:space="preserve"> </w:t>
            </w:r>
            <w:r>
              <w:rPr>
                <w:rStyle w:val="VerbatimChar"/>
                <w:sz w:val="16"/>
              </w:rPr>
              <w:t xml:space="preserve">default_voice</w:t>
            </w:r>
            <w:r>
              <w:rPr>
                <w:sz w:val="16"/>
              </w:rPr>
              <w:t xml:space="preserve">,</w:t>
            </w:r>
            <w:r>
              <w:rPr>
                <w:sz w:val="16"/>
              </w:rPr>
              <w:t xml:space="preserve"> </w:t>
            </w:r>
            <w:r>
              <w:rPr>
                <w:rStyle w:val="VerbatimChar"/>
                <w:sz w:val="16"/>
              </w:rPr>
              <w:t xml:space="preserve">default_speed</w:t>
            </w:r>
            <w:r>
              <w:rPr>
                <w:sz w:val="16"/>
              </w:rPr>
              <w:t xml:space="preserve">,</w:t>
            </w:r>
            <w:r>
              <w:rPr>
                <w:sz w:val="16"/>
              </w:rPr>
              <w:t xml:space="preserve"> </w:t>
            </w:r>
            <w:r>
              <w:rPr>
                <w:rStyle w:val="VerbatimChar"/>
                <w:sz w:val="16"/>
              </w:rPr>
              <w:t xml:space="preserve">max_text_characters</w:t>
            </w:r>
            <w:r>
              <w:rPr>
                <w:sz w:val="16"/>
              </w:rPr>
              <w:t xml:space="preserve">,</w:t>
            </w:r>
            <w:r>
              <w:rPr>
                <w:sz w:val="16"/>
              </w:rPr>
              <w:t xml:space="preserve"> </w:t>
            </w:r>
            <w:r>
              <w:rPr>
                <w:rStyle w:val="VerbatimChar"/>
                <w:sz w:val="16"/>
              </w:rPr>
              <w:t xml:space="preserve">synthesis_timeout_secs</w:t>
            </w:r>
            <w:r>
              <w:rPr>
                <w:sz w:val="16"/>
              </w:rPr>
              <w:t xml:space="preserve">,</w:t>
            </w:r>
            <w:r>
              <w:rPr>
                <w:sz w:val="16"/>
              </w:rPr>
              <w:t xml:space="preserve"> </w:t>
            </w:r>
            <w:r>
              <w:rPr>
                <w:rStyle w:val="VerbatimChar"/>
                <w:sz w:val="16"/>
              </w:rPr>
              <w:t xml:space="preserve">max_output_file_mb</w:t>
            </w:r>
            <w:r>
              <w:rPr>
                <w:sz w:val="16"/>
              </w:rPr>
              <w:t xml:space="preserve">,</w:t>
            </w:r>
            <w:r>
              <w:rPr>
                <w:sz w:val="16"/>
              </w:rPr>
              <w:t xml:space="preserve"> </w:t>
            </w:r>
            <w:r>
              <w:rPr>
                <w:rStyle w:val="VerbatimChar"/>
                <w:sz w:val="16"/>
              </w:rPr>
              <w:t xml:space="preserve">voices</w:t>
            </w:r>
          </w:p>
        </w:tc>
      </w:tr>
      <w:tr>
        <w:tc>
          <w:tcPr>
            <w:tcW w:type="dxa" w:w="4997"/>
          </w:tcPr>
          <w:p>
            <w:pPr>
              <w:pStyle w:val="Compact"/>
              <w:keepNext w:val="0"/>
              <w:spacing w:after="60"/>
              <w:jc w:val="left"/>
            </w:pPr>
            <w:r>
              <w:rPr>
                <w:rStyle w:val="VerbatimChar"/>
                <w:sz w:val="16"/>
              </w:rPr>
              <w:t xml:space="preserve">[dependencies]</w:t>
            </w:r>
          </w:p>
        </w:tc>
        <w:tc>
          <w:tcPr>
            <w:tcW w:type="dxa" w:w="4997"/>
          </w:tcPr>
          <w:p>
            <w:pPr>
              <w:pStyle w:val="Compact"/>
              <w:keepNext w:val="0"/>
              <w:spacing w:after="60"/>
              <w:jc w:val="left"/>
            </w:pPr>
            <w:r>
              <w:rPr>
                <w:rStyle w:val="VerbatimChar"/>
                <w:sz w:val="16"/>
              </w:rPr>
              <w:t xml:space="preserve">media_switch_base_url</w:t>
            </w:r>
            <w:r>
              <w:rPr>
                <w:sz w:val="16"/>
              </w:rPr>
              <w:t xml:space="preserve">,</w:t>
            </w:r>
            <w:r>
              <w:rPr>
                <w:sz w:val="16"/>
              </w:rPr>
              <w:t xml:space="preserve"> </w:t>
            </w:r>
            <w:r>
              <w:rPr>
                <w:rStyle w:val="VerbatimChar"/>
                <w:sz w:val="16"/>
              </w:rPr>
              <w:t xml:space="preserve">recorder_base_url</w:t>
            </w:r>
            <w:r>
              <w:rPr>
                <w:sz w:val="16"/>
              </w:rPr>
              <w:t xml:space="preserve">,</w:t>
            </w:r>
            <w:r>
              <w:rPr>
                <w:sz w:val="16"/>
              </w:rPr>
              <w:t xml:space="preserve"> </w:t>
            </w:r>
            <w:r>
              <w:rPr>
                <w:rStyle w:val="VerbatimChar"/>
                <w:sz w:val="16"/>
              </w:rPr>
              <w:t xml:space="preserve">application_gateway_base_url</w:t>
            </w:r>
          </w:p>
        </w:tc>
      </w:tr>
    </w:tbl>
    <w:bookmarkEnd w:id="116"/>
    <w:bookmarkEnd w:id="117"/>
    <w:bookmarkStart w:id="119" w:name="control-room"/>
    <w:p>
      <w:pPr>
        <w:pStyle w:val="Heading2"/>
      </w:pPr>
      <w:r>
        <w:t xml:space="preserve">14.16 control-room</w:t>
      </w:r>
    </w:p>
    <w:p>
      <w:pPr>
        <w:pStyle w:val="FirstParagraph"/>
      </w:pPr>
      <w:r>
        <w:t xml:space="preserve">Aggregiert Lage, Operator-Aktionen, Incidents, Status und Schichtbuch.</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10.0.20.25:9010/tcp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packet-core</w:t>
            </w:r>
            <w:r>
              <w:rPr>
                <w:sz w:val="16"/>
              </w:rPr>
              <w:t xml:space="preserve">,</w:t>
            </w:r>
            <w:r>
              <w:rPr>
                <w:sz w:val="16"/>
              </w:rPr>
              <w:t xml:space="preserve"> </w:t>
            </w:r>
            <w:r>
              <w:rPr>
                <w:rStyle w:val="VerbatimChar"/>
                <w:sz w:val="16"/>
              </w:rPr>
              <w:t xml:space="preserve">ip-gateway</w:t>
            </w:r>
            <w:r>
              <w:rPr>
                <w:sz w:val="16"/>
              </w:rPr>
              <w:t xml:space="preserve">,</w:t>
            </w:r>
            <w:r>
              <w:rPr>
                <w:sz w:val="16"/>
              </w:rPr>
              <w:t xml:space="preserve"> </w:t>
            </w:r>
            <w:r>
              <w:rPr>
                <w:rStyle w:val="VerbatimChar"/>
                <w:sz w:val="16"/>
              </w:rPr>
              <w:t xml:space="preserve">security-core</w:t>
            </w:r>
            <w:r>
              <w:rPr>
                <w:sz w:val="16"/>
              </w:rPr>
              <w:t xml:space="preserve">,</w:t>
            </w:r>
            <w:r>
              <w:rPr>
                <w:sz w:val="16"/>
              </w:rPr>
              <w:t xml:space="preserve"> </w:t>
            </w:r>
            <w:r>
              <w:rPr>
                <w:rStyle w:val="VerbatimChar"/>
                <w:sz w:val="16"/>
              </w:rPr>
              <w:t xml:space="preserve">kmf</w:t>
            </w:r>
            <w:r>
              <w:rPr>
                <w:sz w:val="16"/>
              </w:rPr>
              <w:t xml:space="preserve">,</w:t>
            </w:r>
            <w:r>
              <w:rPr>
                <w:sz w:val="16"/>
              </w:rPr>
              <w:t xml:space="preserve"> </w:t>
            </w:r>
            <w:r>
              <w:rPr>
                <w:rStyle w:val="VerbatimChar"/>
                <w:sz w:val="16"/>
              </w:rPr>
              <w:t xml:space="preserve">transit</w:t>
            </w:r>
            <w:r>
              <w:rPr>
                <w:sz w:val="16"/>
              </w:rPr>
              <w:t xml:space="preserve">,</w:t>
            </w:r>
            <w:r>
              <w:rPr>
                <w:sz w:val="16"/>
              </w:rPr>
              <w:t xml:space="preserve"> </w:t>
            </w:r>
            <w:r>
              <w:rPr>
                <w:rStyle w:val="VerbatimChar"/>
                <w:sz w:val="16"/>
              </w:rPr>
              <w:t xml:space="preserve">application-gateway</w:t>
            </w:r>
            <w:r>
              <w:rPr>
                <w:sz w:val="16"/>
              </w:rPr>
              <w:t xml:space="preserve">,</w:t>
            </w:r>
            <w:r>
              <w:rPr>
                <w:sz w:val="16"/>
              </w:rPr>
              <w:t xml:space="preserve"> </w:t>
            </w:r>
            <w:r>
              <w:rPr>
                <w:rStyle w:val="VerbatimChar"/>
                <w:sz w:val="16"/>
              </w:rPr>
              <w:t xml:space="preserve">media-library</w:t>
            </w:r>
            <w:r>
              <w:rPr>
                <w:sz w:val="16"/>
              </w:rPr>
              <w:t xml:space="preserve">,</w:t>
            </w:r>
            <w:r>
              <w:rPr>
                <w:sz w:val="16"/>
              </w:rPr>
              <w:t xml:space="preserve"> </w:t>
            </w:r>
            <w:r>
              <w:rPr>
                <w:rStyle w:val="VerbatimChar"/>
                <w:sz w:val="16"/>
              </w:rPr>
              <w:t xml:space="preserve">iot-gateway</w:t>
            </w:r>
            <w:r>
              <w:rPr>
                <w:sz w:val="16"/>
              </w:rPr>
              <w:t xml:space="preserve">,</w:t>
            </w:r>
            <w:r>
              <w:rPr>
                <w:sz w:val="16"/>
              </w:rPr>
              <w:t xml:space="preserve"> </w:t>
            </w:r>
            <w:r>
              <w:rPr>
                <w:rStyle w:val="VerbatimChar"/>
                <w:sz w:val="16"/>
              </w:rPr>
              <w:t xml:space="preserve">hardware-gateway</w:t>
            </w:r>
            <w:r>
              <w:rPr>
                <w:sz w:val="16"/>
              </w:rPr>
              <w:t xml:space="preserve">,</w:t>
            </w:r>
            <w:r>
              <w:rPr>
                <w:sz w:val="16"/>
              </w:rPr>
              <w:t xml:space="preserve"> </w:t>
            </w:r>
            <w:r>
              <w:rPr>
                <w:rStyle w:val="VerbatimChar"/>
                <w:sz w:val="16"/>
              </w:rPr>
              <w:t xml:space="preserve">rf-monitor</w:t>
            </w:r>
            <w:r>
              <w:rPr>
                <w:sz w:val="16"/>
              </w:rPr>
              <w:t xml:space="preserve">,</w:t>
            </w:r>
            <w:r>
              <w:rPr>
                <w:sz w:val="16"/>
              </w:rPr>
              <w:t xml:space="preserve"> </w:t>
            </w:r>
            <w:r>
              <w:rPr>
                <w:rStyle w:val="VerbatimChar"/>
                <w:sz w:val="16"/>
              </w:rPr>
              <w:t xml:space="preserve">alarm-workflow</w:t>
            </w:r>
            <w:r>
              <w:rPr>
                <w:sz w:val="16"/>
              </w:rPr>
              <w:t xml:space="preserve">,</w:t>
            </w:r>
            <w:r>
              <w:rPr>
                <w:sz w:val="16"/>
              </w:rPr>
              <w:t xml:space="preserve"> </w:t>
            </w:r>
            <w:r>
              <w:rPr>
                <w:rStyle w:val="VerbatimChar"/>
                <w:sz w:val="16"/>
              </w:rPr>
              <w:t xml:space="preserve">task-workflow</w:t>
            </w:r>
            <w:r>
              <w:rPr>
                <w:sz w:val="16"/>
              </w:rPr>
              <w:t xml:space="preserve">,</w:t>
            </w:r>
            <w:r>
              <w:rPr>
                <w:sz w:val="16"/>
              </w:rPr>
              <w:t xml:space="preserve"> </w:t>
            </w:r>
            <w:r>
              <w:rPr>
                <w:rStyle w:val="VerbatimChar"/>
                <w:sz w:val="16"/>
              </w:rPr>
              <w:t xml:space="preserve">asset-management</w:t>
            </w:r>
            <w:r>
              <w:rPr>
                <w:sz w:val="16"/>
              </w:rPr>
              <w:t xml:space="preserve">,</w:t>
            </w:r>
            <w:r>
              <w:rPr>
                <w:sz w:val="16"/>
              </w:rPr>
              <w:t xml:space="preserve"> </w:t>
            </w:r>
            <w:r>
              <w:rPr>
                <w:rStyle w:val="VerbatimChar"/>
                <w:sz w:val="16"/>
              </w:rPr>
              <w:t xml:space="preserve">sip-switch</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/etc/netcore/control-room.toml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system-backend/control​-room/config/control-r​oom.example.toml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netcore-control-room.service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system-backend/control​-room/install/install.​sh</w:t>
            </w:r>
          </w:p>
        </w:tc>
      </w:tr>
    </w:tbl>
    <w:p>
      <w:pPr>
        <w:pStyle w:val="BodyText"/>
      </w:pPr>
      <w:r>
        <w:rPr>
          <w:bCs/>
          <w:b/>
        </w:rPr>
        <w:t xml:space="preserve">Fachtest.</w:t>
      </w:r>
      <w:r>
        <w:t xml:space="preserve"> </w:t>
      </w:r>
      <w:r>
        <w:t xml:space="preserve">Federation, Operator-Ansicht, Rechte und eine rückverfolgbare Aktion prüfen.</w:t>
      </w:r>
      <w:r>
        <w:t xml:space="preserve"> </w:t>
      </w:r>
      <w:r>
        <w:rPr>
          <w:bCs/>
          <w:b/>
        </w:rPr>
        <w:t xml:space="preserve">Ausfall.</w:t>
      </w:r>
      <w:r>
        <w:t xml:space="preserve"> </w:t>
      </w:r>
      <w:r>
        <w:t xml:space="preserve">Lokales TBS-Dashboard bleibt sichtbar; zentrale Bedienung kann fehlen.</w:t>
      </w:r>
    </w:p>
    <w:p>
      <w:pPr>
        <w:pStyle w:val="BodyText"/>
      </w:pPr>
      <w:r>
        <w:rPr>
          <w:bCs/>
          <w:b/>
        </w:rPr>
        <w:t xml:space="preserve">Erstdiagnose.</w:t>
      </w:r>
      <w:r>
        <w:t xml:space="preserve"> </w:t>
      </w:r>
      <w:r>
        <w:rPr>
          <w:rStyle w:val="VerbatimChar"/>
        </w:rPr>
        <w:t xml:space="preserve">systemctl status netcore-control-room.service</w:t>
      </w:r>
      <w:r>
        <w:t xml:space="preserve"> </w:t>
      </w:r>
      <w:r>
        <w:t xml:space="preserve">und</w:t>
      </w:r>
      <w:r>
        <w:t xml:space="preserve"> </w:t>
      </w:r>
      <w:r>
        <w:rPr>
          <w:rStyle w:val="VerbatimChar"/>
        </w:rPr>
        <w:t xml:space="preserve">journalctl -u netcore-control-room.service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18" w:name="konfigurationsfelder-15"/>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node_path</w:t>
            </w:r>
            <w:r>
              <w:rPr>
                <w:sz w:val="16"/>
              </w:rPr>
              <w:t xml:space="preserve">,</w:t>
            </w:r>
            <w:r>
              <w:rPr>
                <w:sz w:val="16"/>
              </w:rPr>
              <w:t xml:space="preserve"> </w:t>
            </w:r>
            <w:r>
              <w:rPr>
                <w:rStyle w:val="VerbatimChar"/>
                <w:sz w:val="16"/>
              </w:rPr>
              <w:t xml:space="preserve">ui_path</w:t>
            </w:r>
            <w:r>
              <w:rPr>
                <w:sz w:val="16"/>
              </w:rPr>
              <w:t xml:space="preserve">,</w:t>
            </w:r>
            <w:r>
              <w:rPr>
                <w:sz w:val="16"/>
              </w:rPr>
              <w:t xml:space="preserve"> </w:t>
            </w:r>
            <w:r>
              <w:rPr>
                <w:rStyle w:val="VerbatimChar"/>
                <w:sz w:val="16"/>
              </w:rPr>
              <w:t xml:space="preserve">history_limit</w:t>
            </w:r>
          </w:p>
        </w:tc>
      </w:tr>
      <w:tr>
        <w:tc>
          <w:tcPr>
            <w:tcW w:type="dxa" w:w="4997"/>
          </w:tcPr>
          <w:p>
            <w:pPr>
              <w:pStyle w:val="Compact"/>
              <w:keepNext w:val="0"/>
              <w:spacing w:after="60"/>
              <w:jc w:val="left"/>
            </w:pPr>
            <w:r>
              <w:rPr>
                <w:rStyle w:val="VerbatimChar"/>
                <w:sz w:val="16"/>
              </w:rPr>
              <w:t xml:space="preserve">[persistence]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database_path</w:t>
            </w:r>
            <w:r>
              <w:rPr>
                <w:sz w:val="16"/>
              </w:rPr>
              <w:t xml:space="preserve">,</w:t>
            </w:r>
            <w:r>
              <w:rPr>
                <w:sz w:val="16"/>
              </w:rPr>
              <w:t xml:space="preserve"> </w:t>
            </w:r>
            <w:r>
              <w:rPr>
                <w:rStyle w:val="VerbatimChar"/>
                <w:sz w:val="16"/>
              </w:rPr>
              <w:t xml:space="preserve">persist_events</w:t>
            </w:r>
            <w:r>
              <w:rPr>
                <w:sz w:val="16"/>
              </w:rPr>
              <w:t xml:space="preserve">,</w:t>
            </w:r>
            <w:r>
              <w:rPr>
                <w:sz w:val="16"/>
              </w:rPr>
              <w:t xml:space="preserve"> </w:t>
            </w:r>
            <w:r>
              <w:rPr>
                <w:rStyle w:val="VerbatimChar"/>
                <w:sz w:val="16"/>
              </w:rPr>
              <w:t xml:space="preserve">persist_noisy_events</w:t>
            </w:r>
            <w:r>
              <w:rPr>
                <w:sz w:val="16"/>
              </w:rPr>
              <w:t xml:space="preserve">,</w:t>
            </w:r>
            <w:r>
              <w:rPr>
                <w:sz w:val="16"/>
              </w:rPr>
              <w:t xml:space="preserve"> </w:t>
            </w:r>
            <w:r>
              <w:rPr>
                <w:rStyle w:val="VerbatimChar"/>
                <w:sz w:val="16"/>
              </w:rPr>
              <w:t xml:space="preserve">load_recent_limit</w:t>
            </w:r>
          </w:p>
        </w:tc>
      </w:tr>
      <w:tr>
        <w:tc>
          <w:tcPr>
            <w:tcW w:type="dxa" w:w="4997"/>
          </w:tcPr>
          <w:p>
            <w:pPr>
              <w:pStyle w:val="Compact"/>
              <w:keepNext w:val="0"/>
              <w:spacing w:after="60"/>
              <w:jc w:val="left"/>
            </w:pPr>
            <w:r>
              <w:rPr>
                <w:rStyle w:val="VerbatimChar"/>
                <w:sz w:val="16"/>
              </w:rPr>
              <w:t xml:space="preserve">[auth]</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allow_health_unauthenticated</w:t>
            </w:r>
            <w:r>
              <w:rPr>
                <w:sz w:val="16"/>
              </w:rPr>
              <w:t xml:space="preserve">,</w:t>
            </w:r>
            <w:r>
              <w:rPr>
                <w:sz w:val="16"/>
              </w:rPr>
              <w:t xml:space="preserve"> </w:t>
            </w:r>
            <w:r>
              <w:rPr>
                <w:rStyle w:val="VerbatimChar"/>
                <w:sz w:val="16"/>
              </w:rPr>
              <w:t xml:space="preserve">node_token_env</w:t>
            </w:r>
            <w:r>
              <w:rPr>
                <w:sz w:val="16"/>
              </w:rPr>
              <w:t xml:space="preserve">,</w:t>
            </w:r>
            <w:r>
              <w:rPr>
                <w:sz w:val="16"/>
              </w:rPr>
              <w:t xml:space="preserve"> </w:t>
            </w:r>
            <w:r>
              <w:rPr>
                <w:rStyle w:val="VerbatimChar"/>
                <w:sz w:val="16"/>
              </w:rPr>
              <w:t xml:space="preserve">bootstrap_username_env</w:t>
            </w:r>
            <w:r>
              <w:rPr>
                <w:sz w:val="16"/>
              </w:rPr>
              <w:t xml:space="preserve">,</w:t>
            </w:r>
            <w:r>
              <w:rPr>
                <w:sz w:val="16"/>
              </w:rPr>
              <w:t xml:space="preserve"> </w:t>
            </w:r>
            <w:r>
              <w:rPr>
                <w:rStyle w:val="VerbatimChar"/>
                <w:sz w:val="16"/>
              </w:rPr>
              <w:t xml:space="preserve">bootstrap_password_env</w:t>
            </w:r>
            <w:r>
              <w:rPr>
                <w:sz w:val="16"/>
              </w:rPr>
              <w:t xml:space="preserve">,</w:t>
            </w:r>
            <w:r>
              <w:rPr>
                <w:sz w:val="16"/>
              </w:rPr>
              <w:t xml:space="preserve"> </w:t>
            </w:r>
            <w:r>
              <w:rPr>
                <w:rStyle w:val="VerbatimChar"/>
                <w:sz w:val="16"/>
              </w:rPr>
              <w:t xml:space="preserve">bootstrap_role</w:t>
            </w:r>
          </w:p>
        </w:tc>
      </w:tr>
      <w:tr>
        <w:tc>
          <w:tcPr>
            <w:tcW w:type="dxa" w:w="4997"/>
          </w:tcPr>
          <w:p>
            <w:pPr>
              <w:pStyle w:val="Compact"/>
              <w:keepNext w:val="0"/>
              <w:spacing w:after="60"/>
              <w:jc w:val="left"/>
            </w:pPr>
            <w:r>
              <w:rPr>
                <w:rStyle w:val="VerbatimChar"/>
                <w:sz w:val="16"/>
              </w:rPr>
              <w:t xml:space="preserve">[federation]</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poll_interval_secs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failure_threshold</w:t>
            </w:r>
            <w:r>
              <w:rPr>
                <w:sz w:val="16"/>
              </w:rPr>
              <w:t xml:space="preserve">,</w:t>
            </w:r>
            <w:r>
              <w:rPr>
                <w:sz w:val="16"/>
              </w:rPr>
              <w:t xml:space="preserve"> </w:t>
            </w:r>
            <w:r>
              <w:rPr>
                <w:rStyle w:val="VerbatimChar"/>
                <w:sz w:val="16"/>
              </w:rPr>
              <w:t xml:space="preserve">fetch_summaries</w:t>
            </w:r>
          </w:p>
        </w:tc>
      </w:tr>
      <w:tr>
        <w:tc>
          <w:tcPr>
            <w:tcW w:type="dxa" w:w="4997"/>
          </w:tcPr>
          <w:p>
            <w:pPr>
              <w:pStyle w:val="Compact"/>
              <w:keepNext w:val="0"/>
              <w:spacing w:after="60"/>
              <w:jc w:val="left"/>
            </w:pPr>
            <w:r>
              <w:rPr>
                <w:rStyle w:val="VerbatimChar"/>
                <w:sz w:val="16"/>
              </w:rPr>
              <w:t xml:space="preserve">[operations]</w:t>
            </w:r>
          </w:p>
        </w:tc>
        <w:tc>
          <w:tcPr>
            <w:tcW w:type="dxa" w:w="4997"/>
          </w:tcPr>
          <w:p>
            <w:pPr>
              <w:pStyle w:val="Compact"/>
              <w:keepNext w:val="0"/>
              <w:spacing w:after="60"/>
              <w:jc w:val="left"/>
            </w:pPr>
            <w:r>
              <w:rPr>
                <w:rStyle w:val="VerbatimChar"/>
                <w:sz w:val="16"/>
              </w:rPr>
              <w:t xml:space="preserve">state_path</w:t>
            </w:r>
            <w:r>
              <w:rPr>
                <w:sz w:val="16"/>
              </w:rPr>
              <w:t xml:space="preserve">,</w:t>
            </w:r>
            <w:r>
              <w:rPr>
                <w:sz w:val="16"/>
              </w:rPr>
              <w:t xml:space="preserve"> </w:t>
            </w:r>
            <w:r>
              <w:rPr>
                <w:rStyle w:val="VerbatimChar"/>
                <w:sz w:val="16"/>
              </w:rPr>
              <w:t xml:space="preserve">backup_path</w:t>
            </w:r>
            <w:r>
              <w:rPr>
                <w:sz w:val="16"/>
              </w:rPr>
              <w:t xml:space="preserve">,</w:t>
            </w:r>
            <w:r>
              <w:rPr>
                <w:sz w:val="16"/>
              </w:rPr>
              <w:t xml:space="preserve"> </w:t>
            </w:r>
            <w:r>
              <w:rPr>
                <w:rStyle w:val="VerbatimChar"/>
                <w:sz w:val="16"/>
              </w:rPr>
              <w:t xml:space="preserve">auto_service_incidents</w:t>
            </w:r>
            <w:r>
              <w:rPr>
                <w:sz w:val="16"/>
              </w:rPr>
              <w:t xml:space="preserve">,</w:t>
            </w:r>
            <w:r>
              <w:rPr>
                <w:sz w:val="16"/>
              </w:rPr>
              <w:t xml:space="preserve"> </w:t>
            </w:r>
            <w:r>
              <w:rPr>
                <w:rStyle w:val="VerbatimChar"/>
                <w:sz w:val="16"/>
              </w:rPr>
              <w:t xml:space="preserve">incident_limit</w:t>
            </w:r>
            <w:r>
              <w:rPr>
                <w:sz w:val="16"/>
              </w:rPr>
              <w:t xml:space="preserve">,</w:t>
            </w:r>
            <w:r>
              <w:rPr>
                <w:sz w:val="16"/>
              </w:rPr>
              <w:t xml:space="preserve"> </w:t>
            </w:r>
            <w:r>
              <w:rPr>
                <w:rStyle w:val="VerbatimChar"/>
                <w:sz w:val="16"/>
              </w:rPr>
              <w:t xml:space="preserve">shift_log_limit</w:t>
            </w:r>
          </w:p>
        </w:tc>
      </w:tr>
      <w:tr>
        <w:tc>
          <w:tcPr>
            <w:tcW w:type="dxa" w:w="4997"/>
          </w:tcPr>
          <w:p>
            <w:pPr>
              <w:pStyle w:val="Compact"/>
              <w:keepNext w:val="0"/>
              <w:spacing w:after="60"/>
              <w:jc w:val="left"/>
            </w:pPr>
            <w:r>
              <w:rPr>
                <w:rStyle w:val="VerbatimChar"/>
                <w:sz w:val="16"/>
              </w:rPr>
              <w:t xml:space="preserve">[[services]]</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health_live</w:t>
            </w:r>
            <w:r>
              <w:rPr>
                <w:sz w:val="16"/>
              </w:rPr>
              <w:t xml:space="preserve">,</w:t>
            </w:r>
            <w:r>
              <w:rPr>
                <w:sz w:val="16"/>
              </w:rPr>
              <w:t xml:space="preserve"> </w:t>
            </w:r>
            <w:r>
              <w:rPr>
                <w:rStyle w:val="VerbatimChar"/>
                <w:sz w:val="16"/>
              </w:rPr>
              <w:t xml:space="preserve">health_ready</w:t>
            </w:r>
            <w:r>
              <w:rPr>
                <w:sz w:val="16"/>
              </w:rPr>
              <w:t xml:space="preserve">,</w:t>
            </w:r>
            <w:r>
              <w:rPr>
                <w:sz w:val="16"/>
              </w:rPr>
              <w:t xml:space="preserve"> </w:t>
            </w:r>
            <w:r>
              <w:rPr>
                <w:rStyle w:val="VerbatimChar"/>
                <w:sz w:val="16"/>
              </w:rPr>
              <w:t xml:space="preserve">summary_path</w:t>
            </w:r>
            <w:r>
              <w:rPr>
                <w:sz w:val="16"/>
              </w:rPr>
              <w:t xml:space="preserve">,</w:t>
            </w:r>
            <w:r>
              <w:rPr>
                <w:sz w:val="16"/>
              </w:rPr>
              <w:t xml:space="preserve"> </w:t>
            </w:r>
            <w:r>
              <w:rPr>
                <w:rStyle w:val="VerbatimChar"/>
                <w:sz w:val="16"/>
              </w:rPr>
              <w:t xml:space="preserve">webui_path</w:t>
            </w:r>
            <w:r>
              <w:rPr>
                <w:sz w:val="16"/>
              </w:rPr>
              <w:t xml:space="preserve">,</w:t>
            </w:r>
            <w:r>
              <w:rPr>
                <w:sz w:val="16"/>
              </w:rPr>
              <w:t xml:space="preserve"> </w:t>
            </w:r>
            <w:r>
              <w:rPr>
                <w:rStyle w:val="VerbatimChar"/>
                <w:sz w:val="16"/>
              </w:rPr>
              <w:t xml:space="preserve">critical</w:t>
            </w:r>
            <w:r>
              <w:rPr>
                <w:sz w:val="16"/>
              </w:rPr>
              <w:t xml:space="preserve">,</w:t>
            </w:r>
            <w:r>
              <w:rPr>
                <w:sz w:val="16"/>
              </w:rPr>
              <w:t xml:space="preserve"> </w:t>
            </w:r>
            <w:r>
              <w:rPr>
                <w:rStyle w:val="VerbatimChar"/>
                <w:sz w:val="16"/>
              </w:rPr>
              <w:t xml:space="preserve">enabled</w:t>
            </w:r>
            <w:r>
              <w:rPr>
                <w:sz w:val="16"/>
              </w:rPr>
              <w:t xml:space="preserve">; 20 Beispieleinträge</w:t>
            </w:r>
          </w:p>
        </w:tc>
      </w:tr>
      <w:tr>
        <w:tc>
          <w:tcPr>
            <w:tcW w:type="dxa" w:w="4997"/>
          </w:tcPr>
          <w:p>
            <w:pPr>
              <w:pStyle w:val="Compact"/>
              <w:keepNext w:val="0"/>
              <w:spacing w:after="60"/>
              <w:jc w:val="left"/>
            </w:pPr>
            <w:r>
              <w:rPr>
                <w:rStyle w:val="VerbatimChar"/>
                <w:sz w:val="16"/>
              </w:rPr>
              <w:t xml:space="preserve">[directory]</w:t>
            </w:r>
          </w:p>
        </w:tc>
        <w:tc>
          <w:tcPr>
            <w:tcW w:type="dxa" w:w="4997"/>
          </w:tcPr>
          <w:p>
            <w:pPr>
              <w:pStyle w:val="Compact"/>
              <w:keepNext w:val="0"/>
              <w:spacing w:after="60"/>
              <w:jc w:val="left"/>
            </w:pPr>
            <w:r>
              <w:rPr>
                <w:rStyle w:val="VerbatimChar"/>
                <w:sz w:val="16"/>
              </w:rPr>
              <w:t xml:space="preserve">hide_infrastructure</w:t>
            </w:r>
          </w:p>
        </w:tc>
      </w:tr>
      <w:tr>
        <w:tc>
          <w:tcPr>
            <w:tcW w:type="dxa" w:w="4997"/>
          </w:tcPr>
          <w:p>
            <w:pPr>
              <w:pStyle w:val="Compact"/>
              <w:keepNext w:val="0"/>
              <w:spacing w:after="60"/>
              <w:jc w:val="left"/>
            </w:pPr>
            <w:r>
              <w:rPr>
                <w:rStyle w:val="VerbatimChar"/>
                <w:sz w:val="16"/>
              </w:rPr>
              <w:t xml:space="preserve">[service_monitor]</w:t>
            </w:r>
          </w:p>
        </w:tc>
        <w:tc>
          <w:tcPr>
            <w:tcW w:type="dxa" w:w="4997"/>
          </w:tcPr>
          <w:p>
            <w:pPr>
              <w:pStyle w:val="Compact"/>
              <w:keepNext w:val="0"/>
              <w:spacing w:after="60"/>
              <w:jc w:val="left"/>
            </w:pPr>
            <w:r>
              <w:rPr>
                <w:rStyle w:val="VerbatimChar"/>
                <w:sz w:val="16"/>
              </w:rPr>
              <w:t xml:space="preserve">targets</w:t>
            </w:r>
          </w:p>
        </w:tc>
      </w:tr>
    </w:tbl>
    <w:bookmarkEnd w:id="118"/>
    <w:bookmarkEnd w:id="119"/>
    <w:bookmarkStart w:id="121" w:name="observability"/>
    <w:p>
      <w:pPr>
        <w:pStyle w:val="Heading2"/>
      </w:pPr>
      <w:r>
        <w:t xml:space="preserve">14.17 observability</w:t>
      </w:r>
    </w:p>
    <w:p>
      <w:pPr>
        <w:pStyle w:val="FirstParagraph"/>
      </w:pPr>
      <w:r>
        <w:t xml:space="preserve">Sammelt Metrics, Logs, Traces, Alerts, Silences und Diagnosepakete.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10.0.20.26:8210/tcp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packet-core</w:t>
            </w:r>
            <w:r>
              <w:rPr>
                <w:sz w:val="16"/>
              </w:rPr>
              <w:t xml:space="preserve">,</w:t>
            </w:r>
            <w:r>
              <w:rPr>
                <w:sz w:val="16"/>
              </w:rPr>
              <w:t xml:space="preserve"> </w:t>
            </w:r>
            <w:r>
              <w:rPr>
                <w:rStyle w:val="VerbatimChar"/>
                <w:sz w:val="16"/>
              </w:rPr>
              <w:t xml:space="preserve">ip-gateway</w:t>
            </w:r>
            <w:r>
              <w:rPr>
                <w:sz w:val="16"/>
              </w:rPr>
              <w:t xml:space="preserve">,</w:t>
            </w:r>
            <w:r>
              <w:rPr>
                <w:sz w:val="16"/>
              </w:rPr>
              <w:t xml:space="preserve"> </w:t>
            </w:r>
            <w:r>
              <w:rPr>
                <w:rStyle w:val="VerbatimChar"/>
                <w:sz w:val="16"/>
              </w:rPr>
              <w:t xml:space="preserve">security-core</w:t>
            </w:r>
            <w:r>
              <w:rPr>
                <w:sz w:val="16"/>
              </w:rPr>
              <w:t xml:space="preserve">,</w:t>
            </w:r>
            <w:r>
              <w:rPr>
                <w:sz w:val="16"/>
              </w:rPr>
              <w:t xml:space="preserve"> </w:t>
            </w:r>
            <w:r>
              <w:rPr>
                <w:rStyle w:val="VerbatimChar"/>
                <w:sz w:val="16"/>
              </w:rPr>
              <w:t xml:space="preserve">kmf</w:t>
            </w:r>
            <w:r>
              <w:rPr>
                <w:sz w:val="16"/>
              </w:rPr>
              <w:t xml:space="preserve">,</w:t>
            </w:r>
            <w:r>
              <w:rPr>
                <w:sz w:val="16"/>
              </w:rPr>
              <w:t xml:space="preserve"> </w:t>
            </w:r>
            <w:r>
              <w:rPr>
                <w:rStyle w:val="VerbatimChar"/>
                <w:sz w:val="16"/>
              </w:rPr>
              <w:t xml:space="preserve">transit</w:t>
            </w:r>
            <w:r>
              <w:rPr>
                <w:sz w:val="16"/>
              </w:rPr>
              <w:t xml:space="preserve">,</w:t>
            </w:r>
            <w:r>
              <w:rPr>
                <w:sz w:val="16"/>
              </w:rPr>
              <w:t xml:space="preserve"> </w:t>
            </w:r>
            <w:r>
              <w:rPr>
                <w:rStyle w:val="VerbatimChar"/>
                <w:sz w:val="16"/>
              </w:rPr>
              <w:t xml:space="preserve">application-gateway</w:t>
            </w:r>
            <w:r>
              <w:rPr>
                <w:sz w:val="16"/>
              </w:rPr>
              <w:t xml:space="preserve">,</w:t>
            </w:r>
            <w:r>
              <w:rPr>
                <w:sz w:val="16"/>
              </w:rPr>
              <w:t xml:space="preserve"> </w:t>
            </w:r>
            <w:r>
              <w:rPr>
                <w:rStyle w:val="VerbatimChar"/>
                <w:sz w:val="16"/>
              </w:rPr>
              <w:t xml:space="preserve">media-library</w:t>
            </w:r>
            <w:r>
              <w:rPr>
                <w:sz w:val="16"/>
              </w:rPr>
              <w:t xml:space="preserve">,</w:t>
            </w:r>
            <w:r>
              <w:rPr>
                <w:sz w:val="16"/>
              </w:rPr>
              <w:t xml:space="preserve"> </w:t>
            </w:r>
            <w:r>
              <w:rPr>
                <w:rStyle w:val="VerbatimChar"/>
                <w:sz w:val="16"/>
              </w:rPr>
              <w:t xml:space="preserve">iot-gateway</w:t>
            </w:r>
            <w:r>
              <w:rPr>
                <w:sz w:val="16"/>
              </w:rPr>
              <w:t xml:space="preserve">,</w:t>
            </w:r>
            <w:r>
              <w:rPr>
                <w:sz w:val="16"/>
              </w:rPr>
              <w:t xml:space="preserve"> </w:t>
            </w:r>
            <w:r>
              <w:rPr>
                <w:rStyle w:val="VerbatimChar"/>
                <w:sz w:val="16"/>
              </w:rPr>
              <w:t xml:space="preserve">hardware-gateway</w:t>
            </w:r>
            <w:r>
              <w:rPr>
                <w:sz w:val="16"/>
              </w:rPr>
              <w:t xml:space="preserve">,</w:t>
            </w:r>
            <w:r>
              <w:rPr>
                <w:sz w:val="16"/>
              </w:rPr>
              <w:t xml:space="preserve"> </w:t>
            </w:r>
            <w:r>
              <w:rPr>
                <w:rStyle w:val="VerbatimChar"/>
                <w:sz w:val="16"/>
              </w:rPr>
              <w:t xml:space="preserve">rf-monitor</w:t>
            </w:r>
            <w:r>
              <w:rPr>
                <w:sz w:val="16"/>
              </w:rPr>
              <w:t xml:space="preserve">,</w:t>
            </w:r>
            <w:r>
              <w:rPr>
                <w:sz w:val="16"/>
              </w:rPr>
              <w:t xml:space="preserve"> </w:t>
            </w:r>
            <w:r>
              <w:rPr>
                <w:rStyle w:val="VerbatimChar"/>
                <w:sz w:val="16"/>
              </w:rPr>
              <w:t xml:space="preserve">alarm-workflow</w:t>
            </w:r>
            <w:r>
              <w:rPr>
                <w:sz w:val="16"/>
              </w:rPr>
              <w:t xml:space="preserve">,</w:t>
            </w:r>
            <w:r>
              <w:rPr>
                <w:sz w:val="16"/>
              </w:rPr>
              <w:t xml:space="preserve"> </w:t>
            </w:r>
            <w:r>
              <w:rPr>
                <w:rStyle w:val="VerbatimChar"/>
                <w:sz w:val="16"/>
              </w:rPr>
              <w:t xml:space="preserve">task-workflow</w:t>
            </w:r>
            <w:r>
              <w:rPr>
                <w:sz w:val="16"/>
              </w:rPr>
              <w:t xml:space="preserve">,</w:t>
            </w:r>
            <w:r>
              <w:rPr>
                <w:sz w:val="16"/>
              </w:rPr>
              <w:t xml:space="preserve"> </w:t>
            </w:r>
            <w:r>
              <w:rPr>
                <w:rStyle w:val="VerbatimChar"/>
                <w:sz w:val="16"/>
              </w:rPr>
              <w:t xml:space="preserve">asset-management</w:t>
            </w:r>
            <w:r>
              <w:rPr>
                <w:sz w:val="16"/>
              </w:rPr>
              <w:t xml:space="preserve">,</w:t>
            </w:r>
            <w:r>
              <w:rPr>
                <w:sz w:val="16"/>
              </w:rPr>
              <w:t xml:space="preserve"> </w:t>
            </w:r>
            <w:r>
              <w:rPr>
                <w:rStyle w:val="VerbatimChar"/>
                <w:sz w:val="16"/>
              </w:rPr>
              <w:t xml:space="preserve">sip-switch</w:t>
            </w:r>
            <w:r>
              <w:rPr>
                <w:sz w:val="16"/>
              </w:rPr>
              <w:t xml:space="preserve">,</w:t>
            </w:r>
            <w:r>
              <w:rPr>
                <w:sz w:val="16"/>
              </w:rPr>
              <w:t xml:space="preserve"> </w:t>
            </w:r>
            <w:r>
              <w:rPr>
                <w:rStyle w:val="VerbatimChar"/>
                <w:sz w:val="16"/>
              </w:rPr>
              <w:t xml:space="preserve">control-room</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/etc/netcore/observability.toml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system-backend/observa​bility/config/observab​ility.example.toml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netcore-observability.service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system-backend/observa​bility/install/install​.sh</w:t>
            </w:r>
          </w:p>
        </w:tc>
      </w:tr>
    </w:tbl>
    <w:p>
      <w:pPr>
        <w:pStyle w:val="BodyText"/>
      </w:pPr>
      <w:r>
        <w:rPr>
          <w:bCs/>
          <w:b/>
        </w:rPr>
        <w:t xml:space="preserve">Fachtest.</w:t>
      </w:r>
      <w:r>
        <w:t xml:space="preserve"> </w:t>
      </w:r>
      <w:r>
        <w:t xml:space="preserve">Scrape-Zeit, Trace-ID, Alert und Retention nach einem Testevent prüfen.</w:t>
      </w:r>
      <w:r>
        <w:t xml:space="preserve"> </w:t>
      </w:r>
      <w:r>
        <w:rPr>
          <w:bCs/>
          <w:b/>
        </w:rPr>
        <w:t xml:space="preserve">Ausfall.</w:t>
      </w:r>
      <w:r>
        <w:t xml:space="preserve"> </w:t>
      </w:r>
      <w:r>
        <w:t xml:space="preserve">Lokale Journale und Health-Endpunkte bleiben die Diagnosequelle.</w:t>
      </w:r>
    </w:p>
    <w:p>
      <w:pPr>
        <w:pStyle w:val="BodyText"/>
      </w:pPr>
      <w:r>
        <w:rPr>
          <w:bCs/>
          <w:b/>
        </w:rPr>
        <w:t xml:space="preserve">Erstdiagnose.</w:t>
      </w:r>
      <w:r>
        <w:t xml:space="preserve"> </w:t>
      </w:r>
      <w:r>
        <w:rPr>
          <w:rStyle w:val="VerbatimChar"/>
        </w:rPr>
        <w:t xml:space="preserve">systemctl status netcore-observability.service</w:t>
      </w:r>
      <w:r>
        <w:t xml:space="preserve"> </w:t>
      </w:r>
      <w:r>
        <w:t xml:space="preserve">und</w:t>
      </w:r>
      <w:r>
        <w:t xml:space="preserve"> </w:t>
      </w:r>
      <w:r>
        <w:rPr>
          <w:rStyle w:val="VerbatimChar"/>
        </w:rPr>
        <w:t xml:space="preserve">journalctl -u netcore-observability.service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0" w:name="konfigurationsfelder-16"/>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state_path</w:t>
            </w:r>
            <w:r>
              <w:rPr>
                <w:sz w:val="16"/>
              </w:rPr>
              <w:t xml:space="preserve">,</w:t>
            </w:r>
            <w:r>
              <w:rPr>
                <w:sz w:val="16"/>
              </w:rPr>
              <w:t xml:space="preserve"> </w:t>
            </w:r>
            <w:r>
              <w:rPr>
                <w:rStyle w:val="VerbatimChar"/>
                <w:sz w:val="16"/>
              </w:rPr>
              <w:t xml:space="preserve">backup_path</w:t>
            </w:r>
            <w:r>
              <w:rPr>
                <w:sz w:val="16"/>
              </w:rPr>
              <w:t xml:space="preserve">,</w:t>
            </w:r>
            <w:r>
              <w:rPr>
                <w:sz w:val="16"/>
              </w:rPr>
              <w:t xml:space="preserve"> </w:t>
            </w:r>
            <w:r>
              <w:rPr>
                <w:rStyle w:val="VerbatimChar"/>
                <w:sz w:val="16"/>
              </w:rPr>
              <w:t xml:space="preserve">diagnostic_dir</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token_auth</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allow_remote_management</w:t>
            </w:r>
            <w:r>
              <w:rPr>
                <w:sz w:val="16"/>
              </w:rPr>
              <w:t xml:space="preserve">,</w:t>
            </w:r>
            <w:r>
              <w:rPr>
                <w:sz w:val="16"/>
              </w:rPr>
              <w:t xml:space="preserve"> </w:t>
            </w:r>
            <w:r>
              <w:rPr>
                <w:rStyle w:val="VerbatimChar"/>
                <w:sz w:val="16"/>
              </w:rPr>
              <w:t xml:space="preserve">warning_banner</w:t>
            </w:r>
          </w:p>
        </w:tc>
      </w:tr>
      <w:tr>
        <w:tc>
          <w:tcPr>
            <w:tcW w:type="dxa" w:w="4997"/>
          </w:tcPr>
          <w:p>
            <w:pPr>
              <w:pStyle w:val="Compact"/>
              <w:keepNext w:val="0"/>
              <w:spacing w:after="60"/>
              <w:jc w:val="left"/>
            </w:pPr>
            <w:r>
              <w:rPr>
                <w:rStyle w:val="VerbatimChar"/>
                <w:sz w:val="16"/>
              </w:rPr>
              <w:t xml:space="preserve">[collection]</w:t>
            </w:r>
          </w:p>
        </w:tc>
        <w:tc>
          <w:tcPr>
            <w:tcW w:type="dxa" w:w="4997"/>
          </w:tcPr>
          <w:p>
            <w:pPr>
              <w:pStyle w:val="Compact"/>
              <w:keepNext w:val="0"/>
              <w:spacing w:after="60"/>
              <w:jc w:val="left"/>
            </w:pPr>
            <w:r>
              <w:rPr>
                <w:rStyle w:val="VerbatimChar"/>
                <w:sz w:val="16"/>
              </w:rPr>
              <w:t xml:space="preserve">scrape_interval_secs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max_response_bytes</w:t>
            </w:r>
            <w:r>
              <w:rPr>
                <w:sz w:val="16"/>
              </w:rPr>
              <w:t xml:space="preserve">,</w:t>
            </w:r>
            <w:r>
              <w:rPr>
                <w:sz w:val="16"/>
              </w:rPr>
              <w:t xml:space="preserve"> </w:t>
            </w:r>
            <w:r>
              <w:rPr>
                <w:rStyle w:val="VerbatimChar"/>
                <w:sz w:val="16"/>
              </w:rPr>
              <w:t xml:space="preserve">scrape_on_start</w:t>
            </w:r>
            <w:r>
              <w:rPr>
                <w:sz w:val="16"/>
              </w:rPr>
              <w:t xml:space="preserve">,</w:t>
            </w:r>
            <w:r>
              <w:rPr>
                <w:sz w:val="16"/>
              </w:rPr>
              <w:t xml:space="preserve"> </w:t>
            </w:r>
            <w:r>
              <w:rPr>
                <w:rStyle w:val="VerbatimChar"/>
                <w:sz w:val="16"/>
              </w:rPr>
              <w:t xml:space="preserve">ingest_logs</w:t>
            </w:r>
            <w:r>
              <w:rPr>
                <w:sz w:val="16"/>
              </w:rPr>
              <w:t xml:space="preserve">,</w:t>
            </w:r>
            <w:r>
              <w:rPr>
                <w:sz w:val="16"/>
              </w:rPr>
              <w:t xml:space="preserve"> </w:t>
            </w:r>
            <w:r>
              <w:rPr>
                <w:rStyle w:val="VerbatimChar"/>
                <w:sz w:val="16"/>
              </w:rPr>
              <w:t xml:space="preserve">ingest_traces</w:t>
            </w:r>
          </w:p>
        </w:tc>
      </w:tr>
      <w:tr>
        <w:tc>
          <w:tcPr>
            <w:tcW w:type="dxa" w:w="4997"/>
          </w:tcPr>
          <w:p>
            <w:pPr>
              <w:pStyle w:val="Compact"/>
              <w:keepNext w:val="0"/>
              <w:spacing w:after="60"/>
              <w:jc w:val="left"/>
            </w:pPr>
            <w:r>
              <w:rPr>
                <w:rStyle w:val="VerbatimChar"/>
                <w:sz w:val="16"/>
              </w:rPr>
              <w:t xml:space="preserve">[retention]</w:t>
            </w:r>
          </w:p>
        </w:tc>
        <w:tc>
          <w:tcPr>
            <w:tcW w:type="dxa" w:w="4997"/>
          </w:tcPr>
          <w:p>
            <w:pPr>
              <w:pStyle w:val="Compact"/>
              <w:keepNext w:val="0"/>
              <w:spacing w:after="60"/>
              <w:jc w:val="left"/>
            </w:pPr>
            <w:r>
              <w:rPr>
                <w:rStyle w:val="VerbatimChar"/>
                <w:sz w:val="16"/>
              </w:rPr>
              <w:t xml:space="preserve">metric_retention_secs</w:t>
            </w:r>
            <w:r>
              <w:rPr>
                <w:sz w:val="16"/>
              </w:rPr>
              <w:t xml:space="preserve">,</w:t>
            </w:r>
            <w:r>
              <w:rPr>
                <w:sz w:val="16"/>
              </w:rPr>
              <w:t xml:space="preserve"> </w:t>
            </w:r>
            <w:r>
              <w:rPr>
                <w:rStyle w:val="VerbatimChar"/>
                <w:sz w:val="16"/>
              </w:rPr>
              <w:t xml:space="preserve">log_retention_secs</w:t>
            </w:r>
            <w:r>
              <w:rPr>
                <w:sz w:val="16"/>
              </w:rPr>
              <w:t xml:space="preserve">,</w:t>
            </w:r>
            <w:r>
              <w:rPr>
                <w:sz w:val="16"/>
              </w:rPr>
              <w:t xml:space="preserve"> </w:t>
            </w:r>
            <w:r>
              <w:rPr>
                <w:rStyle w:val="VerbatimChar"/>
                <w:sz w:val="16"/>
              </w:rPr>
              <w:t xml:space="preserve">trace_retention_secs</w:t>
            </w:r>
            <w:r>
              <w:rPr>
                <w:sz w:val="16"/>
              </w:rPr>
              <w:t xml:space="preserve">,</w:t>
            </w:r>
            <w:r>
              <w:rPr>
                <w:sz w:val="16"/>
              </w:rPr>
              <w:t xml:space="preserve"> </w:t>
            </w:r>
            <w:r>
              <w:rPr>
                <w:rStyle w:val="VerbatimChar"/>
                <w:sz w:val="16"/>
              </w:rPr>
              <w:t xml:space="preserve">audit_retention_secs</w:t>
            </w:r>
            <w:r>
              <w:rPr>
                <w:sz w:val="16"/>
              </w:rPr>
              <w:t xml:space="preserve">,</w:t>
            </w:r>
            <w:r>
              <w:rPr>
                <w:sz w:val="16"/>
              </w:rPr>
              <w:t xml:space="preserve"> </w:t>
            </w:r>
            <w:r>
              <w:rPr>
                <w:rStyle w:val="VerbatimChar"/>
                <w:sz w:val="16"/>
              </w:rPr>
              <w:t xml:space="preserve">max_series</w:t>
            </w:r>
            <w:r>
              <w:rPr>
                <w:sz w:val="16"/>
              </w:rPr>
              <w:t xml:space="preserve">,</w:t>
            </w:r>
            <w:r>
              <w:rPr>
                <w:sz w:val="16"/>
              </w:rPr>
              <w:t xml:space="preserve"> </w:t>
            </w:r>
            <w:r>
              <w:rPr>
                <w:rStyle w:val="VerbatimChar"/>
                <w:sz w:val="16"/>
              </w:rPr>
              <w:t xml:space="preserve">max_samples_per_series</w:t>
            </w:r>
            <w:r>
              <w:rPr>
                <w:sz w:val="16"/>
              </w:rPr>
              <w:t xml:space="preserve">,</w:t>
            </w:r>
            <w:r>
              <w:rPr>
                <w:sz w:val="16"/>
              </w:rPr>
              <w:t xml:space="preserve"> </w:t>
            </w:r>
            <w:r>
              <w:rPr>
                <w:rStyle w:val="VerbatimChar"/>
                <w:sz w:val="16"/>
              </w:rPr>
              <w:t xml:space="preserve">max_logs</w:t>
            </w:r>
            <w:r>
              <w:rPr>
                <w:sz w:val="16"/>
              </w:rPr>
              <w:t xml:space="preserve">,</w:t>
            </w:r>
            <w:r>
              <w:rPr>
                <w:sz w:val="16"/>
              </w:rPr>
              <w:t xml:space="preserve"> </w:t>
            </w:r>
            <w:r>
              <w:rPr>
                <w:rStyle w:val="VerbatimChar"/>
                <w:sz w:val="16"/>
              </w:rPr>
              <w:t xml:space="preserve">max_spans</w:t>
            </w:r>
            <w:r>
              <w:rPr>
                <w:sz w:val="16"/>
              </w:rPr>
              <w:t xml:space="preserve">,</w:t>
            </w:r>
            <w:r>
              <w:rPr>
                <w:sz w:val="16"/>
              </w:rPr>
              <w:t xml:space="preserve"> </w:t>
            </w:r>
            <w:r>
              <w:rPr>
                <w:rStyle w:val="VerbatimChar"/>
                <w:sz w:val="16"/>
              </w:rPr>
              <w:t xml:space="preserve">max_alerts</w:t>
            </w:r>
            <w:r>
              <w:rPr>
                <w:sz w:val="16"/>
              </w:rPr>
              <w:t xml:space="preserve">,</w:t>
            </w:r>
            <w:r>
              <w:rPr>
                <w:sz w:val="16"/>
              </w:rPr>
              <w:t xml:space="preserve"> </w:t>
            </w:r>
            <w:r>
              <w:rPr>
                <w:rStyle w:val="VerbatimChar"/>
                <w:sz w:val="16"/>
              </w:rPr>
              <w:t xml:space="preserve">max_audit_records</w:t>
            </w:r>
          </w:p>
        </w:tc>
      </w:tr>
      <w:tr>
        <w:tc>
          <w:tcPr>
            <w:tcW w:type="dxa" w:w="4997"/>
          </w:tcPr>
          <w:p>
            <w:pPr>
              <w:pStyle w:val="Compact"/>
              <w:keepNext w:val="0"/>
              <w:spacing w:after="60"/>
              <w:jc w:val="left"/>
            </w:pPr>
            <w:r>
              <w:rPr>
                <w:rStyle w:val="VerbatimChar"/>
                <w:sz w:val="16"/>
              </w:rPr>
              <w:t xml:space="preserve">[stack]</w:t>
            </w:r>
          </w:p>
        </w:tc>
        <w:tc>
          <w:tcPr>
            <w:tcW w:type="dxa" w:w="4997"/>
          </w:tcPr>
          <w:p>
            <w:pPr>
              <w:pStyle w:val="Compact"/>
              <w:keepNext w:val="0"/>
              <w:spacing w:after="60"/>
              <w:jc w:val="left"/>
            </w:pPr>
            <w:r>
              <w:rPr>
                <w:rStyle w:val="VerbatimChar"/>
                <w:sz w:val="16"/>
              </w:rPr>
              <w:t xml:space="preserve">prometheus_url</w:t>
            </w:r>
            <w:r>
              <w:rPr>
                <w:sz w:val="16"/>
              </w:rPr>
              <w:t xml:space="preserve">,</w:t>
            </w:r>
            <w:r>
              <w:rPr>
                <w:sz w:val="16"/>
              </w:rPr>
              <w:t xml:space="preserve"> </w:t>
            </w:r>
            <w:r>
              <w:rPr>
                <w:rStyle w:val="VerbatimChar"/>
                <w:sz w:val="16"/>
              </w:rPr>
              <w:t xml:space="preserve">grafana_url</w:t>
            </w:r>
            <w:r>
              <w:rPr>
                <w:sz w:val="16"/>
              </w:rPr>
              <w:t xml:space="preserve">,</w:t>
            </w:r>
            <w:r>
              <w:rPr>
                <w:sz w:val="16"/>
              </w:rPr>
              <w:t xml:space="preserve"> </w:t>
            </w:r>
            <w:r>
              <w:rPr>
                <w:rStyle w:val="VerbatimChar"/>
                <w:sz w:val="16"/>
              </w:rPr>
              <w:t xml:space="preserve">loki_url</w:t>
            </w:r>
            <w:r>
              <w:rPr>
                <w:sz w:val="16"/>
              </w:rPr>
              <w:t xml:space="preserve">,</w:t>
            </w:r>
            <w:r>
              <w:rPr>
                <w:sz w:val="16"/>
              </w:rPr>
              <w:t xml:space="preserve"> </w:t>
            </w:r>
            <w:r>
              <w:rPr>
                <w:rStyle w:val="VerbatimChar"/>
                <w:sz w:val="16"/>
              </w:rPr>
              <w:t xml:space="preserve">alertmanager_url</w:t>
            </w:r>
            <w:r>
              <w:rPr>
                <w:sz w:val="16"/>
              </w:rPr>
              <w:t xml:space="preserve">,</w:t>
            </w:r>
            <w:r>
              <w:rPr>
                <w:sz w:val="16"/>
              </w:rPr>
              <w:t xml:space="preserve"> </w:t>
            </w:r>
            <w:r>
              <w:rPr>
                <w:rStyle w:val="VerbatimChar"/>
                <w:sz w:val="16"/>
              </w:rPr>
              <w:t xml:space="preserve">prometheus_ready_path</w:t>
            </w:r>
            <w:r>
              <w:rPr>
                <w:sz w:val="16"/>
              </w:rPr>
              <w:t xml:space="preserve">,</w:t>
            </w:r>
            <w:r>
              <w:rPr>
                <w:sz w:val="16"/>
              </w:rPr>
              <w:t xml:space="preserve"> </w:t>
            </w:r>
            <w:r>
              <w:rPr>
                <w:rStyle w:val="VerbatimChar"/>
                <w:sz w:val="16"/>
              </w:rPr>
              <w:t xml:space="preserve">grafana_ready_path</w:t>
            </w:r>
            <w:r>
              <w:rPr>
                <w:sz w:val="16"/>
              </w:rPr>
              <w:t xml:space="preserve">,</w:t>
            </w:r>
            <w:r>
              <w:rPr>
                <w:sz w:val="16"/>
              </w:rPr>
              <w:t xml:space="preserve"> </w:t>
            </w:r>
            <w:r>
              <w:rPr>
                <w:rStyle w:val="VerbatimChar"/>
                <w:sz w:val="16"/>
              </w:rPr>
              <w:t xml:space="preserve">loki_ready_path</w:t>
            </w:r>
            <w:r>
              <w:rPr>
                <w:sz w:val="16"/>
              </w:rPr>
              <w:t xml:space="preserve">,</w:t>
            </w:r>
            <w:r>
              <w:rPr>
                <w:sz w:val="16"/>
              </w:rPr>
              <w:t xml:space="preserve"> </w:t>
            </w:r>
            <w:r>
              <w:rPr>
                <w:rStyle w:val="VerbatimChar"/>
                <w:sz w:val="16"/>
              </w:rPr>
              <w:t xml:space="preserve">alertmanager_ready_path</w:t>
            </w:r>
          </w:p>
        </w:tc>
      </w:tr>
      <w:tr>
        <w:tc>
          <w:tcPr>
            <w:tcW w:type="dxa" w:w="4997"/>
          </w:tcPr>
          <w:p>
            <w:pPr>
              <w:pStyle w:val="Compact"/>
              <w:keepNext w:val="0"/>
              <w:spacing w:after="60"/>
              <w:jc w:val="left"/>
            </w:pPr>
            <w:r>
              <w:rPr>
                <w:rStyle w:val="VerbatimChar"/>
                <w:sz w:val="16"/>
              </w:rPr>
              <w:t xml:space="preserve">[[targets]]</w:t>
            </w:r>
          </w:p>
        </w:tc>
        <w:tc>
          <w:tcPr>
            <w:tcW w:type="dxa" w:w="4997"/>
          </w:tcPr>
          <w:p>
            <w:pPr>
              <w:pStyle w:val="Compact"/>
              <w:keepNext w:val="0"/>
              <w:spacing w:after="60"/>
              <w:jc w:val="left"/>
            </w:pPr>
            <w:r>
              <w:rPr>
                <w:rStyle w:val="VerbatimChar"/>
                <w:sz w:val="16"/>
              </w:rPr>
              <w:t xml:space="preserve">target_id</w:t>
            </w:r>
            <w:r>
              <w:rPr>
                <w:sz w:val="16"/>
              </w:rPr>
              <w:t xml:space="preserve">,</w:t>
            </w:r>
            <w:r>
              <w:rPr>
                <w:sz w:val="16"/>
              </w:rPr>
              <w:t xml:space="preserve"> </w:t>
            </w:r>
            <w:r>
              <w:rPr>
                <w:rStyle w:val="VerbatimChar"/>
                <w:sz w:val="16"/>
              </w:rPr>
              <w:t xml:space="preserve">display_name</w:t>
            </w:r>
            <w:r>
              <w:rPr>
                <w:sz w:val="16"/>
              </w:rPr>
              <w:t xml:space="preserve">,</w:t>
            </w:r>
            <w:r>
              <w:rPr>
                <w:sz w:val="16"/>
              </w:rPr>
              <w:t xml:space="preserve"> </w:t>
            </w:r>
            <w:r>
              <w:rPr>
                <w:rStyle w:val="VerbatimChar"/>
                <w:sz w:val="16"/>
              </w:rPr>
              <w:t xml:space="preserve">service</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metrics_path</w:t>
            </w:r>
            <w:r>
              <w:rPr>
                <w:sz w:val="16"/>
              </w:rPr>
              <w:t xml:space="preserve">,</w:t>
            </w:r>
            <w:r>
              <w:rPr>
                <w:sz w:val="16"/>
              </w:rPr>
              <w:t xml:space="preserve"> </w:t>
            </w:r>
            <w:r>
              <w:rPr>
                <w:rStyle w:val="VerbatimChar"/>
                <w:sz w:val="16"/>
              </w:rPr>
              <w:t xml:space="preserve">live_path</w:t>
            </w:r>
            <w:r>
              <w:rPr>
                <w:sz w:val="16"/>
              </w:rPr>
              <w:t xml:space="preserve">,</w:t>
            </w:r>
            <w:r>
              <w:rPr>
                <w:sz w:val="16"/>
              </w:rPr>
              <w:t xml:space="preserve"> </w:t>
            </w:r>
            <w:r>
              <w:rPr>
                <w:rStyle w:val="VerbatimChar"/>
                <w:sz w:val="16"/>
              </w:rPr>
              <w:t xml:space="preserve">ready_path</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labels</w:t>
            </w:r>
            <w:r>
              <w:rPr>
                <w:sz w:val="16"/>
              </w:rPr>
              <w:t xml:space="preserve">; 21 Beispieleinträge</w:t>
            </w:r>
          </w:p>
        </w:tc>
      </w:tr>
      <w:tr>
        <w:tc>
          <w:tcPr>
            <w:tcW w:type="dxa" w:w="4997"/>
          </w:tcPr>
          <w:p>
            <w:pPr>
              <w:pStyle w:val="Compact"/>
              <w:keepNext w:val="0"/>
              <w:spacing w:after="60"/>
              <w:jc w:val="left"/>
            </w:pPr>
            <w:r>
              <w:rPr>
                <w:rStyle w:val="VerbatimChar"/>
                <w:sz w:val="16"/>
              </w:rPr>
              <w:t xml:space="preserve">[[alert_rules]]</w:t>
            </w:r>
          </w:p>
        </w:tc>
        <w:tc>
          <w:tcPr>
            <w:tcW w:type="dxa" w:w="4997"/>
          </w:tcPr>
          <w:p>
            <w:pPr>
              <w:pStyle w:val="Compact"/>
              <w:keepNext w:val="0"/>
              <w:spacing w:after="60"/>
              <w:jc w:val="left"/>
            </w:pPr>
            <w:r>
              <w:rPr>
                <w:rStyle w:val="VerbatimChar"/>
                <w:sz w:val="16"/>
              </w:rPr>
              <w:t xml:space="preserve">rule_id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description</w:t>
            </w:r>
            <w:r>
              <w:rPr>
                <w:sz w:val="16"/>
              </w:rPr>
              <w:t xml:space="preserve">,</w:t>
            </w:r>
            <w:r>
              <w:rPr>
                <w:sz w:val="16"/>
              </w:rPr>
              <w:t xml:space="preserve"> </w:t>
            </w:r>
            <w:r>
              <w:rPr>
                <w:rStyle w:val="VerbatimChar"/>
                <w:sz w:val="16"/>
              </w:rPr>
              <w:t xml:space="preserve">metric</w:t>
            </w:r>
            <w:r>
              <w:rPr>
                <w:sz w:val="16"/>
              </w:rPr>
              <w:t xml:space="preserve">,</w:t>
            </w:r>
            <w:r>
              <w:rPr>
                <w:sz w:val="16"/>
              </w:rPr>
              <w:t xml:space="preserve"> </w:t>
            </w:r>
            <w:r>
              <w:rPr>
                <w:rStyle w:val="VerbatimChar"/>
                <w:sz w:val="16"/>
              </w:rPr>
              <w:t xml:space="preserve">comparator</w:t>
            </w:r>
            <w:r>
              <w:rPr>
                <w:sz w:val="16"/>
              </w:rPr>
              <w:t xml:space="preserve">,</w:t>
            </w:r>
            <w:r>
              <w:rPr>
                <w:sz w:val="16"/>
              </w:rPr>
              <w:t xml:space="preserve"> </w:t>
            </w:r>
            <w:r>
              <w:rPr>
                <w:rStyle w:val="VerbatimChar"/>
                <w:sz w:val="16"/>
              </w:rPr>
              <w:t xml:space="preserve">threshold</w:t>
            </w:r>
            <w:r>
              <w:rPr>
                <w:sz w:val="16"/>
              </w:rPr>
              <w:t xml:space="preserve">,</w:t>
            </w:r>
            <w:r>
              <w:rPr>
                <w:sz w:val="16"/>
              </w:rPr>
              <w:t xml:space="preserve"> </w:t>
            </w:r>
            <w:r>
              <w:rPr>
                <w:rStyle w:val="VerbatimChar"/>
                <w:sz w:val="16"/>
              </w:rPr>
              <w:t xml:space="preserve">for_secs</w:t>
            </w:r>
            <w:r>
              <w:rPr>
                <w:sz w:val="16"/>
              </w:rPr>
              <w:t xml:space="preserve">,</w:t>
            </w:r>
            <w:r>
              <w:rPr>
                <w:sz w:val="16"/>
              </w:rPr>
              <w:t xml:space="preserve"> </w:t>
            </w:r>
            <w:r>
              <w:rPr>
                <w:rStyle w:val="VerbatimChar"/>
                <w:sz w:val="16"/>
              </w:rPr>
              <w:t xml:space="preserve">severity</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labels</w:t>
            </w:r>
            <w:r>
              <w:rPr>
                <w:sz w:val="16"/>
              </w:rPr>
              <w:t xml:space="preserve">,</w:t>
            </w:r>
            <w:r>
              <w:rPr>
                <w:sz w:val="16"/>
              </w:rPr>
              <w:t xml:space="preserve"> </w:t>
            </w:r>
            <w:r>
              <w:rPr>
                <w:rStyle w:val="VerbatimChar"/>
                <w:sz w:val="16"/>
              </w:rPr>
              <w:t xml:space="preserve">annotations</w:t>
            </w:r>
            <w:r>
              <w:rPr>
                <w:sz w:val="16"/>
              </w:rPr>
              <w:t xml:space="preserve">; 3 Beispieleinträge</w:t>
            </w:r>
          </w:p>
        </w:tc>
      </w:tr>
    </w:tbl>
    <w:bookmarkEnd w:id="120"/>
    <w:bookmarkEnd w:id="121"/>
    <w:bookmarkStart w:id="123" w:name="iot-gateway"/>
    <w:p>
      <w:pPr>
        <w:pStyle w:val="Heading2"/>
      </w:pPr>
      <w:r>
        <w:t xml:space="preserve">14.18 iot-gateway</w:t>
      </w:r>
    </w:p>
    <w:p>
      <w:pPr>
        <w:pStyle w:val="FirstParagraph"/>
      </w:pPr>
      <w:r>
        <w:t xml:space="preserve">Normalisiert TETRA-Ereignisse auf MQTT und integriert HA/Homematic im Sandboxmodus.</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10.0.20.27:8240/tcp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/etc/netcore/iot-gateway.toml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system-backend/iot-gat​eway/config/iot-gatewa​y.example.toml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netcore-iot-gateway.service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system-backend/iot-gat​eway/install/install.s​h</w:t>
            </w:r>
          </w:p>
        </w:tc>
      </w:tr>
    </w:tbl>
    <w:p>
      <w:pPr>
        <w:pStyle w:val="BodyText"/>
      </w:pPr>
      <w:r>
        <w:rPr>
          <w:bCs/>
          <w:b/>
        </w:rPr>
        <w:t xml:space="preserve">Fachtest.</w:t>
      </w:r>
      <w:r>
        <w:t xml:space="preserve"> </w:t>
      </w:r>
      <w:r>
        <w:t xml:space="preserve">Broker-Topic, Discovery, State-Ingress, virtuelles Command und Ack testen.</w:t>
      </w:r>
      <w:r>
        <w:t xml:space="preserve"> </w:t>
      </w:r>
      <w:r>
        <w:rPr>
          <w:bCs/>
          <w:b/>
        </w:rPr>
        <w:t xml:space="preserve">Ausfall.</w:t>
      </w:r>
      <w:r>
        <w:t xml:space="preserve"> </w:t>
      </w:r>
      <w:r>
        <w:t xml:space="preserve">MQTT-Brücke fehlt; lokale Funk-/Core-Funktionen laufen weiter.</w:t>
      </w:r>
    </w:p>
    <w:p>
      <w:pPr>
        <w:pStyle w:val="BodyText"/>
      </w:pPr>
      <w:r>
        <w:rPr>
          <w:bCs/>
          <w:b/>
        </w:rPr>
        <w:t xml:space="preserve">Erstdiagnose.</w:t>
      </w:r>
      <w:r>
        <w:t xml:space="preserve"> </w:t>
      </w:r>
      <w:r>
        <w:rPr>
          <w:rStyle w:val="VerbatimChar"/>
        </w:rPr>
        <w:t xml:space="preserve">systemctl status netcore-iot-gateway.service</w:t>
      </w:r>
      <w:r>
        <w:t xml:space="preserve"> </w:t>
      </w:r>
      <w:r>
        <w:t xml:space="preserve">und</w:t>
      </w:r>
      <w:r>
        <w:t xml:space="preserve"> </w:t>
      </w:r>
      <w:r>
        <w:rPr>
          <w:rStyle w:val="VerbatimChar"/>
        </w:rPr>
        <w:t xml:space="preserve">journalctl -u netcore-iot-gateway.service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2" w:name="konfigurationsfelder-17"/>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r>
              <w:rPr>
                <w:sz w:val="16"/>
              </w:rPr>
              <w:t xml:space="preserve">,</w:t>
            </w:r>
            <w:r>
              <w:rPr>
                <w:sz w:val="16"/>
              </w:rPr>
              <w:t xml:space="preserve"> </w:t>
            </w:r>
            <w:r>
              <w:rPr>
                <w:rStyle w:val="VerbatimChar"/>
                <w:sz w:val="16"/>
              </w:rPr>
              <w:t xml:space="preserve">history_limit</w:t>
            </w:r>
            <w:r>
              <w:rPr>
                <w:sz w:val="16"/>
              </w:rPr>
              <w:t xml:space="preserve">,</w:t>
            </w:r>
            <w:r>
              <w:rPr>
                <w:sz w:val="16"/>
              </w:rPr>
              <w:t xml:space="preserve"> </w:t>
            </w: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client_id</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keep_alive_secs</w:t>
            </w:r>
            <w:r>
              <w:rPr>
                <w:sz w:val="16"/>
              </w:rPr>
              <w:t xml:space="preserve">,</w:t>
            </w:r>
            <w:r>
              <w:rPr>
                <w:sz w:val="16"/>
              </w:rPr>
              <w:t xml:space="preserve"> </w:t>
            </w:r>
            <w:r>
              <w:rPr>
                <w:rStyle w:val="VerbatimChar"/>
                <w:sz w:val="16"/>
              </w:rPr>
              <w:t xml:space="preserve">clean_session</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publish_timeout_secs</w:t>
            </w:r>
            <w:r>
              <w:rPr>
                <w:sz w:val="16"/>
              </w:rPr>
              <w:t xml:space="preserve">,</w:t>
            </w:r>
            <w:r>
              <w:rPr>
                <w:sz w:val="16"/>
              </w:rPr>
              <w:t xml:space="preserve"> </w:t>
            </w:r>
            <w:r>
              <w:rPr>
                <w:rStyle w:val="VerbatimChar"/>
                <w:sz w:val="16"/>
              </w:rPr>
              <w:t xml:space="preserve">qos</w:t>
            </w:r>
            <w:r>
              <w:rPr>
                <w:sz w:val="16"/>
              </w:rPr>
              <w:t xml:space="preserve">,</w:t>
            </w:r>
            <w:r>
              <w:rPr>
                <w:sz w:val="16"/>
              </w:rPr>
              <w:t xml:space="preserve"> </w:t>
            </w:r>
            <w:r>
              <w:rPr>
                <w:rStyle w:val="VerbatimChar"/>
                <w:sz w:val="16"/>
              </w:rPr>
              <w:t xml:space="preserve">event_retain</w:t>
            </w:r>
            <w:r>
              <w:rPr>
                <w:sz w:val="16"/>
              </w:rPr>
              <w:t xml:space="preserve">,</w:t>
            </w:r>
            <w:r>
              <w:rPr>
                <w:sz w:val="16"/>
              </w:rPr>
              <w:t xml:space="preserve"> </w:t>
            </w:r>
            <w:r>
              <w:rPr>
                <w:rStyle w:val="VerbatimChar"/>
                <w:sz w:val="16"/>
              </w:rPr>
              <w:t xml:space="preserve">state_retain</w:t>
            </w:r>
            <w:r>
              <w:rPr>
                <w:sz w:val="16"/>
              </w:rPr>
              <w:t xml:space="preserve">,</w:t>
            </w:r>
            <w:r>
              <w:rPr>
                <w:sz w:val="16"/>
              </w:rPr>
              <w:t xml:space="preserve"> </w:t>
            </w:r>
            <w:r>
              <w:rPr>
                <w:rStyle w:val="VerbatimChar"/>
                <w:sz w:val="16"/>
              </w:rPr>
              <w:t xml:space="preserve">observe_commands</w:t>
            </w:r>
            <w:r>
              <w:rPr>
                <w:sz w:val="16"/>
              </w:rPr>
              <w:t xml:space="preserve">,</w:t>
            </w:r>
            <w:r>
              <w:rPr>
                <w:sz w:val="16"/>
              </w:rPr>
              <w:t xml:space="preserve"> </w:t>
            </w:r>
            <w:r>
              <w:rPr>
                <w:rStyle w:val="VerbatimChar"/>
                <w:sz w:val="16"/>
              </w:rPr>
              <w:t xml:space="preserve">execute_commands</w:t>
            </w:r>
          </w:p>
        </w:tc>
      </w:tr>
      <w:tr>
        <w:tc>
          <w:tcPr>
            <w:tcW w:type="dxa" w:w="4997"/>
          </w:tcPr>
          <w:p>
            <w:pPr>
              <w:pStyle w:val="Compact"/>
              <w:keepNext w:val="0"/>
              <w:spacing w:after="60"/>
              <w:jc w:val="left"/>
            </w:pPr>
            <w:r>
              <w:rPr>
                <w:rStyle w:val="VerbatimChar"/>
                <w:sz w:val="16"/>
              </w:rPr>
              <w:t xml:space="preserve">[home_assistant]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discovery_enabled</w:t>
            </w:r>
            <w:r>
              <w:rPr>
                <w:sz w:val="16"/>
              </w:rPr>
              <w:t xml:space="preserve">,</w:t>
            </w:r>
            <w:r>
              <w:rPr>
                <w:sz w:val="16"/>
              </w:rPr>
              <w:t xml:space="preserve"> </w:t>
            </w:r>
            <w:r>
              <w:rPr>
                <w:rStyle w:val="VerbatimChar"/>
                <w:sz w:val="16"/>
              </w:rPr>
              <w:t xml:space="preserve">discovery_prefix</w:t>
            </w:r>
            <w:r>
              <w:rPr>
                <w:sz w:val="16"/>
              </w:rPr>
              <w:t xml:space="preserve">,</w:t>
            </w:r>
            <w:r>
              <w:rPr>
                <w:sz w:val="16"/>
              </w:rPr>
              <w:t xml:space="preserve"> </w:t>
            </w:r>
            <w:r>
              <w:rPr>
                <w:rStyle w:val="VerbatimChar"/>
                <w:sz w:val="16"/>
              </w:rPr>
              <w:t xml:space="preserve">status_topic</w:t>
            </w:r>
            <w:r>
              <w:rPr>
                <w:sz w:val="16"/>
              </w:rPr>
              <w:t xml:space="preserve">,</w:t>
            </w:r>
            <w:r>
              <w:rPr>
                <w:sz w:val="16"/>
              </w:rPr>
              <w:t xml:space="preserve"> </w:t>
            </w:r>
            <w:r>
              <w:rPr>
                <w:rStyle w:val="VerbatimChar"/>
                <w:sz w:val="16"/>
              </w:rPr>
              <w:t xml:space="preserve">node_id</w:t>
            </w:r>
            <w:r>
              <w:rPr>
                <w:sz w:val="16"/>
              </w:rPr>
              <w:t xml:space="preserve">,</w:t>
            </w:r>
            <w:r>
              <w:rPr>
                <w:sz w:val="16"/>
              </w:rPr>
              <w:t xml:space="preserve"> </w:t>
            </w:r>
            <w:r>
              <w:rPr>
                <w:rStyle w:val="VerbatimChar"/>
                <w:sz w:val="16"/>
              </w:rPr>
              <w:t xml:space="preserve">discovery_qos</w:t>
            </w:r>
            <w:r>
              <w:rPr>
                <w:sz w:val="16"/>
              </w:rPr>
              <w:t xml:space="preserve">,</w:t>
            </w:r>
            <w:r>
              <w:rPr>
                <w:sz w:val="16"/>
              </w:rPr>
              <w:t xml:space="preserve"> </w:t>
            </w:r>
            <w:r>
              <w:rPr>
                <w:rStyle w:val="VerbatimChar"/>
                <w:sz w:val="16"/>
              </w:rPr>
              <w:t xml:space="preserve">discovery_retain</w:t>
            </w:r>
            <w:r>
              <w:rPr>
                <w:sz w:val="16"/>
              </w:rPr>
              <w:t xml:space="preserve">,</w:t>
            </w:r>
            <w:r>
              <w:rPr>
                <w:sz w:val="16"/>
              </w:rPr>
              <w:t xml:space="preserve"> </w:t>
            </w:r>
            <w:r>
              <w:rPr>
                <w:rStyle w:val="VerbatimChar"/>
                <w:sz w:val="16"/>
              </w:rPr>
              <w:t xml:space="preserve">expose_gateway</w:t>
            </w:r>
            <w:r>
              <w:rPr>
                <w:sz w:val="16"/>
              </w:rPr>
              <w:t xml:space="preserve">,</w:t>
            </w:r>
            <w:r>
              <w:rPr>
                <w:sz w:val="16"/>
              </w:rPr>
              <w:t xml:space="preserve"> </w:t>
            </w:r>
            <w:r>
              <w:rPr>
                <w:rStyle w:val="VerbatimChar"/>
                <w:sz w:val="16"/>
              </w:rPr>
              <w:t xml:space="preserve">expose_sources</w:t>
            </w:r>
            <w:r>
              <w:rPr>
                <w:sz w:val="16"/>
              </w:rPr>
              <w:t xml:space="preserve">,</w:t>
            </w:r>
            <w:r>
              <w:rPr>
                <w:sz w:val="16"/>
              </w:rPr>
              <w:t xml:space="preserve"> </w:t>
            </w:r>
            <w:r>
              <w:rPr>
                <w:rStyle w:val="VerbatimChar"/>
                <w:sz w:val="16"/>
              </w:rPr>
              <w:t xml:space="preserve">expose_virtual_devices</w:t>
            </w:r>
            <w:r>
              <w:rPr>
                <w:sz w:val="16"/>
              </w:rPr>
              <w:t xml:space="preserve">,</w:t>
            </w:r>
            <w:r>
              <w:rPr>
                <w:sz w:val="16"/>
              </w:rPr>
              <w:t xml:space="preserve"> </w:t>
            </w:r>
            <w:r>
              <w:rPr>
                <w:rStyle w:val="VerbatimChar"/>
                <w:sz w:val="16"/>
              </w:rPr>
              <w:t xml:space="preserve">accept_state_ingress</w:t>
            </w:r>
            <w:r>
              <w:rPr>
                <w:sz w:val="16"/>
              </w:rPr>
              <w:t xml:space="preserve">,</w:t>
            </w:r>
            <w:r>
              <w:rPr>
                <w:sz w:val="16"/>
              </w:rPr>
              <w:t xml:space="preserve"> </w:t>
            </w:r>
            <w:r>
              <w:rPr>
                <w:rStyle w:val="VerbatimChar"/>
                <w:sz w:val="16"/>
              </w:rPr>
              <w:t xml:space="preserve">state_ingress_topic</w:t>
            </w:r>
            <w:r>
              <w:rPr>
                <w:sz w:val="16"/>
              </w:rPr>
              <w:t xml:space="preserve">,</w:t>
            </w:r>
            <w:r>
              <w:rPr>
                <w:sz w:val="16"/>
              </w:rPr>
              <w:t xml:space="preserve"> </w:t>
            </w:r>
            <w:r>
              <w:rPr>
                <w:rStyle w:val="VerbatimChar"/>
                <w:sz w:val="16"/>
              </w:rPr>
              <w:t xml:space="preserve">allow_command_egress</w:t>
            </w:r>
            <w:r>
              <w:rPr>
                <w:sz w:val="16"/>
              </w:rPr>
              <w:t xml:space="preserve">,</w:t>
            </w:r>
            <w:r>
              <w:rPr>
                <w:sz w:val="16"/>
              </w:rPr>
              <w:t xml:space="preserve"> </w:t>
            </w:r>
            <w:r>
              <w:rPr>
                <w:rStyle w:val="VerbatimChar"/>
                <w:sz w:val="16"/>
              </w:rPr>
              <w:t xml:space="preserve">command_egress_topic</w:t>
            </w:r>
          </w:p>
        </w:tc>
      </w:tr>
      <w:tr>
        <w:tc>
          <w:tcPr>
            <w:tcW w:type="dxa" w:w="4997"/>
          </w:tcPr>
          <w:p>
            <w:pPr>
              <w:pStyle w:val="Compact"/>
              <w:keepNext w:val="0"/>
              <w:spacing w:after="60"/>
              <w:jc w:val="left"/>
            </w:pPr>
            <w:r>
              <w:rPr>
                <w:rStyle w:val="VerbatimChar"/>
                <w:sz w:val="16"/>
              </w:rPr>
              <w:t xml:space="preserve">[homematic]</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mode</w:t>
            </w:r>
            <w:r>
              <w:rPr>
                <w:sz w:val="16"/>
              </w:rPr>
              <w:t xml:space="preserve">,</w:t>
            </w:r>
            <w:r>
              <w:rPr>
                <w:sz w:val="16"/>
              </w:rPr>
              <w:t xml:space="preserve"> </w:t>
            </w:r>
            <w:r>
              <w:rPr>
                <w:rStyle w:val="VerbatimChar"/>
                <w:sz w:val="16"/>
              </w:rPr>
              <w:t xml:space="preserve">ccu_host</w:t>
            </w:r>
            <w:r>
              <w:rPr>
                <w:sz w:val="16"/>
              </w:rPr>
              <w:t xml:space="preserve">,</w:t>
            </w:r>
            <w:r>
              <w:rPr>
                <w:sz w:val="16"/>
              </w:rPr>
              <w:t xml:space="preserve"> </w:t>
            </w:r>
            <w:r>
              <w:rPr>
                <w:rStyle w:val="VerbatimChar"/>
                <w:sz w:val="16"/>
              </w:rPr>
              <w:t xml:space="preserve">ccu_port</w:t>
            </w:r>
            <w:r>
              <w:rPr>
                <w:sz w:val="16"/>
              </w:rPr>
              <w:t xml:space="preserve">,</w:t>
            </w:r>
            <w:r>
              <w:rPr>
                <w:sz w:val="16"/>
              </w:rPr>
              <w:t xml:space="preserve"> </w:t>
            </w:r>
            <w:r>
              <w:rPr>
                <w:rStyle w:val="VerbatimChar"/>
                <w:sz w:val="16"/>
              </w:rPr>
              <w:t xml:space="preserve">poll_interval_ms</w:t>
            </w:r>
            <w:r>
              <w:rPr>
                <w:sz w:val="16"/>
              </w:rPr>
              <w:t xml:space="preserve">,</w:t>
            </w:r>
            <w:r>
              <w:rPr>
                <w:sz w:val="16"/>
              </w:rPr>
              <w:t xml:space="preserve"> </w:t>
            </w:r>
            <w:r>
              <w:rPr>
                <w:rStyle w:val="VerbatimChar"/>
                <w:sz w:val="16"/>
              </w:rPr>
              <w:t xml:space="preserve">request_timeout_ms</w:t>
            </w:r>
            <w:r>
              <w:rPr>
                <w:sz w:val="16"/>
              </w:rPr>
              <w:t xml:space="preserve">,</w:t>
            </w:r>
            <w:r>
              <w:rPr>
                <w:sz w:val="16"/>
              </w:rPr>
              <w:t xml:space="preserve"> </w:t>
            </w:r>
            <w:r>
              <w:rPr>
                <w:rStyle w:val="VerbatimChar"/>
                <w:sz w:val="16"/>
              </w:rPr>
              <w:t xml:space="preserve">allow_writes</w:t>
            </w:r>
          </w:p>
        </w:tc>
      </w:tr>
      <w:tr>
        <w:tc>
          <w:tcPr>
            <w:tcW w:type="dxa" w:w="4997"/>
          </w:tcPr>
          <w:p>
            <w:pPr>
              <w:pStyle w:val="Compact"/>
              <w:keepNext w:val="0"/>
              <w:spacing w:after="60"/>
              <w:jc w:val="left"/>
            </w:pPr>
            <w:r>
              <w:rPr>
                <w:rStyle w:val="VerbatimChar"/>
                <w:sz w:val="16"/>
              </w:rPr>
              <w:t xml:space="preserve">[commands]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mode</w:t>
            </w:r>
            <w:r>
              <w:rPr>
                <w:sz w:val="16"/>
              </w:rPr>
              <w:t xml:space="preserve">,</w:t>
            </w:r>
            <w:r>
              <w:rPr>
                <w:sz w:val="16"/>
              </w:rPr>
              <w:t xml:space="preserve"> </w:t>
            </w:r>
            <w:r>
              <w:rPr>
                <w:rStyle w:val="VerbatimChar"/>
                <w:sz w:val="16"/>
              </w:rPr>
              <w:t xml:space="preserve">default_deny</w:t>
            </w:r>
            <w:r>
              <w:rPr>
                <w:sz w:val="16"/>
              </w:rPr>
              <w:t xml:space="preserve">,</w:t>
            </w:r>
            <w:r>
              <w:rPr>
                <w:sz w:val="16"/>
              </w:rPr>
              <w:t xml:space="preserve"> </w:t>
            </w:r>
            <w:r>
              <w:rPr>
                <w:rStyle w:val="VerbatimChar"/>
                <w:sz w:val="16"/>
              </w:rPr>
              <w:t xml:space="preserve">allow_retained</w:t>
            </w:r>
            <w:r>
              <w:rPr>
                <w:sz w:val="16"/>
              </w:rPr>
              <w:t xml:space="preserve">,</w:t>
            </w:r>
            <w:r>
              <w:rPr>
                <w:sz w:val="16"/>
              </w:rPr>
              <w:t xml:space="preserve"> </w:t>
            </w:r>
            <w:r>
              <w:rPr>
                <w:rStyle w:val="VerbatimChar"/>
                <w:sz w:val="16"/>
              </w:rPr>
              <w:t xml:space="preserve">default_ttl_secs</w:t>
            </w:r>
            <w:r>
              <w:rPr>
                <w:sz w:val="16"/>
              </w:rPr>
              <w:t xml:space="preserve">,</w:t>
            </w:r>
            <w:r>
              <w:rPr>
                <w:sz w:val="16"/>
              </w:rPr>
              <w:t xml:space="preserve"> </w:t>
            </w:r>
            <w:r>
              <w:rPr>
                <w:rStyle w:val="VerbatimChar"/>
                <w:sz w:val="16"/>
              </w:rPr>
              <w:t xml:space="preserve">max_ttl_secs</w:t>
            </w:r>
            <w:r>
              <w:rPr>
                <w:sz w:val="16"/>
              </w:rPr>
              <w:t xml:space="preserve">,</w:t>
            </w:r>
            <w:r>
              <w:rPr>
                <w:sz w:val="16"/>
              </w:rPr>
              <w:t xml:space="preserve"> </w:t>
            </w:r>
            <w:r>
              <w:rPr>
                <w:rStyle w:val="VerbatimChar"/>
                <w:sz w:val="16"/>
              </w:rPr>
              <w:t xml:space="preserve">max_future_skew_secs</w:t>
            </w:r>
            <w:r>
              <w:rPr>
                <w:sz w:val="16"/>
              </w:rPr>
              <w:t xml:space="preserve">,</w:t>
            </w:r>
            <w:r>
              <w:rPr>
                <w:sz w:val="16"/>
              </w:rPr>
              <w:t xml:space="preserve"> </w:t>
            </w:r>
            <w:r>
              <w:rPr>
                <w:rStyle w:val="VerbatimChar"/>
                <w:sz w:val="16"/>
              </w:rPr>
              <w:t xml:space="preserve">publish_lifecycle_acks</w:t>
            </w:r>
            <w:r>
              <w:rPr>
                <w:sz w:val="16"/>
              </w:rPr>
              <w:t xml:space="preserve">,</w:t>
            </w:r>
            <w:r>
              <w:rPr>
                <w:sz w:val="16"/>
              </w:rPr>
              <w:t xml:space="preserve"> </w:t>
            </w:r>
            <w:r>
              <w:rPr>
                <w:rStyle w:val="VerbatimChar"/>
                <w:sz w:val="16"/>
              </w:rPr>
              <w:t xml:space="preserve">ack_qos</w:t>
            </w:r>
            <w:r>
              <w:rPr>
                <w:sz w:val="16"/>
              </w:rPr>
              <w:t xml:space="preserve">,</w:t>
            </w:r>
            <w:r>
              <w:rPr>
                <w:sz w:val="16"/>
              </w:rPr>
              <w:t xml:space="preserve"> </w:t>
            </w:r>
            <w:r>
              <w:rPr>
                <w:rStyle w:val="VerbatimChar"/>
                <w:sz w:val="16"/>
              </w:rPr>
              <w:t xml:space="preserve">ack_retain</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state_dir</w:t>
            </w:r>
            <w:r>
              <w:rPr>
                <w:sz w:val="16"/>
              </w:rPr>
              <w:t xml:space="preserve">,</w:t>
            </w:r>
            <w:r>
              <w:rPr>
                <w:sz w:val="16"/>
              </w:rPr>
              <w:t xml:space="preserve"> </w:t>
            </w:r>
            <w:r>
              <w:rPr>
                <w:rStyle w:val="VerbatimChar"/>
                <w:sz w:val="16"/>
              </w:rPr>
              <w:t xml:space="preserve">outbox_dir</w:t>
            </w:r>
            <w:r>
              <w:rPr>
                <w:sz w:val="16"/>
              </w:rPr>
              <w:t xml:space="preserve">,</w:t>
            </w:r>
            <w:r>
              <w:rPr>
                <w:sz w:val="16"/>
              </w:rPr>
              <w:t xml:space="preserve"> </w:t>
            </w:r>
            <w:r>
              <w:rPr>
                <w:rStyle w:val="VerbatimChar"/>
                <w:sz w:val="16"/>
              </w:rPr>
              <w:t xml:space="preserve">dedup_file</w:t>
            </w:r>
            <w:r>
              <w:rPr>
                <w:sz w:val="16"/>
              </w:rPr>
              <w:t xml:space="preserve">,</w:t>
            </w:r>
            <w:r>
              <w:rPr>
                <w:sz w:val="16"/>
              </w:rPr>
              <w:t xml:space="preserve"> </w:t>
            </w:r>
            <w:r>
              <w:rPr>
                <w:rStyle w:val="VerbatimChar"/>
                <w:sz w:val="16"/>
              </w:rPr>
              <w:t xml:space="preserve">command_inbox_file</w:t>
            </w:r>
            <w:r>
              <w:rPr>
                <w:sz w:val="16"/>
              </w:rPr>
              <w:t xml:space="preserve">,</w:t>
            </w:r>
            <w:r>
              <w:rPr>
                <w:sz w:val="16"/>
              </w:rPr>
              <w:t xml:space="preserve"> </w:t>
            </w:r>
            <w:r>
              <w:rPr>
                <w:rStyle w:val="VerbatimChar"/>
                <w:sz w:val="16"/>
              </w:rPr>
              <w:t xml:space="preserve">command_ledger_file</w:t>
            </w:r>
            <w:r>
              <w:rPr>
                <w:sz w:val="16"/>
              </w:rPr>
              <w:t xml:space="preserve">,</w:t>
            </w:r>
            <w:r>
              <w:rPr>
                <w:sz w:val="16"/>
              </w:rPr>
              <w:t xml:space="preserve"> </w:t>
            </w:r>
            <w:r>
              <w:rPr>
                <w:rStyle w:val="VerbatimChar"/>
                <w:sz w:val="16"/>
              </w:rPr>
              <w:t xml:space="preserve">command_audit_file</w:t>
            </w:r>
            <w:r>
              <w:rPr>
                <w:sz w:val="16"/>
              </w:rPr>
              <w:t xml:space="preserve">,</w:t>
            </w:r>
            <w:r>
              <w:rPr>
                <w:sz w:val="16"/>
              </w:rPr>
              <w:t xml:space="preserve"> </w:t>
            </w:r>
            <w:r>
              <w:rPr>
                <w:rStyle w:val="VerbatimChar"/>
                <w:sz w:val="16"/>
              </w:rPr>
              <w:t xml:space="preserve">virtual_state_file</w:t>
            </w:r>
            <w:r>
              <w:rPr>
                <w:sz w:val="16"/>
              </w:rPr>
              <w:t xml:space="preserve">,</w:t>
            </w:r>
            <w:r>
              <w:rPr>
                <w:sz w:val="16"/>
              </w:rPr>
              <w:t xml:space="preserve"> </w:t>
            </w:r>
            <w:r>
              <w:rPr>
                <w:rStyle w:val="VerbatimChar"/>
                <w:sz w:val="16"/>
              </w:rPr>
              <w:t xml:space="preserve">external_state_file</w:t>
            </w:r>
            <w:r>
              <w:rPr>
                <w:sz w:val="16"/>
              </w:rPr>
              <w:t xml:space="preserve">,</w:t>
            </w:r>
            <w:r>
              <w:rPr>
                <w:sz w:val="16"/>
              </w:rPr>
              <w:t xml:space="preserve"> </w:t>
            </w:r>
            <w:r>
              <w:rPr>
                <w:rStyle w:val="VerbatimChar"/>
                <w:sz w:val="16"/>
              </w:rPr>
              <w:t xml:space="preserve">homematic_state_file</w:t>
            </w:r>
            <w:r>
              <w:rPr>
                <w:sz w:val="16"/>
              </w:rPr>
              <w:t xml:space="preserve">,</w:t>
            </w:r>
            <w:r>
              <w:rPr>
                <w:sz w:val="16"/>
              </w:rPr>
              <w:t xml:space="preserve"> </w:t>
            </w:r>
            <w:r>
              <w:rPr>
                <w:rStyle w:val="VerbatimChar"/>
                <w:sz w:val="16"/>
              </w:rPr>
              <w:t xml:space="preserve">dedup_limit</w:t>
            </w:r>
            <w:r>
              <w:rPr>
                <w:sz w:val="16"/>
              </w:rPr>
              <w:t xml:space="preserve">,</w:t>
            </w:r>
            <w:r>
              <w:rPr>
                <w:sz w:val="16"/>
              </w:rPr>
              <w:t xml:space="preserve"> </w:t>
            </w:r>
            <w:r>
              <w:rPr>
                <w:rStyle w:val="VerbatimChar"/>
                <w:sz w:val="16"/>
              </w:rPr>
              <w:t xml:space="preserve">outbox_limit</w:t>
            </w:r>
            <w:r>
              <w:rPr>
                <w:sz w:val="16"/>
              </w:rPr>
              <w:t xml:space="preserve">,</w:t>
            </w:r>
            <w:r>
              <w:rPr>
                <w:sz w:val="16"/>
              </w:rPr>
              <w:t xml:space="preserve"> </w:t>
            </w:r>
            <w:r>
              <w:rPr>
                <w:rStyle w:val="VerbatimChar"/>
                <w:sz w:val="16"/>
              </w:rPr>
              <w:t xml:space="preserve">command_ledger_limit</w:t>
            </w:r>
          </w:p>
        </w:tc>
      </w:tr>
      <w:tr>
        <w:tc>
          <w:tcPr>
            <w:tcW w:type="dxa" w:w="4997"/>
          </w:tcPr>
          <w:p>
            <w:pPr>
              <w:pStyle w:val="Compact"/>
              <w:keepNext w:val="0"/>
              <w:spacing w:after="60"/>
              <w:jc w:val="left"/>
            </w:pPr>
            <w:r>
              <w:rPr>
                <w:rStyle w:val="VerbatimChar"/>
                <w:sz w:val="16"/>
              </w:rPr>
              <w:t xml:space="preserve">[polling]</w:t>
            </w:r>
          </w:p>
        </w:tc>
        <w:tc>
          <w:tcPr>
            <w:tcW w:type="dxa" w:w="4997"/>
          </w:tcPr>
          <w:p>
            <w:pPr>
              <w:pStyle w:val="Compact"/>
              <w:keepNext w:val="0"/>
              <w:spacing w:after="60"/>
              <w:jc w:val="left"/>
            </w:pPr>
            <w:r>
              <w:rPr>
                <w:rStyle w:val="VerbatimChar"/>
                <w:sz w:val="16"/>
              </w:rPr>
              <w:t xml:space="preserve">interval_ms</w:t>
            </w:r>
            <w:r>
              <w:rPr>
                <w:sz w:val="16"/>
              </w:rPr>
              <w:t xml:space="preserve">,</w:t>
            </w:r>
            <w:r>
              <w:rPr>
                <w:sz w:val="16"/>
              </w:rPr>
              <w:t xml:space="preserve"> </w:t>
            </w:r>
            <w:r>
              <w:rPr>
                <w:rStyle w:val="VerbatimChar"/>
                <w:sz w:val="16"/>
              </w:rPr>
              <w:t xml:space="preserve">batch_limit</w:t>
            </w:r>
            <w:r>
              <w:rPr>
                <w:sz w:val="16"/>
              </w:rPr>
              <w:t xml:space="preserve">,</w:t>
            </w:r>
            <w:r>
              <w:rPr>
                <w:sz w:val="16"/>
              </w:rPr>
              <w:t xml:space="preserve"> </w:t>
            </w:r>
            <w:r>
              <w:rPr>
                <w:rStyle w:val="VerbatimChar"/>
                <w:sz w:val="16"/>
              </w:rPr>
              <w:t xml:space="preserve">request_timeout_ms</w:t>
            </w:r>
          </w:p>
        </w:tc>
      </w:tr>
      <w:tr>
        <w:tc>
          <w:tcPr>
            <w:tcW w:type="dxa" w:w="4997"/>
          </w:tcPr>
          <w:p>
            <w:pPr>
              <w:pStyle w:val="Compact"/>
              <w:keepNext w:val="0"/>
              <w:spacing w:after="60"/>
              <w:jc w:val="left"/>
            </w:pPr>
            <w:r>
              <w:rPr>
                <w:rStyle w:val="VerbatimChar"/>
                <w:sz w:val="16"/>
              </w:rPr>
              <w:t xml:space="preserve">[[command_policies]]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effect</w:t>
            </w:r>
            <w:r>
              <w:rPr>
                <w:sz w:val="16"/>
              </w:rPr>
              <w:t xml:space="preserve">,</w:t>
            </w:r>
            <w:r>
              <w:rPr>
                <w:sz w:val="16"/>
              </w:rPr>
              <w:t xml:space="preserve"> </w:t>
            </w:r>
            <w:r>
              <w:rPr>
                <w:rStyle w:val="VerbatimChar"/>
                <w:sz w:val="16"/>
              </w:rPr>
              <w:t xml:space="preserve">command_types</w:t>
            </w:r>
            <w:r>
              <w:rPr>
                <w:sz w:val="16"/>
              </w:rPr>
              <w:t xml:space="preserve">,</w:t>
            </w:r>
            <w:r>
              <w:rPr>
                <w:sz w:val="16"/>
              </w:rPr>
              <w:t xml:space="preserve"> </w:t>
            </w:r>
            <w:r>
              <w:rPr>
                <w:rStyle w:val="VerbatimChar"/>
                <w:sz w:val="16"/>
              </w:rPr>
              <w:t xml:space="preserve">target_types</w:t>
            </w:r>
            <w:r>
              <w:rPr>
                <w:sz w:val="16"/>
              </w:rPr>
              <w:t xml:space="preserve">,</w:t>
            </w:r>
            <w:r>
              <w:rPr>
                <w:sz w:val="16"/>
              </w:rPr>
              <w:t xml:space="preserve"> </w:t>
            </w:r>
            <w:r>
              <w:rPr>
                <w:rStyle w:val="VerbatimChar"/>
                <w:sz w:val="16"/>
              </w:rPr>
              <w:t xml:space="preserve">target_prefixes</w:t>
            </w:r>
            <w:r>
              <w:rPr>
                <w:sz w:val="16"/>
              </w:rPr>
              <w:t xml:space="preserve">,</w:t>
            </w:r>
            <w:r>
              <w:rPr>
                <w:sz w:val="16"/>
              </w:rPr>
              <w:t xml:space="preserve"> </w:t>
            </w:r>
            <w:r>
              <w:rPr>
                <w:rStyle w:val="VerbatimChar"/>
                <w:sz w:val="16"/>
              </w:rPr>
              <w:t xml:space="preserve">max_ttl_secs</w:t>
            </w:r>
            <w:r>
              <w:rPr>
                <w:sz w:val="16"/>
              </w:rPr>
              <w:t xml:space="preserve">,</w:t>
            </w:r>
            <w:r>
              <w:rPr>
                <w:sz w:val="16"/>
              </w:rPr>
              <w:t xml:space="preserve"> </w:t>
            </w:r>
            <w:r>
              <w:rPr>
                <w:rStyle w:val="VerbatimChar"/>
                <w:sz w:val="16"/>
              </w:rPr>
              <w:t xml:space="preserve">allow_dry_run</w:t>
            </w:r>
            <w:r>
              <w:rPr>
                <w:sz w:val="16"/>
              </w:rPr>
              <w:t xml:space="preserve">; 5 Beispieleinträge</w:t>
            </w:r>
          </w:p>
        </w:tc>
      </w:tr>
      <w:tr>
        <w:tc>
          <w:tcPr>
            <w:tcW w:type="dxa" w:w="4997"/>
          </w:tcPr>
          <w:p>
            <w:pPr>
              <w:pStyle w:val="Compact"/>
              <w:keepNext w:val="0"/>
              <w:spacing w:after="60"/>
              <w:jc w:val="left"/>
            </w:pPr>
            <w:r>
              <w:rPr>
                <w:rStyle w:val="VerbatimChar"/>
                <w:sz w:val="16"/>
              </w:rPr>
              <w:t xml:space="preserve">[[sources]]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url</w:t>
            </w:r>
            <w:r>
              <w:rPr>
                <w:sz w:val="16"/>
              </w:rPr>
              <w:t xml:space="preserve">,</w:t>
            </w:r>
            <w:r>
              <w:rPr>
                <w:sz w:val="16"/>
              </w:rPr>
              <w:t xml:space="preserve"> </w:t>
            </w:r>
            <w:r>
              <w:rPr>
                <w:rStyle w:val="VerbatimChar"/>
                <w:sz w:val="16"/>
              </w:rPr>
              <w:t xml:space="preserve">enabled</w:t>
            </w:r>
            <w:r>
              <w:rPr>
                <w:sz w:val="16"/>
              </w:rPr>
              <w:t xml:space="preserve">; 4 Beispieleinträge</w:t>
            </w:r>
          </w:p>
        </w:tc>
      </w:tr>
    </w:tbl>
    <w:bookmarkEnd w:id="122"/>
    <w:bookmarkEnd w:id="123"/>
    <w:bookmarkStart w:id="125" w:name="hardware-gateway"/>
    <w:p>
      <w:pPr>
        <w:pStyle w:val="Heading2"/>
      </w:pPr>
      <w:r>
        <w:t xml:space="preserve">14.19 hardware-gateway</w:t>
      </w:r>
    </w:p>
    <w:p>
      <w:pPr>
        <w:pStyle w:val="FirstParagraph"/>
      </w:pPr>
      <w:r>
        <w:t xml:space="preserve">Sammelt Edge-/Rack-Telemetrie und erzeugt Schwellwert-Ereignisse.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10.0.20.28:8250/tcp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/etc/netcore/hardware-​gateway.toml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system-backend/hardwar​e-gateway/config/hardw​are-gateway.example.to​ml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netcore-hardware-gatew​ay.service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system-backend/hardwar​e-gateway/install/inst​all.sh</w:t>
            </w:r>
          </w:p>
        </w:tc>
      </w:tr>
    </w:tbl>
    <w:p>
      <w:pPr>
        <w:pStyle w:val="BodyText"/>
      </w:pPr>
      <w:r>
        <w:rPr>
          <w:bCs/>
          <w:b/>
        </w:rPr>
        <w:t xml:space="preserve">Fachtest.</w:t>
      </w:r>
      <w:r>
        <w:t xml:space="preserve"> </w:t>
      </w:r>
      <w:r>
        <w:t xml:space="preserve">Heartbeat und simulierten Grenzwert mit normalisiertem Event nachweisen.</w:t>
      </w:r>
      <w:r>
        <w:t xml:space="preserve"> </w:t>
      </w:r>
      <w:r>
        <w:rPr>
          <w:bCs/>
          <w:b/>
        </w:rPr>
        <w:t xml:space="preserve">Ausfall.</w:t>
      </w:r>
      <w:r>
        <w:t xml:space="preserve"> </w:t>
      </w:r>
      <w:r>
        <w:t xml:space="preserve">Rackdaten fehlen; Funkbetrieb darf davon nicht abhängen.</w:t>
      </w:r>
    </w:p>
    <w:p>
      <w:pPr>
        <w:pStyle w:val="BodyText"/>
      </w:pPr>
      <w:r>
        <w:rPr>
          <w:bCs/>
          <w:b/>
        </w:rPr>
        <w:t xml:space="preserve">Erstdiagnose.</w:t>
      </w:r>
      <w:r>
        <w:t xml:space="preserve"> </w:t>
      </w:r>
      <w:r>
        <w:rPr>
          <w:rStyle w:val="VerbatimChar"/>
        </w:rPr>
        <w:t xml:space="preserve">systemctl status netcore-hardware-gatew​ay.service</w:t>
      </w:r>
      <w:r>
        <w:t xml:space="preserve"> </w:t>
      </w:r>
      <w:r>
        <w:t xml:space="preserve">und</w:t>
      </w:r>
      <w:r>
        <w:t xml:space="preserve"> </w:t>
      </w:r>
      <w:r>
        <w:rPr>
          <w:rStyle w:val="VerbatimChar"/>
        </w:rPr>
        <w:t xml:space="preserve">journalctl -u netcore-hardware-gatew​ay.service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4" w:name="konfigurationsfelder-18"/>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p>
        </w:tc>
      </w:tr>
      <w:tr>
        <w:tc>
          <w:tcPr>
            <w:tcW w:type="dxa" w:w="4997"/>
          </w:tcPr>
          <w:p>
            <w:pPr>
              <w:pStyle w:val="Compact"/>
              <w:keepNext w:val="0"/>
              <w:spacing w:after="60"/>
              <w:jc w:val="left"/>
            </w:pPr>
            <w:r>
              <w:rPr>
                <w:rStyle w:val="VerbatimChar"/>
                <w:sz w:val="16"/>
              </w:rPr>
              <w:t xml:space="preserve">[monitoring]</w:t>
            </w:r>
          </w:p>
        </w:tc>
        <w:tc>
          <w:tcPr>
            <w:tcW w:type="dxa" w:w="4997"/>
          </w:tcPr>
          <w:p>
            <w:pPr>
              <w:pStyle w:val="Compact"/>
              <w:keepNext w:val="0"/>
              <w:spacing w:after="60"/>
              <w:jc w:val="left"/>
            </w:pPr>
            <w:r>
              <w:rPr>
                <w:rStyle w:val="VerbatimChar"/>
                <w:sz w:val="16"/>
              </w:rPr>
              <w:t xml:space="preserve">heartbeat_timeout_secs</w:t>
            </w:r>
            <w:r>
              <w:rPr>
                <w:sz w:val="16"/>
              </w:rPr>
              <w:t xml:space="preserve">,</w:t>
            </w:r>
            <w:r>
              <w:rPr>
                <w:sz w:val="16"/>
              </w:rPr>
              <w:t xml:space="preserve"> </w:t>
            </w:r>
            <w:r>
              <w:rPr>
                <w:rStyle w:val="VerbatimChar"/>
                <w:sz w:val="16"/>
              </w:rPr>
              <w:t xml:space="preserve">stale_after_secs</w:t>
            </w:r>
            <w:r>
              <w:rPr>
                <w:sz w:val="16"/>
              </w:rPr>
              <w:t xml:space="preserve">,</w:t>
            </w:r>
            <w:r>
              <w:rPr>
                <w:sz w:val="16"/>
              </w:rPr>
              <w:t xml:space="preserve"> </w:t>
            </w:r>
            <w:r>
              <w:rPr>
                <w:rStyle w:val="VerbatimChar"/>
                <w:sz w:val="16"/>
              </w:rPr>
              <w:t xml:space="preserve">outputs_enabled</w:t>
            </w:r>
          </w:p>
        </w:tc>
      </w:tr>
      <w:tr>
        <w:tc>
          <w:tcPr>
            <w:tcW w:type="dxa" w:w="4997"/>
          </w:tcPr>
          <w:p>
            <w:pPr>
              <w:pStyle w:val="Compact"/>
              <w:keepNext w:val="0"/>
              <w:spacing w:after="60"/>
              <w:jc w:val="left"/>
            </w:pPr>
            <w:r>
              <w:rPr>
                <w:rStyle w:val="VerbatimChar"/>
                <w:sz w:val="16"/>
              </w:rPr>
              <w:t xml:space="preserve">[[thresholds]]</w:t>
            </w:r>
          </w:p>
        </w:tc>
        <w:tc>
          <w:tcPr>
            <w:tcW w:type="dxa" w:w="4997"/>
          </w:tcPr>
          <w:p>
            <w:pPr>
              <w:pStyle w:val="Compact"/>
              <w:keepNext w:val="0"/>
              <w:spacing w:after="60"/>
              <w:jc w:val="left"/>
            </w:pPr>
            <w:r>
              <w:rPr>
                <w:rStyle w:val="VerbatimChar"/>
                <w:sz w:val="16"/>
              </w:rPr>
              <w:t xml:space="preserve">metric</w:t>
            </w:r>
            <w:r>
              <w:rPr>
                <w:sz w:val="16"/>
              </w:rPr>
              <w:t xml:space="preserve">,</w:t>
            </w:r>
            <w:r>
              <w:rPr>
                <w:sz w:val="16"/>
              </w:rPr>
              <w:t xml:space="preserve"> </w:t>
            </w:r>
            <w:r>
              <w:rPr>
                <w:rStyle w:val="VerbatimChar"/>
                <w:sz w:val="16"/>
              </w:rPr>
              <w:t xml:space="preserve">warning_above</w:t>
            </w:r>
            <w:r>
              <w:rPr>
                <w:sz w:val="16"/>
              </w:rPr>
              <w:t xml:space="preserve">,</w:t>
            </w:r>
            <w:r>
              <w:rPr>
                <w:sz w:val="16"/>
              </w:rPr>
              <w:t xml:space="preserve"> </w:t>
            </w:r>
            <w:r>
              <w:rPr>
                <w:rStyle w:val="VerbatimChar"/>
                <w:sz w:val="16"/>
              </w:rPr>
              <w:t xml:space="preserve">critical_above</w:t>
            </w:r>
            <w:r>
              <w:rPr>
                <w:sz w:val="16"/>
              </w:rPr>
              <w:t xml:space="preserve">; 3 Beispieleinträge</w:t>
            </w:r>
          </w:p>
        </w:tc>
      </w:tr>
    </w:tbl>
    <w:bookmarkEnd w:id="124"/>
    <w:bookmarkEnd w:id="125"/>
    <w:bookmarkStart w:id="127" w:name="rf-monitor"/>
    <w:p>
      <w:pPr>
        <w:pStyle w:val="Heading2"/>
      </w:pPr>
      <w:r>
        <w:t xml:space="preserve">14.20 rf-monitor</w:t>
      </w:r>
    </w:p>
    <w:p>
      <w:pPr>
        <w:pStyle w:val="FirstParagraph"/>
      </w:pPr>
      <w:r>
        <w:t xml:space="preserve">Sammelt DSP- und optionale kalibrierte Hardware-Messwerte der TBS.</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10.0.20.29:8260/tcp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/etc/netcore/rf-monitor.toml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system-backend/rf-moni​tor/config/rf-monitor.​example.toml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netcore-rf-monitor.service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system-backend/rf-moni​tor/install/install.sh​</w:t>
            </w:r>
          </w:p>
        </w:tc>
      </w:tr>
    </w:tbl>
    <w:p>
      <w:pPr>
        <w:pStyle w:val="BodyText"/>
      </w:pPr>
      <w:r>
        <w:rPr>
          <w:bCs/>
          <w:b/>
        </w:rPr>
        <w:t xml:space="preserve">Fachtest.</w:t>
      </w:r>
      <w:r>
        <w:t xml:space="preserve"> </w:t>
      </w:r>
      <w:r>
        <w:t xml:space="preserve">DSP-Metrik von echter Vor-/Rücklaufprobe unterscheiden und Alarm auslösen.</w:t>
      </w:r>
      <w:r>
        <w:t xml:space="preserve"> </w:t>
      </w:r>
      <w:r>
        <w:rPr>
          <w:bCs/>
          <w:b/>
        </w:rPr>
        <w:t xml:space="preserve">Ausfall.</w:t>
      </w:r>
      <w:r>
        <w:t xml:space="preserve"> </w:t>
      </w:r>
      <w:r>
        <w:t xml:space="preserve">Zentrales RF-Dashboard fehlt; lokale RF-Messung und Funk können weiterlaufen.</w:t>
      </w:r>
    </w:p>
    <w:p>
      <w:pPr>
        <w:pStyle w:val="BodyText"/>
      </w:pPr>
      <w:r>
        <w:rPr>
          <w:bCs/>
          <w:b/>
        </w:rPr>
        <w:t xml:space="preserve">Erstdiagnose.</w:t>
      </w:r>
      <w:r>
        <w:t xml:space="preserve"> </w:t>
      </w:r>
      <w:r>
        <w:rPr>
          <w:rStyle w:val="VerbatimChar"/>
        </w:rPr>
        <w:t xml:space="preserve">systemctl status netcore-rf-monitor.service</w:t>
      </w:r>
      <w:r>
        <w:t xml:space="preserve"> </w:t>
      </w:r>
      <w:r>
        <w:t xml:space="preserve">und</w:t>
      </w:r>
      <w:r>
        <w:t xml:space="preserve"> </w:t>
      </w:r>
      <w:r>
        <w:rPr>
          <w:rStyle w:val="VerbatimChar"/>
        </w:rPr>
        <w:t xml:space="preserve">journalctl -u netcore-rf-monitor.service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6" w:name="konfigurationsfelder-19"/>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p>
        </w:tc>
      </w:tr>
      <w:tr>
        <w:tc>
          <w:tcPr>
            <w:tcW w:type="dxa" w:w="4997"/>
          </w:tcPr>
          <w:p>
            <w:pPr>
              <w:pStyle w:val="Compact"/>
              <w:keepNext w:val="0"/>
              <w:spacing w:after="60"/>
              <w:jc w:val="left"/>
            </w:pPr>
            <w:r>
              <w:rPr>
                <w:rStyle w:val="VerbatimChar"/>
                <w:sz w:val="16"/>
              </w:rPr>
              <w:t xml:space="preserve">[monitoring]</w:t>
            </w:r>
          </w:p>
        </w:tc>
        <w:tc>
          <w:tcPr>
            <w:tcW w:type="dxa" w:w="4997"/>
          </w:tcPr>
          <w:p>
            <w:pPr>
              <w:pStyle w:val="Compact"/>
              <w:keepNext w:val="0"/>
              <w:spacing w:after="60"/>
              <w:jc w:val="left"/>
            </w:pPr>
            <w:r>
              <w:rPr>
                <w:rStyle w:val="VerbatimChar"/>
                <w:sz w:val="16"/>
              </w:rPr>
              <w:t xml:space="preserve">heartbeat_timeout_secs</w:t>
            </w:r>
            <w:r>
              <w:rPr>
                <w:sz w:val="16"/>
              </w:rPr>
              <w:t xml:space="preserve">,</w:t>
            </w:r>
            <w:r>
              <w:rPr>
                <w:sz w:val="16"/>
              </w:rPr>
              <w:t xml:space="preserve"> </w:t>
            </w:r>
            <w:r>
              <w:rPr>
                <w:rStyle w:val="VerbatimChar"/>
                <w:sz w:val="16"/>
              </w:rPr>
              <w:t xml:space="preserve">event_memory_limit</w:t>
            </w:r>
            <w:r>
              <w:rPr>
                <w:sz w:val="16"/>
              </w:rPr>
              <w:t xml:space="preserve">,</w:t>
            </w:r>
            <w:r>
              <w:rPr>
                <w:sz w:val="16"/>
              </w:rPr>
              <w:t xml:space="preserve"> </w:t>
            </w:r>
            <w:r>
              <w:rPr>
                <w:rStyle w:val="VerbatimChar"/>
                <w:sz w:val="16"/>
              </w:rPr>
              <w:t xml:space="preserve">max_spectrum_bins</w:t>
            </w:r>
            <w:r>
              <w:rPr>
                <w:sz w:val="16"/>
              </w:rPr>
              <w:t xml:space="preserve">,</w:t>
            </w:r>
            <w:r>
              <w:rPr>
                <w:sz w:val="16"/>
              </w:rPr>
              <w:t xml:space="preserve"> </w:t>
            </w:r>
            <w:r>
              <w:rPr>
                <w:rStyle w:val="VerbatimChar"/>
                <w:sz w:val="16"/>
              </w:rPr>
              <w:t xml:space="preserve">max_payload_bytes</w:t>
            </w:r>
          </w:p>
        </w:tc>
      </w:tr>
      <w:tr>
        <w:tc>
          <w:tcPr>
            <w:tcW w:type="dxa" w:w="4997"/>
          </w:tcPr>
          <w:p>
            <w:pPr>
              <w:pStyle w:val="Compact"/>
              <w:keepNext w:val="0"/>
              <w:spacing w:after="60"/>
              <w:jc w:val="left"/>
            </w:pPr>
            <w:r>
              <w:rPr>
                <w:rStyle w:val="VerbatimChar"/>
                <w:sz w:val="16"/>
              </w:rPr>
              <w:t xml:space="preserve">[thresholds]</w:t>
            </w:r>
          </w:p>
        </w:tc>
        <w:tc>
          <w:tcPr>
            <w:tcW w:type="dxa" w:w="4997"/>
          </w:tcPr>
          <w:p>
            <w:pPr>
              <w:pStyle w:val="Compact"/>
              <w:keepNext w:val="0"/>
              <w:spacing w:after="60"/>
              <w:jc w:val="left"/>
            </w:pPr>
            <w:r>
              <w:rPr>
                <w:rStyle w:val="VerbatimChar"/>
                <w:sz w:val="16"/>
              </w:rPr>
              <w:t xml:space="preserve">vswr_warning</w:t>
            </w:r>
            <w:r>
              <w:rPr>
                <w:sz w:val="16"/>
              </w:rPr>
              <w:t xml:space="preserve">,</w:t>
            </w:r>
            <w:r>
              <w:rPr>
                <w:sz w:val="16"/>
              </w:rPr>
              <w:t xml:space="preserve"> </w:t>
            </w:r>
            <w:r>
              <w:rPr>
                <w:rStyle w:val="VerbatimChar"/>
                <w:sz w:val="16"/>
              </w:rPr>
              <w:t xml:space="preserve">vswr_critical</w:t>
            </w:r>
            <w:r>
              <w:rPr>
                <w:sz w:val="16"/>
              </w:rPr>
              <w:t xml:space="preserve">,</w:t>
            </w:r>
            <w:r>
              <w:rPr>
                <w:sz w:val="16"/>
              </w:rPr>
              <w:t xml:space="preserve"> </w:t>
            </w:r>
            <w:r>
              <w:rPr>
                <w:rStyle w:val="VerbatimChar"/>
                <w:sz w:val="16"/>
              </w:rPr>
              <w:t xml:space="preserve">reflected_ratio_warning_percent</w:t>
            </w:r>
            <w:r>
              <w:rPr>
                <w:sz w:val="16"/>
              </w:rPr>
              <w:t xml:space="preserve">,</w:t>
            </w:r>
            <w:r>
              <w:rPr>
                <w:sz w:val="16"/>
              </w:rPr>
              <w:t xml:space="preserve"> </w:t>
            </w:r>
            <w:r>
              <w:rPr>
                <w:rStyle w:val="VerbatimChar"/>
                <w:sz w:val="16"/>
              </w:rPr>
              <w:t xml:space="preserve">reflected_ratio_critic​al_percent</w:t>
            </w:r>
            <w:r>
              <w:rPr>
                <w:sz w:val="16"/>
              </w:rPr>
              <w:t xml:space="preserve">,</w:t>
            </w:r>
            <w:r>
              <w:rPr>
                <w:sz w:val="16"/>
              </w:rPr>
              <w:t xml:space="preserve"> </w:t>
            </w:r>
            <w:r>
              <w:rPr>
                <w:rStyle w:val="VerbatimChar"/>
                <w:sz w:val="16"/>
              </w:rPr>
              <w:t xml:space="preserve">pa_temp_warning_c</w:t>
            </w:r>
            <w:r>
              <w:rPr>
                <w:sz w:val="16"/>
              </w:rPr>
              <w:t xml:space="preserve">,</w:t>
            </w:r>
            <w:r>
              <w:rPr>
                <w:sz w:val="16"/>
              </w:rPr>
              <w:t xml:space="preserve"> </w:t>
            </w:r>
            <w:r>
              <w:rPr>
                <w:rStyle w:val="VerbatimChar"/>
                <w:sz w:val="16"/>
              </w:rPr>
              <w:t xml:space="preserve">pa_temp_critical_c</w:t>
            </w:r>
            <w:r>
              <w:rPr>
                <w:sz w:val="16"/>
              </w:rPr>
              <w:t xml:space="preserve">,</w:t>
            </w:r>
            <w:r>
              <w:rPr>
                <w:sz w:val="16"/>
              </w:rPr>
              <w:t xml:space="preserve"> </w:t>
            </w:r>
            <w:r>
              <w:rPr>
                <w:rStyle w:val="VerbatimChar"/>
                <w:sz w:val="16"/>
              </w:rPr>
              <w:t xml:space="preserve">sdr_temp_warning_c</w:t>
            </w:r>
            <w:r>
              <w:rPr>
                <w:sz w:val="16"/>
              </w:rPr>
              <w:t xml:space="preserve">,</w:t>
            </w:r>
            <w:r>
              <w:rPr>
                <w:sz w:val="16"/>
              </w:rPr>
              <w:t xml:space="preserve"> </w:t>
            </w:r>
            <w:r>
              <w:rPr>
                <w:rStyle w:val="VerbatimChar"/>
                <w:sz w:val="16"/>
              </w:rPr>
              <w:t xml:space="preserve">sdr_temp_critical_c</w:t>
            </w:r>
            <w:r>
              <w:rPr>
                <w:sz w:val="16"/>
              </w:rPr>
              <w:t xml:space="preserve">,</w:t>
            </w:r>
            <w:r>
              <w:rPr>
                <w:sz w:val="16"/>
              </w:rPr>
              <w:t xml:space="preserve"> </w:t>
            </w:r>
            <w:r>
              <w:rPr>
                <w:rStyle w:val="VerbatimChar"/>
                <w:sz w:val="16"/>
              </w:rPr>
              <w:t xml:space="preserve">cabinet_temp_warning_c</w:t>
            </w:r>
            <w:r>
              <w:rPr>
                <w:sz w:val="16"/>
              </w:rPr>
              <w:t xml:space="preserve">,</w:t>
            </w:r>
            <w:r>
              <w:rPr>
                <w:sz w:val="16"/>
              </w:rPr>
              <w:t xml:space="preserve"> </w:t>
            </w:r>
            <w:r>
              <w:rPr>
                <w:rStyle w:val="VerbatimChar"/>
                <w:sz w:val="16"/>
              </w:rPr>
              <w:t xml:space="preserve">cabinet_temp_critical_c</w:t>
            </w:r>
            <w:r>
              <w:rPr>
                <w:sz w:val="16"/>
              </w:rPr>
              <w:t xml:space="preserve">,</w:t>
            </w:r>
            <w:r>
              <w:rPr>
                <w:sz w:val="16"/>
              </w:rPr>
              <w:t xml:space="preserve"> </w:t>
            </w:r>
            <w:r>
              <w:rPr>
                <w:rStyle w:val="VerbatimChar"/>
                <w:sz w:val="16"/>
              </w:rPr>
              <w:t xml:space="preserve">evm_warning_pct</w:t>
            </w:r>
            <w:r>
              <w:rPr>
                <w:sz w:val="16"/>
              </w:rPr>
              <w:t xml:space="preserve">,</w:t>
            </w:r>
            <w:r>
              <w:rPr>
                <w:sz w:val="16"/>
              </w:rPr>
              <w:t xml:space="preserve"> </w:t>
            </w:r>
            <w:r>
              <w:rPr>
                <w:rStyle w:val="VerbatimChar"/>
                <w:sz w:val="16"/>
              </w:rPr>
              <w:t xml:space="preserve">evm_critical_pct</w:t>
            </w:r>
            <w:r>
              <w:rPr>
                <w:sz w:val="16"/>
              </w:rPr>
              <w:t xml:space="preserve">,</w:t>
            </w:r>
            <w:r>
              <w:rPr>
                <w:sz w:val="16"/>
              </w:rPr>
              <w:t xml:space="preserve"> </w:t>
            </w:r>
            <w:r>
              <w:rPr>
                <w:rStyle w:val="VerbatimChar"/>
                <w:sz w:val="16"/>
              </w:rPr>
              <w:t xml:space="preserve">papr_warning_db</w:t>
            </w:r>
            <w:r>
              <w:rPr>
                <w:sz w:val="16"/>
              </w:rPr>
              <w:t xml:space="preserve">,</w:t>
            </w:r>
            <w:r>
              <w:rPr>
                <w:sz w:val="16"/>
              </w:rPr>
              <w:t xml:space="preserve"> </w:t>
            </w:r>
            <w:r>
              <w:rPr>
                <w:rStyle w:val="VerbatimChar"/>
                <w:sz w:val="16"/>
              </w:rPr>
              <w:t xml:space="preserve">papr_critical_db</w:t>
            </w:r>
            <w:r>
              <w:rPr>
                <w:sz w:val="16"/>
              </w:rPr>
              <w:t xml:space="preserve">,</w:t>
            </w:r>
            <w:r>
              <w:rPr>
                <w:sz w:val="16"/>
              </w:rPr>
              <w:t xml:space="preserve"> </w:t>
            </w:r>
            <w:r>
              <w:rPr>
                <w:rStyle w:val="VerbatimChar"/>
                <w:sz w:val="16"/>
              </w:rPr>
              <w:t xml:space="preserve">forward_power_warning_below_w</w:t>
            </w:r>
            <w:r>
              <w:rPr>
                <w:sz w:val="16"/>
              </w:rPr>
              <w:t xml:space="preserve">,</w:t>
            </w:r>
            <w:r>
              <w:rPr>
                <w:sz w:val="16"/>
              </w:rPr>
              <w:t xml:space="preserve"> </w:t>
            </w:r>
            <w:r>
              <w:rPr>
                <w:rStyle w:val="VerbatimChar"/>
                <w:sz w:val="16"/>
              </w:rPr>
              <w:t xml:space="preserve">forward_power_critical_below_w</w:t>
            </w:r>
            <w:r>
              <w:rPr>
                <w:sz w:val="16"/>
              </w:rPr>
              <w:t xml:space="preserve">,</w:t>
            </w:r>
            <w:r>
              <w:rPr>
                <w:sz w:val="16"/>
              </w:rPr>
              <w:t xml:space="preserve"> </w:t>
            </w:r>
            <w:r>
              <w:rPr>
                <w:rStyle w:val="VerbatimChar"/>
                <w:sz w:val="16"/>
              </w:rPr>
              <w:t xml:space="preserve">pa_voltage_warning_below_v</w:t>
            </w:r>
            <w:r>
              <w:rPr>
                <w:sz w:val="16"/>
              </w:rPr>
              <w:t xml:space="preserve">,</w:t>
            </w:r>
            <w:r>
              <w:rPr>
                <w:sz w:val="16"/>
              </w:rPr>
              <w:t xml:space="preserve"> </w:t>
            </w:r>
            <w:r>
              <w:rPr>
                <w:rStyle w:val="VerbatimChar"/>
                <w:sz w:val="16"/>
              </w:rPr>
              <w:t xml:space="preserve">pa_voltage_critical_below_v</w:t>
            </w:r>
            <w:r>
              <w:rPr>
                <w:sz w:val="16"/>
              </w:rPr>
              <w:t xml:space="preserve">,</w:t>
            </w:r>
            <w:r>
              <w:rPr>
                <w:sz w:val="16"/>
              </w:rPr>
              <w:t xml:space="preserve"> </w:t>
            </w:r>
            <w:r>
              <w:rPr>
                <w:rStyle w:val="VerbatimChar"/>
                <w:sz w:val="16"/>
              </w:rPr>
              <w:t xml:space="preserve">fan_warning_below_rpm</w:t>
            </w:r>
            <w:r>
              <w:rPr>
                <w:sz w:val="16"/>
              </w:rPr>
              <w:t xml:space="preserve">,</w:t>
            </w:r>
            <w:r>
              <w:rPr>
                <w:sz w:val="16"/>
              </w:rPr>
              <w:t xml:space="preserve"> </w:t>
            </w:r>
            <w:r>
              <w:rPr>
                <w:rStyle w:val="VerbatimChar"/>
                <w:sz w:val="16"/>
              </w:rPr>
              <w:t xml:space="preserve">fan_critical_below_rpm</w:t>
            </w:r>
          </w:p>
        </w:tc>
      </w:tr>
    </w:tbl>
    <w:bookmarkEnd w:id="126"/>
    <w:bookmarkEnd w:id="127"/>
    <w:bookmarkStart w:id="129" w:name="alarm-workflow"/>
    <w:p>
      <w:pPr>
        <w:pStyle w:val="Heading2"/>
      </w:pPr>
      <w:r>
        <w:t xml:space="preserve">14.21 alarm-workflow</w:t>
      </w:r>
    </w:p>
    <w:p>
      <w:pPr>
        <w:pStyle w:val="FirstParagraph"/>
      </w:pPr>
      <w:r>
        <w:t xml:space="preserve">Dedupliziert Events, eröffnet Alarmakten und eskaliert über SDS.</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10.0.20.30:8270/tcp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hardware-gateway</w:t>
            </w:r>
            <w:r>
              <w:rPr>
                <w:sz w:val="16"/>
              </w:rPr>
              <w:t xml:space="preserve">,</w:t>
            </w:r>
            <w:r>
              <w:rPr>
                <w:sz w:val="16"/>
              </w:rPr>
              <w:t xml:space="preserve"> </w:t>
            </w:r>
            <w:r>
              <w:rPr>
                <w:rStyle w:val="VerbatimChar"/>
                <w:sz w:val="16"/>
              </w:rPr>
              <w:t xml:space="preserve">rf-monitor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/etc/netcore/alarm-wor​kflow.toml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system-backend/alarm-w​orkflow/config/alarm-w​orkflow.example.toml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netcore-alarm-workflow.service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system-backend/alarm-w​orkflow/install/instal​l.sh</w:t>
            </w:r>
          </w:p>
        </w:tc>
      </w:tr>
    </w:tbl>
    <w:p>
      <w:pPr>
        <w:pStyle w:val="BodyText"/>
      </w:pPr>
      <w:r>
        <w:rPr>
          <w:bCs/>
          <w:b/>
        </w:rPr>
        <w:t xml:space="preserve">Fachtest.</w:t>
      </w:r>
      <w:r>
        <w:t xml:space="preserve"> </w:t>
      </w:r>
      <w:r>
        <w:t xml:space="preserve">Gleiches Ereignis zweimal einspeisen, Eskalationsstufe/Ack und Empfänger prüfen.</w:t>
      </w:r>
      <w:r>
        <w:t xml:space="preserve"> </w:t>
      </w:r>
      <w:r>
        <w:rPr>
          <w:bCs/>
          <w:b/>
        </w:rPr>
        <w:t xml:space="preserve">Ausfall.</w:t>
      </w:r>
      <w:r>
        <w:t xml:space="preserve"> </w:t>
      </w:r>
      <w:r>
        <w:t xml:space="preserve">Zentrale Eskalation fehlt; lokaler Funk/SDS bleibt möglich.</w:t>
      </w:r>
    </w:p>
    <w:p>
      <w:pPr>
        <w:pStyle w:val="BodyText"/>
      </w:pPr>
      <w:r>
        <w:rPr>
          <w:bCs/>
          <w:b/>
        </w:rPr>
        <w:t xml:space="preserve">Erstdiagnose.</w:t>
      </w:r>
      <w:r>
        <w:t xml:space="preserve"> </w:t>
      </w:r>
      <w:r>
        <w:rPr>
          <w:rStyle w:val="VerbatimChar"/>
        </w:rPr>
        <w:t xml:space="preserve">systemctl status netcore-alarm-workflow.service</w:t>
      </w:r>
      <w:r>
        <w:t xml:space="preserve"> </w:t>
      </w:r>
      <w:r>
        <w:t xml:space="preserve">und</w:t>
      </w:r>
      <w:r>
        <w:t xml:space="preserve"> </w:t>
      </w:r>
      <w:r>
        <w:rPr>
          <w:rStyle w:val="VerbatimChar"/>
        </w:rPr>
        <w:t xml:space="preserve">journalctl -u netcore-alarm-workflow.service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28" w:name="konfigurationsfelder-20"/>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qos</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r>
              <w:rPr>
                <w:sz w:val="16"/>
              </w:rPr>
              <w:t xml:space="preserve">,</w:t>
            </w:r>
            <w:r>
              <w:rPr>
                <w:sz w:val="16"/>
              </w:rPr>
              <w:t xml:space="preserve"> </w:t>
            </w:r>
            <w:r>
              <w:rPr>
                <w:rStyle w:val="VerbatimChar"/>
                <w:sz w:val="16"/>
              </w:rPr>
              <w:t xml:space="preserve">reconnect_secs</w:t>
            </w:r>
            <w:r>
              <w:rPr>
                <w:sz w:val="16"/>
              </w:rPr>
              <w:t xml:space="preserve">,</w:t>
            </w:r>
            <w:r>
              <w:rPr>
                <w:sz w:val="16"/>
              </w:rPr>
              <w:t xml:space="preserve"> </w:t>
            </w:r>
            <w:r>
              <w:rPr>
                <w:rStyle w:val="VerbatimChar"/>
                <w:sz w:val="16"/>
              </w:rPr>
              <w:t xml:space="preserve">subscribe_topics</w:t>
            </w:r>
          </w:p>
        </w:tc>
      </w:tr>
      <w:tr>
        <w:tc>
          <w:tcPr>
            <w:tcW w:type="dxa" w:w="4997"/>
          </w:tcPr>
          <w:p>
            <w:pPr>
              <w:pStyle w:val="Compact"/>
              <w:keepNext w:val="0"/>
              <w:spacing w:after="60"/>
              <w:jc w:val="left"/>
            </w:pPr>
            <w:r>
              <w:rPr>
                <w:rStyle w:val="VerbatimChar"/>
                <w:sz w:val="16"/>
              </w:rPr>
              <w:t xml:space="preserve">[sds_router]</w:t>
            </w:r>
          </w:p>
        </w:tc>
        <w:tc>
          <w:tcPr>
            <w:tcW w:type="dxa" w:w="4997"/>
          </w:tcPr>
          <w:p>
            <w:pPr>
              <w:pStyle w:val="Compact"/>
              <w:keepNext w:val="0"/>
              <w:spacing w:after="60"/>
              <w:jc w:val="left"/>
            </w:pPr>
            <w:r>
              <w:rPr>
                <w:rStyle w:val="VerbatimChar"/>
                <w:sz w:val="16"/>
              </w:rPr>
              <w:t xml:space="preserve">base_url</w:t>
            </w:r>
            <w:r>
              <w:rPr>
                <w:sz w:val="16"/>
              </w:rPr>
              <w:t xml:space="preserve">,</w:t>
            </w:r>
            <w:r>
              <w:rPr>
                <w:sz w:val="16"/>
              </w:rPr>
              <w:t xml:space="preserve"> </w:t>
            </w:r>
            <w:r>
              <w:rPr>
                <w:rStyle w:val="VerbatimChar"/>
                <w:sz w:val="16"/>
              </w:rPr>
              <w:t xml:space="preserve">timeout_secs</w:t>
            </w:r>
            <w:r>
              <w:rPr>
                <w:sz w:val="16"/>
              </w:rPr>
              <w:t xml:space="preserve">,</w:t>
            </w:r>
            <w:r>
              <w:rPr>
                <w:sz w:val="16"/>
              </w:rPr>
              <w:t xml:space="preserve"> </w:t>
            </w:r>
            <w:r>
              <w:rPr>
                <w:rStyle w:val="VerbatimChar"/>
                <w:sz w:val="16"/>
              </w:rPr>
              <w:t xml:space="preserve">poll_interval_secs</w:t>
            </w:r>
            <w:r>
              <w:rPr>
                <w:sz w:val="16"/>
              </w:rPr>
              <w:t xml:space="preserve">,</w:t>
            </w:r>
            <w:r>
              <w:rPr>
                <w:sz w:val="16"/>
              </w:rPr>
              <w:t xml:space="preserve"> </w:t>
            </w:r>
            <w:r>
              <w:rPr>
                <w:rStyle w:val="VerbatimChar"/>
                <w:sz w:val="16"/>
              </w:rPr>
              <w:t xml:space="preserve">process_existing_events</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protocol_id</w:t>
            </w:r>
            <w:r>
              <w:rPr>
                <w:sz w:val="16"/>
              </w:rPr>
              <w:t xml:space="preserve">,</w:t>
            </w:r>
            <w:r>
              <w:rPr>
                <w:sz w:val="16"/>
              </w:rPr>
              <w:t xml:space="preserve"> </w:t>
            </w:r>
            <w:r>
              <w:rPr>
                <w:rStyle w:val="VerbatimChar"/>
                <w:sz w:val="16"/>
              </w:rPr>
              <w:t xml:space="preserve">default_ttl_secs</w:t>
            </w:r>
          </w:p>
        </w:tc>
      </w:tr>
      <w:tr>
        <w:tc>
          <w:tcPr>
            <w:tcW w:type="dxa" w:w="4997"/>
          </w:tcPr>
          <w:p>
            <w:pPr>
              <w:pStyle w:val="Compact"/>
              <w:keepNext w:val="0"/>
              <w:spacing w:after="60"/>
              <w:jc w:val="left"/>
            </w:pPr>
            <w:r>
              <w:rPr>
                <w:rStyle w:val="VerbatimChar"/>
                <w:sz w:val="16"/>
              </w:rPr>
              <w:t xml:space="preserve">[workflow]</w:t>
            </w:r>
          </w:p>
        </w:tc>
        <w:tc>
          <w:tcPr>
            <w:tcW w:type="dxa" w:w="4997"/>
          </w:tcPr>
          <w:p>
            <w:pPr>
              <w:pStyle w:val="Compact"/>
              <w:keepNext w:val="0"/>
              <w:spacing w:after="60"/>
              <w:jc w:val="left"/>
            </w:pPr>
            <w:r>
              <w:rPr>
                <w:rStyle w:val="VerbatimChar"/>
                <w:sz w:val="16"/>
              </w:rPr>
              <w:t xml:space="preserve">scheduler_interval_secs</w:t>
            </w:r>
            <w:r>
              <w:rPr>
                <w:sz w:val="16"/>
              </w:rPr>
              <w:t xml:space="preserve">,</w:t>
            </w:r>
            <w:r>
              <w:rPr>
                <w:sz w:val="16"/>
              </w:rPr>
              <w:t xml:space="preserve"> </w:t>
            </w:r>
            <w:r>
              <w:rPr>
                <w:rStyle w:val="VerbatimChar"/>
                <w:sz w:val="16"/>
              </w:rPr>
              <w:t xml:space="preserve">event_history_limit</w:t>
            </w:r>
            <w:r>
              <w:rPr>
                <w:sz w:val="16"/>
              </w:rPr>
              <w:t xml:space="preserve">,</w:t>
            </w:r>
            <w:r>
              <w:rPr>
                <w:sz w:val="16"/>
              </w:rPr>
              <w:t xml:space="preserve"> </w:t>
            </w:r>
            <w:r>
              <w:rPr>
                <w:rStyle w:val="VerbatimChar"/>
                <w:sz w:val="16"/>
              </w:rPr>
              <w:t xml:space="preserve">seen_event_limit</w:t>
            </w:r>
            <w:r>
              <w:rPr>
                <w:sz w:val="16"/>
              </w:rPr>
              <w:t xml:space="preserve">,</w:t>
            </w:r>
            <w:r>
              <w:rPr>
                <w:sz w:val="16"/>
              </w:rPr>
              <w:t xml:space="preserve"> </w:t>
            </w:r>
            <w:r>
              <w:rPr>
                <w:rStyle w:val="VerbatimChar"/>
                <w:sz w:val="16"/>
              </w:rPr>
              <w:t xml:space="preserve">stop_escalation_on_ack</w:t>
            </w:r>
            <w:r>
              <w:rPr>
                <w:sz w:val="16"/>
              </w:rPr>
              <w:t xml:space="preserve">,</w:t>
            </w:r>
            <w:r>
              <w:rPr>
                <w:sz w:val="16"/>
              </w:rPr>
              <w:t xml:space="preserve"> </w:t>
            </w:r>
            <w:r>
              <w:rPr>
                <w:rStyle w:val="VerbatimChar"/>
                <w:sz w:val="16"/>
              </w:rPr>
              <w:t xml:space="preserve">stop_escalation_on_assignment</w:t>
            </w:r>
            <w:r>
              <w:rPr>
                <w:sz w:val="16"/>
              </w:rPr>
              <w:t xml:space="preserve">,</w:t>
            </w:r>
            <w:r>
              <w:rPr>
                <w:sz w:val="16"/>
              </w:rPr>
              <w:t xml:space="preserve"> </w:t>
            </w:r>
            <w:r>
              <w:rPr>
                <w:rStyle w:val="VerbatimChar"/>
                <w:sz w:val="16"/>
              </w:rPr>
              <w:t xml:space="preserve">auto_close_on_clear</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p>
        </w:tc>
      </w:tr>
      <w:tr>
        <w:tc>
          <w:tcPr>
            <w:tcW w:type="dxa" w:w="4997"/>
          </w:tcPr>
          <w:p>
            <w:pPr>
              <w:pStyle w:val="Compact"/>
              <w:keepNext w:val="0"/>
              <w:spacing w:after="60"/>
              <w:jc w:val="left"/>
            </w:pPr>
            <w:r>
              <w:rPr>
                <w:rStyle w:val="VerbatimChar"/>
                <w:sz w:val="16"/>
              </w:rPr>
              <w:t xml:space="preserve">[[recipients]]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kind</w:t>
            </w:r>
            <w:r>
              <w:rPr>
                <w:sz w:val="16"/>
              </w:rPr>
              <w:t xml:space="preserve">,</w:t>
            </w:r>
            <w:r>
              <w:rPr>
                <w:sz w:val="16"/>
              </w:rPr>
              <w:t xml:space="preserve"> </w:t>
            </w:r>
            <w:r>
              <w:rPr>
                <w:rStyle w:val="VerbatimChar"/>
                <w:sz w:val="16"/>
              </w:rPr>
              <w:t xml:space="preserve">destination</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protocol_id</w:t>
            </w:r>
            <w:r>
              <w:rPr>
                <w:sz w:val="16"/>
              </w:rPr>
              <w:t xml:space="preserve">,</w:t>
            </w:r>
            <w:r>
              <w:rPr>
                <w:sz w:val="16"/>
              </w:rPr>
              <w:t xml:space="preserve"> </w:t>
            </w:r>
            <w:r>
              <w:rPr>
                <w:rStyle w:val="VerbatimChar"/>
                <w:sz w:val="16"/>
              </w:rPr>
              <w:t xml:space="preserve">priority</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max_text_chars</w:t>
            </w:r>
            <w:r>
              <w:rPr>
                <w:sz w:val="16"/>
              </w:rPr>
              <w:t xml:space="preserve">,</w:t>
            </w:r>
            <w:r>
              <w:rPr>
                <w:sz w:val="16"/>
              </w:rPr>
              <w:t xml:space="preserve"> </w:t>
            </w:r>
            <w:r>
              <w:rPr>
                <w:rStyle w:val="VerbatimChar"/>
                <w:sz w:val="16"/>
              </w:rPr>
              <w:t xml:space="preserve">message_template</w:t>
            </w:r>
            <w:r>
              <w:rPr>
                <w:sz w:val="16"/>
              </w:rPr>
              <w:t xml:space="preserve">; 2 Beispieleinträge</w:t>
            </w:r>
          </w:p>
        </w:tc>
      </w:tr>
      <w:tr>
        <w:tc>
          <w:tcPr>
            <w:tcW w:type="dxa" w:w="4997"/>
          </w:tcPr>
          <w:p>
            <w:pPr>
              <w:pStyle w:val="Compact"/>
              <w:keepNext w:val="0"/>
              <w:spacing w:after="60"/>
              <w:jc w:val="left"/>
            </w:pPr>
            <w:r>
              <w:rPr>
                <w:rStyle w:val="VerbatimChar"/>
                <w:sz w:val="16"/>
              </w:rPr>
              <w:t xml:space="preserve">[[escalation_profiles]]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steps</w:t>
            </w:r>
            <w:r>
              <w:rPr>
                <w:sz w:val="16"/>
              </w:rPr>
              <w:t xml:space="preserve">; 2 Beispieleinträge</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action</w:t>
            </w:r>
            <w:r>
              <w:rPr>
                <w:sz w:val="16"/>
              </w:rPr>
              <w:t xml:space="preserve">,</w:t>
            </w:r>
            <w:r>
              <w:rPr>
                <w:sz w:val="16"/>
              </w:rPr>
              <w:t xml:space="preserve"> </w:t>
            </w:r>
            <w:r>
              <w:rPr>
                <w:rStyle w:val="VerbatimChar"/>
                <w:sz w:val="16"/>
              </w:rPr>
              <w:t xml:space="preserve">event_type</w:t>
            </w:r>
            <w:r>
              <w:rPr>
                <w:sz w:val="16"/>
              </w:rPr>
              <w:t xml:space="preserve">,</w:t>
            </w:r>
            <w:r>
              <w:rPr>
                <w:sz w:val="16"/>
              </w:rPr>
              <w:t xml:space="preserve"> </w:t>
            </w:r>
            <w:r>
              <w:rPr>
                <w:rStyle w:val="VerbatimChar"/>
                <w:sz w:val="16"/>
              </w:rPr>
              <w:t xml:space="preserve">alarm_type</w:t>
            </w:r>
            <w:r>
              <w:rPr>
                <w:sz w:val="16"/>
              </w:rPr>
              <w:t xml:space="preserve">,</w:t>
            </w:r>
            <w:r>
              <w:rPr>
                <w:sz w:val="16"/>
              </w:rPr>
              <w:t xml:space="preserve"> </w:t>
            </w:r>
            <w:r>
              <w:rPr>
                <w:rStyle w:val="VerbatimChar"/>
                <w:sz w:val="16"/>
              </w:rPr>
              <w:t xml:space="preserve">title</w:t>
            </w:r>
            <w:r>
              <w:rPr>
                <w:sz w:val="16"/>
              </w:rPr>
              <w:t xml:space="preserve">,</w:t>
            </w:r>
            <w:r>
              <w:rPr>
                <w:sz w:val="16"/>
              </w:rPr>
              <w:t xml:space="preserve"> </w:t>
            </w:r>
            <w:r>
              <w:rPr>
                <w:rStyle w:val="VerbatimChar"/>
                <w:sz w:val="16"/>
              </w:rPr>
              <w:t xml:space="preserve">description</w:t>
            </w:r>
            <w:r>
              <w:rPr>
                <w:sz w:val="16"/>
              </w:rPr>
              <w:t xml:space="preserve">,</w:t>
            </w:r>
            <w:r>
              <w:rPr>
                <w:sz w:val="16"/>
              </w:rPr>
              <w:t xml:space="preserve"> </w:t>
            </w:r>
            <w:r>
              <w:rPr>
                <w:rStyle w:val="VerbatimChar"/>
                <w:sz w:val="16"/>
              </w:rPr>
              <w:t xml:space="preserve">severity</w:t>
            </w:r>
            <w:r>
              <w:rPr>
                <w:sz w:val="16"/>
              </w:rPr>
              <w:t xml:space="preserve">,</w:t>
            </w:r>
            <w:r>
              <w:rPr>
                <w:sz w:val="16"/>
              </w:rPr>
              <w:t xml:space="preserve"> </w:t>
            </w:r>
            <w:r>
              <w:rPr>
                <w:rStyle w:val="VerbatimChar"/>
                <w:sz w:val="16"/>
              </w:rPr>
              <w:t xml:space="preserve">priority</w:t>
            </w:r>
            <w:r>
              <w:rPr>
                <w:sz w:val="16"/>
              </w:rPr>
              <w:t xml:space="preserve">,</w:t>
            </w:r>
            <w:r>
              <w:rPr>
                <w:sz w:val="16"/>
              </w:rPr>
              <w:t xml:space="preserve"> </w:t>
            </w:r>
            <w:r>
              <w:rPr>
                <w:rStyle w:val="VerbatimChar"/>
                <w:sz w:val="16"/>
              </w:rPr>
              <w:t xml:space="preserve">requires_ack</w:t>
            </w:r>
            <w:r>
              <w:rPr>
                <w:sz w:val="16"/>
              </w:rPr>
              <w:t xml:space="preserve">,</w:t>
            </w:r>
            <w:r>
              <w:rPr>
                <w:sz w:val="16"/>
              </w:rPr>
              <w:t xml:space="preserve"> </w:t>
            </w:r>
            <w:r>
              <w:rPr>
                <w:rStyle w:val="VerbatimChar"/>
                <w:sz w:val="16"/>
              </w:rPr>
              <w:t xml:space="preserve">recipients</w:t>
            </w:r>
            <w:r>
              <w:rPr>
                <w:sz w:val="16"/>
              </w:rPr>
              <w:t xml:space="preserve">,</w:t>
            </w:r>
            <w:r>
              <w:rPr>
                <w:sz w:val="16"/>
              </w:rPr>
              <w:t xml:space="preserve"> </w:t>
            </w:r>
            <w:r>
              <w:rPr>
                <w:rStyle w:val="VerbatimChar"/>
                <w:sz w:val="16"/>
              </w:rPr>
              <w:t xml:space="preserve">escalation_profile</w:t>
            </w:r>
            <w:r>
              <w:rPr>
                <w:sz w:val="16"/>
              </w:rPr>
              <w:t xml:space="preserve">,</w:t>
            </w:r>
            <w:r>
              <w:rPr>
                <w:sz w:val="16"/>
              </w:rPr>
              <w:t xml:space="preserve"> </w:t>
            </w:r>
            <w:r>
              <w:rPr>
                <w:rStyle w:val="VerbatimChar"/>
                <w:sz w:val="16"/>
              </w:rPr>
              <w:t xml:space="preserve">dedup_fields</w:t>
            </w:r>
            <w:r>
              <w:rPr>
                <w:sz w:val="16"/>
              </w:rPr>
              <w:t xml:space="preserve">; 12 Beispieleinträge</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status_code</w:t>
            </w:r>
            <w:r>
              <w:rPr>
                <w:sz w:val="16"/>
              </w:rPr>
              <w:t xml:space="preserve">,</w:t>
            </w:r>
            <w:r>
              <w:rPr>
                <w:sz w:val="16"/>
              </w:rPr>
              <w:t xml:space="preserve"> </w:t>
            </w:r>
            <w:r>
              <w:rPr>
                <w:rStyle w:val="VerbatimChar"/>
                <w:sz w:val="16"/>
              </w:rPr>
              <w:t xml:space="preserve">action</w:t>
            </w:r>
            <w:r>
              <w:rPr>
                <w:sz w:val="16"/>
              </w:rPr>
              <w:t xml:space="preserve">,</w:t>
            </w:r>
            <w:r>
              <w:rPr>
                <w:sz w:val="16"/>
              </w:rPr>
              <w:t xml:space="preserve"> </w:t>
            </w:r>
            <w:r>
              <w:rPr>
                <w:rStyle w:val="VerbatimChar"/>
                <w:sz w:val="16"/>
              </w:rPr>
              <w:t xml:space="preserve">states</w:t>
            </w:r>
            <w:r>
              <w:rPr>
                <w:sz w:val="16"/>
              </w:rPr>
              <w:t xml:space="preserve">,</w:t>
            </w:r>
            <w:r>
              <w:rPr>
                <w:sz w:val="16"/>
              </w:rPr>
              <w:t xml:space="preserve"> </w:t>
            </w:r>
            <w:r>
              <w:rPr>
                <w:rStyle w:val="VerbatimChar"/>
                <w:sz w:val="16"/>
              </w:rPr>
              <w:t xml:space="preserve">requires_ack_only</w:t>
            </w:r>
            <w:r>
              <w:rPr>
                <w:sz w:val="16"/>
              </w:rPr>
              <w:t xml:space="preserve">; 5 Beispieleinträge</w:t>
            </w:r>
          </w:p>
        </w:tc>
      </w:tr>
    </w:tbl>
    <w:bookmarkEnd w:id="128"/>
    <w:bookmarkEnd w:id="129"/>
    <w:bookmarkStart w:id="131" w:name="task-workflow"/>
    <w:p>
      <w:pPr>
        <w:pStyle w:val="Heading2"/>
      </w:pPr>
      <w:r>
        <w:t xml:space="preserve">14.22 task-workflow</w:t>
      </w:r>
    </w:p>
    <w:p>
      <w:pPr>
        <w:pStyle w:val="FirstParagraph"/>
      </w:pPr>
      <w:r>
        <w:t xml:space="preserve">Führt strukturierte Aufgaben über REST/MQTT/SDS/WAP.</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10.0.20.31:8280/tcp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sds-router</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/etc/netcore/task-workflow.toml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system-backend/task-wo​rkflow/config/task-wor​kflow.example.toml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netcore-task-workflow.service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system-backend/task-wo​rkflow/install/install​.sh</w:t>
            </w:r>
          </w:p>
        </w:tc>
      </w:tr>
    </w:tbl>
    <w:p>
      <w:pPr>
        <w:pStyle w:val="BodyText"/>
      </w:pPr>
      <w:r>
        <w:rPr>
          <w:bCs/>
          <w:b/>
        </w:rPr>
        <w:t xml:space="preserve">Fachtest.</w:t>
      </w:r>
      <w:r>
        <w:t xml:space="preserve"> </w:t>
      </w:r>
      <w:r>
        <w:t xml:space="preserve">Task anlegen, Status rückmelden, WAP-Ansicht und deduplizierten Ack prüfen.</w:t>
      </w:r>
      <w:r>
        <w:t xml:space="preserve"> </w:t>
      </w:r>
      <w:r>
        <w:rPr>
          <w:bCs/>
          <w:b/>
        </w:rPr>
        <w:t xml:space="preserve">Ausfall.</w:t>
      </w:r>
      <w:r>
        <w:t xml:space="preserve"> </w:t>
      </w:r>
      <w:r>
        <w:t xml:space="preserve">Zentrale Aufgaben fehlen; lokal gecachte Formulare können abhängig vom Aufbau bleiben.</w:t>
      </w:r>
    </w:p>
    <w:p>
      <w:pPr>
        <w:pStyle w:val="BodyText"/>
      </w:pPr>
      <w:r>
        <w:rPr>
          <w:bCs/>
          <w:b/>
        </w:rPr>
        <w:t xml:space="preserve">Erstdiagnose.</w:t>
      </w:r>
      <w:r>
        <w:t xml:space="preserve"> </w:t>
      </w:r>
      <w:r>
        <w:rPr>
          <w:rStyle w:val="VerbatimChar"/>
        </w:rPr>
        <w:t xml:space="preserve">systemctl status netcore-task-workflow.service</w:t>
      </w:r>
      <w:r>
        <w:t xml:space="preserve"> </w:t>
      </w:r>
      <w:r>
        <w:t xml:space="preserve">und</w:t>
      </w:r>
      <w:r>
        <w:t xml:space="preserve"> </w:t>
      </w:r>
      <w:r>
        <w:rPr>
          <w:rStyle w:val="VerbatimChar"/>
        </w:rPr>
        <w:t xml:space="preserve">journalctl -u netcore-task-workflow.service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0" w:name="konfigurationsfelder-21"/>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[service]</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phase</w:t>
            </w:r>
            <w:r>
              <w:rPr>
                <w:sz w:val="16"/>
              </w:rPr>
              <w:t xml:space="preserve">,</w:t>
            </w:r>
            <w:r>
              <w:rPr>
                <w:sz w:val="16"/>
              </w:rPr>
              <w:t xml:space="preserve"> </w:t>
            </w: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[sds_router]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protocol_id</w:t>
            </w:r>
            <w:r>
              <w:rPr>
                <w:sz w:val="16"/>
              </w:rPr>
              <w:t xml:space="preserve">,</w:t>
            </w:r>
            <w:r>
              <w:rPr>
                <w:sz w:val="16"/>
              </w:rPr>
              <w:t xml:space="preserve"> </w:t>
            </w:r>
            <w:r>
              <w:rPr>
                <w:rStyle w:val="VerbatimChar"/>
                <w:sz w:val="16"/>
              </w:rPr>
              <w:t xml:space="preserve">ttl_secs</w:t>
            </w:r>
            <w:r>
              <w:rPr>
                <w:sz w:val="16"/>
              </w:rPr>
              <w:t xml:space="preserve">,</w:t>
            </w:r>
            <w:r>
              <w:rPr>
                <w:sz w:val="16"/>
              </w:rPr>
              <w:t xml:space="preserve"> </w:t>
            </w:r>
            <w:r>
              <w:rPr>
                <w:rStyle w:val="VerbatimChar"/>
                <w:sz w:val="16"/>
              </w:rPr>
              <w:t xml:space="preserve">max_text_length</w:t>
            </w:r>
            <w:r>
              <w:rPr>
                <w:sz w:val="16"/>
              </w:rPr>
              <w:t xml:space="preserve">,</w:t>
            </w:r>
            <w:r>
              <w:rPr>
                <w:sz w:val="16"/>
              </w:rPr>
              <w:t xml:space="preserve"> </w:t>
            </w:r>
            <w:r>
              <w:rPr>
                <w:rStyle w:val="VerbatimChar"/>
                <w:sz w:val="16"/>
              </w:rPr>
              <w:t xml:space="preserve">default_destination</w:t>
            </w:r>
            <w:r>
              <w:rPr>
                <w:sz w:val="16"/>
              </w:rPr>
              <w:t xml:space="preserve">,</w:t>
            </w:r>
            <w:r>
              <w:rPr>
                <w:sz w:val="16"/>
              </w:rPr>
              <w:t xml:space="preserve"> </w:t>
            </w:r>
            <w:r>
              <w:rPr>
                <w:rStyle w:val="VerbatimChar"/>
                <w:sz w:val="16"/>
              </w:rPr>
              <w:t xml:space="preserve">default_is_group</w:t>
            </w:r>
          </w:p>
        </w:tc>
      </w:tr>
      <w:tr>
        <w:tc>
          <w:tcPr>
            <w:tcW w:type="dxa" w:w="4997"/>
          </w:tcPr>
          <w:p>
            <w:pPr>
              <w:pStyle w:val="Compact"/>
              <w:keepNext w:val="0"/>
              <w:spacing w:after="60"/>
              <w:jc w:val="left"/>
            </w:pPr>
            <w:r>
              <w:rPr>
                <w:rStyle w:val="VerbatimChar"/>
                <w:sz w:val="16"/>
              </w:rPr>
              <w:t xml:space="preserve">[workflow]</w:t>
            </w:r>
          </w:p>
        </w:tc>
        <w:tc>
          <w:tcPr>
            <w:tcW w:type="dxa" w:w="4997"/>
          </w:tcPr>
          <w:p>
            <w:pPr>
              <w:pStyle w:val="Compact"/>
              <w:keepNext w:val="0"/>
              <w:spacing w:after="60"/>
              <w:jc w:val="left"/>
            </w:pPr>
            <w:r>
              <w:rPr>
                <w:rStyle w:val="VerbatimChar"/>
                <w:sz w:val="16"/>
              </w:rPr>
              <w:t xml:space="preserve">event_history_limit</w:t>
            </w:r>
            <w:r>
              <w:rPr>
                <w:sz w:val="16"/>
              </w:rPr>
              <w:t xml:space="preserve">,</w:t>
            </w:r>
            <w:r>
              <w:rPr>
                <w:sz w:val="16"/>
              </w:rPr>
              <w:t xml:space="preserve"> </w:t>
            </w:r>
            <w:r>
              <w:rPr>
                <w:rStyle w:val="VerbatimChar"/>
                <w:sz w:val="16"/>
              </w:rPr>
              <w:t xml:space="preserve">seen_event_limit</w:t>
            </w:r>
            <w:r>
              <w:rPr>
                <w:sz w:val="16"/>
              </w:rPr>
              <w:t xml:space="preserve">,</w:t>
            </w:r>
            <w:r>
              <w:rPr>
                <w:sz w:val="16"/>
              </w:rPr>
              <w:t xml:space="preserve"> </w:t>
            </w:r>
            <w:r>
              <w:rPr>
                <w:rStyle w:val="VerbatimChar"/>
                <w:sz w:val="16"/>
              </w:rPr>
              <w:t xml:space="preserve">expire_check_interval_secs</w:t>
            </w:r>
            <w:r>
              <w:rPr>
                <w:sz w:val="16"/>
              </w:rPr>
              <w:t xml:space="preserve">,</w:t>
            </w:r>
            <w:r>
              <w:rPr>
                <w:sz w:val="16"/>
              </w:rPr>
              <w:t xml:space="preserve"> </w:t>
            </w:r>
            <w:r>
              <w:rPr>
                <w:rStyle w:val="VerbatimChar"/>
                <w:sz w:val="16"/>
              </w:rPr>
              <w:t xml:space="preserve">notify_on_state_change</w:t>
            </w:r>
          </w:p>
        </w:tc>
      </w:tr>
      <w:tr>
        <w:tc>
          <w:tcPr>
            <w:tcW w:type="dxa" w:w="4997"/>
          </w:tcPr>
          <w:p>
            <w:pPr>
              <w:pStyle w:val="Compact"/>
              <w:keepNext w:val="0"/>
              <w:spacing w:after="60"/>
              <w:jc w:val="left"/>
            </w:pPr>
            <w:r>
              <w:rPr>
                <w:rStyle w:val="VerbatimChar"/>
                <w:sz w:val="16"/>
              </w:rPr>
              <w:t xml:space="preserve">[wap]</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page_size</w:t>
            </w:r>
            <w:r>
              <w:rPr>
                <w:sz w:val="16"/>
              </w:rPr>
              <w:t xml:space="preserve">,</w:t>
            </w:r>
            <w:r>
              <w:rPr>
                <w:sz w:val="16"/>
              </w:rPr>
              <w:t xml:space="preserve"> </w:t>
            </w:r>
            <w:r>
              <w:rPr>
                <w:rStyle w:val="VerbatimChar"/>
                <w:sz w:val="16"/>
              </w:rPr>
              <w:t xml:space="preserve">xhtml_entry</w:t>
            </w:r>
            <w:r>
              <w:rPr>
                <w:sz w:val="16"/>
              </w:rPr>
              <w:t xml:space="preserve">,</w:t>
            </w:r>
            <w:r>
              <w:rPr>
                <w:sz w:val="16"/>
              </w:rPr>
              <w:t xml:space="preserve"> </w:t>
            </w:r>
            <w:r>
              <w:rPr>
                <w:rStyle w:val="VerbatimChar"/>
                <w:sz w:val="16"/>
              </w:rPr>
              <w:t xml:space="preserve">wml_entry</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description</w:t>
            </w:r>
            <w:r>
              <w:rPr>
                <w:sz w:val="16"/>
              </w:rPr>
              <w:t xml:space="preserve">,</w:t>
            </w:r>
            <w:r>
              <w:rPr>
                <w:sz w:val="16"/>
              </w:rPr>
              <w:t xml:space="preserve"> </w:t>
            </w:r>
            <w:r>
              <w:rPr>
                <w:rStyle w:val="VerbatimChar"/>
                <w:sz w:val="16"/>
              </w:rPr>
              <w:t xml:space="preserve">default_priority</w:t>
            </w:r>
            <w:r>
              <w:rPr>
                <w:sz w:val="16"/>
              </w:rPr>
              <w:t xml:space="preserve">,</w:t>
            </w:r>
            <w:r>
              <w:rPr>
                <w:sz w:val="16"/>
              </w:rPr>
              <w:t xml:space="preserve"> </w:t>
            </w:r>
            <w:r>
              <w:rPr>
                <w:rStyle w:val="VerbatimChar"/>
                <w:sz w:val="16"/>
              </w:rPr>
              <w:t xml:space="preserve">default_severity</w:t>
            </w:r>
            <w:r>
              <w:rPr>
                <w:sz w:val="16"/>
              </w:rPr>
              <w:t xml:space="preserve">,</w:t>
            </w:r>
            <w:r>
              <w:rPr>
                <w:sz w:val="16"/>
              </w:rPr>
              <w:t xml:space="preserve"> </w:t>
            </w:r>
            <w:r>
              <w:rPr>
                <w:rStyle w:val="VerbatimChar"/>
                <w:sz w:val="16"/>
              </w:rPr>
              <w:t xml:space="preserve">requires_ack</w:t>
            </w:r>
            <w:r>
              <w:rPr>
                <w:sz w:val="16"/>
              </w:rPr>
              <w:t xml:space="preserve">,</w:t>
            </w:r>
            <w:r>
              <w:rPr>
                <w:sz w:val="16"/>
              </w:rPr>
              <w:t xml:space="preserve"> </w:t>
            </w:r>
            <w:r>
              <w:rPr>
                <w:rStyle w:val="VerbatimChar"/>
                <w:sz w:val="16"/>
              </w:rPr>
              <w:t xml:space="preserve">fields</w:t>
            </w:r>
            <w:r>
              <w:rPr>
                <w:sz w:val="16"/>
              </w:rPr>
              <w:t xml:space="preserve">; 6 Beispieleinträge</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rStyle w:val="VerbatimChar"/>
                <w:sz w:val="16"/>
              </w:rPr>
              <w:t xml:space="preserve">status_code</w:t>
            </w:r>
            <w:r>
              <w:rPr>
                <w:sz w:val="16"/>
              </w:rPr>
              <w:t xml:space="preserve">,</w:t>
            </w:r>
            <w:r>
              <w:rPr>
                <w:sz w:val="16"/>
              </w:rPr>
              <w:t xml:space="preserve"> </w:t>
            </w:r>
            <w:r>
              <w:rPr>
                <w:rStyle w:val="VerbatimChar"/>
                <w:sz w:val="16"/>
              </w:rPr>
              <w:t xml:space="preserve">action</w:t>
            </w:r>
            <w:r>
              <w:rPr>
                <w:sz w:val="16"/>
              </w:rPr>
              <w:t xml:space="preserve">,</w:t>
            </w:r>
            <w:r>
              <w:rPr>
                <w:sz w:val="16"/>
              </w:rPr>
              <w:t xml:space="preserve"> </w:t>
            </w:r>
            <w:r>
              <w:rPr>
                <w:rStyle w:val="VerbatimChar"/>
                <w:sz w:val="16"/>
              </w:rPr>
              <w:t xml:space="preserve">label</w:t>
            </w:r>
            <w:r>
              <w:rPr>
                <w:sz w:val="16"/>
              </w:rPr>
              <w:t xml:space="preserve">; 5 Beispieleinträge</w:t>
            </w:r>
          </w:p>
        </w:tc>
      </w:tr>
    </w:tbl>
    <w:bookmarkEnd w:id="130"/>
    <w:bookmarkEnd w:id="131"/>
    <w:bookmarkStart w:id="133" w:name="asset-management"/>
    <w:p>
      <w:pPr>
        <w:pStyle w:val="Heading2"/>
      </w:pPr>
      <w:r>
        <w:t xml:space="preserve">14.23 asset-management</w:t>
      </w:r>
    </w:p>
    <w:p>
      <w:pPr>
        <w:pStyle w:val="FirstParagraph"/>
      </w:pPr>
      <w:r>
        <w:t xml:space="preserve">Führt physische Geräte, Zuordnung, Firmware und Wartung außerhalb der Funkzulassung.</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10.0.20.32:8290/tcp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task-workflow</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/etc/netcore/asset-man​agement.toml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system-backend/asset-m​anagement/config/asset​-management.example.to​ml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netcore-asset-manageme​nt.service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system-backend/asset-m​anagement/install/inst​all.sh</w:t>
            </w:r>
          </w:p>
        </w:tc>
      </w:tr>
    </w:tbl>
    <w:p>
      <w:pPr>
        <w:pStyle w:val="BodyText"/>
      </w:pPr>
      <w:r>
        <w:rPr>
          <w:bCs/>
          <w:b/>
        </w:rPr>
        <w:t xml:space="preserve">Fachtest.</w:t>
      </w:r>
      <w:r>
        <w:t xml:space="preserve"> </w:t>
      </w:r>
      <w:r>
        <w:t xml:space="preserve">Gerät einem Subscriber zuordnen und Wartungsauftrag im Task Workflow prüfen.</w:t>
      </w:r>
      <w:r>
        <w:t xml:space="preserve"> </w:t>
      </w:r>
      <w:r>
        <w:rPr>
          <w:bCs/>
          <w:b/>
        </w:rPr>
        <w:t xml:space="preserve">Ausfall.</w:t>
      </w:r>
      <w:r>
        <w:t xml:space="preserve"> </w:t>
      </w:r>
      <w:r>
        <w:t xml:space="preserve">Bestandsverwaltung fehlt; lokale Funkberechtigung ist eigenständig.</w:t>
      </w:r>
    </w:p>
    <w:p>
      <w:pPr>
        <w:pStyle w:val="BodyText"/>
      </w:pPr>
      <w:r>
        <w:rPr>
          <w:bCs/>
          <w:b/>
        </w:rPr>
        <w:t xml:space="preserve">Erstdiagnose.</w:t>
      </w:r>
      <w:r>
        <w:t xml:space="preserve"> </w:t>
      </w:r>
      <w:r>
        <w:rPr>
          <w:rStyle w:val="VerbatimChar"/>
        </w:rPr>
        <w:t xml:space="preserve">systemctl status netcore-asset-manageme​nt.service</w:t>
      </w:r>
      <w:r>
        <w:t xml:space="preserve"> </w:t>
      </w:r>
      <w:r>
        <w:t xml:space="preserve">und</w:t>
      </w:r>
      <w:r>
        <w:t xml:space="preserve"> </w:t>
      </w:r>
      <w:r>
        <w:rPr>
          <w:rStyle w:val="VerbatimChar"/>
        </w:rPr>
        <w:t xml:space="preserve">journalctl -u netcore-asset-manageme​nt.service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2" w:name="konfigurationsfelder-22"/>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[service]</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phase</w:t>
            </w:r>
            <w:r>
              <w:rPr>
                <w:sz w:val="16"/>
              </w:rPr>
              <w:t xml:space="preserve">,</w:t>
            </w:r>
            <w:r>
              <w:rPr>
                <w:sz w:val="16"/>
              </w:rPr>
              <w:t xml:space="preserve"> </w:t>
            </w: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[management]</w:t>
            </w:r>
          </w:p>
        </w:tc>
        <w:tc>
          <w:tcPr>
            <w:tcW w:type="dxa" w:w="4997"/>
          </w:tcPr>
          <w:p>
            <w:pPr>
              <w:pStyle w:val="Compact"/>
              <w:keepNext w:val="0"/>
              <w:spacing w:after="60"/>
              <w:jc w:val="left"/>
            </w:pPr>
            <w:r>
              <w:rPr>
                <w:rStyle w:val="VerbatimChar"/>
                <w:sz w:val="16"/>
              </w:rPr>
              <w:t xml:space="preserve">event_history_limit</w:t>
            </w:r>
            <w:r>
              <w:rPr>
                <w:sz w:val="16"/>
              </w:rPr>
              <w:t xml:space="preserve">,</w:t>
            </w:r>
            <w:r>
              <w:rPr>
                <w:sz w:val="16"/>
              </w:rPr>
              <w:t xml:space="preserve"> </w:t>
            </w:r>
            <w:r>
              <w:rPr>
                <w:rStyle w:val="VerbatimChar"/>
                <w:sz w:val="16"/>
              </w:rPr>
              <w:t xml:space="preserve">upstream_sync_interval_secs</w:t>
            </w:r>
          </w:p>
        </w:tc>
      </w:tr>
      <w:tr>
        <w:tc>
          <w:tcPr>
            <w:tcW w:type="dxa" w:w="4997"/>
          </w:tcPr>
          <w:p>
            <w:pPr>
              <w:pStyle w:val="Compact"/>
              <w:keepNext w:val="0"/>
              <w:spacing w:after="60"/>
              <w:jc w:val="left"/>
            </w:pPr>
            <w:r>
              <w:rPr>
                <w:rStyle w:val="VerbatimChar"/>
                <w:sz w:val="16"/>
              </w:rPr>
              <w:t xml:space="preserve">[upstreams]</w:t>
            </w:r>
          </w:p>
        </w:tc>
        <w:tc>
          <w:tcPr>
            <w:tcW w:type="dxa" w:w="4997"/>
          </w:tcPr>
          <w:p>
            <w:pPr>
              <w:pStyle w:val="Compact"/>
              <w:keepNext w:val="0"/>
              <w:spacing w:after="60"/>
              <w:jc w:val="left"/>
            </w:pPr>
            <w:r>
              <w:rPr>
                <w:rStyle w:val="VerbatimChar"/>
                <w:sz w:val="16"/>
              </w:rPr>
              <w:t xml:space="preserve">subscriber_core</w:t>
            </w:r>
            <w:r>
              <w:rPr>
                <w:sz w:val="16"/>
              </w:rPr>
              <w:t xml:space="preserve">,</w:t>
            </w:r>
            <w:r>
              <w:rPr>
                <w:sz w:val="16"/>
              </w:rPr>
              <w:t xml:space="preserve"> </w:t>
            </w:r>
            <w:r>
              <w:rPr>
                <w:rStyle w:val="VerbatimChar"/>
                <w:sz w:val="16"/>
              </w:rPr>
              <w:t xml:space="preserve">mobility_core</w:t>
            </w:r>
            <w:r>
              <w:rPr>
                <w:sz w:val="16"/>
              </w:rPr>
              <w:t xml:space="preserve">,</w:t>
            </w:r>
            <w:r>
              <w:rPr>
                <w:sz w:val="16"/>
              </w:rPr>
              <w:t xml:space="preserve"> </w:t>
            </w:r>
            <w:r>
              <w:rPr>
                <w:rStyle w:val="VerbatimChar"/>
                <w:sz w:val="16"/>
              </w:rPr>
              <w:t xml:space="preserve">task_workflow</w:t>
            </w:r>
          </w:p>
        </w:tc>
      </w:tr>
    </w:tbl>
    <w:bookmarkEnd w:id="132"/>
    <w:bookmarkEnd w:id="133"/>
    <w:bookmarkStart w:id="135" w:name="sip-switch"/>
    <w:p>
      <w:pPr>
        <w:pStyle w:val="Heading2"/>
      </w:pPr>
      <w:r>
        <w:t xml:space="preserve">14.24 sip-switch</w:t>
      </w:r>
    </w:p>
    <w:p>
      <w:pPr>
        <w:pStyle w:val="FirstParagraph"/>
      </w:pPr>
      <w:r>
        <w:t xml:space="preserve">Routet SIP zwischen PBX und aktueller Serving-TBS mit Edge-Medienpfad.</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Eigenschaft</w:t>
            </w:r>
          </w:p>
        </w:tc>
        <w:tc>
          <w:tcPr>
            <w:tcW w:type="dxa" w:w="4997"/>
          </w:tcPr>
          <w:p>
            <w:pPr>
              <w:pStyle w:val="Compact"/>
              <w:keepNext w:val="0"/>
              <w:spacing w:after="60"/>
              <w:jc w:val="left"/>
            </w:pPr>
            <w:r>
              <w:rPr>
                <w:sz w:val="16"/>
              </w:rPr>
              <w:t xml:space="preserve">Wert</w:t>
            </w:r>
          </w:p>
        </w:tc>
      </w:tr>
      <w:tr>
        <w:tc>
          <w:tcPr>
            <w:tcW w:type="dxa" w:w="4997"/>
          </w:tcPr>
          <w:p>
            <w:pPr>
              <w:pStyle w:val="Compact"/>
              <w:keepNext w:val="0"/>
              <w:spacing w:after="60"/>
              <w:jc w:val="left"/>
            </w:pPr>
            <w:r>
              <w:rPr>
                <w:sz w:val="16"/>
              </w:rPr>
              <w:t xml:space="preserve">Beispielhost und Port</w:t>
            </w:r>
          </w:p>
        </w:tc>
        <w:tc>
          <w:tcPr>
            <w:tcW w:type="dxa" w:w="4997"/>
          </w:tcPr>
          <w:p>
            <w:pPr>
              <w:pStyle w:val="Compact"/>
              <w:keepNext w:val="0"/>
              <w:spacing w:after="60"/>
              <w:jc w:val="left"/>
            </w:pPr>
            <w:r>
              <w:rPr>
                <w:rStyle w:val="VerbatimChar"/>
                <w:sz w:val="16"/>
              </w:rPr>
              <w:t xml:space="preserve">10.0.20.33:8300/tcp</w:t>
            </w:r>
            <w:r>
              <w:rPr>
                <w:sz w:val="16"/>
              </w:rPr>
              <w:t xml:space="preserve"> </w:t>
            </w:r>
            <w:r>
              <w:rPr>
                <w:sz w:val="16"/>
              </w:rPr>
              <w:t xml:space="preserve">für Management</w:t>
            </w:r>
          </w:p>
        </w:tc>
      </w:tr>
      <w:tr>
        <w:tc>
          <w:tcPr>
            <w:tcW w:type="dxa" w:w="4997"/>
          </w:tcPr>
          <w:p>
            <w:pPr>
              <w:pStyle w:val="Compact"/>
              <w:keepNext w:val="0"/>
              <w:spacing w:after="60"/>
              <w:jc w:val="left"/>
            </w:pPr>
            <w:r>
              <w:rPr>
                <w:sz w:val="16"/>
              </w:rPr>
              <w:t xml:space="preserve">Abhängigkeiten</w:t>
            </w:r>
          </w:p>
        </w:tc>
        <w:tc>
          <w:tcPr>
            <w:tcW w:type="dxa" w:w="4997"/>
          </w:tcPr>
          <w:p>
            <w:pPr>
              <w:pStyle w:val="Compact"/>
              <w:keepNext w:val="0"/>
              <w:spacing w:after="60"/>
              <w:jc w:val="left"/>
            </w:pPr>
            <w:r>
              <w:rPr>
                <w:rStyle w:val="VerbatimChar"/>
                <w:sz w:val="16"/>
              </w:rPr>
              <w:t xml:space="preserve">iot-gateway</w:t>
            </w:r>
            <w:r>
              <w:rPr>
                <w:sz w:val="16"/>
              </w:rPr>
              <w:t xml:space="preserve">,</w:t>
            </w:r>
            <w:r>
              <w:rPr>
                <w:sz w:val="16"/>
              </w:rPr>
              <w:t xml:space="preserve"> </w:t>
            </w:r>
            <w:r>
              <w:rPr>
                <w:rStyle w:val="VerbatimChar"/>
                <w:sz w:val="16"/>
              </w:rPr>
              <w:t xml:space="preserve">mobility-core</w:t>
            </w:r>
          </w:p>
        </w:tc>
      </w:tr>
      <w:tr>
        <w:tc>
          <w:tcPr>
            <w:tcW w:type="dxa" w:w="4997"/>
          </w:tcPr>
          <w:p>
            <w:pPr>
              <w:pStyle w:val="Compact"/>
              <w:keepNext w:val="0"/>
              <w:spacing w:after="60"/>
              <w:jc w:val="left"/>
            </w:pPr>
            <w:r>
              <w:rPr>
                <w:sz w:val="16"/>
              </w:rPr>
              <w:t xml:space="preserve">Konfigurationsziel</w:t>
            </w:r>
          </w:p>
        </w:tc>
        <w:tc>
          <w:tcPr>
            <w:tcW w:type="dxa" w:w="4997"/>
          </w:tcPr>
          <w:p>
            <w:pPr>
              <w:pStyle w:val="Compact"/>
              <w:keepNext w:val="0"/>
              <w:spacing w:after="60"/>
              <w:jc w:val="left"/>
            </w:pPr>
            <w:r>
              <w:rPr>
                <w:rStyle w:val="VerbatimChar"/>
                <w:sz w:val="16"/>
              </w:rPr>
              <w:t xml:space="preserve">/etc/netcore/sip-switch.toml</w:t>
            </w:r>
          </w:p>
        </w:tc>
      </w:tr>
      <w:tr>
        <w:tc>
          <w:tcPr>
            <w:tcW w:type="dxa" w:w="4997"/>
          </w:tcPr>
          <w:p>
            <w:pPr>
              <w:pStyle w:val="Compact"/>
              <w:keepNext w:val="0"/>
              <w:spacing w:after="60"/>
              <w:jc w:val="left"/>
            </w:pPr>
            <w:r>
              <w:rPr>
                <w:sz w:val="16"/>
              </w:rPr>
              <w:t xml:space="preserve">Vorlage</w:t>
            </w:r>
          </w:p>
        </w:tc>
        <w:tc>
          <w:tcPr>
            <w:tcW w:type="dxa" w:w="4997"/>
          </w:tcPr>
          <w:p>
            <w:pPr>
              <w:pStyle w:val="Compact"/>
              <w:keepNext w:val="0"/>
              <w:spacing w:after="60"/>
              <w:jc w:val="left"/>
            </w:pPr>
            <w:r>
              <w:rPr>
                <w:rStyle w:val="VerbatimChar"/>
                <w:sz w:val="16"/>
              </w:rPr>
              <w:t xml:space="preserve">system-backend/sip-swi​tch/config/sip-switch.​example.toml</w:t>
            </w:r>
          </w:p>
        </w:tc>
      </w:tr>
      <w:tr>
        <w:tc>
          <w:tcPr>
            <w:tcW w:type="dxa" w:w="4997"/>
          </w:tcPr>
          <w:p>
            <w:pPr>
              <w:pStyle w:val="Compact"/>
              <w:keepNext w:val="0"/>
              <w:spacing w:after="60"/>
              <w:jc w:val="left"/>
            </w:pPr>
            <w:r>
              <w:rPr>
                <w:sz w:val="16"/>
              </w:rPr>
              <w:t xml:space="preserve">Unit</w:t>
            </w:r>
          </w:p>
        </w:tc>
        <w:tc>
          <w:tcPr>
            <w:tcW w:type="dxa" w:w="4997"/>
          </w:tcPr>
          <w:p>
            <w:pPr>
              <w:pStyle w:val="Compact"/>
              <w:keepNext w:val="0"/>
              <w:spacing w:after="60"/>
              <w:jc w:val="left"/>
            </w:pPr>
            <w:r>
              <w:rPr>
                <w:rStyle w:val="VerbatimChar"/>
                <w:sz w:val="16"/>
              </w:rPr>
              <w:t xml:space="preserve">netcore-sip-switch.service</w:t>
            </w:r>
          </w:p>
        </w:tc>
      </w:tr>
      <w:tr>
        <w:tc>
          <w:tcPr>
            <w:tcW w:type="dxa" w:w="4997"/>
          </w:tcPr>
          <w:p>
            <w:pPr>
              <w:pStyle w:val="Compact"/>
              <w:keepNext w:val="0"/>
              <w:spacing w:after="60"/>
              <w:jc w:val="left"/>
            </w:pPr>
            <w:r>
              <w:rPr>
                <w:sz w:val="16"/>
              </w:rPr>
              <w:t xml:space="preserve">Installer</w:t>
            </w:r>
          </w:p>
        </w:tc>
        <w:tc>
          <w:tcPr>
            <w:tcW w:type="dxa" w:w="4997"/>
          </w:tcPr>
          <w:p>
            <w:pPr>
              <w:pStyle w:val="Compact"/>
              <w:keepNext w:val="0"/>
              <w:spacing w:after="60"/>
              <w:jc w:val="left"/>
            </w:pPr>
            <w:r>
              <w:rPr>
                <w:rStyle w:val="VerbatimChar"/>
                <w:sz w:val="16"/>
              </w:rPr>
              <w:t xml:space="preserve">system-backend/sip-swi​tch/install/install.sh​</w:t>
            </w:r>
          </w:p>
        </w:tc>
      </w:tr>
    </w:tbl>
    <w:p>
      <w:pPr>
        <w:pStyle w:val="BodyText"/>
      </w:pPr>
      <w:r>
        <w:rPr>
          <w:bCs/>
          <w:b/>
        </w:rPr>
        <w:t xml:space="preserve">Fachtest.</w:t>
      </w:r>
      <w:r>
        <w:t xml:space="preserve"> </w:t>
      </w:r>
      <w:r>
        <w:t xml:space="preserve">Ein- und ausgehende Calls, beide RTP-Richtungen und Phase-11c-Fallback testen.</w:t>
      </w:r>
      <w:r>
        <w:t xml:space="preserve"> </w:t>
      </w:r>
      <w:r>
        <w:rPr>
          <w:bCs/>
          <w:b/>
        </w:rPr>
        <w:t xml:space="preserve">Ausfall.</w:t>
      </w:r>
      <w:r>
        <w:t xml:space="preserve"> </w:t>
      </w:r>
      <w:r>
        <w:t xml:space="preserve">Zentrale SIP-Route fehlt; eingerichteter lokaler Asterisk/PBX-Fallback kann übernehmen.</w:t>
      </w:r>
    </w:p>
    <w:p>
      <w:pPr>
        <w:pStyle w:val="BodyText"/>
      </w:pPr>
      <w:r>
        <w:rPr>
          <w:bCs/>
          <w:b/>
        </w:rPr>
        <w:t xml:space="preserve">Erstdiagnose.</w:t>
      </w:r>
      <w:r>
        <w:t xml:space="preserve"> </w:t>
      </w:r>
      <w:r>
        <w:rPr>
          <w:rStyle w:val="VerbatimChar"/>
        </w:rPr>
        <w:t xml:space="preserve">systemctl status netcore-sip-switch.service</w:t>
      </w:r>
      <w:r>
        <w:t xml:space="preserve"> </w:t>
      </w:r>
      <w:r>
        <w:t xml:space="preserve">und</w:t>
      </w:r>
      <w:r>
        <w:t xml:space="preserve"> </w:t>
      </w:r>
      <w:r>
        <w:rPr>
          <w:rStyle w:val="VerbatimChar"/>
        </w:rPr>
        <w:t xml:space="preserve">journalctl -u netcore-sip-switch.service -b</w:t>
      </w:r>
      <w:r>
        <w:t xml:space="preserve">; danach</w:t>
      </w:r>
      <w:r>
        <w:t xml:space="preserve"> </w:t>
      </w:r>
      <w:r>
        <w:rPr>
          <w:rStyle w:val="VerbatimChar"/>
        </w:rPr>
        <w:t xml:space="preserve">GET /health/live</w:t>
      </w:r>
      <w:r>
        <w:t xml:space="preserve">,</w:t>
      </w:r>
      <w:r>
        <w:t xml:space="preserve"> </w:t>
      </w:r>
      <w:r>
        <w:rPr>
          <w:rStyle w:val="VerbatimChar"/>
        </w:rPr>
        <w:t xml:space="preserve">GET /health/ready</w:t>
      </w:r>
      <w:r>
        <w:t xml:space="preserve"> </w:t>
      </w:r>
      <w:r>
        <w:t xml:space="preserve">und den fachlichen Test. Bei</w:t>
      </w:r>
      <w:r>
        <w:t xml:space="preserve"> </w:t>
      </w:r>
      <w:r>
        <w:rPr>
          <w:rStyle w:val="VerbatimChar"/>
        </w:rPr>
        <w:t xml:space="preserve">ready=503</w:t>
      </w:r>
      <w:r>
        <w:t xml:space="preserve"> </w:t>
      </w:r>
      <w:r>
        <w:t xml:space="preserve">die oben genannten Abhängigkeiten prüfen.</w:t>
      </w:r>
    </w:p>
    <w:bookmarkStart w:id="134" w:name="konfigurationsfelder-23"/>
    <w:p>
      <w:pPr>
        <w:pStyle w:val="Heading3"/>
      </w:pPr>
      <w:r>
        <w:t xml:space="preserve">Konfigurationsfelder</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[service]</w:t>
            </w:r>
          </w:p>
        </w:tc>
        <w:tc>
          <w:tcPr>
            <w:tcW w:type="dxa" w:w="4997"/>
          </w:tcPr>
          <w:p>
            <w:pPr>
              <w:pStyle w:val="Compact"/>
              <w:keepNext w:val="0"/>
              <w:spacing w:after="60"/>
              <w:jc w:val="left"/>
            </w:pPr>
            <w:r>
              <w:rPr>
                <w:rStyle w:val="VerbatimChar"/>
                <w:sz w:val="16"/>
              </w:rPr>
              <w:t xml:space="preserve">name</w:t>
            </w:r>
            <w:r>
              <w:rPr>
                <w:sz w:val="16"/>
              </w:rPr>
              <w:t xml:space="preserve">,</w:t>
            </w:r>
            <w:r>
              <w:rPr>
                <w:sz w:val="16"/>
              </w:rPr>
              <w:t xml:space="preserve"> </w:t>
            </w:r>
            <w:r>
              <w:rPr>
                <w:rStyle w:val="VerbatimChar"/>
                <w:sz w:val="16"/>
              </w:rPr>
              <w:t xml:space="preserve">phase</w:t>
            </w:r>
            <w:r>
              <w:rPr>
                <w:sz w:val="16"/>
              </w:rPr>
              <w:t xml:space="preserve">,</w:t>
            </w:r>
            <w:r>
              <w:rPr>
                <w:sz w:val="16"/>
              </w:rPr>
              <w:t xml:space="preserve"> </w:t>
            </w: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p>
        </w:tc>
      </w:tr>
      <w:tr>
        <w:tc>
          <w:tcPr>
            <w:tcW w:type="dxa" w:w="4997"/>
          </w:tcPr>
          <w:p>
            <w:pPr>
              <w:pStyle w:val="Compact"/>
              <w:keepNext w:val="0"/>
              <w:spacing w:after="60"/>
              <w:jc w:val="left"/>
            </w:pPr>
            <w:r>
              <w:rPr>
                <w:rStyle w:val="VerbatimChar"/>
                <w:sz w:val="16"/>
              </w:rPr>
              <w:t xml:space="preserve">[storage]</w:t>
            </w:r>
          </w:p>
        </w:tc>
        <w:tc>
          <w:tcPr>
            <w:tcW w:type="dxa" w:w="4997"/>
          </w:tcPr>
          <w:p>
            <w:pPr>
              <w:pStyle w:val="Compact"/>
              <w:keepNext w:val="0"/>
              <w:spacing w:after="60"/>
              <w:jc w:val="left"/>
            </w:pPr>
            <w:r>
              <w:rPr>
                <w:rStyle w:val="VerbatimChar"/>
                <w:sz w:val="16"/>
              </w:rPr>
              <w:t xml:space="preserve">state_file</w:t>
            </w:r>
            <w:r>
              <w:rPr>
                <w:sz w:val="16"/>
              </w:rPr>
              <w:t xml:space="preserve">,</w:t>
            </w:r>
            <w:r>
              <w:rPr>
                <w:sz w:val="16"/>
              </w:rPr>
              <w:t xml:space="preserve"> </w:t>
            </w:r>
            <w:r>
              <w:rPr>
                <w:rStyle w:val="VerbatimChar"/>
                <w:sz w:val="16"/>
              </w:rPr>
              <w:t xml:space="preserve">event_log</w:t>
            </w:r>
            <w:r>
              <w:rPr>
                <w:sz w:val="16"/>
              </w:rPr>
              <w:t xml:space="preserve">,</w:t>
            </w:r>
            <w:r>
              <w:rPr>
                <w:sz w:val="16"/>
              </w:rPr>
              <w:t xml:space="preserve"> </w:t>
            </w:r>
            <w:r>
              <w:rPr>
                <w:rStyle w:val="VerbatimChar"/>
                <w:sz w:val="16"/>
              </w:rPr>
              <w:t xml:space="preserve">audit_log</w:t>
            </w:r>
          </w:p>
        </w:tc>
      </w:tr>
      <w:tr>
        <w:tc>
          <w:tcPr>
            <w:tcW w:type="dxa" w:w="4997"/>
          </w:tcPr>
          <w:p>
            <w:pPr>
              <w:pStyle w:val="Compact"/>
              <w:keepNext w:val="0"/>
              <w:spacing w:after="60"/>
              <w:jc w:val="left"/>
            </w:pPr>
            <w:r>
              <w:rPr>
                <w:rStyle w:val="VerbatimChar"/>
                <w:sz w:val="16"/>
              </w:rPr>
              <w:t xml:space="preserve">[mqtt]</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topic_prefix</w:t>
            </w:r>
            <w:r>
              <w:rPr>
                <w:sz w:val="16"/>
              </w:rPr>
              <w:t xml:space="preserve">,</w:t>
            </w:r>
            <w:r>
              <w:rPr>
                <w:sz w:val="16"/>
              </w:rPr>
              <w:t xml:space="preserve"> </w:t>
            </w:r>
            <w:r>
              <w:rPr>
                <w:rStyle w:val="VerbatimChar"/>
                <w:sz w:val="16"/>
              </w:rPr>
              <w:t xml:space="preserve">client_id</w:t>
            </w:r>
          </w:p>
        </w:tc>
      </w:tr>
      <w:tr>
        <w:tc>
          <w:tcPr>
            <w:tcW w:type="dxa" w:w="4997"/>
          </w:tcPr>
          <w:p>
            <w:pPr>
              <w:pStyle w:val="Compact"/>
              <w:keepNext w:val="0"/>
              <w:spacing w:after="60"/>
              <w:jc w:val="left"/>
            </w:pPr>
            <w:r>
              <w:rPr>
                <w:rStyle w:val="VerbatimChar"/>
                <w:sz w:val="16"/>
              </w:rPr>
              <w:t xml:space="preserve">[mobility_core]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timeout_secs</w:t>
            </w:r>
          </w:p>
        </w:tc>
      </w:tr>
      <w:tr>
        <w:tc>
          <w:tcPr>
            <w:tcW w:type="dxa" w:w="4997"/>
          </w:tcPr>
          <w:p>
            <w:pPr>
              <w:pStyle w:val="Compact"/>
              <w:keepNext w:val="0"/>
              <w:spacing w:after="60"/>
              <w:jc w:val="left"/>
            </w:pPr>
            <w:r>
              <w:rPr>
                <w:rStyle w:val="VerbatimChar"/>
                <w:sz w:val="16"/>
              </w:rPr>
              <w:t xml:space="preserve">[asterisk]</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binary</w:t>
            </w:r>
            <w:r>
              <w:rPr>
                <w:sz w:val="16"/>
              </w:rPr>
              <w:t xml:space="preserve">,</w:t>
            </w:r>
            <w:r>
              <w:rPr>
                <w:sz w:val="16"/>
              </w:rPr>
              <w:t xml:space="preserve"> </w:t>
            </w:r>
            <w:r>
              <w:rPr>
                <w:rStyle w:val="VerbatimChar"/>
                <w:sz w:val="16"/>
              </w:rPr>
              <w:t xml:space="preserve">config_dir</w:t>
            </w:r>
            <w:r>
              <w:rPr>
                <w:sz w:val="16"/>
              </w:rPr>
              <w:t xml:space="preserve">,</w:t>
            </w:r>
            <w:r>
              <w:rPr>
                <w:sz w:val="16"/>
              </w:rPr>
              <w:t xml:space="preserve"> </w:t>
            </w:r>
            <w:r>
              <w:rPr>
                <w:rStyle w:val="VerbatimChar"/>
                <w:sz w:val="16"/>
              </w:rPr>
              <w:t xml:space="preserve">agi_script</w:t>
            </w:r>
            <w:r>
              <w:rPr>
                <w:sz w:val="16"/>
              </w:rPr>
              <w:t xml:space="preserve">,</w:t>
            </w:r>
            <w:r>
              <w:rPr>
                <w:sz w:val="16"/>
              </w:rPr>
              <w:t xml:space="preserve"> </w:t>
            </w:r>
            <w:r>
              <w:rPr>
                <w:rStyle w:val="VerbatimChar"/>
                <w:sz w:val="16"/>
              </w:rPr>
              <w:t xml:space="preserve">sip_bind</w:t>
            </w:r>
            <w:r>
              <w:rPr>
                <w:sz w:val="16"/>
              </w:rPr>
              <w:t xml:space="preserve">,</w:t>
            </w:r>
            <w:r>
              <w:rPr>
                <w:sz w:val="16"/>
              </w:rPr>
              <w:t xml:space="preserve"> </w:t>
            </w:r>
            <w:r>
              <w:rPr>
                <w:rStyle w:val="VerbatimChar"/>
                <w:sz w:val="16"/>
              </w:rPr>
              <w:t xml:space="preserve">rtp_start</w:t>
            </w:r>
            <w:r>
              <w:rPr>
                <w:sz w:val="16"/>
              </w:rPr>
              <w:t xml:space="preserve">,</w:t>
            </w:r>
            <w:r>
              <w:rPr>
                <w:sz w:val="16"/>
              </w:rPr>
              <w:t xml:space="preserve"> </w:t>
            </w:r>
            <w:r>
              <w:rPr>
                <w:rStyle w:val="VerbatimChar"/>
                <w:sz w:val="16"/>
              </w:rPr>
              <w:t xml:space="preserve">rtp_end</w:t>
            </w:r>
          </w:p>
        </w:tc>
      </w:tr>
      <w:tr>
        <w:tc>
          <w:tcPr>
            <w:tcW w:type="dxa" w:w="4997"/>
          </w:tcPr>
          <w:p>
            <w:pPr>
              <w:pStyle w:val="Compact"/>
              <w:keepNext w:val="0"/>
              <w:spacing w:after="60"/>
              <w:jc w:val="left"/>
            </w:pPr>
            <w:r>
              <w:rPr>
                <w:rStyle w:val="VerbatimChar"/>
                <w:sz w:val="16"/>
              </w:rPr>
              <w:t xml:space="preserve">[management]</w:t>
            </w:r>
          </w:p>
        </w:tc>
        <w:tc>
          <w:tcPr>
            <w:tcW w:type="dxa" w:w="4997"/>
          </w:tcPr>
          <w:p>
            <w:pPr>
              <w:pStyle w:val="Compact"/>
              <w:keepNext w:val="0"/>
              <w:spacing w:after="60"/>
              <w:jc w:val="left"/>
            </w:pPr>
            <w:r>
              <w:rPr>
                <w:rStyle w:val="VerbatimChar"/>
                <w:sz w:val="16"/>
              </w:rPr>
              <w:t xml:space="preserve">route_workers</w:t>
            </w:r>
            <w:r>
              <w:rPr>
                <w:sz w:val="16"/>
              </w:rPr>
              <w:t xml:space="preserve">,</w:t>
            </w:r>
            <w:r>
              <w:rPr>
                <w:sz w:val="16"/>
              </w:rPr>
              <w:t xml:space="preserve"> </w:t>
            </w:r>
            <w:r>
              <w:rPr>
                <w:rStyle w:val="VerbatimChar"/>
                <w:sz w:val="16"/>
              </w:rPr>
              <w:t xml:space="preserve">side_effect_queue_size</w:t>
            </w:r>
            <w:r>
              <w:rPr>
                <w:sz w:val="16"/>
              </w:rPr>
              <w:t xml:space="preserve">,</w:t>
            </w:r>
            <w:r>
              <w:rPr>
                <w:sz w:val="16"/>
              </w:rPr>
              <w:t xml:space="preserve"> </w:t>
            </w:r>
            <w:r>
              <w:rPr>
                <w:rStyle w:val="VerbatimChar"/>
                <w:sz w:val="16"/>
              </w:rPr>
              <w:t xml:space="preserve">call_history_limit</w:t>
            </w:r>
            <w:r>
              <w:rPr>
                <w:sz w:val="16"/>
              </w:rPr>
              <w:t xml:space="preserve">,</w:t>
            </w:r>
            <w:r>
              <w:rPr>
                <w:sz w:val="16"/>
              </w:rPr>
              <w:t xml:space="preserve"> </w:t>
            </w:r>
            <w:r>
              <w:rPr>
                <w:rStyle w:val="VerbatimChar"/>
                <w:sz w:val="16"/>
              </w:rPr>
              <w:t xml:space="preserve">event_history_limit</w:t>
            </w:r>
            <w:r>
              <w:rPr>
                <w:sz w:val="16"/>
              </w:rPr>
              <w:t xml:space="preserve">,</w:t>
            </w:r>
            <w:r>
              <w:rPr>
                <w:sz w:val="16"/>
              </w:rPr>
              <w:t xml:space="preserve"> </w:t>
            </w:r>
            <w:r>
              <w:rPr>
                <w:rStyle w:val="VerbatimChar"/>
                <w:sz w:val="16"/>
              </w:rPr>
              <w:t xml:space="preserve">probe_interval_secs</w:t>
            </w:r>
          </w:p>
        </w:tc>
      </w:tr>
      <w:tr>
        <w:tc>
          <w:tcPr>
            <w:tcW w:type="dxa" w:w="4997"/>
          </w:tcPr>
          <w:p>
            <w:pPr>
              <w:pStyle w:val="Compact"/>
              <w:keepNext w:val="0"/>
              <w:spacing w:after="60"/>
              <w:jc w:val="left"/>
            </w:pPr>
            <w:r>
              <w:rPr>
                <w:rStyle w:val="VerbatimChar"/>
                <w:sz w:val="16"/>
              </w:rPr>
              <w:t xml:space="preserve">[pbx]</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endpoint_id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transport</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auth_username</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from_user</w:t>
            </w:r>
            <w:r>
              <w:rPr>
                <w:sz w:val="16"/>
              </w:rPr>
              <w:t xml:space="preserve">,</w:t>
            </w:r>
            <w:r>
              <w:rPr>
                <w:sz w:val="16"/>
              </w:rPr>
              <w:t xml:space="preserve"> </w:t>
            </w:r>
            <w:r>
              <w:rPr>
                <w:rStyle w:val="VerbatimChar"/>
                <w:sz w:val="16"/>
              </w:rPr>
              <w:t xml:space="preserve">from_domain</w:t>
            </w:r>
            <w:r>
              <w:rPr>
                <w:sz w:val="16"/>
              </w:rPr>
              <w:t xml:space="preserve">,</w:t>
            </w:r>
            <w:r>
              <w:rPr>
                <w:sz w:val="16"/>
              </w:rPr>
              <w:t xml:space="preserve"> </w:t>
            </w:r>
            <w:r>
              <w:rPr>
                <w:rStyle w:val="VerbatimChar"/>
                <w:sz w:val="16"/>
              </w:rPr>
              <w:t xml:space="preserve">contact_user</w:t>
            </w:r>
            <w:r>
              <w:rPr>
                <w:sz w:val="16"/>
              </w:rPr>
              <w:t xml:space="preserve">,</w:t>
            </w:r>
            <w:r>
              <w:rPr>
                <w:sz w:val="16"/>
              </w:rPr>
              <w:t xml:space="preserve"> </w:t>
            </w:r>
            <w:r>
              <w:rPr>
                <w:rStyle w:val="VerbatimChar"/>
                <w:sz w:val="16"/>
              </w:rPr>
              <w:t xml:space="preserve">registration_id</w:t>
            </w:r>
            <w:r>
              <w:rPr>
                <w:sz w:val="16"/>
              </w:rPr>
              <w:t xml:space="preserve">,</w:t>
            </w:r>
            <w:r>
              <w:rPr>
                <w:sz w:val="16"/>
              </w:rPr>
              <w:t xml:space="preserve"> </w:t>
            </w:r>
            <w:r>
              <w:rPr>
                <w:rStyle w:val="VerbatimChar"/>
                <w:sz w:val="16"/>
              </w:rPr>
              <w:t xml:space="preserve">registration_expiration_secs</w:t>
            </w:r>
            <w:r>
              <w:rPr>
                <w:sz w:val="16"/>
              </w:rPr>
              <w:t xml:space="preserve">,</w:t>
            </w:r>
            <w:r>
              <w:rPr>
                <w:sz w:val="16"/>
              </w:rPr>
              <w:t xml:space="preserve"> </w:t>
            </w:r>
            <w:r>
              <w:rPr>
                <w:rStyle w:val="VerbatimChar"/>
                <w:sz w:val="16"/>
              </w:rPr>
              <w:t xml:space="preserve">allow</w:t>
            </w:r>
            <w:r>
              <w:rPr>
                <w:sz w:val="16"/>
              </w:rPr>
              <w:t xml:space="preserve">,</w:t>
            </w:r>
            <w:r>
              <w:rPr>
                <w:sz w:val="16"/>
              </w:rPr>
              <w:t xml:space="preserve"> </w:t>
            </w:r>
            <w:r>
              <w:rPr>
                <w:rStyle w:val="VerbatimChar"/>
                <w:sz w:val="16"/>
              </w:rPr>
              <w:t xml:space="preserve">match</w:t>
            </w:r>
          </w:p>
        </w:tc>
      </w:tr>
      <w:tr>
        <w:tc>
          <w:tcPr>
            <w:tcW w:type="dxa" w:w="4997"/>
          </w:tcPr>
          <w:p>
            <w:pPr>
              <w:pStyle w:val="Compact"/>
              <w:keepNext w:val="0"/>
              <w:spacing w:after="60"/>
              <w:jc w:val="left"/>
            </w:pPr>
            <w:r>
              <w:rPr>
                <w:rStyle w:val="VerbatimChar"/>
                <w:sz w:val="16"/>
              </w:rPr>
              <w:t xml:space="preserve">[routing]</w:t>
            </w:r>
          </w:p>
        </w:tc>
        <w:tc>
          <w:tcPr>
            <w:tcW w:type="dxa" w:w="4997"/>
          </w:tcPr>
          <w:p>
            <w:pPr>
              <w:pStyle w:val="Compact"/>
              <w:keepNext w:val="0"/>
              <w:spacing w:after="60"/>
              <w:jc w:val="left"/>
            </w:pPr>
            <w:r>
              <w:rPr>
                <w:rStyle w:val="VerbatimChar"/>
                <w:sz w:val="16"/>
              </w:rPr>
              <w:t xml:space="preserve">tetra_number_prefix</w:t>
            </w:r>
            <w:r>
              <w:rPr>
                <w:sz w:val="16"/>
              </w:rPr>
              <w:t xml:space="preserve">,</w:t>
            </w:r>
            <w:r>
              <w:rPr>
                <w:sz w:val="16"/>
              </w:rPr>
              <w:t xml:space="preserve"> </w:t>
            </w:r>
            <w:r>
              <w:rPr>
                <w:rStyle w:val="VerbatimChar"/>
                <w:sz w:val="16"/>
              </w:rPr>
              <w:t xml:space="preserve">strip_tetra_prefix</w:t>
            </w:r>
            <w:r>
              <w:rPr>
                <w:sz w:val="16"/>
              </w:rPr>
              <w:t xml:space="preserve">,</w:t>
            </w:r>
            <w:r>
              <w:rPr>
                <w:sz w:val="16"/>
              </w:rPr>
              <w:t xml:space="preserve"> </w:t>
            </w:r>
            <w:r>
              <w:rPr>
                <w:rStyle w:val="VerbatimChar"/>
                <w:sz w:val="16"/>
              </w:rPr>
              <w:t xml:space="preserve">pbx_outbound_prefix</w:t>
            </w:r>
            <w:r>
              <w:rPr>
                <w:sz w:val="16"/>
              </w:rPr>
              <w:t xml:space="preserve">,</w:t>
            </w:r>
            <w:r>
              <w:rPr>
                <w:sz w:val="16"/>
              </w:rPr>
              <w:t xml:space="preserve"> </w:t>
            </w:r>
            <w:r>
              <w:rPr>
                <w:rStyle w:val="VerbatimChar"/>
                <w:sz w:val="16"/>
              </w:rPr>
              <w:t xml:space="preserve">strip_pbx_outbound_prefix</w:t>
            </w:r>
            <w:r>
              <w:rPr>
                <w:sz w:val="16"/>
              </w:rPr>
              <w:t xml:space="preserve">,</w:t>
            </w:r>
            <w:r>
              <w:rPr>
                <w:sz w:val="16"/>
              </w:rPr>
              <w:t xml:space="preserve"> </w:t>
            </w:r>
            <w:r>
              <w:rPr>
                <w:rStyle w:val="VerbatimChar"/>
                <w:sz w:val="16"/>
              </w:rPr>
              <w:t xml:space="preserve">accept_stale_routes</w:t>
            </w:r>
            <w:r>
              <w:rPr>
                <w:sz w:val="16"/>
              </w:rPr>
              <w:t xml:space="preserve">,</w:t>
            </w:r>
            <w:r>
              <w:rPr>
                <w:sz w:val="16"/>
              </w:rPr>
              <w:t xml:space="preserve"> </w:t>
            </w:r>
            <w:r>
              <w:rPr>
                <w:rStyle w:val="VerbatimChar"/>
                <w:sz w:val="16"/>
              </w:rPr>
              <w:t xml:space="preserve">require_tbs_contact</w:t>
            </w:r>
            <w:r>
              <w:rPr>
                <w:sz w:val="16"/>
              </w:rPr>
              <w:t xml:space="preserve">,</w:t>
            </w:r>
            <w:r>
              <w:rPr>
                <w:sz w:val="16"/>
              </w:rPr>
              <w:t xml:space="preserve"> </w:t>
            </w:r>
            <w:r>
              <w:rPr>
                <w:rStyle w:val="VerbatimChar"/>
                <w:sz w:val="16"/>
              </w:rPr>
              <w:t xml:space="preserve">dial_timeout_secs</w:t>
            </w:r>
          </w:p>
        </w:tc>
      </w:tr>
      <w:tr>
        <w:tc>
          <w:tcPr>
            <w:tcW w:type="dxa" w:w="4997"/>
          </w:tcPr>
          <w:p>
            <w:pPr>
              <w:pStyle w:val="Compact"/>
              <w:keepNext w:val="0"/>
              <w:spacing w:after="60"/>
              <w:jc w:val="left"/>
            </w:pPr>
            <w:r>
              <w:rPr>
                <w:rStyle w:val="VerbatimChar"/>
                <w:sz w:val="16"/>
              </w:rPr>
              <w:t xml:space="preserve">[[tbs]]</w:t>
            </w:r>
          </w:p>
        </w:tc>
        <w:tc>
          <w:tcPr>
            <w:tcW w:type="dxa" w:w="4997"/>
          </w:tcPr>
          <w:p>
            <w:pPr>
              <w:pStyle w:val="Compact"/>
              <w:keepNext w:val="0"/>
              <w:spacing w:after="60"/>
              <w:jc w:val="left"/>
            </w:pPr>
            <w:r>
              <w:rPr>
                <w:rStyle w:val="VerbatimChar"/>
                <w:sz w:val="16"/>
              </w:rPr>
              <w:t xml:space="preserve">node_id</w:t>
            </w:r>
            <w:r>
              <w:rPr>
                <w:sz w:val="16"/>
              </w:rPr>
              <w:t xml:space="preserve">,</w:t>
            </w:r>
            <w:r>
              <w:rPr>
                <w:sz w:val="16"/>
              </w:rPr>
              <w:t xml:space="preserve"> </w:t>
            </w:r>
            <w:r>
              <w:rPr>
                <w:rStyle w:val="VerbatimChar"/>
                <w:sz w:val="16"/>
              </w:rPr>
              <w:t xml:space="preserve">endpoint_id</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enabled</w:t>
            </w:r>
            <w:r>
              <w:rPr>
                <w:sz w:val="16"/>
              </w:rPr>
              <w:t xml:space="preserve">,</w:t>
            </w:r>
            <w:r>
              <w:rPr>
                <w:sz w:val="16"/>
              </w:rPr>
              <w:t xml:space="preserve"> </w:t>
            </w:r>
            <w:r>
              <w:rPr>
                <w:rStyle w:val="VerbatimChar"/>
                <w:sz w:val="16"/>
              </w:rPr>
              <w:t xml:space="preserve">max_contacts</w:t>
            </w:r>
            <w:r>
              <w:rPr>
                <w:sz w:val="16"/>
              </w:rPr>
              <w:t xml:space="preserve">,</w:t>
            </w:r>
            <w:r>
              <w:rPr>
                <w:sz w:val="16"/>
              </w:rPr>
              <w:t xml:space="preserve"> </w:t>
            </w:r>
            <w:r>
              <w:rPr>
                <w:rStyle w:val="VerbatimChar"/>
                <w:sz w:val="16"/>
              </w:rPr>
              <w:t xml:space="preserve">aliases</w:t>
            </w:r>
          </w:p>
        </w:tc>
      </w:tr>
      <w:tr>
        <w:tc>
          <w:tcPr>
            <w:tcW w:type="dxa" w:w="4997"/>
          </w:tcPr>
          <w:p>
            <w:pPr>
              <w:pStyle w:val="Compact"/>
              <w:keepNext w:val="0"/>
              <w:spacing w:after="60"/>
              <w:jc w:val="left"/>
            </w:pPr>
            <w:r>
              <w:rPr>
                <w:rStyle w:val="VerbatimChar"/>
                <w:sz w:val="16"/>
              </w:rPr>
              <w:t xml:space="preserve">[[number_mappings]]</w:t>
            </w:r>
          </w:p>
        </w:tc>
        <w:tc>
          <w:tcPr>
            <w:tcW w:type="dxa" w:w="4997"/>
          </w:tcPr>
          <w:p>
            <w:pPr>
              <w:pStyle w:val="Compact"/>
              <w:keepNext w:val="0"/>
              <w:spacing w:after="60"/>
              <w:jc w:val="left"/>
            </w:pPr>
            <w:r>
              <w:rPr>
                <w:rStyle w:val="VerbatimChar"/>
                <w:sz w:val="16"/>
              </w:rPr>
              <w:t xml:space="preserve">number</w:t>
            </w:r>
            <w:r>
              <w:rPr>
                <w:sz w:val="16"/>
              </w:rPr>
              <w:t xml:space="preserve">,</w:t>
            </w:r>
            <w:r>
              <w:rPr>
                <w:sz w:val="16"/>
              </w:rPr>
              <w:t xml:space="preserve"> </w:t>
            </w:r>
            <w:r>
              <w:rPr>
                <w:rStyle w:val="VerbatimChar"/>
                <w:sz w:val="16"/>
              </w:rPr>
              <w:t xml:space="preserve">target_type</w:t>
            </w:r>
            <w:r>
              <w:rPr>
                <w:sz w:val="16"/>
              </w:rPr>
              <w:t xml:space="preserve">,</w:t>
            </w:r>
            <w:r>
              <w:rPr>
                <w:sz w:val="16"/>
              </w:rPr>
              <w:t xml:space="preserve"> </w:t>
            </w:r>
            <w:r>
              <w:rPr>
                <w:rStyle w:val="VerbatimChar"/>
                <w:sz w:val="16"/>
              </w:rPr>
              <w:t xml:space="preserve">target</w:t>
            </w:r>
            <w:r>
              <w:rPr>
                <w:sz w:val="16"/>
              </w:rPr>
              <w:t xml:space="preserve">,</w:t>
            </w:r>
            <w:r>
              <w:rPr>
                <w:sz w:val="16"/>
              </w:rPr>
              <w:t xml:space="preserve"> </w:t>
            </w:r>
            <w:r>
              <w:rPr>
                <w:rStyle w:val="VerbatimChar"/>
                <w:sz w:val="16"/>
              </w:rPr>
              <w:t xml:space="preserve">enabled</w:t>
            </w:r>
          </w:p>
        </w:tc>
      </w:tr>
    </w:tbl>
    <w:bookmarkEnd w:id="134"/>
    <w:bookmarkEnd w:id="135"/>
    <w:bookmarkStart w:id="136" w:name="provisioning-core-als-zusatzdienst"/>
    <w:p>
      <w:pPr>
        <w:pStyle w:val="Heading2"/>
      </w:pPr>
      <w:r>
        <w:t xml:space="preserve">14.25 Provisioning Core als Zusatzdienst</w:t>
      </w:r>
    </w:p>
    <w:p>
      <w:pPr>
        <w:pStyle w:val="FirstParagraph"/>
      </w:pPr>
      <w:r>
        <w:t xml:space="preserve">Der Provisioning Core ist im Cargo-Workspace und in</w:t>
      </w:r>
      <w:r>
        <w:t xml:space="preserve"> </w:t>
      </w:r>
      <w:r>
        <w:rPr>
          <w:rStyle w:val="VerbatimChar"/>
        </w:rPr>
        <w:t xml:space="preserve">system-backend/services.toml</w:t>
      </w:r>
      <w:r>
        <w:t xml:space="preserve"> </w:t>
      </w:r>
      <w:r>
        <w:t xml:space="preserve">enthalten, aber</w:t>
      </w:r>
      <w:r>
        <w:t xml:space="preserve"> </w:t>
      </w:r>
      <w:r>
        <w:rPr>
          <w:bCs/>
          <w:b/>
        </w:rPr>
        <w:t xml:space="preserve">nicht</w:t>
      </w:r>
      <w:r>
        <w:t xml:space="preserve"> </w:t>
      </w:r>
      <w:r>
        <w:t xml:space="preserve">im 25er-Inventory. Sein Standardport ist 8125/tcp. Er schreibt auf Subscriber Core und Group Core und besitzt keine direkte TBS-Verbindung. Benutzeroberfläche und Mitgliedschaftsmatrix sind implementierte Verwaltungswege; die Open-Lab-Konfiguration hat keine Anmeldung oder TLS. Installation über</w:t>
      </w:r>
      <w:r>
        <w:t xml:space="preserve"> </w:t>
      </w:r>
      <w:r>
        <w:rPr>
          <w:rStyle w:val="VerbatimChar"/>
        </w:rPr>
        <w:t xml:space="preserve">system-backend/provisi​oning-core/install/ins​tall.sh</w:t>
      </w:r>
      <w:r>
        <w:t xml:space="preserve"> </w:t>
      </w:r>
      <w:r>
        <w:t xml:space="preserve">und Unit</w:t>
      </w:r>
      <w:r>
        <w:t xml:space="preserve"> </w:t>
      </w:r>
      <w:r>
        <w:rPr>
          <w:rStyle w:val="VerbatimChar"/>
        </w:rPr>
        <w:t xml:space="preserve">netcore-provisioning-c​ore.service</w:t>
      </w:r>
      <w:r>
        <w:t xml:space="preserve">; Zielkonfiguration</w:t>
      </w:r>
      <w:r>
        <w:t xml:space="preserve"> </w:t>
      </w:r>
      <w:r>
        <w:rPr>
          <w:rStyle w:val="VerbatimChar"/>
        </w:rPr>
        <w:t xml:space="preserve">/etc/netcore/provision​ing-core.toml</w:t>
      </w:r>
      <w:r>
        <w:t xml:space="preserve">.</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Schlüssel im Beispiel</w:t>
            </w:r>
          </w:p>
        </w:tc>
      </w:tr>
      <w:tr>
        <w:tc>
          <w:tcPr>
            <w:tcW w:type="dxa" w:w="4997"/>
          </w:tcPr>
          <w:p>
            <w:pPr>
              <w:pStyle w:val="Compact"/>
              <w:keepNext w:val="0"/>
              <w:spacing w:after="60"/>
              <w:jc w:val="left"/>
            </w:pPr>
            <w:r>
              <w:rPr>
                <w:rStyle w:val="VerbatimChar"/>
                <w:sz w:val="16"/>
              </w:rPr>
              <w:t xml:space="preserve">[server]</w:t>
            </w:r>
          </w:p>
        </w:tc>
        <w:tc>
          <w:tcPr>
            <w:tcW w:type="dxa" w:w="4997"/>
          </w:tcPr>
          <w:p>
            <w:pPr>
              <w:pStyle w:val="Compact"/>
              <w:keepNext w:val="0"/>
              <w:spacing w:after="60"/>
              <w:jc w:val="left"/>
            </w:pPr>
            <w:r>
              <w:rPr>
                <w:rStyle w:val="VerbatimChar"/>
                <w:sz w:val="16"/>
              </w:rPr>
              <w:t xml:space="preserve">bind</w:t>
            </w:r>
          </w:p>
        </w:tc>
      </w:tr>
      <w:tr>
        <w:tc>
          <w:tcPr>
            <w:tcW w:type="dxa" w:w="4997"/>
          </w:tcPr>
          <w:p>
            <w:pPr>
              <w:pStyle w:val="Compact"/>
              <w:keepNext w:val="0"/>
              <w:spacing w:after="60"/>
              <w:jc w:val="left"/>
            </w:pPr>
            <w:r>
              <w:rPr>
                <w:rStyle w:val="VerbatimChar"/>
                <w:sz w:val="16"/>
              </w:rPr>
              <w:t xml:space="preserve">[upstream]</w:t>
            </w:r>
          </w:p>
        </w:tc>
        <w:tc>
          <w:tcPr>
            <w:tcW w:type="dxa" w:w="4997"/>
          </w:tcPr>
          <w:p>
            <w:pPr>
              <w:pStyle w:val="Compact"/>
              <w:keepNext w:val="0"/>
              <w:spacing w:after="60"/>
              <w:jc w:val="left"/>
            </w:pPr>
            <w:r>
              <w:rPr>
                <w:rStyle w:val="VerbatimChar"/>
                <w:sz w:val="16"/>
              </w:rPr>
              <w:t xml:space="preserve">subscriber_core</w:t>
            </w:r>
            <w:r>
              <w:rPr>
                <w:sz w:val="16"/>
              </w:rPr>
              <w:t xml:space="preserve">,</w:t>
            </w:r>
            <w:r>
              <w:rPr>
                <w:sz w:val="16"/>
              </w:rPr>
              <w:t xml:space="preserve"> </w:t>
            </w:r>
            <w:r>
              <w:rPr>
                <w:rStyle w:val="VerbatimChar"/>
                <w:sz w:val="16"/>
              </w:rPr>
              <w:t xml:space="preserve">group_core</w:t>
            </w:r>
            <w:r>
              <w:rPr>
                <w:sz w:val="16"/>
              </w:rPr>
              <w:t xml:space="preserve">,</w:t>
            </w:r>
            <w:r>
              <w:rPr>
                <w:sz w:val="16"/>
              </w:rPr>
              <w:t xml:space="preserve"> </w:t>
            </w:r>
            <w:r>
              <w:rPr>
                <w:rStyle w:val="VerbatimChar"/>
                <w:sz w:val="16"/>
              </w:rPr>
              <w:t xml:space="preserve">timeout_secs</w:t>
            </w:r>
          </w:p>
        </w:tc>
      </w:tr>
      <w:tr>
        <w:tc>
          <w:tcPr>
            <w:tcW w:type="dxa" w:w="4997"/>
          </w:tcPr>
          <w:p>
            <w:pPr>
              <w:pStyle w:val="Compact"/>
              <w:keepNext w:val="0"/>
              <w:spacing w:after="60"/>
              <w:jc w:val="left"/>
            </w:pPr>
            <w:r>
              <w:rPr>
                <w:rStyle w:val="VerbatimChar"/>
                <w:sz w:val="16"/>
              </w:rPr>
              <w:t xml:space="preserve">[security]</w:t>
            </w:r>
          </w:p>
        </w:tc>
        <w:tc>
          <w:tcPr>
            <w:tcW w:type="dxa" w:w="4997"/>
          </w:tcPr>
          <w:p>
            <w:pPr>
              <w:pStyle w:val="Compact"/>
              <w:keepNext w:val="0"/>
              <w:spacing w:after="60"/>
              <w:jc w:val="left"/>
            </w:pPr>
            <w:r>
              <w:rPr>
                <w:rStyle w:val="VerbatimChar"/>
                <w:sz w:val="16"/>
              </w:rPr>
              <w:t xml:space="preserve">mode</w:t>
            </w:r>
            <w:r>
              <w:rPr>
                <w:sz w:val="16"/>
              </w:rPr>
              <w:t xml:space="preserve">,</w:t>
            </w:r>
            <w:r>
              <w:rPr>
                <w:sz w:val="16"/>
              </w:rPr>
              <w:t xml:space="preserve"> </w:t>
            </w:r>
            <w:r>
              <w:rPr>
                <w:rStyle w:val="VerbatimChar"/>
                <w:sz w:val="16"/>
              </w:rPr>
              <w:t xml:space="preserve">allow_remote_management</w:t>
            </w:r>
          </w:p>
        </w:tc>
      </w:tr>
      <w:tr>
        <w:tc>
          <w:tcPr>
            <w:tcW w:type="dxa" w:w="4997"/>
          </w:tcPr>
          <w:p>
            <w:pPr>
              <w:pStyle w:val="Compact"/>
              <w:keepNext w:val="0"/>
              <w:spacing w:after="60"/>
              <w:jc w:val="left"/>
            </w:pPr>
            <w:r>
              <w:rPr>
                <w:rStyle w:val="VerbatimChar"/>
                <w:sz w:val="16"/>
              </w:rPr>
              <w:t xml:space="preserve">[limits]</w:t>
            </w:r>
          </w:p>
        </w:tc>
        <w:tc>
          <w:tcPr>
            <w:tcW w:type="dxa" w:w="4997"/>
          </w:tcPr>
          <w:p>
            <w:pPr>
              <w:pStyle w:val="Compact"/>
              <w:keepNext w:val="0"/>
              <w:spacing w:after="60"/>
              <w:jc w:val="left"/>
            </w:pPr>
            <w:r>
              <w:rPr>
                <w:rStyle w:val="VerbatimChar"/>
                <w:sz w:val="16"/>
              </w:rPr>
              <w:t xml:space="preserve">max_body_bytes</w:t>
            </w:r>
          </w:p>
        </w:tc>
      </w:tr>
    </w:tbl>
    <w:bookmarkEnd w:id="136"/>
    <w:bookmarkStart w:id="137" w:name="tbs-konfigurationsindex"/>
    <w:p>
      <w:pPr>
        <w:pStyle w:val="Heading2"/>
      </w:pPr>
      <w:r>
        <w:t xml:space="preserve">14.26 TBS Konfigurationsindex</w:t>
      </w:r>
    </w:p>
    <w:p>
      <w:pPr>
        <w:pStyle w:val="FirstParagraph"/>
      </w:pPr>
      <w:r>
        <w:t xml:space="preserve">Dieser Index kommt aus</w:t>
      </w:r>
      <w:r>
        <w:t xml:space="preserve"> </w:t>
      </w:r>
      <w:r>
        <w:rPr>
          <w:rStyle w:val="VerbatimChar"/>
        </w:rPr>
        <w:t xml:space="preserve">Docs/basisstation.conf​ig.sanitized.example.t​oml</w:t>
      </w:r>
      <w:r>
        <w:t xml:space="preserve">. Verschachtelte oder wiederholte Blöcke sind mit Punktnotation zusammengefasst. Er dokumentiert die vorhandenen</w:t>
      </w:r>
      <w:r>
        <w:t xml:space="preserve"> </w:t>
      </w:r>
      <w:r>
        <w:rPr>
          <w:bCs/>
          <w:b/>
        </w:rPr>
        <w:t xml:space="preserve">Beispielschlüssel</w:t>
      </w:r>
      <w:r>
        <w:t xml:space="preserve"> </w:t>
      </w:r>
      <w:r>
        <w:t xml:space="preserve">und ist kein vollständiges Rust-Typschema. Unkommentierte Beispielwerte müssen für den realen Standort überprüft werden.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Abschnitt</w:t>
            </w:r>
          </w:p>
        </w:tc>
        <w:tc>
          <w:tcPr>
            <w:tcW w:type="dxa" w:w="4997"/>
          </w:tcPr>
          <w:p>
            <w:pPr>
              <w:pStyle w:val="Compact"/>
              <w:keepNext w:val="0"/>
              <w:spacing w:after="60"/>
              <w:jc w:val="left"/>
            </w:pPr>
            <w:r>
              <w:rPr>
                <w:sz w:val="16"/>
              </w:rPr>
              <w:t xml:space="preserve">Aktive Schlüssel im bereinigten Beispiel</w:t>
            </w:r>
          </w:p>
        </w:tc>
      </w:tr>
      <w:tr>
        <w:tc>
          <w:tcPr>
            <w:tcW w:type="dxa" w:w="4997"/>
          </w:tcPr>
          <w:p>
            <w:pPr>
              <w:pStyle w:val="Compact"/>
              <w:keepNext w:val="0"/>
              <w:spacing w:after="60"/>
              <w:jc w:val="left"/>
            </w:pPr>
            <w:r>
              <w:rPr>
                <w:rStyle w:val="VerbatimChar"/>
                <w:sz w:val="16"/>
              </w:rPr>
              <w:t xml:space="preserve">Wurzel</w:t>
            </w:r>
          </w:p>
        </w:tc>
        <w:tc>
          <w:tcPr>
            <w:tcW w:type="dxa" w:w="4997"/>
          </w:tcPr>
          <w:p>
            <w:pPr>
              <w:pStyle w:val="Compact"/>
              <w:keepNext w:val="0"/>
              <w:spacing w:after="60"/>
              <w:jc w:val="left"/>
            </w:pPr>
            <w:r>
              <w:rPr>
                <w:rStyle w:val="VerbatimChar"/>
                <w:sz w:val="16"/>
              </w:rPr>
              <w:t xml:space="preserve">config_version</w:t>
            </w:r>
            <w:r>
              <w:rPr>
                <w:sz w:val="16"/>
              </w:rPr>
              <w:t xml:space="preserve">,</w:t>
            </w:r>
            <w:r>
              <w:rPr>
                <w:sz w:val="16"/>
              </w:rPr>
              <w:t xml:space="preserve"> </w:t>
            </w:r>
            <w:r>
              <w:rPr>
                <w:rStyle w:val="VerbatimChar"/>
                <w:sz w:val="16"/>
              </w:rPr>
              <w:t xml:space="preserve">stack_mode</w:t>
            </w:r>
            <w:r>
              <w:rPr>
                <w:sz w:val="16"/>
              </w:rPr>
              <w:t xml:space="preserve">,</w:t>
            </w:r>
            <w:r>
              <w:rPr>
                <w:sz w:val="16"/>
              </w:rPr>
              <w:t xml:space="preserve"> </w:t>
            </w:r>
            <w:r>
              <w:rPr>
                <w:rStyle w:val="VerbatimChar"/>
                <w:sz w:val="16"/>
              </w:rPr>
              <w:t xml:space="preserve">service_name</w:t>
            </w:r>
          </w:p>
        </w:tc>
      </w:tr>
      <w:tr>
        <w:tc>
          <w:tcPr>
            <w:tcW w:type="dxa" w:w="4997"/>
          </w:tcPr>
          <w:p>
            <w:pPr>
              <w:pStyle w:val="Compact"/>
              <w:keepNext w:val="0"/>
              <w:spacing w:after="60"/>
              <w:jc w:val="left"/>
            </w:pPr>
            <w:r>
              <w:rPr>
                <w:rStyle w:val="VerbatimChar"/>
                <w:sz w:val="16"/>
              </w:rPr>
              <w:t xml:space="preserve">phy_io</w:t>
            </w:r>
          </w:p>
        </w:tc>
        <w:tc>
          <w:tcPr>
            <w:tcW w:type="dxa" w:w="4997"/>
          </w:tcPr>
          <w:p>
            <w:pPr>
              <w:pStyle w:val="Compact"/>
              <w:keepNext w:val="0"/>
              <w:spacing w:after="60"/>
              <w:jc w:val="left"/>
            </w:pPr>
            <w:r>
              <w:rPr>
                <w:rStyle w:val="VerbatimChar"/>
                <w:sz w:val="16"/>
              </w:rPr>
              <w:t xml:space="preserve">backend</w:t>
            </w:r>
          </w:p>
        </w:tc>
      </w:tr>
      <w:tr>
        <w:tc>
          <w:tcPr>
            <w:tcW w:type="dxa" w:w="4997"/>
          </w:tcPr>
          <w:p>
            <w:pPr>
              <w:pStyle w:val="Compact"/>
              <w:keepNext w:val="0"/>
              <w:spacing w:after="60"/>
              <w:jc w:val="left"/>
            </w:pPr>
            <w:r>
              <w:rPr>
                <w:rStyle w:val="VerbatimChar"/>
                <w:sz w:val="16"/>
              </w:rPr>
              <w:t xml:space="preserve">phy_io.soapysdr</w:t>
            </w:r>
          </w:p>
        </w:tc>
        <w:tc>
          <w:tcPr>
            <w:tcW w:type="dxa" w:w="4997"/>
          </w:tcPr>
          <w:p>
            <w:pPr>
              <w:pStyle w:val="Compact"/>
              <w:keepNext w:val="0"/>
              <w:spacing w:after="60"/>
              <w:jc w:val="left"/>
            </w:pPr>
            <w:r>
              <w:rPr>
                <w:rStyle w:val="VerbatimChar"/>
                <w:sz w:val="16"/>
              </w:rPr>
              <w:t xml:space="preserve">tx_freq</w:t>
            </w:r>
            <w:r>
              <w:rPr>
                <w:sz w:val="16"/>
              </w:rPr>
              <w:t xml:space="preserve">,</w:t>
            </w:r>
            <w:r>
              <w:rPr>
                <w:sz w:val="16"/>
              </w:rPr>
              <w:t xml:space="preserve"> </w:t>
            </w:r>
            <w:r>
              <w:rPr>
                <w:rStyle w:val="VerbatimChar"/>
                <w:sz w:val="16"/>
              </w:rPr>
              <w:t xml:space="preserve">rx_freq</w:t>
            </w:r>
            <w:r>
              <w:rPr>
                <w:sz w:val="16"/>
              </w:rPr>
              <w:t xml:space="preserve">,</w:t>
            </w:r>
            <w:r>
              <w:rPr>
                <w:sz w:val="16"/>
              </w:rPr>
              <w:t xml:space="preserve"> </w:t>
            </w:r>
            <w:r>
              <w:rPr>
                <w:rStyle w:val="VerbatimChar"/>
                <w:sz w:val="16"/>
              </w:rPr>
              <w:t xml:space="preserve">sample_rate</w:t>
            </w:r>
            <w:r>
              <w:rPr>
                <w:sz w:val="16"/>
              </w:rPr>
              <w:t xml:space="preserve">,</w:t>
            </w:r>
            <w:r>
              <w:rPr>
                <w:sz w:val="16"/>
              </w:rPr>
              <w:t xml:space="preserve"> </w:t>
            </w:r>
            <w:r>
              <w:rPr>
                <w:rStyle w:val="VerbatimChar"/>
                <w:sz w:val="16"/>
              </w:rPr>
              <w:t xml:space="preserve">tx_center_freq</w:t>
            </w:r>
            <w:r>
              <w:rPr>
                <w:sz w:val="16"/>
              </w:rPr>
              <w:t xml:space="preserve">,</w:t>
            </w:r>
            <w:r>
              <w:rPr>
                <w:sz w:val="16"/>
              </w:rPr>
              <w:t xml:space="preserve"> </w:t>
            </w:r>
            <w:r>
              <w:rPr>
                <w:rStyle w:val="VerbatimChar"/>
                <w:sz w:val="16"/>
              </w:rPr>
              <w:t xml:space="preserve">rx_center_freq</w:t>
            </w:r>
          </w:p>
        </w:tc>
      </w:tr>
      <w:tr>
        <w:tc>
          <w:tcPr>
            <w:tcW w:type="dxa" w:w="4997"/>
          </w:tcPr>
          <w:p>
            <w:pPr>
              <w:pStyle w:val="Compact"/>
              <w:keepNext w:val="0"/>
              <w:spacing w:after="60"/>
              <w:jc w:val="left"/>
            </w:pPr>
            <w:r>
              <w:rPr>
                <w:rStyle w:val="VerbatimChar"/>
                <w:sz w:val="16"/>
              </w:rPr>
              <w:t xml:space="preserve">net_info</w:t>
            </w:r>
          </w:p>
        </w:tc>
        <w:tc>
          <w:tcPr>
            <w:tcW w:type="dxa" w:w="4997"/>
          </w:tcPr>
          <w:p>
            <w:pPr>
              <w:pStyle w:val="Compact"/>
              <w:keepNext w:val="0"/>
              <w:spacing w:after="60"/>
              <w:jc w:val="left"/>
            </w:pPr>
            <w:r>
              <w:rPr>
                <w:rStyle w:val="VerbatimChar"/>
                <w:sz w:val="16"/>
              </w:rPr>
              <w:t xml:space="preserve">mcc</w:t>
            </w:r>
            <w:r>
              <w:rPr>
                <w:sz w:val="16"/>
              </w:rPr>
              <w:t xml:space="preserve">,</w:t>
            </w:r>
            <w:r>
              <w:rPr>
                <w:sz w:val="16"/>
              </w:rPr>
              <w:t xml:space="preserve"> </w:t>
            </w:r>
            <w:r>
              <w:rPr>
                <w:rStyle w:val="VerbatimChar"/>
                <w:sz w:val="16"/>
              </w:rPr>
              <w:t xml:space="preserve">mnc</w:t>
            </w:r>
          </w:p>
        </w:tc>
      </w:tr>
      <w:tr>
        <w:tc>
          <w:tcPr>
            <w:tcW w:type="dxa" w:w="4997"/>
          </w:tcPr>
          <w:p>
            <w:pPr>
              <w:pStyle w:val="Compact"/>
              <w:keepNext w:val="0"/>
              <w:spacing w:after="60"/>
              <w:jc w:val="left"/>
            </w:pPr>
            <w:r>
              <w:rPr>
                <w:rStyle w:val="VerbatimChar"/>
                <w:sz w:val="16"/>
              </w:rPr>
              <w:t xml:space="preserve">cell_info</w:t>
            </w:r>
          </w:p>
        </w:tc>
        <w:tc>
          <w:tcPr>
            <w:tcW w:type="dxa" w:w="4997"/>
          </w:tcPr>
          <w:p>
            <w:pPr>
              <w:pStyle w:val="Compact"/>
              <w:keepNext w:val="0"/>
              <w:spacing w:after="60"/>
              <w:jc w:val="left"/>
            </w:pPr>
            <w:r>
              <w:rPr>
                <w:rStyle w:val="VerbatimChar"/>
                <w:sz w:val="16"/>
              </w:rPr>
              <w:t xml:space="preserve">freq_band</w:t>
            </w:r>
            <w:r>
              <w:rPr>
                <w:sz w:val="16"/>
              </w:rPr>
              <w:t xml:space="preserve">,</w:t>
            </w:r>
            <w:r>
              <w:rPr>
                <w:sz w:val="16"/>
              </w:rPr>
              <w:t xml:space="preserve"> </w:t>
            </w:r>
            <w:r>
              <w:rPr>
                <w:rStyle w:val="VerbatimChar"/>
                <w:sz w:val="16"/>
              </w:rPr>
              <w:t xml:space="preserve">main_carrier</w:t>
            </w:r>
            <w:r>
              <w:rPr>
                <w:sz w:val="16"/>
              </w:rPr>
              <w:t xml:space="preserve">,</w:t>
            </w:r>
            <w:r>
              <w:rPr>
                <w:sz w:val="16"/>
              </w:rPr>
              <w:t xml:space="preserve"> </w:t>
            </w:r>
            <w:r>
              <w:rPr>
                <w:rStyle w:val="VerbatimChar"/>
                <w:sz w:val="16"/>
              </w:rPr>
              <w:t xml:space="preserve">secondary_carrier</w:t>
            </w:r>
            <w:r>
              <w:rPr>
                <w:sz w:val="16"/>
              </w:rPr>
              <w:t xml:space="preserve">,</w:t>
            </w:r>
            <w:r>
              <w:rPr>
                <w:sz w:val="16"/>
              </w:rPr>
              <w:t xml:space="preserve"> </w:t>
            </w:r>
            <w:r>
              <w:rPr>
                <w:rStyle w:val="VerbatimChar"/>
                <w:sz w:val="16"/>
              </w:rPr>
              <w:t xml:space="preserve">duplex_spacing</w:t>
            </w:r>
            <w:r>
              <w:rPr>
                <w:sz w:val="16"/>
              </w:rPr>
              <w:t xml:space="preserve">,</w:t>
            </w:r>
            <w:r>
              <w:rPr>
                <w:sz w:val="16"/>
              </w:rPr>
              <w:t xml:space="preserve"> </w:t>
            </w:r>
            <w:r>
              <w:rPr>
                <w:rStyle w:val="VerbatimChar"/>
                <w:sz w:val="16"/>
              </w:rPr>
              <w:t xml:space="preserve">freq_offset</w:t>
            </w:r>
            <w:r>
              <w:rPr>
                <w:sz w:val="16"/>
              </w:rPr>
              <w:t xml:space="preserve">,</w:t>
            </w:r>
            <w:r>
              <w:rPr>
                <w:sz w:val="16"/>
              </w:rPr>
              <w:t xml:space="preserve"> </w:t>
            </w:r>
            <w:r>
              <w:rPr>
                <w:rStyle w:val="VerbatimChar"/>
                <w:sz w:val="16"/>
              </w:rPr>
              <w:t xml:space="preserve">reverse_operation</w:t>
            </w:r>
            <w:r>
              <w:rPr>
                <w:sz w:val="16"/>
              </w:rPr>
              <w:t xml:space="preserve">,</w:t>
            </w:r>
            <w:r>
              <w:rPr>
                <w:sz w:val="16"/>
              </w:rPr>
              <w:t xml:space="preserve"> </w:t>
            </w:r>
            <w:r>
              <w:rPr>
                <w:rStyle w:val="VerbatimChar"/>
                <w:sz w:val="16"/>
              </w:rPr>
              <w:t xml:space="preserve">location_area</w:t>
            </w:r>
            <w:r>
              <w:rPr>
                <w:sz w:val="16"/>
              </w:rPr>
              <w:t xml:space="preserve">,</w:t>
            </w:r>
            <w:r>
              <w:rPr>
                <w:sz w:val="16"/>
              </w:rPr>
              <w:t xml:space="preserve"> </w:t>
            </w:r>
            <w:r>
              <w:rPr>
                <w:rStyle w:val="VerbatimChar"/>
                <w:sz w:val="16"/>
              </w:rPr>
              <w:t xml:space="preserve">colour_code</w:t>
            </w:r>
            <w:r>
              <w:rPr>
                <w:sz w:val="16"/>
              </w:rPr>
              <w:t xml:space="preserve">,</w:t>
            </w:r>
            <w:r>
              <w:rPr>
                <w:sz w:val="16"/>
              </w:rPr>
              <w:t xml:space="preserve"> </w:t>
            </w:r>
            <w:r>
              <w:rPr>
                <w:rStyle w:val="VerbatimChar"/>
                <w:sz w:val="16"/>
              </w:rPr>
              <w:t xml:space="preserve">timezone</w:t>
            </w:r>
            <w:r>
              <w:rPr>
                <w:sz w:val="16"/>
              </w:rPr>
              <w:t xml:space="preserve">,</w:t>
            </w:r>
            <w:r>
              <w:rPr>
                <w:sz w:val="16"/>
              </w:rPr>
              <w:t xml:space="preserve"> </w:t>
            </w:r>
            <w:r>
              <w:rPr>
                <w:rStyle w:val="VerbatimChar"/>
                <w:sz w:val="16"/>
              </w:rPr>
              <w:t xml:space="preserve">local_ssi_ranges</w:t>
            </w:r>
            <w:r>
              <w:rPr>
                <w:sz w:val="16"/>
              </w:rPr>
              <w:t xml:space="preserve">,</w:t>
            </w:r>
            <w:r>
              <w:rPr>
                <w:sz w:val="16"/>
              </w:rPr>
              <w:t xml:space="preserve"> </w:t>
            </w:r>
            <w:r>
              <w:rPr>
                <w:rStyle w:val="VerbatimChar"/>
                <w:sz w:val="16"/>
              </w:rPr>
              <w:t xml:space="preserve">system_wide_services</w:t>
            </w:r>
            <w:r>
              <w:rPr>
                <w:sz w:val="16"/>
              </w:rPr>
              <w:t xml:space="preserve">,</w:t>
            </w:r>
            <w:r>
              <w:rPr>
                <w:sz w:val="16"/>
              </w:rPr>
              <w:t xml:space="preserve"> </w:t>
            </w:r>
            <w:r>
              <w:rPr>
                <w:rStyle w:val="VerbatimChar"/>
                <w:sz w:val="16"/>
              </w:rPr>
              <w:t xml:space="preserve">voice_service</w:t>
            </w:r>
            <w:r>
              <w:rPr>
                <w:sz w:val="16"/>
              </w:rPr>
              <w:t xml:space="preserve">,</w:t>
            </w:r>
            <w:r>
              <w:rPr>
                <w:sz w:val="16"/>
              </w:rPr>
              <w:t xml:space="preserve"> </w:t>
            </w:r>
            <w:r>
              <w:rPr>
                <w:rStyle w:val="VerbatimChar"/>
                <w:sz w:val="16"/>
              </w:rPr>
              <w:t xml:space="preserve">registration</w:t>
            </w:r>
            <w:r>
              <w:rPr>
                <w:sz w:val="16"/>
              </w:rPr>
              <w:t xml:space="preserve">,</w:t>
            </w:r>
            <w:r>
              <w:rPr>
                <w:sz w:val="16"/>
              </w:rPr>
              <w:t xml:space="preserve"> </w:t>
            </w:r>
            <w:r>
              <w:rPr>
                <w:rStyle w:val="VerbatimChar"/>
                <w:sz w:val="16"/>
              </w:rPr>
              <w:t xml:space="preserve">deregistration</w:t>
            </w:r>
            <w:r>
              <w:rPr>
                <w:sz w:val="16"/>
              </w:rPr>
              <w:t xml:space="preserve">,</w:t>
            </w:r>
            <w:r>
              <w:rPr>
                <w:sz w:val="16"/>
              </w:rPr>
              <w:t xml:space="preserve"> </w:t>
            </w:r>
            <w:r>
              <w:rPr>
                <w:rStyle w:val="VerbatimChar"/>
                <w:sz w:val="16"/>
              </w:rPr>
              <w:t xml:space="preserve">no_minimum_mode</w:t>
            </w:r>
            <w:r>
              <w:rPr>
                <w:sz w:val="16"/>
              </w:rPr>
              <w:t xml:space="preserve">,</w:t>
            </w:r>
            <w:r>
              <w:rPr>
                <w:sz w:val="16"/>
              </w:rPr>
              <w:t xml:space="preserve"> </w:t>
            </w:r>
            <w:r>
              <w:rPr>
                <w:rStyle w:val="VerbatimChar"/>
                <w:sz w:val="16"/>
              </w:rPr>
              <w:t xml:space="preserve">migration</w:t>
            </w:r>
            <w:r>
              <w:rPr>
                <w:sz w:val="16"/>
              </w:rPr>
              <w:t xml:space="preserve">,</w:t>
            </w:r>
            <w:r>
              <w:rPr>
                <w:sz w:val="16"/>
              </w:rPr>
              <w:t xml:space="preserve"> </w:t>
            </w:r>
            <w:r>
              <w:rPr>
                <w:rStyle w:val="VerbatimChar"/>
                <w:sz w:val="16"/>
              </w:rPr>
              <w:t xml:space="preserve">circuit_mode_data_service</w:t>
            </w:r>
            <w:r>
              <w:rPr>
                <w:sz w:val="16"/>
              </w:rPr>
              <w:t xml:space="preserve">,</w:t>
            </w:r>
            <w:r>
              <w:rPr>
                <w:sz w:val="16"/>
              </w:rPr>
              <w:t xml:space="preserve"> </w:t>
            </w:r>
            <w:r>
              <w:rPr>
                <w:rStyle w:val="VerbatimChar"/>
                <w:sz w:val="16"/>
              </w:rPr>
              <w:t xml:space="preserve">sndcp_service</w:t>
            </w:r>
            <w:r>
              <w:rPr>
                <w:sz w:val="16"/>
              </w:rPr>
              <w:t xml:space="preserve">,</w:t>
            </w:r>
            <w:r>
              <w:rPr>
                <w:sz w:val="16"/>
              </w:rPr>
              <w:t xml:space="preserve"> </w:t>
            </w:r>
            <w:r>
              <w:rPr>
                <w:rStyle w:val="VerbatimChar"/>
                <w:sz w:val="16"/>
              </w:rPr>
              <w:t xml:space="preserve">advanced_link</w:t>
            </w:r>
            <w:r>
              <w:rPr>
                <w:sz w:val="16"/>
              </w:rPr>
              <w:t xml:space="preserve">,</w:t>
            </w:r>
            <w:r>
              <w:rPr>
                <w:sz w:val="16"/>
              </w:rPr>
              <w:t xml:space="preserve"> </w:t>
            </w:r>
            <w:r>
              <w:rPr>
                <w:rStyle w:val="VerbatimChar"/>
                <w:sz w:val="16"/>
              </w:rPr>
              <w:t xml:space="preserve">system_code</w:t>
            </w:r>
          </w:p>
        </w:tc>
      </w:tr>
      <w:tr>
        <w:tc>
          <w:tcPr>
            <w:tcW w:type="dxa" w:w="4997"/>
          </w:tcPr>
          <w:p>
            <w:pPr>
              <w:pStyle w:val="Compact"/>
              <w:keepNext w:val="0"/>
              <w:spacing w:after="60"/>
              <w:jc w:val="left"/>
            </w:pPr>
            <w:r>
              <w:rPr>
                <w:rStyle w:val="VerbatimChar"/>
                <w:sz w:val="16"/>
              </w:rPr>
              <w:t xml:space="preserve">cell_info.wap_ip</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address</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response_ttl</w:t>
            </w:r>
            <w:r>
              <w:rPr>
                <w:sz w:val="16"/>
              </w:rPr>
              <w:t xml:space="preserve">,</w:t>
            </w:r>
            <w:r>
              <w:rPr>
                <w:sz w:val="16"/>
              </w:rPr>
              <w:t xml:space="preserve"> </w:t>
            </w:r>
            <w:r>
              <w:rPr>
                <w:rStyle w:val="VerbatimChar"/>
                <w:sz w:val="16"/>
              </w:rPr>
              <w:t xml:space="preserve">dynamic_pool_prefix</w:t>
            </w:r>
            <w:r>
              <w:rPr>
                <w:sz w:val="16"/>
              </w:rPr>
              <w:t xml:space="preserve">,</w:t>
            </w:r>
            <w:r>
              <w:rPr>
                <w:sz w:val="16"/>
              </w:rPr>
              <w:t xml:space="preserve"> </w:t>
            </w:r>
            <w:r>
              <w:rPr>
                <w:rStyle w:val="VerbatimChar"/>
                <w:sz w:val="16"/>
              </w:rPr>
              <w:t xml:space="preserve">dynamic_pool_first_host</w:t>
            </w:r>
            <w:r>
              <w:rPr>
                <w:sz w:val="16"/>
              </w:rPr>
              <w:t xml:space="preserve">,</w:t>
            </w:r>
            <w:r>
              <w:rPr>
                <w:sz w:val="16"/>
              </w:rPr>
              <w:t xml:space="preserve"> </w:t>
            </w:r>
            <w:r>
              <w:rPr>
                <w:rStyle w:val="VerbatimChar"/>
                <w:sz w:val="16"/>
              </w:rPr>
              <w:t xml:space="preserve">dynamic_pool_last_host</w:t>
            </w:r>
            <w:r>
              <w:rPr>
                <w:sz w:val="16"/>
              </w:rPr>
              <w:t xml:space="preserve">,</w:t>
            </w:r>
            <w:r>
              <w:rPr>
                <w:sz w:val="16"/>
              </w:rPr>
              <w:t xml:space="preserve"> </w:t>
            </w:r>
            <w:r>
              <w:rPr>
                <w:rStyle w:val="VerbatimChar"/>
                <w:sz w:val="16"/>
              </w:rPr>
              <w:t xml:space="preserve">allow_static_ipv4</w:t>
            </w:r>
            <w:r>
              <w:rPr>
                <w:sz w:val="16"/>
              </w:rPr>
              <w:t xml:space="preserve">,</w:t>
            </w:r>
            <w:r>
              <w:rPr>
                <w:sz w:val="16"/>
              </w:rPr>
              <w:t xml:space="preserve"> </w:t>
            </w:r>
            <w:r>
              <w:rPr>
                <w:rStyle w:val="VerbatimChar"/>
                <w:sz w:val="16"/>
              </w:rPr>
              <w:t xml:space="preserve">accept_empty_probe</w:t>
            </w:r>
            <w:r>
              <w:rPr>
                <w:sz w:val="16"/>
              </w:rPr>
              <w:t xml:space="preserve">,</w:t>
            </w:r>
            <w:r>
              <w:rPr>
                <w:sz w:val="16"/>
              </w:rPr>
              <w:t xml:space="preserve"> </w:t>
            </w:r>
            <w:r>
              <w:rPr>
                <w:rStyle w:val="VerbatimChar"/>
                <w:sz w:val="16"/>
              </w:rPr>
              <w:t xml:space="preserve">accept_root_path</w:t>
            </w:r>
            <w:r>
              <w:rPr>
                <w:sz w:val="16"/>
              </w:rPr>
              <w:t xml:space="preserve">,</w:t>
            </w:r>
            <w:r>
              <w:rPr>
                <w:sz w:val="16"/>
              </w:rPr>
              <w:t xml:space="preserve"> </w:t>
            </w:r>
            <w:r>
              <w:rPr>
                <w:rStyle w:val="VerbatimChar"/>
                <w:sz w:val="16"/>
              </w:rPr>
              <w:t xml:space="preserve">accept_status_path</w:t>
            </w:r>
            <w:r>
              <w:rPr>
                <w:sz w:val="16"/>
              </w:rPr>
              <w:t xml:space="preserve">,</w:t>
            </w:r>
            <w:r>
              <w:rPr>
                <w:sz w:val="16"/>
              </w:rPr>
              <w:t xml:space="preserve"> </w:t>
            </w:r>
            <w:r>
              <w:rPr>
                <w:rStyle w:val="VerbatimChar"/>
                <w:sz w:val="16"/>
              </w:rPr>
              <w:t xml:space="preserve">accept_status_wml_path</w:t>
            </w:r>
            <w:r>
              <w:rPr>
                <w:sz w:val="16"/>
              </w:rPr>
              <w:t xml:space="preserve">,</w:t>
            </w:r>
            <w:r>
              <w:rPr>
                <w:sz w:val="16"/>
              </w:rPr>
              <w:t xml:space="preserve"> </w:t>
            </w:r>
            <w:r>
              <w:rPr>
                <w:rStyle w:val="VerbatimChar"/>
                <w:sz w:val="16"/>
              </w:rPr>
              <w:t xml:space="preserve">max_request_payload_bytes</w:t>
            </w:r>
            <w:r>
              <w:rPr>
                <w:sz w:val="16"/>
              </w:rPr>
              <w:t xml:space="preserve">,</w:t>
            </w:r>
            <w:r>
              <w:rPr>
                <w:sz w:val="16"/>
              </w:rPr>
              <w:t xml:space="preserve"> </w:t>
            </w:r>
            <w:r>
              <w:rPr>
                <w:rStyle w:val="VerbatimChar"/>
                <w:sz w:val="16"/>
              </w:rPr>
              <w:t xml:space="preserve">assume_pdch_ready_afte​r_data_transmit</w:t>
            </w:r>
            <w:r>
              <w:rPr>
                <w:sz w:val="16"/>
              </w:rPr>
              <w:t xml:space="preserve">,</w:t>
            </w:r>
            <w:r>
              <w:rPr>
                <w:sz w:val="16"/>
              </w:rPr>
              <w:t xml:space="preserve"> </w:t>
            </w:r>
            <w:r>
              <w:rPr>
                <w:rStyle w:val="VerbatimChar"/>
                <w:sz w:val="16"/>
              </w:rPr>
              <w:t xml:space="preserve">pdu_priority_max</w:t>
            </w:r>
            <w:r>
              <w:rPr>
                <w:sz w:val="16"/>
              </w:rPr>
              <w:t xml:space="preserve">,</w:t>
            </w:r>
            <w:r>
              <w:rPr>
                <w:sz w:val="16"/>
              </w:rPr>
              <w:t xml:space="preserve"> </w:t>
            </w:r>
            <w:r>
              <w:rPr>
                <w:rStyle w:val="VerbatimChar"/>
                <w:sz w:val="16"/>
              </w:rPr>
              <w:t xml:space="preserve">ready_timer_code</w:t>
            </w:r>
            <w:r>
              <w:rPr>
                <w:sz w:val="16"/>
              </w:rPr>
              <w:t xml:space="preserve">,</w:t>
            </w:r>
            <w:r>
              <w:rPr>
                <w:sz w:val="16"/>
              </w:rPr>
              <w:t xml:space="preserve"> </w:t>
            </w:r>
            <w:r>
              <w:rPr>
                <w:rStyle w:val="VerbatimChar"/>
                <w:sz w:val="16"/>
              </w:rPr>
              <w:t xml:space="preserve">standby_timer_code</w:t>
            </w:r>
            <w:r>
              <w:rPr>
                <w:sz w:val="16"/>
              </w:rPr>
              <w:t xml:space="preserve">,</w:t>
            </w:r>
            <w:r>
              <w:rPr>
                <w:sz w:val="16"/>
              </w:rPr>
              <w:t xml:space="preserve"> </w:t>
            </w:r>
            <w:r>
              <w:rPr>
                <w:rStyle w:val="VerbatimChar"/>
                <w:sz w:val="16"/>
              </w:rPr>
              <w:t xml:space="preserve">response_wait_timer_code</w:t>
            </w:r>
            <w:r>
              <w:rPr>
                <w:sz w:val="16"/>
              </w:rPr>
              <w:t xml:space="preserve">,</w:t>
            </w:r>
            <w:r>
              <w:rPr>
                <w:sz w:val="16"/>
              </w:rPr>
              <w:t xml:space="preserve"> </w:t>
            </w:r>
            <w:r>
              <w:rPr>
                <w:rStyle w:val="VerbatimChar"/>
                <w:sz w:val="16"/>
              </w:rPr>
              <w:t xml:space="preserve">mtu_code</w:t>
            </w:r>
            <w:r>
              <w:rPr>
                <w:sz w:val="16"/>
              </w:rPr>
              <w:t xml:space="preserve">,</w:t>
            </w:r>
            <w:r>
              <w:rPr>
                <w:sz w:val="16"/>
              </w:rPr>
              <w:t xml:space="preserve"> </w:t>
            </w:r>
            <w:r>
              <w:rPr>
                <w:rStyle w:val="VerbatimChar"/>
                <w:sz w:val="16"/>
              </w:rPr>
              <w:t xml:space="preserve">network_default_data_priority</w:t>
            </w:r>
            <w:r>
              <w:rPr>
                <w:sz w:val="16"/>
              </w:rPr>
              <w:t xml:space="preserve">,</w:t>
            </w:r>
            <w:r>
              <w:rPr>
                <w:sz w:val="16"/>
              </w:rPr>
              <w:t xml:space="preserve"> </w:t>
            </w:r>
            <w:r>
              <w:rPr>
                <w:rStyle w:val="VerbatimChar"/>
                <w:sz w:val="16"/>
              </w:rPr>
              <w:t xml:space="preserve">max_contexts_per_issi</w:t>
            </w:r>
            <w:r>
              <w:rPr>
                <w:sz w:val="16"/>
              </w:rPr>
              <w:t xml:space="preserve">,</w:t>
            </w:r>
            <w:r>
              <w:rPr>
                <w:sz w:val="16"/>
              </w:rPr>
              <w:t xml:space="preserve"> </w:t>
            </w:r>
            <w:r>
              <w:rPr>
                <w:rStyle w:val="VerbatimChar"/>
                <w:sz w:val="16"/>
              </w:rPr>
              <w:t xml:space="preserve">max_total_contexts</w:t>
            </w:r>
            <w:r>
              <w:rPr>
                <w:sz w:val="16"/>
              </w:rPr>
              <w:t xml:space="preserve">,</w:t>
            </w:r>
            <w:r>
              <w:rPr>
                <w:sz w:val="16"/>
              </w:rPr>
              <w:t xml:space="preserve"> </w:t>
            </w:r>
            <w:r>
              <w:rPr>
                <w:rStyle w:val="VerbatimChar"/>
                <w:sz w:val="16"/>
              </w:rPr>
              <w:t xml:space="preserve">strict_source_address</w:t>
            </w:r>
          </w:p>
        </w:tc>
      </w:tr>
      <w:tr>
        <w:tc>
          <w:tcPr>
            <w:tcW w:type="dxa" w:w="4997"/>
          </w:tcPr>
          <w:p>
            <w:pPr>
              <w:pStyle w:val="Compact"/>
              <w:keepNext w:val="0"/>
              <w:spacing w:after="60"/>
              <w:jc w:val="left"/>
            </w:pPr>
            <w:r>
              <w:rPr>
                <w:rStyle w:val="VerbatimChar"/>
                <w:sz w:val="16"/>
              </w:rPr>
              <w:t xml:space="preserve">cell_info.packet_data_gateway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interface_name</w:t>
            </w:r>
            <w:r>
              <w:rPr>
                <w:sz w:val="16"/>
              </w:rPr>
              <w:t xml:space="preserve">,</w:t>
            </w:r>
            <w:r>
              <w:rPr>
                <w:sz w:val="16"/>
              </w:rPr>
              <w:t xml:space="preserve"> </w:t>
            </w:r>
            <w:r>
              <w:rPr>
                <w:rStyle w:val="VerbatimChar"/>
                <w:sz w:val="16"/>
              </w:rPr>
              <w:t xml:space="preserve">prefix_len</w:t>
            </w:r>
            <w:r>
              <w:rPr>
                <w:sz w:val="16"/>
              </w:rPr>
              <w:t xml:space="preserve">,</w:t>
            </w:r>
            <w:r>
              <w:rPr>
                <w:sz w:val="16"/>
              </w:rPr>
              <w:t xml:space="preserve"> </w:t>
            </w:r>
            <w:r>
              <w:rPr>
                <w:rStyle w:val="VerbatimChar"/>
                <w:sz w:val="16"/>
              </w:rPr>
              <w:t xml:space="preserve">auto_configure</w:t>
            </w:r>
            <w:r>
              <w:rPr>
                <w:sz w:val="16"/>
              </w:rPr>
              <w:t xml:space="preserve">,</w:t>
            </w:r>
            <w:r>
              <w:rPr>
                <w:sz w:val="16"/>
              </w:rPr>
              <w:t xml:space="preserve"> </w:t>
            </w:r>
            <w:r>
              <w:rPr>
                <w:rStyle w:val="VerbatimChar"/>
                <w:sz w:val="16"/>
              </w:rPr>
              <w:t xml:space="preserve">enable_ipv4_forwarding</w:t>
            </w:r>
            <w:r>
              <w:rPr>
                <w:sz w:val="16"/>
              </w:rPr>
              <w:t xml:space="preserve">,</w:t>
            </w:r>
            <w:r>
              <w:rPr>
                <w:sz w:val="16"/>
              </w:rPr>
              <w:t xml:space="preserve"> </w:t>
            </w:r>
            <w:r>
              <w:rPr>
                <w:rStyle w:val="VerbatimChar"/>
                <w:sz w:val="16"/>
              </w:rPr>
              <w:t xml:space="preserve">managed_forwarding</w:t>
            </w:r>
            <w:r>
              <w:rPr>
                <w:sz w:val="16"/>
              </w:rPr>
              <w:t xml:space="preserve">,</w:t>
            </w:r>
            <w:r>
              <w:rPr>
                <w:sz w:val="16"/>
              </w:rPr>
              <w:t xml:space="preserve"> </w:t>
            </w:r>
            <w:r>
              <w:rPr>
                <w:rStyle w:val="VerbatimChar"/>
                <w:sz w:val="16"/>
              </w:rPr>
              <w:t xml:space="preserve">allow_unsolicited_inbound</w:t>
            </w:r>
            <w:r>
              <w:rPr>
                <w:sz w:val="16"/>
              </w:rPr>
              <w:t xml:space="preserve">,</w:t>
            </w:r>
            <w:r>
              <w:rPr>
                <w:sz w:val="16"/>
              </w:rPr>
              <w:t xml:space="preserve"> </w:t>
            </w:r>
            <w:r>
              <w:rPr>
                <w:rStyle w:val="VerbatimChar"/>
                <w:sz w:val="16"/>
              </w:rPr>
              <w:t xml:space="preserve">nat_mode</w:t>
            </w:r>
            <w:r>
              <w:rPr>
                <w:sz w:val="16"/>
              </w:rPr>
              <w:t xml:space="preserve">,</w:t>
            </w:r>
            <w:r>
              <w:rPr>
                <w:sz w:val="16"/>
              </w:rPr>
              <w:t xml:space="preserve"> </w:t>
            </w:r>
            <w:r>
              <w:rPr>
                <w:rStyle w:val="VerbatimChar"/>
                <w:sz w:val="16"/>
              </w:rPr>
              <w:t xml:space="preserve">firewall_backend</w:t>
            </w:r>
            <w:r>
              <w:rPr>
                <w:sz w:val="16"/>
              </w:rPr>
              <w:t xml:space="preserve">,</w:t>
            </w:r>
            <w:r>
              <w:rPr>
                <w:sz w:val="16"/>
              </w:rPr>
              <w:t xml:space="preserve"> </w:t>
            </w:r>
            <w:r>
              <w:rPr>
                <w:rStyle w:val="VerbatimChar"/>
                <w:sz w:val="16"/>
              </w:rPr>
              <w:t xml:space="preserve">dns_servers</w:t>
            </w:r>
            <w:r>
              <w:rPr>
                <w:sz w:val="16"/>
              </w:rPr>
              <w:t xml:space="preserve">,</w:t>
            </w:r>
            <w:r>
              <w:rPr>
                <w:sz w:val="16"/>
              </w:rPr>
              <w:t xml:space="preserve"> </w:t>
            </w:r>
            <w:r>
              <w:rPr>
                <w:rStyle w:val="VerbatimChar"/>
                <w:sz w:val="16"/>
              </w:rPr>
              <w:t xml:space="preserve">channel_capacity</w:t>
            </w:r>
            <w:r>
              <w:rPr>
                <w:sz w:val="16"/>
              </w:rPr>
              <w:t xml:space="preserve">,</w:t>
            </w:r>
            <w:r>
              <w:rPr>
                <w:sz w:val="16"/>
              </w:rPr>
              <w:t xml:space="preserve"> </w:t>
            </w:r>
            <w:r>
              <w:rPr>
                <w:rStyle w:val="VerbatimChar"/>
                <w:sz w:val="16"/>
              </w:rPr>
              <w:t xml:space="preserve">max_pdch_bearers</w:t>
            </w:r>
            <w:r>
              <w:rPr>
                <w:sz w:val="16"/>
              </w:rPr>
              <w:t xml:space="preserve">,</w:t>
            </w:r>
            <w:r>
              <w:rPr>
                <w:sz w:val="16"/>
              </w:rPr>
              <w:t xml:space="preserve"> </w:t>
            </w:r>
            <w:r>
              <w:rPr>
                <w:rStyle w:val="VerbatimChar"/>
                <w:sz w:val="16"/>
              </w:rPr>
              <w:t xml:space="preserve">reserved_voice_slots</w:t>
            </w:r>
            <w:r>
              <w:rPr>
                <w:sz w:val="16"/>
              </w:rPr>
              <w:t xml:space="preserve">,</w:t>
            </w:r>
            <w:r>
              <w:rPr>
                <w:sz w:val="16"/>
              </w:rPr>
              <w:t xml:space="preserve"> </w:t>
            </w:r>
            <w:r>
              <w:rPr>
                <w:rStyle w:val="VerbatimChar"/>
                <w:sz w:val="16"/>
              </w:rPr>
              <w:t xml:space="preserve">prefer_secondary_carrier</w:t>
            </w:r>
            <w:r>
              <w:rPr>
                <w:sz w:val="16"/>
              </w:rPr>
              <w:t xml:space="preserve">,</w:t>
            </w:r>
            <w:r>
              <w:rPr>
                <w:sz w:val="16"/>
              </w:rPr>
              <w:t xml:space="preserve"> </w:t>
            </w:r>
            <w:r>
              <w:rPr>
                <w:rStyle w:val="VerbatimChar"/>
                <w:sz w:val="16"/>
              </w:rPr>
              <w:t xml:space="preserve">downlink_queue_packets​_per_context</w:t>
            </w:r>
            <w:r>
              <w:rPr>
                <w:sz w:val="16"/>
              </w:rPr>
              <w:t xml:space="preserve">,</w:t>
            </w:r>
            <w:r>
              <w:rPr>
                <w:sz w:val="16"/>
              </w:rPr>
              <w:t xml:space="preserve"> </w:t>
            </w:r>
            <w:r>
              <w:rPr>
                <w:rStyle w:val="VerbatimChar"/>
                <w:sz w:val="16"/>
              </w:rPr>
              <w:t xml:space="preserve">downlink_queue_bytes_p​er_context</w:t>
            </w:r>
            <w:r>
              <w:rPr>
                <w:sz w:val="16"/>
              </w:rPr>
              <w:t xml:space="preserve">,</w:t>
            </w:r>
            <w:r>
              <w:rPr>
                <w:sz w:val="16"/>
              </w:rPr>
              <w:t xml:space="preserve"> </w:t>
            </w:r>
            <w:r>
              <w:rPr>
                <w:rStyle w:val="VerbatimChar"/>
                <w:sz w:val="16"/>
              </w:rPr>
              <w:t xml:space="preserve">downlink_queue_ttl_secs</w:t>
            </w:r>
            <w:r>
              <w:rPr>
                <w:sz w:val="16"/>
              </w:rPr>
              <w:t xml:space="preserve">,</w:t>
            </w:r>
            <w:r>
              <w:rPr>
                <w:sz w:val="16"/>
              </w:rPr>
              <w:t xml:space="preserve"> </w:t>
            </w:r>
            <w:r>
              <w:rPr>
                <w:rStyle w:val="VerbatimChar"/>
                <w:sz w:val="16"/>
              </w:rPr>
              <w:t xml:space="preserve">page_retry_secs</w:t>
            </w:r>
            <w:r>
              <w:rPr>
                <w:sz w:val="16"/>
              </w:rPr>
              <w:t xml:space="preserve">,</w:t>
            </w:r>
            <w:r>
              <w:rPr>
                <w:sz w:val="16"/>
              </w:rPr>
              <w:t xml:space="preserve"> </w:t>
            </w:r>
            <w:r>
              <w:rPr>
                <w:rStyle w:val="VerbatimChar"/>
                <w:sz w:val="16"/>
              </w:rPr>
              <w:t xml:space="preserve">fragment_reassembly_ti​meout_secs</w:t>
            </w:r>
            <w:r>
              <w:rPr>
                <w:sz w:val="16"/>
              </w:rPr>
              <w:t xml:space="preserve">,</w:t>
            </w:r>
            <w:r>
              <w:rPr>
                <w:sz w:val="16"/>
              </w:rPr>
              <w:t xml:space="preserve"> </w:t>
            </w:r>
            <w:r>
              <w:rPr>
                <w:rStyle w:val="VerbatimChar"/>
                <w:sz w:val="16"/>
              </w:rPr>
              <w:t xml:space="preserve">fragment_reassembly_ma​x_datagrams</w:t>
            </w:r>
            <w:r>
              <w:rPr>
                <w:sz w:val="16"/>
              </w:rPr>
              <w:t xml:space="preserve">,</w:t>
            </w:r>
            <w:r>
              <w:rPr>
                <w:sz w:val="16"/>
              </w:rPr>
              <w:t xml:space="preserve"> </w:t>
            </w:r>
            <w:r>
              <w:rPr>
                <w:rStyle w:val="VerbatimChar"/>
                <w:sz w:val="16"/>
              </w:rPr>
              <w:t xml:space="preserve">fragment_reassembly_max_bytes</w:t>
            </w:r>
            <w:r>
              <w:rPr>
                <w:sz w:val="16"/>
              </w:rPr>
              <w:t xml:space="preserve">,</w:t>
            </w:r>
            <w:r>
              <w:rPr>
                <w:sz w:val="16"/>
              </w:rPr>
              <w:t xml:space="preserve"> </w:t>
            </w:r>
            <w:r>
              <w:rPr>
                <w:rStyle w:val="VerbatimChar"/>
                <w:sz w:val="16"/>
              </w:rPr>
              <w:t xml:space="preserve">automatic_filter_ttl_secs</w:t>
            </w:r>
            <w:r>
              <w:rPr>
                <w:sz w:val="16"/>
              </w:rPr>
              <w:t xml:space="preserve">,</w:t>
            </w:r>
            <w:r>
              <w:rPr>
                <w:sz w:val="16"/>
              </w:rPr>
              <w:t xml:space="preserve"> </w:t>
            </w:r>
            <w:r>
              <w:rPr>
                <w:rStyle w:val="VerbatimChar"/>
                <w:sz w:val="16"/>
              </w:rPr>
              <w:t xml:space="preserve">automatic_filter_max_bindings</w:t>
            </w:r>
          </w:p>
        </w:tc>
      </w:tr>
      <w:tr>
        <w:tc>
          <w:tcPr>
            <w:tcW w:type="dxa" w:w="4997"/>
          </w:tcPr>
          <w:p>
            <w:pPr>
              <w:pStyle w:val="Compact"/>
              <w:keepNext w:val="0"/>
              <w:spacing w:after="60"/>
              <w:jc w:val="left"/>
            </w:pPr>
            <w:r>
              <w:rPr>
                <w:rStyle w:val="VerbatimChar"/>
                <w:sz w:val="16"/>
              </w:rPr>
              <w:t xml:space="preserve">cell_info.sds_command_control</w:t>
            </w:r>
          </w:p>
        </w:tc>
        <w:tc>
          <w:tcPr>
            <w:tcW w:type="dxa" w:w="4997"/>
          </w:tcPr>
          <w:p>
            <w:pPr>
              <w:pStyle w:val="Compact"/>
              <w:keepNext w:val="0"/>
              <w:spacing w:after="60"/>
              <w:jc w:val="left"/>
            </w:pPr>
            <w:r>
              <w:rPr>
                <w:rStyle w:val="VerbatimChar"/>
                <w:sz w:val="16"/>
              </w:rPr>
              <w:t xml:space="preserve">authorized_issis</w:t>
            </w:r>
          </w:p>
        </w:tc>
      </w:tr>
      <w:tr>
        <w:tc>
          <w:tcPr>
            <w:tcW w:type="dxa" w:w="4997"/>
          </w:tcPr>
          <w:p>
            <w:pPr>
              <w:pStyle w:val="Compact"/>
              <w:keepNext w:val="0"/>
              <w:spacing w:after="60"/>
              <w:jc w:val="left"/>
            </w:pPr>
            <w:r>
              <w:rPr>
                <w:rStyle w:val="VerbatimChar"/>
                <w:sz w:val="16"/>
              </w:rPr>
              <w:t xml:space="preserve">cell_info.sds_command_​control.commands</w:t>
            </w:r>
          </w:p>
        </w:tc>
        <w:tc>
          <w:tcPr>
            <w:tcW w:type="dxa" w:w="4997"/>
          </w:tcPr>
          <w:p>
            <w:pPr>
              <w:pStyle w:val="Compact"/>
              <w:keepNext w:val="0"/>
              <w:spacing w:after="60"/>
              <w:jc w:val="left"/>
            </w:pPr>
            <w:r>
              <w:rPr>
                <w:rStyle w:val="VerbatimChar"/>
                <w:sz w:val="16"/>
              </w:rPr>
              <w:t xml:space="preserve">status_code</w:t>
            </w:r>
            <w:r>
              <w:rPr>
                <w:sz w:val="16"/>
              </w:rPr>
              <w:t xml:space="preserve">,</w:t>
            </w:r>
            <w:r>
              <w:rPr>
                <w:sz w:val="16"/>
              </w:rPr>
              <w:t xml:space="preserve"> </w:t>
            </w:r>
            <w:r>
              <w:rPr>
                <w:rStyle w:val="VerbatimChar"/>
                <w:sz w:val="16"/>
              </w:rPr>
              <w:t xml:space="preserve">action</w:t>
            </w:r>
          </w:p>
        </w:tc>
      </w:tr>
      <w:tr>
        <w:tc>
          <w:tcPr>
            <w:tcW w:type="dxa" w:w="4997"/>
          </w:tcPr>
          <w:p>
            <w:pPr>
              <w:pStyle w:val="Compact"/>
              <w:keepNext w:val="0"/>
              <w:spacing w:after="60"/>
              <w:jc w:val="left"/>
            </w:pPr>
            <w:r>
              <w:rPr>
                <w:rStyle w:val="VerbatimChar"/>
                <w:sz w:val="16"/>
              </w:rPr>
              <w:t xml:space="preserve">recovery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reactive_enabled</w:t>
            </w:r>
          </w:p>
        </w:tc>
      </w:tr>
      <w:tr>
        <w:tc>
          <w:tcPr>
            <w:tcW w:type="dxa" w:w="4997"/>
          </w:tcPr>
          <w:p>
            <w:pPr>
              <w:pStyle w:val="Compact"/>
              <w:keepNext w:val="0"/>
              <w:spacing w:after="60"/>
              <w:jc w:val="left"/>
            </w:pPr>
            <w:r>
              <w:rPr>
                <w:rStyle w:val="VerbatimChar"/>
                <w:sz w:val="16"/>
              </w:rPr>
              <w:t xml:space="preserve">health</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snapshot_interval_secs</w:t>
            </w:r>
          </w:p>
        </w:tc>
      </w:tr>
      <w:tr>
        <w:tc>
          <w:tcPr>
            <w:tcW w:type="dxa" w:w="4997"/>
          </w:tcPr>
          <w:p>
            <w:pPr>
              <w:pStyle w:val="Compact"/>
              <w:keepNext w:val="0"/>
              <w:spacing w:after="60"/>
              <w:jc w:val="left"/>
            </w:pPr>
            <w:r>
              <w:rPr>
                <w:rStyle w:val="VerbatimChar"/>
                <w:sz w:val="16"/>
              </w:rPr>
              <w:t xml:space="preserve">wx_service</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service_issi</w:t>
            </w:r>
          </w:p>
        </w:tc>
      </w:tr>
      <w:tr>
        <w:tc>
          <w:tcPr>
            <w:tcW w:type="dxa" w:w="4997"/>
          </w:tcPr>
          <w:p>
            <w:pPr>
              <w:pStyle w:val="Compact"/>
              <w:keepNext w:val="0"/>
              <w:spacing w:after="60"/>
              <w:jc w:val="left"/>
            </w:pPr>
            <w:r>
              <w:rPr>
                <w:rStyle w:val="VerbatimChar"/>
                <w:sz w:val="16"/>
              </w:rPr>
              <w:t xml:space="preserve">telegram_alerts</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bot_token</w:t>
            </w:r>
            <w:r>
              <w:rPr>
                <w:sz w:val="16"/>
              </w:rPr>
              <w:t xml:space="preserve">,</w:t>
            </w:r>
            <w:r>
              <w:rPr>
                <w:sz w:val="16"/>
              </w:rPr>
              <w:t xml:space="preserve"> </w:t>
            </w:r>
            <w:r>
              <w:rPr>
                <w:rStyle w:val="VerbatimChar"/>
                <w:sz w:val="16"/>
              </w:rPr>
              <w:t xml:space="preserve">chat_ids</w:t>
            </w:r>
            <w:r>
              <w:rPr>
                <w:sz w:val="16"/>
              </w:rPr>
              <w:t xml:space="preserve">,</w:t>
            </w:r>
            <w:r>
              <w:rPr>
                <w:sz w:val="16"/>
              </w:rPr>
              <w:t xml:space="preserve"> </w:t>
            </w:r>
            <w:r>
              <w:rPr>
                <w:rStyle w:val="VerbatimChar"/>
                <w:sz w:val="16"/>
              </w:rPr>
              <w:t xml:space="preserve">alert_connect</w:t>
            </w:r>
            <w:r>
              <w:rPr>
                <w:sz w:val="16"/>
              </w:rPr>
              <w:t xml:space="preserve">,</w:t>
            </w:r>
            <w:r>
              <w:rPr>
                <w:sz w:val="16"/>
              </w:rPr>
              <w:t xml:space="preserve"> </w:t>
            </w:r>
            <w:r>
              <w:rPr>
                <w:rStyle w:val="VerbatimChar"/>
                <w:sz w:val="16"/>
              </w:rPr>
              <w:t xml:space="preserve">alert_disconnect</w:t>
            </w:r>
            <w:r>
              <w:rPr>
                <w:sz w:val="16"/>
              </w:rPr>
              <w:t xml:space="preserve">,</w:t>
            </w:r>
            <w:r>
              <w:rPr>
                <w:sz w:val="16"/>
              </w:rPr>
              <w:t xml:space="preserve"> </w:t>
            </w:r>
            <w:r>
              <w:rPr>
                <w:rStyle w:val="VerbatimChar"/>
                <w:sz w:val="16"/>
              </w:rPr>
              <w:t xml:space="preserve">alert_t351</w:t>
            </w:r>
            <w:r>
              <w:rPr>
                <w:sz w:val="16"/>
              </w:rPr>
              <w:t xml:space="preserve">,</w:t>
            </w:r>
            <w:r>
              <w:rPr>
                <w:sz w:val="16"/>
              </w:rPr>
              <w:t xml:space="preserve"> </w:t>
            </w:r>
            <w:r>
              <w:rPr>
                <w:rStyle w:val="VerbatimChar"/>
                <w:sz w:val="16"/>
              </w:rPr>
              <w:t xml:space="preserve">alert_lip</w:t>
            </w:r>
            <w:r>
              <w:rPr>
                <w:sz w:val="16"/>
              </w:rPr>
              <w:t xml:space="preserve">,</w:t>
            </w:r>
            <w:r>
              <w:rPr>
                <w:sz w:val="16"/>
              </w:rPr>
              <w:t xml:space="preserve"> </w:t>
            </w:r>
            <w:r>
              <w:rPr>
                <w:rStyle w:val="VerbatimChar"/>
                <w:sz w:val="16"/>
              </w:rPr>
              <w:t xml:space="preserve">alert_backhaul</w:t>
            </w:r>
            <w:r>
              <w:rPr>
                <w:sz w:val="16"/>
              </w:rPr>
              <w:t xml:space="preserve">,</w:t>
            </w:r>
            <w:r>
              <w:rPr>
                <w:sz w:val="16"/>
              </w:rPr>
              <w:t xml:space="preserve"> </w:t>
            </w:r>
            <w:r>
              <w:rPr>
                <w:rStyle w:val="VerbatimChar"/>
                <w:sz w:val="16"/>
              </w:rPr>
              <w:t xml:space="preserve">alert_critical_logs</w:t>
            </w:r>
          </w:p>
        </w:tc>
      </w:tr>
      <w:tr>
        <w:tc>
          <w:tcPr>
            <w:tcW w:type="dxa" w:w="4997"/>
          </w:tcPr>
          <w:p>
            <w:pPr>
              <w:pStyle w:val="Compact"/>
              <w:keepNext w:val="0"/>
              <w:spacing w:after="60"/>
              <w:jc w:val="left"/>
            </w:pPr>
            <w:r>
              <w:rPr>
                <w:rStyle w:val="VerbatimChar"/>
                <w:sz w:val="16"/>
              </w:rPr>
              <w:t xml:space="preserve">dashboard</w:t>
            </w:r>
          </w:p>
        </w:tc>
        <w:tc>
          <w:tcPr>
            <w:tcW w:type="dxa" w:w="4997"/>
          </w:tcPr>
          <w:p>
            <w:pPr>
              <w:pStyle w:val="Compact"/>
              <w:keepNext w:val="0"/>
              <w:spacing w:after="60"/>
              <w:jc w:val="left"/>
            </w:pPr>
            <w:r>
              <w:rPr>
                <w:rStyle w:val="VerbatimChar"/>
                <w:sz w:val="16"/>
              </w:rPr>
              <w:t xml:space="preserve">port</w:t>
            </w:r>
            <w:r>
              <w:rPr>
                <w:sz w:val="16"/>
              </w:rPr>
              <w:t xml:space="preserve">,</w:t>
            </w:r>
            <w:r>
              <w:rPr>
                <w:sz w:val="16"/>
              </w:rPr>
              <w:t xml:space="preserve"> </w:t>
            </w:r>
            <w:r>
              <w:rPr>
                <w:rStyle w:val="VerbatimChar"/>
                <w:sz w:val="16"/>
              </w:rPr>
              <w:t xml:space="preserve">bind</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password</w:t>
            </w:r>
          </w:p>
        </w:tc>
      </w:tr>
      <w:tr>
        <w:tc>
          <w:tcPr>
            <w:tcW w:type="dxa" w:w="4997"/>
          </w:tcPr>
          <w:p>
            <w:pPr>
              <w:pStyle w:val="Compact"/>
              <w:keepNext w:val="0"/>
              <w:spacing w:after="60"/>
              <w:jc w:val="left"/>
            </w:pPr>
            <w:r>
              <w:rPr>
                <w:rStyle w:val="VerbatimChar"/>
                <w:sz w:val="16"/>
              </w:rPr>
              <w:t xml:space="preserve">media_library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station_id</w:t>
            </w:r>
            <w:r>
              <w:rPr>
                <w:sz w:val="16"/>
              </w:rPr>
              <w:t xml:space="preserve">,</w:t>
            </w:r>
            <w:r>
              <w:rPr>
                <w:sz w:val="16"/>
              </w:rPr>
              <w:t xml:space="preserve"> </w:t>
            </w:r>
            <w:r>
              <w:rPr>
                <w:rStyle w:val="VerbatimChar"/>
                <w:sz w:val="16"/>
              </w:rPr>
              <w:t xml:space="preserve">publish_recordings</w:t>
            </w:r>
            <w:r>
              <w:rPr>
                <w:sz w:val="16"/>
              </w:rPr>
              <w:t xml:space="preserve">,</w:t>
            </w:r>
            <w:r>
              <w:rPr>
                <w:sz w:val="16"/>
              </w:rPr>
              <w:t xml:space="preserve"> </w:t>
            </w:r>
            <w:r>
              <w:rPr>
                <w:rStyle w:val="VerbatimChar"/>
                <w:sz w:val="16"/>
              </w:rPr>
              <w:t xml:space="preserve">recording_source_base_url</w:t>
            </w:r>
            <w:r>
              <w:rPr>
                <w:sz w:val="16"/>
              </w:rPr>
              <w:t xml:space="preserve">,</w:t>
            </w:r>
            <w:r>
              <w:rPr>
                <w:sz w:val="16"/>
              </w:rPr>
              <w:t xml:space="preserve"> </w:t>
            </w:r>
            <w:r>
              <w:rPr>
                <w:rStyle w:val="VerbatimChar"/>
                <w:sz w:val="16"/>
              </w:rPr>
              <w:t xml:space="preserve">auto_approve_recordings</w:t>
            </w:r>
            <w:r>
              <w:rPr>
                <w:sz w:val="16"/>
              </w:rPr>
              <w:t xml:space="preserve">,</w:t>
            </w:r>
            <w:r>
              <w:rPr>
                <w:sz w:val="16"/>
              </w:rPr>
              <w:t xml:space="preserve"> </w:t>
            </w:r>
            <w:r>
              <w:rPr>
                <w:rStyle w:val="VerbatimChar"/>
                <w:sz w:val="16"/>
              </w:rPr>
              <w:t xml:space="preserve">audio_source_enabled</w:t>
            </w:r>
            <w:r>
              <w:rPr>
                <w:sz w:val="16"/>
              </w:rPr>
              <w:t xml:space="preserve">,</w:t>
            </w:r>
            <w:r>
              <w:rPr>
                <w:sz w:val="16"/>
              </w:rPr>
              <w:t xml:space="preserve"> </w:t>
            </w:r>
            <w:r>
              <w:rPr>
                <w:rStyle w:val="VerbatimChar"/>
                <w:sz w:val="16"/>
              </w:rPr>
              <w:t xml:space="preserve">only_ready</w:t>
            </w:r>
            <w:r>
              <w:rPr>
                <w:sz w:val="16"/>
              </w:rPr>
              <w:t xml:space="preserve">,</w:t>
            </w:r>
            <w:r>
              <w:rPr>
                <w:sz w:val="16"/>
              </w:rPr>
              <w:t xml:space="preserve"> </w:t>
            </w:r>
            <w:r>
              <w:rPr>
                <w:rStyle w:val="VerbatimChar"/>
                <w:sz w:val="16"/>
              </w:rPr>
              <w:t xml:space="preserve">only_approved</w:t>
            </w:r>
            <w:r>
              <w:rPr>
                <w:sz w:val="16"/>
              </w:rPr>
              <w:t xml:space="preserve">,</w:t>
            </w:r>
            <w:r>
              <w:rPr>
                <w:sz w:val="16"/>
              </w:rPr>
              <w:t xml:space="preserve"> </w:t>
            </w:r>
            <w:r>
              <w:rPr>
                <w:rStyle w:val="VerbatimChar"/>
                <w:sz w:val="16"/>
              </w:rPr>
              <w:t xml:space="preserve">retry_seconds</w:t>
            </w:r>
            <w:r>
              <w:rPr>
                <w:sz w:val="16"/>
              </w:rPr>
              <w:t xml:space="preserve">,</w:t>
            </w:r>
            <w:r>
              <w:rPr>
                <w:sz w:val="16"/>
              </w:rPr>
              <w:t xml:space="preserve"> </w:t>
            </w:r>
            <w:r>
              <w:rPr>
                <w:rStyle w:val="VerbatimChar"/>
                <w:sz w:val="16"/>
              </w:rPr>
              <w:t xml:space="preserve">request_timeout_seconds</w:t>
            </w:r>
            <w:r>
              <w:rPr>
                <w:sz w:val="16"/>
              </w:rPr>
              <w:t xml:space="preserve">,</w:t>
            </w:r>
            <w:r>
              <w:rPr>
                <w:sz w:val="16"/>
              </w:rPr>
              <w:t xml:space="preserve"> </w:t>
            </w:r>
            <w:r>
              <w:rPr>
                <w:rStyle w:val="VerbatimChar"/>
                <w:sz w:val="16"/>
              </w:rPr>
              <w:t xml:space="preserve">download_timeout_seconds</w:t>
            </w:r>
            <w:r>
              <w:rPr>
                <w:sz w:val="16"/>
              </w:rPr>
              <w:t xml:space="preserve">,</w:t>
            </w:r>
            <w:r>
              <w:rPr>
                <w:sz w:val="16"/>
              </w:rPr>
              <w:t xml:space="preserve"> </w:t>
            </w:r>
            <w:r>
              <w:rPr>
                <w:rStyle w:val="VerbatimChar"/>
                <w:sz w:val="16"/>
              </w:rPr>
              <w:t xml:space="preserve">max_list_entries</w:t>
            </w:r>
          </w:p>
        </w:tc>
      </w:tr>
      <w:tr>
        <w:tc>
          <w:tcPr>
            <w:tcW w:type="dxa" w:w="4997"/>
          </w:tcPr>
          <w:p>
            <w:pPr>
              <w:pStyle w:val="Compact"/>
              <w:keepNext w:val="0"/>
              <w:spacing w:after="60"/>
              <w:jc w:val="left"/>
            </w:pPr>
            <w:r>
              <w:rPr>
                <w:rStyle w:val="VerbatimChar"/>
                <w:sz w:val="16"/>
              </w:rPr>
              <w:t xml:space="preserve">recording</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active</w:t>
            </w:r>
            <w:r>
              <w:rPr>
                <w:sz w:val="16"/>
              </w:rPr>
              <w:t xml:space="preserve">,</w:t>
            </w:r>
            <w:r>
              <w:rPr>
                <w:sz w:val="16"/>
              </w:rPr>
              <w:t xml:space="preserve"> </w:t>
            </w:r>
            <w:r>
              <w:rPr>
                <w:rStyle w:val="VerbatimChar"/>
                <w:sz w:val="16"/>
              </w:rPr>
              <w:t xml:space="preserve">directory</w:t>
            </w:r>
            <w:r>
              <w:rPr>
                <w:sz w:val="16"/>
              </w:rPr>
              <w:t xml:space="preserve">,</w:t>
            </w:r>
            <w:r>
              <w:rPr>
                <w:sz w:val="16"/>
              </w:rPr>
              <w:t xml:space="preserve"> </w:t>
            </w:r>
            <w:r>
              <w:rPr>
                <w:rStyle w:val="VerbatimChar"/>
                <w:sz w:val="16"/>
              </w:rPr>
              <w:t xml:space="preserve">mode</w:t>
            </w:r>
            <w:r>
              <w:rPr>
                <w:sz w:val="16"/>
              </w:rPr>
              <w:t xml:space="preserve">,</w:t>
            </w:r>
            <w:r>
              <w:rPr>
                <w:sz w:val="16"/>
              </w:rPr>
              <w:t xml:space="preserve"> </w:t>
            </w:r>
            <w:r>
              <w:rPr>
                <w:rStyle w:val="VerbatimChar"/>
                <w:sz w:val="16"/>
              </w:rPr>
              <w:t xml:space="preserve">selected_groups</w:t>
            </w:r>
            <w:r>
              <w:rPr>
                <w:sz w:val="16"/>
              </w:rPr>
              <w:t xml:space="preserve">,</w:t>
            </w:r>
            <w:r>
              <w:rPr>
                <w:sz w:val="16"/>
              </w:rPr>
              <w:t xml:space="preserve"> </w:t>
            </w:r>
            <w:r>
              <w:rPr>
                <w:rStyle w:val="VerbatimChar"/>
                <w:sz w:val="16"/>
              </w:rPr>
              <w:t xml:space="preserve">minimum_free_space_mb</w:t>
            </w:r>
            <w:r>
              <w:rPr>
                <w:sz w:val="16"/>
              </w:rPr>
              <w:t xml:space="preserve">,</w:t>
            </w:r>
            <w:r>
              <w:rPr>
                <w:sz w:val="16"/>
              </w:rPr>
              <w:t xml:space="preserve"> </w:t>
            </w:r>
            <w:r>
              <w:rPr>
                <w:rStyle w:val="VerbatimChar"/>
                <w:sz w:val="16"/>
              </w:rPr>
              <w:t xml:space="preserve">retention_days</w:t>
            </w:r>
            <w:r>
              <w:rPr>
                <w:sz w:val="16"/>
              </w:rPr>
              <w:t xml:space="preserve">,</w:t>
            </w:r>
            <w:r>
              <w:rPr>
                <w:sz w:val="16"/>
              </w:rPr>
              <w:t xml:space="preserve"> </w:t>
            </w:r>
            <w:r>
              <w:rPr>
                <w:rStyle w:val="VerbatimChar"/>
                <w:sz w:val="16"/>
              </w:rPr>
              <w:t xml:space="preserve">max_recording_minutes</w:t>
            </w:r>
            <w:r>
              <w:rPr>
                <w:sz w:val="16"/>
              </w:rPr>
              <w:t xml:space="preserve">,</w:t>
            </w:r>
            <w:r>
              <w:rPr>
                <w:sz w:val="16"/>
              </w:rPr>
              <w:t xml:space="preserve"> </w:t>
            </w:r>
            <w:r>
              <w:rPr>
                <w:rStyle w:val="VerbatimChar"/>
                <w:sz w:val="16"/>
              </w:rPr>
              <w:t xml:space="preserve">idle_finalize_secs</w:t>
            </w:r>
            <w:r>
              <w:rPr>
                <w:sz w:val="16"/>
              </w:rPr>
              <w:t xml:space="preserve">,</w:t>
            </w:r>
            <w:r>
              <w:rPr>
                <w:sz w:val="16"/>
              </w:rPr>
              <w:t xml:space="preserve"> </w:t>
            </w:r>
            <w:r>
              <w:rPr>
                <w:rStyle w:val="VerbatimChar"/>
                <w:sz w:val="16"/>
              </w:rPr>
              <w:t xml:space="preserve">max_list_entries</w:t>
            </w:r>
            <w:r>
              <w:rPr>
                <w:sz w:val="16"/>
              </w:rPr>
              <w:t xml:space="preserve">,</w:t>
            </w:r>
            <w:r>
              <w:rPr>
                <w:sz w:val="16"/>
              </w:rPr>
              <w:t xml:space="preserve"> </w:t>
            </w:r>
            <w:r>
              <w:rPr>
                <w:rStyle w:val="VerbatimChar"/>
                <w:sz w:val="16"/>
              </w:rPr>
              <w:t xml:space="preserve">archive_enabled</w:t>
            </w:r>
            <w:r>
              <w:rPr>
                <w:sz w:val="16"/>
              </w:rPr>
              <w:t xml:space="preserve">,</w:t>
            </w:r>
            <w:r>
              <w:rPr>
                <w:sz w:val="16"/>
              </w:rPr>
              <w:t xml:space="preserve"> </w:t>
            </w:r>
            <w:r>
              <w:rPr>
                <w:rStyle w:val="VerbatimChar"/>
                <w:sz w:val="16"/>
              </w:rPr>
              <w:t xml:space="preserve">archive_directory</w:t>
            </w:r>
            <w:r>
              <w:rPr>
                <w:sz w:val="16"/>
              </w:rPr>
              <w:t xml:space="preserve">,</w:t>
            </w:r>
            <w:r>
              <w:rPr>
                <w:sz w:val="16"/>
              </w:rPr>
              <w:t xml:space="preserve"> </w:t>
            </w:r>
            <w:r>
              <w:rPr>
                <w:rStyle w:val="VerbatimChar"/>
                <w:sz w:val="16"/>
              </w:rPr>
              <w:t xml:space="preserve">archive_retry_seconds</w:t>
            </w:r>
          </w:p>
        </w:tc>
      </w:tr>
      <w:tr>
        <w:tc>
          <w:tcPr>
            <w:tcW w:type="dxa" w:w="4997"/>
          </w:tcPr>
          <w:p>
            <w:pPr>
              <w:pStyle w:val="Compact"/>
              <w:keepNext w:val="0"/>
              <w:spacing w:after="60"/>
              <w:jc w:val="left"/>
            </w:pPr>
            <w:r>
              <w:rPr>
                <w:rStyle w:val="VerbatimChar"/>
                <w:sz w:val="16"/>
              </w:rPr>
              <w:t xml:space="preserve">audio_player</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directory</w:t>
            </w:r>
            <w:r>
              <w:rPr>
                <w:sz w:val="16"/>
              </w:rPr>
              <w:t xml:space="preserve">,</w:t>
            </w:r>
            <w:r>
              <w:rPr>
                <w:sz w:val="16"/>
              </w:rPr>
              <w:t xml:space="preserve"> </w:t>
            </w:r>
            <w:r>
              <w:rPr>
                <w:rStyle w:val="VerbatimChar"/>
                <w:sz w:val="16"/>
              </w:rPr>
              <w:t xml:space="preserve">cache_directory</w:t>
            </w:r>
            <w:r>
              <w:rPr>
                <w:sz w:val="16"/>
              </w:rPr>
              <w:t xml:space="preserve">,</w:t>
            </w:r>
            <w:r>
              <w:rPr>
                <w:sz w:val="16"/>
              </w:rPr>
              <w:t xml:space="preserve"> </w:t>
            </w:r>
            <w:r>
              <w:rPr>
                <w:rStyle w:val="VerbatimChar"/>
                <w:sz w:val="16"/>
              </w:rPr>
              <w:t xml:space="preserve">source_issi</w:t>
            </w:r>
            <w:r>
              <w:rPr>
                <w:sz w:val="16"/>
              </w:rPr>
              <w:t xml:space="preserve">,</w:t>
            </w:r>
            <w:r>
              <w:rPr>
                <w:sz w:val="16"/>
              </w:rPr>
              <w:t xml:space="preserve"> </w:t>
            </w:r>
            <w:r>
              <w:rPr>
                <w:rStyle w:val="VerbatimChar"/>
                <w:sz w:val="16"/>
              </w:rPr>
              <w:t xml:space="preserve">default_priority</w:t>
            </w:r>
            <w:r>
              <w:rPr>
                <w:sz w:val="16"/>
              </w:rPr>
              <w:t xml:space="preserve">,</w:t>
            </w:r>
            <w:r>
              <w:rPr>
                <w:sz w:val="16"/>
              </w:rPr>
              <w:t xml:space="preserve"> </w:t>
            </w:r>
            <w:r>
              <w:rPr>
                <w:rStyle w:val="VerbatimChar"/>
                <w:sz w:val="16"/>
              </w:rPr>
              <w:t xml:space="preserve">max_file_size_mb</w:t>
            </w:r>
            <w:r>
              <w:rPr>
                <w:sz w:val="16"/>
              </w:rPr>
              <w:t xml:space="preserve">,</w:t>
            </w:r>
            <w:r>
              <w:rPr>
                <w:sz w:val="16"/>
              </w:rPr>
              <w:t xml:space="preserve"> </w:t>
            </w:r>
            <w:r>
              <w:rPr>
                <w:rStyle w:val="VerbatimChar"/>
                <w:sz w:val="16"/>
              </w:rPr>
              <w:t xml:space="preserve">max_duration_seconds</w:t>
            </w:r>
            <w:r>
              <w:rPr>
                <w:sz w:val="16"/>
              </w:rPr>
              <w:t xml:space="preserve">,</w:t>
            </w:r>
            <w:r>
              <w:rPr>
                <w:sz w:val="16"/>
              </w:rPr>
              <w:t xml:space="preserve"> </w:t>
            </w:r>
            <w:r>
              <w:rPr>
                <w:rStyle w:val="VerbatimChar"/>
                <w:sz w:val="16"/>
              </w:rPr>
              <w:t xml:space="preserve">lead_in_silence_blocks</w:t>
            </w:r>
            <w:r>
              <w:rPr>
                <w:sz w:val="16"/>
              </w:rPr>
              <w:t xml:space="preserve">,</w:t>
            </w:r>
            <w:r>
              <w:rPr>
                <w:sz w:val="16"/>
              </w:rPr>
              <w:t xml:space="preserve"> </w:t>
            </w:r>
            <w:r>
              <w:rPr>
                <w:rStyle w:val="VerbatimChar"/>
                <w:sz w:val="16"/>
              </w:rPr>
              <w:t xml:space="preserve">tail_silence_blocks</w:t>
            </w:r>
            <w:r>
              <w:rPr>
                <w:sz w:val="16"/>
              </w:rPr>
              <w:t xml:space="preserve">,</w:t>
            </w:r>
            <w:r>
              <w:rPr>
                <w:sz w:val="16"/>
              </w:rPr>
              <w:t xml:space="preserve"> </w:t>
            </w:r>
            <w:r>
              <w:rPr>
                <w:rStyle w:val="VerbatimChar"/>
                <w:sz w:val="16"/>
              </w:rPr>
              <w:t xml:space="preserve">group_release_guard_seconds</w:t>
            </w:r>
            <w:r>
              <w:rPr>
                <w:sz w:val="16"/>
              </w:rPr>
              <w:t xml:space="preserve">,</w:t>
            </w:r>
            <w:r>
              <w:rPr>
                <w:sz w:val="16"/>
              </w:rPr>
              <w:t xml:space="preserve"> </w:t>
            </w:r>
            <w:r>
              <w:rPr>
                <w:rStyle w:val="VerbatimChar"/>
                <w:sz w:val="16"/>
              </w:rPr>
              <w:t xml:space="preserve">individual_answer_time​out_seconds</w:t>
            </w:r>
            <w:r>
              <w:rPr>
                <w:sz w:val="16"/>
              </w:rPr>
              <w:t xml:space="preserve">,</w:t>
            </w:r>
            <w:r>
              <w:rPr>
                <w:sz w:val="16"/>
              </w:rPr>
              <w:t xml:space="preserve"> </w:t>
            </w:r>
            <w:r>
              <w:rPr>
                <w:rStyle w:val="VerbatimChar"/>
                <w:sz w:val="16"/>
              </w:rPr>
              <w:t xml:space="preserve">ffmpeg_path</w:t>
            </w:r>
          </w:p>
        </w:tc>
      </w:tr>
      <w:tr>
        <w:tc>
          <w:tcPr>
            <w:tcW w:type="dxa" w:w="4997"/>
          </w:tcPr>
          <w:p>
            <w:pPr>
              <w:pStyle w:val="Compact"/>
              <w:keepNext w:val="0"/>
              <w:spacing w:after="60"/>
              <w:jc w:val="left"/>
            </w:pPr>
            <w:r>
              <w:rPr>
                <w:rStyle w:val="VerbatimChar"/>
                <w:sz w:val="16"/>
              </w:rPr>
              <w:t xml:space="preserve">audio_player.shares</w:t>
            </w:r>
          </w:p>
        </w:tc>
        <w:tc>
          <w:tcPr>
            <w:tcW w:type="dxa" w:w="4997"/>
          </w:tcPr>
          <w:p>
            <w:pPr>
              <w:pStyle w:val="Compact"/>
              <w:keepNext w:val="0"/>
              <w:spacing w:after="60"/>
              <w:jc w:val="left"/>
            </w:pPr>
            <w:r>
              <w:rPr>
                <w:rStyle w:val="VerbatimChar"/>
                <w:sz w:val="16"/>
              </w:rPr>
              <w:t xml:space="preserve">id</w:t>
            </w:r>
            <w:r>
              <w:rPr>
                <w:sz w:val="16"/>
              </w:rPr>
              <w:t xml:space="preserve">,</w:t>
            </w:r>
            <w:r>
              <w:rPr>
                <w:sz w:val="16"/>
              </w:rPr>
              <w:t xml:space="preserve"> </w:t>
            </w:r>
            <w:r>
              <w:rPr>
                <w:rStyle w:val="VerbatimChar"/>
                <w:sz w:val="16"/>
              </w:rPr>
              <w:t xml:space="preserve">name</w:t>
            </w:r>
            <w:r>
              <w:rPr>
                <w:sz w:val="16"/>
              </w:rPr>
              <w:t xml:space="preserve">,</w:t>
            </w:r>
            <w:r>
              <w:rPr>
                <w:sz w:val="16"/>
              </w:rPr>
              <w:t xml:space="preserve"> </w:t>
            </w:r>
            <w:r>
              <w:rPr>
                <w:rStyle w:val="VerbatimChar"/>
                <w:sz w:val="16"/>
              </w:rPr>
              <w:t xml:space="preserve">path</w:t>
            </w:r>
          </w:p>
        </w:tc>
      </w:tr>
      <w:tr>
        <w:tc>
          <w:tcPr>
            <w:tcW w:type="dxa" w:w="4997"/>
          </w:tcPr>
          <w:p>
            <w:pPr>
              <w:pStyle w:val="Compact"/>
              <w:keepNext w:val="0"/>
              <w:spacing w:after="60"/>
              <w:jc w:val="left"/>
            </w:pPr>
            <w:r>
              <w:rPr>
                <w:rStyle w:val="VerbatimChar"/>
                <w:sz w:val="16"/>
              </w:rPr>
              <w:t xml:space="preserve">netcore_directory</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base_url</w:t>
            </w:r>
            <w:r>
              <w:rPr>
                <w:sz w:val="16"/>
              </w:rPr>
              <w:t xml:space="preserve">,</w:t>
            </w:r>
            <w:r>
              <w:rPr>
                <w:sz w:val="16"/>
              </w:rPr>
              <w:t xml:space="preserve"> </w:t>
            </w:r>
            <w:r>
              <w:rPr>
                <w:rStyle w:val="VerbatimChar"/>
                <w:sz w:val="16"/>
              </w:rPr>
              <w:t xml:space="preserve">timeout_ms</w:t>
            </w:r>
          </w:p>
        </w:tc>
      </w:tr>
      <w:tr>
        <w:tc>
          <w:tcPr>
            <w:tcW w:type="dxa" w:w="4997"/>
          </w:tcPr>
          <w:p>
            <w:pPr>
              <w:pStyle w:val="Compact"/>
              <w:keepNext w:val="0"/>
              <w:spacing w:after="60"/>
              <w:jc w:val="left"/>
            </w:pPr>
            <w:r>
              <w:rPr>
                <w:rStyle w:val="VerbatimChar"/>
                <w:sz w:val="16"/>
              </w:rPr>
              <w:t xml:space="preserve">control_room</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use_tls</w:t>
            </w:r>
            <w:r>
              <w:rPr>
                <w:sz w:val="16"/>
              </w:rPr>
              <w:t xml:space="preserve">,</w:t>
            </w:r>
            <w:r>
              <w:rPr>
                <w:sz w:val="16"/>
              </w:rPr>
              <w:t xml:space="preserve"> </w:t>
            </w:r>
            <w:r>
              <w:rPr>
                <w:rStyle w:val="VerbatimChar"/>
                <w:sz w:val="16"/>
              </w:rPr>
              <w:t xml:space="preserve">endpoint_path</w:t>
            </w:r>
            <w:r>
              <w:rPr>
                <w:sz w:val="16"/>
              </w:rPr>
              <w:t xml:space="preserve">,</w:t>
            </w:r>
            <w:r>
              <w:rPr>
                <w:sz w:val="16"/>
              </w:rPr>
              <w:t xml:space="preserve"> </w:t>
            </w:r>
            <w:r>
              <w:rPr>
                <w:rStyle w:val="VerbatimChar"/>
                <w:sz w:val="16"/>
              </w:rPr>
              <w:t xml:space="preserve">node_id</w:t>
            </w:r>
            <w:r>
              <w:rPr>
                <w:sz w:val="16"/>
              </w:rPr>
              <w:t xml:space="preserve">,</w:t>
            </w:r>
            <w:r>
              <w:rPr>
                <w:sz w:val="16"/>
              </w:rPr>
              <w:t xml:space="preserve"> </w:t>
            </w:r>
            <w:r>
              <w:rPr>
                <w:rStyle w:val="VerbatimChar"/>
                <w:sz w:val="16"/>
              </w:rPr>
              <w:t xml:space="preserve">station_name</w:t>
            </w:r>
            <w:r>
              <w:rPr>
                <w:sz w:val="16"/>
              </w:rPr>
              <w:t xml:space="preserve">,</w:t>
            </w:r>
            <w:r>
              <w:rPr>
                <w:sz w:val="16"/>
              </w:rPr>
              <w:t xml:space="preserve"> </w:t>
            </w:r>
            <w:r>
              <w:rPr>
                <w:rStyle w:val="VerbatimChar"/>
                <w:sz w:val="16"/>
              </w:rPr>
              <w:t xml:space="preserve">site</w:t>
            </w:r>
            <w:r>
              <w:rPr>
                <w:sz w:val="16"/>
              </w:rPr>
              <w:t xml:space="preserve">,</w:t>
            </w:r>
            <w:r>
              <w:rPr>
                <w:sz w:val="16"/>
              </w:rPr>
              <w:t xml:space="preserve"> </w:t>
            </w:r>
            <w:r>
              <w:rPr>
                <w:rStyle w:val="VerbatimChar"/>
                <w:sz w:val="16"/>
              </w:rPr>
              <w:t xml:space="preserve">central_sds_routing</w:t>
            </w:r>
          </w:p>
        </w:tc>
      </w:tr>
      <w:tr>
        <w:tc>
          <w:tcPr>
            <w:tcW w:type="dxa" w:w="4997"/>
          </w:tcPr>
          <w:p>
            <w:pPr>
              <w:pStyle w:val="Compact"/>
              <w:keepNext w:val="0"/>
              <w:spacing w:after="60"/>
              <w:jc w:val="left"/>
            </w:pPr>
            <w:r>
              <w:rPr>
                <w:rStyle w:val="VerbatimChar"/>
                <w:sz w:val="16"/>
              </w:rPr>
              <w:t xml:space="preserve">edge_fallback</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enter_after_secs</w:t>
            </w:r>
            <w:r>
              <w:rPr>
                <w:sz w:val="16"/>
              </w:rPr>
              <w:t xml:space="preserve">,</w:t>
            </w:r>
            <w:r>
              <w:rPr>
                <w:sz w:val="16"/>
              </w:rPr>
              <w:t xml:space="preserve"> </w:t>
            </w:r>
            <w:r>
              <w:rPr>
                <w:rStyle w:val="VerbatimChar"/>
                <w:sz w:val="16"/>
              </w:rPr>
              <w:t xml:space="preserve">recover_after_secs</w:t>
            </w:r>
            <w:r>
              <w:rPr>
                <w:sz w:val="16"/>
              </w:rPr>
              <w:t xml:space="preserve">,</w:t>
            </w:r>
            <w:r>
              <w:rPr>
                <w:sz w:val="16"/>
              </w:rPr>
              <w:t xml:space="preserve"> </w:t>
            </w:r>
            <w:r>
              <w:rPr>
                <w:rStyle w:val="VerbatimChar"/>
                <w:sz w:val="16"/>
              </w:rPr>
              <w:t xml:space="preserve">unknown_service_is_available</w:t>
            </w:r>
            <w:r>
              <w:rPr>
                <w:sz w:val="16"/>
              </w:rPr>
              <w:t xml:space="preserve">,</w:t>
            </w:r>
            <w:r>
              <w:rPr>
                <w:sz w:val="16"/>
              </w:rPr>
              <w:t xml:space="preserve"> </w:t>
            </w:r>
            <w:r>
              <w:rPr>
                <w:rStyle w:val="VerbatimChar"/>
                <w:sz w:val="16"/>
              </w:rPr>
              <w:t xml:space="preserve">service_matrix_lease_secs</w:t>
            </w:r>
            <w:r>
              <w:rPr>
                <w:sz w:val="16"/>
              </w:rPr>
              <w:t xml:space="preserve">,</w:t>
            </w:r>
            <w:r>
              <w:rPr>
                <w:sz w:val="16"/>
              </w:rPr>
              <w:t xml:space="preserve"> </w:t>
            </w:r>
            <w:r>
              <w:rPr>
                <w:rStyle w:val="VerbatimChar"/>
                <w:sz w:val="16"/>
              </w:rPr>
              <w:t xml:space="preserve">policy_cache_path</w:t>
            </w:r>
            <w:r>
              <w:rPr>
                <w:sz w:val="16"/>
              </w:rPr>
              <w:t xml:space="preserve">,</w:t>
            </w:r>
            <w:r>
              <w:rPr>
                <w:sz w:val="16"/>
              </w:rPr>
              <w:t xml:space="preserve"> </w:t>
            </w:r>
            <w:r>
              <w:rPr>
                <w:rStyle w:val="VerbatimChar"/>
                <w:sz w:val="16"/>
              </w:rPr>
              <w:t xml:space="preserve">policy_cache_max_age_secs</w:t>
            </w:r>
            <w:r>
              <w:rPr>
                <w:sz w:val="16"/>
              </w:rPr>
              <w:t xml:space="preserve">,</w:t>
            </w:r>
            <w:r>
              <w:rPr>
                <w:sz w:val="16"/>
              </w:rPr>
              <w:t xml:space="preserve"> </w:t>
            </w:r>
            <w:r>
              <w:rPr>
                <w:rStyle w:val="VerbatimChar"/>
                <w:sz w:val="16"/>
              </w:rPr>
              <w:t xml:space="preserve">keep_last_known_policy</w:t>
            </w:r>
            <w:r>
              <w:rPr>
                <w:sz w:val="16"/>
              </w:rPr>
              <w:t xml:space="preserve">,</w:t>
            </w:r>
            <w:r>
              <w:rPr>
                <w:sz w:val="16"/>
              </w:rPr>
              <w:t xml:space="preserve"> </w:t>
            </w:r>
            <w:r>
              <w:rPr>
                <w:rStyle w:val="VerbatimChar"/>
                <w:sz w:val="16"/>
              </w:rPr>
              <w:t xml:space="preserve">event_spool_path</w:t>
            </w:r>
            <w:r>
              <w:rPr>
                <w:sz w:val="16"/>
              </w:rPr>
              <w:t xml:space="preserve">,</w:t>
            </w:r>
            <w:r>
              <w:rPr>
                <w:sz w:val="16"/>
              </w:rPr>
              <w:t xml:space="preserve"> </w:t>
            </w:r>
            <w:r>
              <w:rPr>
                <w:rStyle w:val="VerbatimChar"/>
                <w:sz w:val="16"/>
              </w:rPr>
              <w:t xml:space="preserve">event_spool_max_entries</w:t>
            </w:r>
            <w:r>
              <w:rPr>
                <w:sz w:val="16"/>
              </w:rPr>
              <w:t xml:space="preserve">,</w:t>
            </w:r>
            <w:r>
              <w:rPr>
                <w:sz w:val="16"/>
              </w:rPr>
              <w:t xml:space="preserve"> </w:t>
            </w:r>
            <w:r>
              <w:rPr>
                <w:rStyle w:val="VerbatimChar"/>
                <w:sz w:val="16"/>
              </w:rPr>
              <w:t xml:space="preserve">event_spool_max_bytes</w:t>
            </w:r>
            <w:r>
              <w:rPr>
                <w:sz w:val="16"/>
              </w:rPr>
              <w:t xml:space="preserve">,</w:t>
            </w:r>
            <w:r>
              <w:rPr>
                <w:sz w:val="16"/>
              </w:rPr>
              <w:t xml:space="preserve"> </w:t>
            </w:r>
            <w:r>
              <w:rPr>
                <w:rStyle w:val="VerbatimChar"/>
                <w:sz w:val="16"/>
              </w:rPr>
              <w:t xml:space="preserve">replay_batch_size</w:t>
            </w:r>
            <w:r>
              <w:rPr>
                <w:sz w:val="16"/>
              </w:rPr>
              <w:t xml:space="preserve">,</w:t>
            </w:r>
            <w:r>
              <w:rPr>
                <w:sz w:val="16"/>
              </w:rPr>
              <w:t xml:space="preserve"> </w:t>
            </w:r>
            <w:r>
              <w:rPr>
                <w:rStyle w:val="VerbatimChar"/>
                <w:sz w:val="16"/>
              </w:rPr>
              <w:t xml:space="preserve">required_services</w:t>
            </w:r>
          </w:p>
        </w:tc>
      </w:tr>
      <w:tr>
        <w:tc>
          <w:tcPr>
            <w:tcW w:type="dxa" w:w="4997"/>
          </w:tcPr>
          <w:p>
            <w:pPr>
              <w:pStyle w:val="Compact"/>
              <w:keepNext w:val="0"/>
              <w:spacing w:after="60"/>
              <w:jc w:val="left"/>
            </w:pPr>
            <w:r>
              <w:rPr>
                <w:rStyle w:val="VerbatimChar"/>
                <w:sz w:val="16"/>
              </w:rPr>
              <w:t xml:space="preserve">edge_fallback.service_fallbacks</w:t>
            </w:r>
          </w:p>
        </w:tc>
        <w:tc>
          <w:tcPr>
            <w:tcW w:type="dxa" w:w="4997"/>
          </w:tcPr>
          <w:p>
            <w:pPr>
              <w:pStyle w:val="Compact"/>
              <w:keepNext w:val="0"/>
              <w:spacing w:after="60"/>
              <w:jc w:val="left"/>
            </w:pPr>
            <w:r>
              <w:rPr>
                <w:rStyle w:val="VerbatimChar"/>
                <w:sz w:val="16"/>
              </w:rPr>
              <w:t xml:space="preserve">node-gateway</w:t>
            </w:r>
            <w:r>
              <w:rPr>
                <w:sz w:val="16"/>
              </w:rPr>
              <w:t xml:space="preserve">,</w:t>
            </w:r>
            <w:r>
              <w:rPr>
                <w:sz w:val="16"/>
              </w:rPr>
              <w:t xml:space="preserve"> </w:t>
            </w:r>
            <w:r>
              <w:rPr>
                <w:rStyle w:val="VerbatimChar"/>
                <w:sz w:val="16"/>
              </w:rPr>
              <w:t xml:space="preserve">subscriber-core</w:t>
            </w:r>
            <w:r>
              <w:rPr>
                <w:sz w:val="16"/>
              </w:rPr>
              <w:t xml:space="preserve">,</w:t>
            </w:r>
            <w:r>
              <w:rPr>
                <w:sz w:val="16"/>
              </w:rPr>
              <w:t xml:space="preserve"> </w:t>
            </w:r>
            <w:r>
              <w:rPr>
                <w:rStyle w:val="VerbatimChar"/>
                <w:sz w:val="16"/>
              </w:rPr>
              <w:t xml:space="preserve">group-core</w:t>
            </w:r>
            <w:r>
              <w:rPr>
                <w:sz w:val="16"/>
              </w:rPr>
              <w:t xml:space="preserve">,</w:t>
            </w:r>
            <w:r>
              <w:rPr>
                <w:sz w:val="16"/>
              </w:rPr>
              <w:t xml:space="preserve"> </w:t>
            </w:r>
            <w:r>
              <w:rPr>
                <w:rStyle w:val="VerbatimChar"/>
                <w:sz w:val="16"/>
              </w:rPr>
              <w:t xml:space="preserve">mobility-core</w:t>
            </w:r>
            <w:r>
              <w:rPr>
                <w:sz w:val="16"/>
              </w:rPr>
              <w:t xml:space="preserve">,</w:t>
            </w:r>
            <w:r>
              <w:rPr>
                <w:sz w:val="16"/>
              </w:rPr>
              <w:t xml:space="preserve"> </w:t>
            </w:r>
            <w:r>
              <w:rPr>
                <w:rStyle w:val="VerbatimChar"/>
                <w:sz w:val="16"/>
              </w:rPr>
              <w:t xml:space="preserve">call-control</w:t>
            </w:r>
            <w:r>
              <w:rPr>
                <w:sz w:val="16"/>
              </w:rPr>
              <w:t xml:space="preserve">,</w:t>
            </w:r>
            <w:r>
              <w:rPr>
                <w:sz w:val="16"/>
              </w:rPr>
              <w:t xml:space="preserve"> </w:t>
            </w:r>
            <w:r>
              <w:rPr>
                <w:rStyle w:val="VerbatimChar"/>
                <w:sz w:val="16"/>
              </w:rPr>
              <w:t xml:space="preserve">media-switch</w:t>
            </w:r>
            <w:r>
              <w:rPr>
                <w:sz w:val="16"/>
              </w:rPr>
              <w:t xml:space="preserve">,</w:t>
            </w:r>
            <w:r>
              <w:rPr>
                <w:sz w:val="16"/>
              </w:rPr>
              <w:t xml:space="preserve"> </w:t>
            </w:r>
            <w:r>
              <w:rPr>
                <w:rStyle w:val="VerbatimChar"/>
                <w:sz w:val="16"/>
              </w:rPr>
              <w:t xml:space="preserve">recorder</w:t>
            </w:r>
            <w:r>
              <w:rPr>
                <w:sz w:val="16"/>
              </w:rPr>
              <w:t xml:space="preserve">,</w:t>
            </w:r>
            <w:r>
              <w:rPr>
                <w:sz w:val="16"/>
              </w:rPr>
              <w:t xml:space="preserve"> </w:t>
            </w:r>
            <w:r>
              <w:rPr>
                <w:rStyle w:val="VerbatimChar"/>
                <w:sz w:val="16"/>
              </w:rPr>
              <w:t xml:space="preserve">sds-router</w:t>
            </w:r>
            <w:r>
              <w:rPr>
                <w:sz w:val="16"/>
              </w:rPr>
              <w:t xml:space="preserve">,</w:t>
            </w:r>
            <w:r>
              <w:rPr>
                <w:sz w:val="16"/>
              </w:rPr>
              <w:t xml:space="preserve"> </w:t>
            </w:r>
            <w:r>
              <w:rPr>
                <w:rStyle w:val="VerbatimChar"/>
                <w:sz w:val="16"/>
              </w:rPr>
              <w:t xml:space="preserve">packet-core</w:t>
            </w:r>
            <w:r>
              <w:rPr>
                <w:sz w:val="16"/>
              </w:rPr>
              <w:t xml:space="preserve">,</w:t>
            </w:r>
            <w:r>
              <w:rPr>
                <w:sz w:val="16"/>
              </w:rPr>
              <w:t xml:space="preserve"> </w:t>
            </w:r>
            <w:r>
              <w:rPr>
                <w:rStyle w:val="VerbatimChar"/>
                <w:sz w:val="16"/>
              </w:rPr>
              <w:t xml:space="preserve">ip-gateway</w:t>
            </w:r>
            <w:r>
              <w:rPr>
                <w:sz w:val="16"/>
              </w:rPr>
              <w:t xml:space="preserve">,</w:t>
            </w:r>
            <w:r>
              <w:rPr>
                <w:sz w:val="16"/>
              </w:rPr>
              <w:t xml:space="preserve"> </w:t>
            </w:r>
            <w:r>
              <w:rPr>
                <w:rStyle w:val="VerbatimChar"/>
                <w:sz w:val="16"/>
              </w:rPr>
              <w:t xml:space="preserve">security-core</w:t>
            </w:r>
            <w:r>
              <w:rPr>
                <w:sz w:val="16"/>
              </w:rPr>
              <w:t xml:space="preserve">,</w:t>
            </w:r>
            <w:r>
              <w:rPr>
                <w:sz w:val="16"/>
              </w:rPr>
              <w:t xml:space="preserve"> </w:t>
            </w:r>
            <w:r>
              <w:rPr>
                <w:rStyle w:val="VerbatimChar"/>
                <w:sz w:val="16"/>
              </w:rPr>
              <w:t xml:space="preserve">kmf</w:t>
            </w:r>
            <w:r>
              <w:rPr>
                <w:sz w:val="16"/>
              </w:rPr>
              <w:t xml:space="preserve">,</w:t>
            </w:r>
            <w:r>
              <w:rPr>
                <w:sz w:val="16"/>
              </w:rPr>
              <w:t xml:space="preserve"> </w:t>
            </w:r>
            <w:r>
              <w:rPr>
                <w:rStyle w:val="VerbatimChar"/>
                <w:sz w:val="16"/>
              </w:rPr>
              <w:t xml:space="preserve">transit</w:t>
            </w:r>
            <w:r>
              <w:rPr>
                <w:sz w:val="16"/>
              </w:rPr>
              <w:t xml:space="preserve">,</w:t>
            </w:r>
            <w:r>
              <w:rPr>
                <w:sz w:val="16"/>
              </w:rPr>
              <w:t xml:space="preserve"> </w:t>
            </w:r>
            <w:r>
              <w:rPr>
                <w:rStyle w:val="VerbatimChar"/>
                <w:sz w:val="16"/>
              </w:rPr>
              <w:t xml:space="preserve">control-room</w:t>
            </w:r>
            <w:r>
              <w:rPr>
                <w:sz w:val="16"/>
              </w:rPr>
              <w:t xml:space="preserve">,</w:t>
            </w:r>
            <w:r>
              <w:rPr>
                <w:sz w:val="16"/>
              </w:rPr>
              <w:t xml:space="preserve"> </w:t>
            </w:r>
            <w:r>
              <w:rPr>
                <w:rStyle w:val="VerbatimChar"/>
                <w:sz w:val="16"/>
              </w:rPr>
              <w:t xml:space="preserve">observability</w:t>
            </w:r>
            <w:r>
              <w:rPr>
                <w:sz w:val="16"/>
              </w:rPr>
              <w:t xml:space="preserve">,</w:t>
            </w:r>
            <w:r>
              <w:rPr>
                <w:sz w:val="16"/>
              </w:rPr>
              <w:t xml:space="preserve"> </w:t>
            </w:r>
            <w:r>
              <w:rPr>
                <w:rStyle w:val="VerbatimChar"/>
                <w:sz w:val="16"/>
              </w:rPr>
              <w:t xml:space="preserve">application-gateway</w:t>
            </w:r>
            <w:r>
              <w:rPr>
                <w:sz w:val="16"/>
              </w:rPr>
              <w:t xml:space="preserve">,</w:t>
            </w:r>
            <w:r>
              <w:rPr>
                <w:sz w:val="16"/>
              </w:rPr>
              <w:t xml:space="preserve"> </w:t>
            </w:r>
            <w:r>
              <w:rPr>
                <w:rStyle w:val="VerbatimChar"/>
                <w:sz w:val="16"/>
              </w:rPr>
              <w:t xml:space="preserve">media-library</w:t>
            </w:r>
          </w:p>
        </w:tc>
      </w:tr>
      <w:tr>
        <w:tc>
          <w:tcPr>
            <w:tcW w:type="dxa" w:w="4997"/>
          </w:tcPr>
          <w:p>
            <w:pPr>
              <w:pStyle w:val="Compact"/>
              <w:keepNext w:val="0"/>
              <w:spacing w:after="60"/>
              <w:jc w:val="left"/>
            </w:pPr>
            <w:r>
              <w:rPr>
                <w:rStyle w:val="VerbatimChar"/>
                <w:sz w:val="16"/>
              </w:rPr>
              <w:t xml:space="preserve">brew</w:t>
            </w:r>
          </w:p>
        </w:tc>
        <w:tc>
          <w:tcPr>
            <w:tcW w:type="dxa" w:w="4997"/>
          </w:tcPr>
          <w:p>
            <w:pPr>
              <w:pStyle w:val="Compact"/>
              <w:keepNext w:val="0"/>
              <w:spacing w:after="60"/>
              <w:jc w:val="left"/>
            </w:pPr>
            <w:r>
              <w:rPr>
                <w:rStyle w:val="VerbatimChar"/>
                <w:sz w:val="16"/>
              </w:rPr>
              <w:t xml:space="preserve">host</w:t>
            </w:r>
            <w:r>
              <w:rPr>
                <w:sz w:val="16"/>
              </w:rPr>
              <w:t xml:space="preserve">,</w:t>
            </w:r>
            <w:r>
              <w:rPr>
                <w:sz w:val="16"/>
              </w:rPr>
              <w:t xml:space="preserve"> </w:t>
            </w:r>
            <w:r>
              <w:rPr>
                <w:rStyle w:val="VerbatimChar"/>
                <w:sz w:val="16"/>
              </w:rPr>
              <w:t xml:space="preserve">port</w:t>
            </w:r>
            <w:r>
              <w:rPr>
                <w:sz w:val="16"/>
              </w:rPr>
              <w:t xml:space="preserve">,</w:t>
            </w:r>
            <w:r>
              <w:rPr>
                <w:sz w:val="16"/>
              </w:rPr>
              <w:t xml:space="preserve"> </w:t>
            </w:r>
            <w:r>
              <w:rPr>
                <w:rStyle w:val="VerbatimChar"/>
                <w:sz w:val="16"/>
              </w:rPr>
              <w:t xml:space="preserve">tls</w:t>
            </w:r>
            <w:r>
              <w:rPr>
                <w:sz w:val="16"/>
              </w:rPr>
              <w:t xml:space="preserve">,</w:t>
            </w:r>
            <w:r>
              <w:rPr>
                <w:sz w:val="16"/>
              </w:rPr>
              <w:t xml:space="preserve"> </w:t>
            </w:r>
            <w:r>
              <w:rPr>
                <w:rStyle w:val="VerbatimChar"/>
                <w:sz w:val="16"/>
              </w:rPr>
              <w:t xml:space="preserve">username</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reconnect_delay_secs</w:t>
            </w:r>
            <w:r>
              <w:rPr>
                <w:sz w:val="16"/>
              </w:rPr>
              <w:t xml:space="preserve">,</w:t>
            </w:r>
            <w:r>
              <w:rPr>
                <w:sz w:val="16"/>
              </w:rPr>
              <w:t xml:space="preserve"> </w:t>
            </w:r>
            <w:r>
              <w:rPr>
                <w:rStyle w:val="VerbatimChar"/>
                <w:sz w:val="16"/>
              </w:rPr>
              <w:t xml:space="preserve">feature_rssi_export</w:t>
            </w:r>
          </w:p>
        </w:tc>
      </w:tr>
      <w:tr>
        <w:tc>
          <w:tcPr>
            <w:tcW w:type="dxa" w:w="4997"/>
          </w:tcPr>
          <w:p>
            <w:pPr>
              <w:pStyle w:val="Compact"/>
              <w:keepNext w:val="0"/>
              <w:spacing w:after="60"/>
              <w:jc w:val="left"/>
            </w:pPr>
            <w:r>
              <w:rPr>
                <w:rStyle w:val="VerbatimChar"/>
                <w:sz w:val="16"/>
              </w:rPr>
              <w:t xml:space="preserve">asterisk</w:t>
            </w:r>
          </w:p>
        </w:tc>
        <w:tc>
          <w:tcPr>
            <w:tcW w:type="dxa" w:w="4997"/>
          </w:tcPr>
          <w:p>
            <w:pPr>
              <w:pStyle w:val="Compact"/>
              <w:keepNext w:val="0"/>
              <w:spacing w:after="60"/>
              <w:jc w:val="left"/>
            </w:pPr>
            <w:r>
              <w:rPr>
                <w:rStyle w:val="VerbatimChar"/>
                <w:sz w:val="16"/>
              </w:rPr>
              <w:t xml:space="preserve">enabled</w:t>
            </w:r>
            <w:r>
              <w:rPr>
                <w:sz w:val="16"/>
              </w:rPr>
              <w:t xml:space="preserve">,</w:t>
            </w:r>
            <w:r>
              <w:rPr>
                <w:sz w:val="16"/>
              </w:rPr>
              <w:t xml:space="preserve"> </w:t>
            </w:r>
            <w:r>
              <w:rPr>
                <w:rStyle w:val="VerbatimChar"/>
                <w:sz w:val="16"/>
              </w:rPr>
              <w:t xml:space="preserve">outbound_prefix</w:t>
            </w:r>
            <w:r>
              <w:rPr>
                <w:sz w:val="16"/>
              </w:rPr>
              <w:t xml:space="preserve">,</w:t>
            </w:r>
            <w:r>
              <w:rPr>
                <w:sz w:val="16"/>
              </w:rPr>
              <w:t xml:space="preserve"> </w:t>
            </w:r>
            <w:r>
              <w:rPr>
                <w:rStyle w:val="VerbatimChar"/>
                <w:sz w:val="16"/>
              </w:rPr>
              <w:t xml:space="preserve">strip_outbound_prefix</w:t>
            </w:r>
            <w:r>
              <w:rPr>
                <w:sz w:val="16"/>
              </w:rPr>
              <w:t xml:space="preserve">,</w:t>
            </w:r>
            <w:r>
              <w:rPr>
                <w:sz w:val="16"/>
              </w:rPr>
              <w:t xml:space="preserve"> </w:t>
            </w:r>
            <w:r>
              <w:rPr>
                <w:rStyle w:val="VerbatimChar"/>
                <w:sz w:val="16"/>
              </w:rPr>
              <w:t xml:space="preserve">inbound_prefix</w:t>
            </w:r>
            <w:r>
              <w:rPr>
                <w:sz w:val="16"/>
              </w:rPr>
              <w:t xml:space="preserve">,</w:t>
            </w:r>
            <w:r>
              <w:rPr>
                <w:sz w:val="16"/>
              </w:rPr>
              <w:t xml:space="preserve"> </w:t>
            </w:r>
            <w:r>
              <w:rPr>
                <w:rStyle w:val="VerbatimChar"/>
                <w:sz w:val="16"/>
              </w:rPr>
              <w:t xml:space="preserve">register</w:t>
            </w:r>
            <w:r>
              <w:rPr>
                <w:sz w:val="16"/>
              </w:rPr>
              <w:t xml:space="preserve">,</w:t>
            </w:r>
            <w:r>
              <w:rPr>
                <w:sz w:val="16"/>
              </w:rPr>
              <w:t xml:space="preserve"> </w:t>
            </w:r>
            <w:r>
              <w:rPr>
                <w:rStyle w:val="VerbatimChar"/>
                <w:sz w:val="16"/>
              </w:rPr>
              <w:t xml:space="preserve">codec</w:t>
            </w:r>
            <w:r>
              <w:rPr>
                <w:sz w:val="16"/>
              </w:rPr>
              <w:t xml:space="preserve">,</w:t>
            </w:r>
            <w:r>
              <w:rPr>
                <w:sz w:val="16"/>
              </w:rPr>
              <w:t xml:space="preserve"> </w:t>
            </w:r>
            <w:r>
              <w:rPr>
                <w:rStyle w:val="VerbatimChar"/>
                <w:sz w:val="16"/>
              </w:rPr>
              <w:t xml:space="preserve">service_numbers</w:t>
            </w:r>
            <w:r>
              <w:rPr>
                <w:sz w:val="16"/>
              </w:rPr>
              <w:t xml:space="preserve">,</w:t>
            </w:r>
            <w:r>
              <w:rPr>
                <w:sz w:val="16"/>
              </w:rPr>
              <w:t xml:space="preserve"> </w:t>
            </w:r>
            <w:r>
              <w:rPr>
                <w:rStyle w:val="VerbatimChar"/>
                <w:sz w:val="16"/>
              </w:rPr>
              <w:t xml:space="preserve">rtp_port_min</w:t>
            </w:r>
            <w:r>
              <w:rPr>
                <w:sz w:val="16"/>
              </w:rPr>
              <w:t xml:space="preserve">,</w:t>
            </w:r>
            <w:r>
              <w:rPr>
                <w:sz w:val="16"/>
              </w:rPr>
              <w:t xml:space="preserve"> </w:t>
            </w:r>
            <w:r>
              <w:rPr>
                <w:rStyle w:val="VerbatimChar"/>
                <w:sz w:val="16"/>
              </w:rPr>
              <w:t xml:space="preserve">rtp_port_max</w:t>
            </w:r>
            <w:r>
              <w:rPr>
                <w:sz w:val="16"/>
              </w:rPr>
              <w:t xml:space="preserve">,</w:t>
            </w:r>
            <w:r>
              <w:rPr>
                <w:sz w:val="16"/>
              </w:rPr>
              <w:t xml:space="preserve"> </w:t>
            </w:r>
            <w:r>
              <w:rPr>
                <w:rStyle w:val="VerbatimChar"/>
                <w:sz w:val="16"/>
              </w:rPr>
              <w:t xml:space="preserve">bind_addr</w:t>
            </w:r>
            <w:r>
              <w:rPr>
                <w:sz w:val="16"/>
              </w:rPr>
              <w:t xml:space="preserve">,</w:t>
            </w:r>
            <w:r>
              <w:rPr>
                <w:sz w:val="16"/>
              </w:rPr>
              <w:t xml:space="preserve"> </w:t>
            </w:r>
            <w:r>
              <w:rPr>
                <w:rStyle w:val="VerbatimChar"/>
                <w:sz w:val="16"/>
              </w:rPr>
              <w:t xml:space="preserve">bind_port</w:t>
            </w:r>
            <w:r>
              <w:rPr>
                <w:sz w:val="16"/>
              </w:rPr>
              <w:t xml:space="preserve">,</w:t>
            </w:r>
            <w:r>
              <w:rPr>
                <w:sz w:val="16"/>
              </w:rPr>
              <w:t xml:space="preserve"> </w:t>
            </w:r>
            <w:r>
              <w:rPr>
                <w:rStyle w:val="VerbatimChar"/>
                <w:sz w:val="16"/>
              </w:rPr>
              <w:t xml:space="preserve">remote_host</w:t>
            </w:r>
            <w:r>
              <w:rPr>
                <w:sz w:val="16"/>
              </w:rPr>
              <w:t xml:space="preserve">,</w:t>
            </w:r>
            <w:r>
              <w:rPr>
                <w:sz w:val="16"/>
              </w:rPr>
              <w:t xml:space="preserve"> </w:t>
            </w:r>
            <w:r>
              <w:rPr>
                <w:rStyle w:val="VerbatimChar"/>
                <w:sz w:val="16"/>
              </w:rPr>
              <w:t xml:space="preserve">remote_port</w:t>
            </w:r>
            <w:r>
              <w:rPr>
                <w:sz w:val="16"/>
              </w:rPr>
              <w:t xml:space="preserve">,</w:t>
            </w:r>
            <w:r>
              <w:rPr>
                <w:sz w:val="16"/>
              </w:rPr>
              <w:t xml:space="preserve"> </w:t>
            </w:r>
            <w:r>
              <w:rPr>
                <w:rStyle w:val="VerbatimChar"/>
                <w:sz w:val="16"/>
              </w:rPr>
              <w:t xml:space="preserve">contact_host</w:t>
            </w:r>
            <w:r>
              <w:rPr>
                <w:sz w:val="16"/>
              </w:rPr>
              <w:t xml:space="preserve">,</w:t>
            </w:r>
            <w:r>
              <w:rPr>
                <w:sz w:val="16"/>
              </w:rPr>
              <w:t xml:space="preserve"> </w:t>
            </w:r>
            <w:r>
              <w:rPr>
                <w:rStyle w:val="VerbatimChar"/>
                <w:sz w:val="16"/>
              </w:rPr>
              <w:t xml:space="preserve">from_domain</w:t>
            </w:r>
            <w:r>
              <w:rPr>
                <w:sz w:val="16"/>
              </w:rPr>
              <w:t xml:space="preserve">,</w:t>
            </w:r>
            <w:r>
              <w:rPr>
                <w:sz w:val="16"/>
              </w:rPr>
              <w:t xml:space="preserve"> </w:t>
            </w:r>
            <w:r>
              <w:rPr>
                <w:rStyle w:val="VerbatimChar"/>
                <w:sz w:val="16"/>
              </w:rPr>
              <w:t xml:space="preserve">local_user</w:t>
            </w:r>
            <w:r>
              <w:rPr>
                <w:sz w:val="16"/>
              </w:rPr>
              <w:t xml:space="preserve">,</w:t>
            </w:r>
            <w:r>
              <w:rPr>
                <w:sz w:val="16"/>
              </w:rPr>
              <w:t xml:space="preserve"> </w:t>
            </w:r>
            <w:r>
              <w:rPr>
                <w:rStyle w:val="VerbatimChar"/>
                <w:sz w:val="16"/>
              </w:rPr>
              <w:t xml:space="preserve">auth_user</w:t>
            </w:r>
            <w:r>
              <w:rPr>
                <w:sz w:val="16"/>
              </w:rPr>
              <w:t xml:space="preserve">,</w:t>
            </w:r>
            <w:r>
              <w:rPr>
                <w:sz w:val="16"/>
              </w:rPr>
              <w:t xml:space="preserve"> </w:t>
            </w:r>
            <w:r>
              <w:rPr>
                <w:rStyle w:val="VerbatimChar"/>
                <w:sz w:val="16"/>
              </w:rPr>
              <w:t xml:space="preserve">password</w:t>
            </w:r>
            <w:r>
              <w:rPr>
                <w:sz w:val="16"/>
              </w:rPr>
              <w:t xml:space="preserve">,</w:t>
            </w:r>
            <w:r>
              <w:rPr>
                <w:sz w:val="16"/>
              </w:rPr>
              <w:t xml:space="preserve"> </w:t>
            </w:r>
            <w:r>
              <w:rPr>
                <w:rStyle w:val="VerbatimChar"/>
                <w:sz w:val="16"/>
              </w:rPr>
              <w:t xml:space="preserve">realm</w:t>
            </w:r>
          </w:p>
        </w:tc>
      </w:tr>
    </w:tbl>
    <w:bookmarkEnd w:id="137"/>
    <w:bookmarkStart w:id="163" w:name="Xe892b92c95fca20ea70ac5914e03044647554ec"/>
    <w:p>
      <w:pPr>
        <w:pStyle w:val="Heading2"/>
      </w:pPr>
      <w:r>
        <w:t xml:space="preserve">14.27 Beispielwerte der Backend-Konfigurationen</w:t>
      </w:r>
    </w:p>
    <w:p>
      <w:pPr>
        <w:pStyle w:val="FirstParagraph"/>
      </w:pPr>
      <w:r>
        <w:t xml:space="preserve">Die Tabellen zeigen Werte aus den</w:t>
      </w:r>
      <w:r>
        <w:t xml:space="preserve"> </w:t>
      </w:r>
      <w:r>
        <w:rPr>
          <w:bCs/>
          <w:b/>
        </w:rPr>
        <w:t xml:space="preserve">eingecheckten Beispiel-TOML-Dateien</w:t>
      </w:r>
      <w:r>
        <w:t xml:space="preserve">, keine garantierten Runtime-Defaults und keine Empfehlung, sie unverändert zu übernehmen. Geheime Zugangsdaten, Schlüssel, Token und persönliche Zielkennungen werden nicht wiedergegeben. Wiederholte TOML-Objektlisten zeigen nur den ersten Eintrag und die Anzahl der Beispiele; die vollständige Datei bleibt für eine konkrete Einrichtung maßgeblich. Damit lassen sich Typ, Schalter, Pfade, Zeitlimits und URL-Beziehungen vor einem Update schnell vergleichen.</w:t>
      </w:r>
    </w:p>
    <w:bookmarkStart w:id="138" w:name="node-gateway-1"/>
    <w:p>
      <w:pPr>
        <w:pStyle w:val="Heading3"/>
      </w:pPr>
      <w:r>
        <w:t xml:space="preserve">14.27.1 node-gateway</w:t>
      </w:r>
    </w:p>
    <w:p>
      <w:pPr>
        <w:pStyle w:val="FirstParagraph"/>
      </w:pPr>
      <w:r>
        <w:t xml:space="preserve">Quelle:</w:t>
      </w:r>
      <w:r>
        <w:t xml:space="preserve"> </w:t>
      </w:r>
      <w:r>
        <w:rPr>
          <w:rStyle w:val="VerbatimChar"/>
        </w:rPr>
        <w:t xml:space="preserve">system-backend/node-ga​teway/config/node-gate​way.example.toml</w:t>
      </w:r>
      <w:r>
        <w:t xml:space="preserve">. Bei jeder Standortinstallation durch die ausgerollte Datei</w:t>
      </w:r>
      <w:r>
        <w:t xml:space="preserve"> </w:t>
      </w:r>
      <w:r>
        <w:rPr>
          <w:rStyle w:val="VerbatimChar"/>
        </w:rPr>
        <w:t xml:space="preserve">/etc/netcore/node-gateway.toml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0.0.0.0:8080</w:t>
            </w:r>
          </w:p>
        </w:tc>
      </w:tr>
      <w:tr>
        <w:tc>
          <w:tcPr>
            <w:tcW w:type="dxa" w:w="4997"/>
          </w:tcPr>
          <w:p>
            <w:pPr>
              <w:pStyle w:val="Compact"/>
              <w:keepNext w:val="0"/>
              <w:spacing w:after="60"/>
              <w:jc w:val="left"/>
            </w:pPr>
            <w:r>
              <w:rPr>
                <w:rStyle w:val="VerbatimChar"/>
                <w:sz w:val="16"/>
              </w:rPr>
              <w:t xml:space="preserve">server.node_path</w:t>
            </w:r>
          </w:p>
        </w:tc>
        <w:tc>
          <w:tcPr>
            <w:tcW w:type="dxa" w:w="4997"/>
          </w:tcPr>
          <w:p>
            <w:pPr>
              <w:pStyle w:val="Compact"/>
              <w:keepNext w:val="0"/>
              <w:spacing w:after="60"/>
              <w:jc w:val="left"/>
            </w:pPr>
            <w:r>
              <w:rPr>
                <w:rStyle w:val="VerbatimChar"/>
                <w:sz w:val="16"/>
              </w:rPr>
              <w:t xml:space="preserve">/ws/node</w:t>
            </w:r>
          </w:p>
        </w:tc>
      </w:tr>
      <w:tr>
        <w:tc>
          <w:tcPr>
            <w:tcW w:type="dxa" w:w="4997"/>
          </w:tcPr>
          <w:p>
            <w:pPr>
              <w:pStyle w:val="Compact"/>
              <w:keepNext w:val="0"/>
              <w:spacing w:after="60"/>
              <w:jc w:val="left"/>
            </w:pPr>
            <w:r>
              <w:rPr>
                <w:rStyle w:val="VerbatimChar"/>
                <w:sz w:val="16"/>
              </w:rPr>
              <w:t xml:space="preserve">server.backend_path</w:t>
            </w:r>
          </w:p>
        </w:tc>
        <w:tc>
          <w:tcPr>
            <w:tcW w:type="dxa" w:w="4997"/>
          </w:tcPr>
          <w:p>
            <w:pPr>
              <w:pStyle w:val="Compact"/>
              <w:keepNext w:val="0"/>
              <w:spacing w:after="60"/>
              <w:jc w:val="left"/>
            </w:pPr>
            <w:r>
              <w:rPr>
                <w:rStyle w:val="VerbatimChar"/>
                <w:sz w:val="16"/>
              </w:rPr>
              <w:t xml:space="preserve">/ws/backend</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server.stale_after_secs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server.hello_timeout_secs</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server.application_ping_secs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limits.max_message_bytes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limits.max_http_body_bytes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service_monitor.enabled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service_monitor.interval_secs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service_monitor.timeout_ms</w:t>
            </w:r>
          </w:p>
        </w:tc>
        <w:tc>
          <w:tcPr>
            <w:tcW w:type="dxa" w:w="4997"/>
          </w:tcPr>
          <w:p>
            <w:pPr>
              <w:pStyle w:val="Compact"/>
              <w:keepNext w:val="0"/>
              <w:spacing w:after="60"/>
              <w:jc w:val="left"/>
            </w:pPr>
            <w:r>
              <w:rPr>
                <w:rStyle w:val="VerbatimChar"/>
                <w:sz w:val="16"/>
              </w:rPr>
              <w:t xml:space="preserve">1500</w:t>
            </w:r>
          </w:p>
        </w:tc>
      </w:tr>
      <w:tr>
        <w:tc>
          <w:tcPr>
            <w:tcW w:type="dxa" w:w="4997"/>
          </w:tcPr>
          <w:p>
            <w:pPr>
              <w:pStyle w:val="Compact"/>
              <w:keepNext w:val="0"/>
              <w:spacing w:after="60"/>
              <w:jc w:val="left"/>
            </w:pPr>
            <w:r>
              <w:rPr>
                <w:rStyle w:val="VerbatimChar"/>
                <w:sz w:val="16"/>
              </w:rPr>
              <w:t xml:space="preserve">service_monitor.failur​e_threshold</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service_monitor.recove​ry_threshold</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service_monitor.targets</w:t>
            </w:r>
          </w:p>
        </w:tc>
        <w:tc>
          <w:tcPr>
            <w:tcW w:type="dxa" w:w="4997"/>
          </w:tcPr>
          <w:p>
            <w:pPr>
              <w:pStyle w:val="Compact"/>
              <w:keepNext w:val="0"/>
              <w:spacing w:after="60"/>
              <w:jc w:val="left"/>
            </w:pPr>
            <w:r>
              <w:rPr>
                <w:sz w:val="16"/>
              </w:rPr>
              <w:t xml:space="preserve">23 Beispielobjekt(e), erster Eintrag unten</w:t>
            </w:r>
          </w:p>
        </w:tc>
      </w:tr>
      <w:tr>
        <w:tc>
          <w:tcPr>
            <w:tcW w:type="dxa" w:w="4997"/>
          </w:tcPr>
          <w:p>
            <w:pPr>
              <w:pStyle w:val="Compact"/>
              <w:keepNext w:val="0"/>
              <w:spacing w:after="60"/>
              <w:jc w:val="left"/>
            </w:pPr>
            <w:r>
              <w:rPr>
                <w:rStyle w:val="VerbatimChar"/>
                <w:sz w:val="16"/>
              </w:rPr>
              <w:t xml:space="preserve">service_monitor.targets[0].name</w:t>
            </w:r>
          </w:p>
        </w:tc>
        <w:tc>
          <w:tcPr>
            <w:tcW w:type="dxa" w:w="4997"/>
          </w:tcPr>
          <w:p>
            <w:pPr>
              <w:pStyle w:val="Compact"/>
              <w:keepNext w:val="0"/>
              <w:spacing w:after="60"/>
              <w:jc w:val="left"/>
            </w:pPr>
            <w:r>
              <w:rPr>
                <w:rStyle w:val="VerbatimChar"/>
                <w:sz w:val="16"/>
              </w:rPr>
              <w:t xml:space="preserve">mobility-core</w:t>
            </w:r>
          </w:p>
        </w:tc>
      </w:tr>
      <w:tr>
        <w:tc>
          <w:tcPr>
            <w:tcW w:type="dxa" w:w="4997"/>
          </w:tcPr>
          <w:p>
            <w:pPr>
              <w:pStyle w:val="Compact"/>
              <w:keepNext w:val="0"/>
              <w:spacing w:after="60"/>
              <w:jc w:val="left"/>
            </w:pPr>
            <w:r>
              <w:rPr>
                <w:rStyle w:val="VerbatimChar"/>
                <w:sz w:val="16"/>
              </w:rPr>
              <w:t xml:space="preserve">service_monitor.targets[0].url</w:t>
            </w:r>
          </w:p>
        </w:tc>
        <w:tc>
          <w:tcPr>
            <w:tcW w:type="dxa" w:w="4997"/>
          </w:tcPr>
          <w:p>
            <w:pPr>
              <w:pStyle w:val="Compact"/>
              <w:keepNext w:val="0"/>
              <w:spacing w:after="60"/>
              <w:jc w:val="left"/>
            </w:pPr>
            <w:r>
              <w:rPr>
                <w:rStyle w:val="VerbatimChar"/>
                <w:sz w:val="16"/>
              </w:rPr>
              <w:t xml:space="preserve">http://10.0.20.11:8090​/health/ready</w:t>
            </w:r>
          </w:p>
        </w:tc>
      </w:tr>
      <w:tr>
        <w:tc>
          <w:tcPr>
            <w:tcW w:type="dxa" w:w="4997"/>
          </w:tcPr>
          <w:p>
            <w:pPr>
              <w:pStyle w:val="Compact"/>
              <w:keepNext w:val="0"/>
              <w:spacing w:after="60"/>
              <w:jc w:val="left"/>
            </w:pPr>
            <w:r>
              <w:rPr>
                <w:rStyle w:val="VerbatimChar"/>
                <w:sz w:val="16"/>
              </w:rPr>
              <w:t xml:space="preserve">service_monitor.target​s[0].critical_for_edge​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service_monitor.target​s[0].fallback_mode</w:t>
            </w:r>
          </w:p>
        </w:tc>
        <w:tc>
          <w:tcPr>
            <w:tcW w:type="dxa" w:w="4997"/>
          </w:tcPr>
          <w:p>
            <w:pPr>
              <w:pStyle w:val="Compact"/>
              <w:keepNext w:val="0"/>
              <w:spacing w:after="60"/>
              <w:jc w:val="left"/>
            </w:pPr>
            <w:r>
              <w:rPr>
                <w:rStyle w:val="VerbatimChar"/>
                <w:sz w:val="16"/>
              </w:rPr>
              <w:t xml:space="preserve">local_registration_and​_location_area</w:t>
            </w:r>
          </w:p>
        </w:tc>
      </w:tr>
    </w:tbl>
    <w:bookmarkEnd w:id="138"/>
    <w:bookmarkStart w:id="139" w:name="mobility-core-1"/>
    <w:p>
      <w:pPr>
        <w:pStyle w:val="Heading3"/>
      </w:pPr>
      <w:r>
        <w:t xml:space="preserve">14.27.2 mobility-core</w:t>
      </w:r>
    </w:p>
    <w:p>
      <w:pPr>
        <w:pStyle w:val="FirstParagraph"/>
      </w:pPr>
      <w:r>
        <w:t xml:space="preserve">Quelle:</w:t>
      </w:r>
      <w:r>
        <w:t xml:space="preserve"> </w:t>
      </w:r>
      <w:r>
        <w:rPr>
          <w:rStyle w:val="VerbatimChar"/>
        </w:rPr>
        <w:t xml:space="preserve">system-backend/mobilit​y-core/config/mobility​-core.example.toml</w:t>
      </w:r>
      <w:r>
        <w:t xml:space="preserve">. Bei jeder Standortinstallation durch die ausgerollte Datei</w:t>
      </w:r>
      <w:r>
        <w:t xml:space="preserve"> </w:t>
      </w:r>
      <w:r>
        <w:rPr>
          <w:rStyle w:val="VerbatimChar"/>
        </w:rPr>
        <w:t xml:space="preserve">/etc/netcore/mobility-core.toml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0.0.0.0:8090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server.transfer_timeout_secs</w:t>
            </w:r>
          </w:p>
        </w:tc>
        <w:tc>
          <w:tcPr>
            <w:tcW w:type="dxa" w:w="4997"/>
          </w:tcPr>
          <w:p>
            <w:pPr>
              <w:pStyle w:val="Compact"/>
              <w:keepNext w:val="0"/>
              <w:spacing w:after="60"/>
              <w:jc w:val="left"/>
            </w:pPr>
            <w:r>
              <w:rPr>
                <w:rStyle w:val="VerbatimChar"/>
                <w:sz w:val="16"/>
              </w:rPr>
              <w:t xml:space="preserve">45</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ws://10.0.1.30:8080/ws/backend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limits.max_transfers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limits.max_subscribers</w:t>
            </w:r>
          </w:p>
        </w:tc>
        <w:tc>
          <w:tcPr>
            <w:tcW w:type="dxa" w:w="4997"/>
          </w:tcPr>
          <w:p>
            <w:pPr>
              <w:pStyle w:val="Compact"/>
              <w:keepNext w:val="0"/>
              <w:spacing w:after="60"/>
              <w:jc w:val="left"/>
            </w:pPr>
            <w:r>
              <w:rPr>
                <w:rStyle w:val="VerbatimChar"/>
                <w:sz w:val="16"/>
              </w:rPr>
              <w:t xml:space="preserve">100000</w:t>
            </w:r>
          </w:p>
        </w:tc>
      </w:tr>
    </w:tbl>
    <w:bookmarkEnd w:id="139"/>
    <w:bookmarkStart w:id="140" w:name="subscriber-core-1"/>
    <w:p>
      <w:pPr>
        <w:pStyle w:val="Heading3"/>
      </w:pPr>
      <w:r>
        <w:t xml:space="preserve">14.27.3 subscriber-core</w:t>
      </w:r>
    </w:p>
    <w:p>
      <w:pPr>
        <w:pStyle w:val="FirstParagraph"/>
      </w:pPr>
      <w:r>
        <w:t xml:space="preserve">Quelle:</w:t>
      </w:r>
      <w:r>
        <w:t xml:space="preserve"> </w:t>
      </w:r>
      <w:r>
        <w:rPr>
          <w:rStyle w:val="VerbatimChar"/>
        </w:rPr>
        <w:t xml:space="preserve">system-backend/subscri​ber-core/config/subscr​iber-core.example.toml​</w:t>
      </w:r>
      <w:r>
        <w:t xml:space="preserve">. Bei jeder Standortinstallation durch die ausgerollte Datei</w:t>
      </w:r>
      <w:r>
        <w:t xml:space="preserve"> </w:t>
      </w:r>
      <w:r>
        <w:rPr>
          <w:rStyle w:val="VerbatimChar"/>
        </w:rPr>
        <w:t xml:space="preserve">/etc/netcore/subscribe​r-core.toml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0.0.0.0:8100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ws://127.0.0.1:8080/ws/backend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/var/lib/netcore-subsc​riber-core/subscribers​.json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/var/lib/netcore-subsc​riber-core/subscribers​.json.bak</w:t>
            </w:r>
          </w:p>
        </w:tc>
      </w:tr>
      <w:tr>
        <w:tc>
          <w:tcPr>
            <w:tcW w:type="dxa" w:w="4997"/>
          </w:tcPr>
          <w:p>
            <w:pPr>
              <w:pStyle w:val="Compact"/>
              <w:keepNext w:val="0"/>
              <w:spacing w:after="60"/>
              <w:jc w:val="left"/>
            </w:pPr>
            <w:r>
              <w:rPr>
                <w:rStyle w:val="VerbatimChar"/>
                <w:sz w:val="16"/>
              </w:rPr>
              <w:t xml:space="preserve">access_policy.mode</w:t>
            </w:r>
          </w:p>
        </w:tc>
        <w:tc>
          <w:tcPr>
            <w:tcW w:type="dxa" w:w="4997"/>
          </w:tcPr>
          <w:p>
            <w:pPr>
              <w:pStyle w:val="Compact"/>
              <w:keepNext w:val="0"/>
              <w:spacing w:after="60"/>
              <w:jc w:val="left"/>
            </w:pPr>
            <w:r>
              <w:rPr>
                <w:rStyle w:val="VerbatimChar"/>
                <w:sz w:val="16"/>
              </w:rPr>
              <w:t xml:space="preserve">allow_list</w:t>
            </w:r>
          </w:p>
        </w:tc>
      </w:tr>
      <w:tr>
        <w:tc>
          <w:tcPr>
            <w:tcW w:type="dxa" w:w="4997"/>
          </w:tcPr>
          <w:p>
            <w:pPr>
              <w:pStyle w:val="Compact"/>
              <w:keepNext w:val="0"/>
              <w:spacing w:after="60"/>
              <w:jc w:val="left"/>
            </w:pPr>
            <w:r>
              <w:rPr>
                <w:rStyle w:val="VerbatimChar"/>
                <w:sz w:val="16"/>
              </w:rPr>
              <w:t xml:space="preserve">access_policy.auto_sync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access_policy.disconne​ct_unauthorized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access_policy.sync_timeout_secs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limits.max_subscribers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limits.max_groups_per_​subscriber</w:t>
            </w:r>
          </w:p>
        </w:tc>
        <w:tc>
          <w:tcPr>
            <w:tcW w:type="dxa" w:w="4997"/>
          </w:tcPr>
          <w:p>
            <w:pPr>
              <w:pStyle w:val="Compact"/>
              <w:keepNext w:val="0"/>
              <w:spacing w:after="60"/>
              <w:jc w:val="left"/>
            </w:pPr>
            <w:r>
              <w:rPr>
                <w:rStyle w:val="VerbatimChar"/>
                <w:sz w:val="16"/>
              </w:rPr>
              <w:t xml:space="preserve">1024</w:t>
            </w:r>
          </w:p>
        </w:tc>
      </w:tr>
    </w:tbl>
    <w:bookmarkEnd w:id="140"/>
    <w:bookmarkStart w:id="141" w:name="group-core-1"/>
    <w:p>
      <w:pPr>
        <w:pStyle w:val="Heading3"/>
      </w:pPr>
      <w:r>
        <w:t xml:space="preserve">14.27.4 group-core</w:t>
      </w:r>
    </w:p>
    <w:p>
      <w:pPr>
        <w:pStyle w:val="FirstParagraph"/>
      </w:pPr>
      <w:r>
        <w:t xml:space="preserve">Quelle:</w:t>
      </w:r>
      <w:r>
        <w:t xml:space="preserve"> </w:t>
      </w:r>
      <w:r>
        <w:rPr>
          <w:rStyle w:val="VerbatimChar"/>
        </w:rPr>
        <w:t xml:space="preserve">system-backend/group-c​ore/config/group-core.​example.toml</w:t>
      </w:r>
      <w:r>
        <w:t xml:space="preserve">. Bei jeder Standortinstallation durch die ausgerollte Datei</w:t>
      </w:r>
      <w:r>
        <w:t xml:space="preserve"> </w:t>
      </w:r>
      <w:r>
        <w:rPr>
          <w:rStyle w:val="VerbatimChar"/>
        </w:rPr>
        <w:t xml:space="preserve">/etc/netcore/group-core.toml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0.0.0.0:8110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ws://10.0.1.XX:8080/ws/backend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/var/lib/netcore-group​-core/groups.json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/var/lib/netcore-group​-core/groups.json.bak</w:t>
            </w:r>
          </w:p>
        </w:tc>
      </w:tr>
      <w:tr>
        <w:tc>
          <w:tcPr>
            <w:tcW w:type="dxa" w:w="4997"/>
          </w:tcPr>
          <w:p>
            <w:pPr>
              <w:pStyle w:val="Compact"/>
              <w:keepNext w:val="0"/>
              <w:spacing w:after="60"/>
              <w:jc w:val="left"/>
            </w:pPr>
            <w:r>
              <w:rPr>
                <w:rStyle w:val="VerbatimChar"/>
                <w:sz w:val="16"/>
              </w:rPr>
              <w:t xml:space="preserve">policy.allow_unlisted_groups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policy.enforce_memberships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policy.reconcile_registered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policy.auto_sync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policy.sync_timeout_secs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policy.dgna_timeout_secs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limits.max_groups</w:t>
            </w:r>
          </w:p>
        </w:tc>
        <w:tc>
          <w:tcPr>
            <w:tcW w:type="dxa" w:w="4997"/>
          </w:tcPr>
          <w:p>
            <w:pPr>
              <w:pStyle w:val="Compact"/>
              <w:keepNext w:val="0"/>
              <w:spacing w:after="60"/>
              <w:jc w:val="left"/>
            </w:pPr>
            <w:r>
              <w:rPr>
                <w:rStyle w:val="VerbatimChar"/>
                <w:sz w:val="16"/>
              </w:rPr>
              <w:t xml:space="preserve">65536</w:t>
            </w:r>
          </w:p>
        </w:tc>
      </w:tr>
      <w:tr>
        <w:tc>
          <w:tcPr>
            <w:tcW w:type="dxa" w:w="4997"/>
          </w:tcPr>
          <w:p>
            <w:pPr>
              <w:pStyle w:val="Compact"/>
              <w:keepNext w:val="0"/>
              <w:spacing w:after="60"/>
              <w:jc w:val="left"/>
            </w:pPr>
            <w:r>
              <w:rPr>
                <w:rStyle w:val="VerbatimChar"/>
                <w:sz w:val="16"/>
              </w:rPr>
              <w:t xml:space="preserve">limits.max_memberships</w:t>
            </w:r>
          </w:p>
        </w:tc>
        <w:tc>
          <w:tcPr>
            <w:tcW w:type="dxa" w:w="4997"/>
          </w:tcPr>
          <w:p>
            <w:pPr>
              <w:pStyle w:val="Compact"/>
              <w:keepNext w:val="0"/>
              <w:spacing w:after="60"/>
              <w:jc w:val="left"/>
            </w:pPr>
            <w:r>
              <w:rPr>
                <w:rStyle w:val="VerbatimChar"/>
                <w:sz w:val="16"/>
              </w:rPr>
              <w:t xml:space="preserve">1000000</w:t>
            </w:r>
          </w:p>
        </w:tc>
      </w:tr>
    </w:tbl>
    <w:bookmarkEnd w:id="141"/>
    <w:bookmarkStart w:id="142" w:name="call-control-1"/>
    <w:p>
      <w:pPr>
        <w:pStyle w:val="Heading3"/>
      </w:pPr>
      <w:r>
        <w:t xml:space="preserve">14.27.5 call-control</w:t>
      </w:r>
    </w:p>
    <w:p>
      <w:pPr>
        <w:pStyle w:val="FirstParagraph"/>
      </w:pPr>
      <w:r>
        <w:t xml:space="preserve">Quelle:</w:t>
      </w:r>
      <w:r>
        <w:t xml:space="preserve"> </w:t>
      </w:r>
      <w:r>
        <w:rPr>
          <w:rStyle w:val="VerbatimChar"/>
        </w:rPr>
        <w:t xml:space="preserve">system-backend/call-co​ntrol/config/call-cont​rol.example.toml</w:t>
      </w:r>
      <w:r>
        <w:t xml:space="preserve">. Bei jeder Standortinstallation durch die ausgerollte Datei</w:t>
      </w:r>
      <w:r>
        <w:t xml:space="preserve"> </w:t>
      </w:r>
      <w:r>
        <w:rPr>
          <w:rStyle w:val="VerbatimChar"/>
        </w:rPr>
        <w:t xml:space="preserve">/etc/netcore/call-control.toml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0.0.0.0:8120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ws://10.0.1.XX:8080/ws/backend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mobility_core.enabled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mobility_core.base_url</w:t>
            </w:r>
          </w:p>
        </w:tc>
        <w:tc>
          <w:tcPr>
            <w:tcW w:type="dxa" w:w="4997"/>
          </w:tcPr>
          <w:p>
            <w:pPr>
              <w:pStyle w:val="Compact"/>
              <w:keepNext w:val="0"/>
              <w:spacing w:after="60"/>
              <w:jc w:val="left"/>
            </w:pPr>
            <w:r>
              <w:rPr>
                <w:rStyle w:val="VerbatimChar"/>
                <w:sz w:val="16"/>
              </w:rPr>
              <w:t xml:space="preserve">http://10.0.1.XX:8090</w:t>
            </w:r>
          </w:p>
        </w:tc>
      </w:tr>
      <w:tr>
        <w:tc>
          <w:tcPr>
            <w:tcW w:type="dxa" w:w="4997"/>
          </w:tcPr>
          <w:p>
            <w:pPr>
              <w:pStyle w:val="Compact"/>
              <w:keepNext w:val="0"/>
              <w:spacing w:after="60"/>
              <w:jc w:val="left"/>
            </w:pPr>
            <w:r>
              <w:rPr>
                <w:rStyle w:val="VerbatimChar"/>
                <w:sz w:val="16"/>
              </w:rPr>
              <w:t xml:space="preserve">mobility_core.timeout_ms</w:t>
            </w:r>
          </w:p>
        </w:tc>
        <w:tc>
          <w:tcPr>
            <w:tcW w:type="dxa" w:w="4997"/>
          </w:tcPr>
          <w:p>
            <w:pPr>
              <w:pStyle w:val="Compact"/>
              <w:keepNext w:val="0"/>
              <w:spacing w:after="60"/>
              <w:jc w:val="left"/>
            </w:pPr>
            <w:r>
              <w:rPr>
                <w:rStyle w:val="VerbatimChar"/>
                <w:sz w:val="16"/>
              </w:rPr>
              <w:t xml:space="preserve">1500</w:t>
            </w:r>
          </w:p>
        </w:tc>
      </w:tr>
      <w:tr>
        <w:tc>
          <w:tcPr>
            <w:tcW w:type="dxa" w:w="4997"/>
          </w:tcPr>
          <w:p>
            <w:pPr>
              <w:pStyle w:val="Compact"/>
              <w:keepNext w:val="0"/>
              <w:spacing w:after="60"/>
              <w:jc w:val="left"/>
            </w:pPr>
            <w:r>
              <w:rPr>
                <w:rStyle w:val="VerbatimChar"/>
                <w:sz w:val="16"/>
              </w:rPr>
              <w:t xml:space="preserve">mobility_core.allow_lo​cal_fallback</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mobility_core.accept_s​tale_route</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/var/lib/netcore-call-​control/calls.json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/var/lib/netcore-call-​control/calls.json.bak​</w:t>
            </w:r>
          </w:p>
        </w:tc>
      </w:tr>
      <w:tr>
        <w:tc>
          <w:tcPr>
            <w:tcW w:type="dxa" w:w="4997"/>
          </w:tcPr>
          <w:p>
            <w:pPr>
              <w:pStyle w:val="Compact"/>
              <w:keepNext w:val="0"/>
              <w:spacing w:after="60"/>
              <w:jc w:val="left"/>
            </w:pPr>
            <w:r>
              <w:rPr>
                <w:rStyle w:val="VerbatimChar"/>
                <w:sz w:val="16"/>
              </w:rPr>
              <w:t xml:space="preserve">calls.command_timeout_secs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calls.restore_timeout_secs</w:t>
            </w:r>
          </w:p>
        </w:tc>
        <w:tc>
          <w:tcPr>
            <w:tcW w:type="dxa" w:w="4997"/>
          </w:tcPr>
          <w:p>
            <w:pPr>
              <w:pStyle w:val="Compact"/>
              <w:keepNext w:val="0"/>
              <w:spacing w:after="60"/>
              <w:jc w:val="left"/>
            </w:pPr>
            <w:r>
              <w:rPr>
                <w:rStyle w:val="VerbatimChar"/>
                <w:sz w:val="16"/>
              </w:rPr>
              <w:t xml:space="preserve">45</w:t>
            </w:r>
          </w:p>
        </w:tc>
      </w:tr>
      <w:tr>
        <w:tc>
          <w:tcPr>
            <w:tcW w:type="dxa" w:w="4997"/>
          </w:tcPr>
          <w:p>
            <w:pPr>
              <w:pStyle w:val="Compact"/>
              <w:keepNext w:val="0"/>
              <w:spacing w:after="60"/>
              <w:jc w:val="left"/>
            </w:pPr>
            <w:r>
              <w:rPr>
                <w:rStyle w:val="VerbatimChar"/>
                <w:sz w:val="16"/>
              </w:rPr>
              <w:t xml:space="preserve">calls.reconcile_interval_secs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calls.auto_target_affi​liated_nodes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calls.release_partial_​start_on_failure</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calls.allow_operator_f​orce_floor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limits.max_calls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limits.max_legs_per_call</w:t>
            </w:r>
          </w:p>
        </w:tc>
        <w:tc>
          <w:tcPr>
            <w:tcW w:type="dxa" w:w="4997"/>
          </w:tcPr>
          <w:p>
            <w:pPr>
              <w:pStyle w:val="Compact"/>
              <w:keepNext w:val="0"/>
              <w:spacing w:after="60"/>
              <w:jc w:val="left"/>
            </w:pPr>
            <w:r>
              <w:rPr>
                <w:rStyle w:val="VerbatimChar"/>
                <w:sz w:val="16"/>
              </w:rPr>
              <w:t xml:space="preserve">1024</w:t>
            </w:r>
          </w:p>
        </w:tc>
      </w:tr>
      <w:tr>
        <w:tc>
          <w:tcPr>
            <w:tcW w:type="dxa" w:w="4997"/>
          </w:tcPr>
          <w:p>
            <w:pPr>
              <w:pStyle w:val="Compact"/>
              <w:keepNext w:val="0"/>
              <w:spacing w:after="60"/>
              <w:jc w:val="left"/>
            </w:pPr>
            <w:r>
              <w:rPr>
                <w:rStyle w:val="VerbatimChar"/>
                <w:sz w:val="16"/>
              </w:rPr>
              <w:t xml:space="preserve">limits.max_pending_commands</w:t>
            </w:r>
          </w:p>
        </w:tc>
        <w:tc>
          <w:tcPr>
            <w:tcW w:type="dxa" w:w="4997"/>
          </w:tcPr>
          <w:p>
            <w:pPr>
              <w:pStyle w:val="Compact"/>
              <w:keepNext w:val="0"/>
              <w:spacing w:after="60"/>
              <w:jc w:val="left"/>
            </w:pPr>
            <w:r>
              <w:rPr>
                <w:rStyle w:val="VerbatimChar"/>
                <w:sz w:val="16"/>
              </w:rPr>
              <w:t xml:space="preserve">20000</w:t>
            </w:r>
          </w:p>
        </w:tc>
      </w:tr>
    </w:tbl>
    <w:bookmarkEnd w:id="142"/>
    <w:bookmarkStart w:id="143" w:name="media-switch-1"/>
    <w:p>
      <w:pPr>
        <w:pStyle w:val="Heading3"/>
      </w:pPr>
      <w:r>
        <w:t xml:space="preserve">14.27.6 media-switch</w:t>
      </w:r>
    </w:p>
    <w:p>
      <w:pPr>
        <w:pStyle w:val="FirstParagraph"/>
      </w:pPr>
      <w:r>
        <w:t xml:space="preserve">Quelle:</w:t>
      </w:r>
      <w:r>
        <w:t xml:space="preserve"> </w:t>
      </w:r>
      <w:r>
        <w:rPr>
          <w:rStyle w:val="VerbatimChar"/>
        </w:rPr>
        <w:t xml:space="preserve">system-backend/media-s​witch/config/media-swi​tch.example.toml</w:t>
      </w:r>
      <w:r>
        <w:t xml:space="preserve">. Bei jeder Standortinstallation durch die ausgerollte Datei</w:t>
      </w:r>
      <w:r>
        <w:t xml:space="preserve"> </w:t>
      </w:r>
      <w:r>
        <w:rPr>
          <w:rStyle w:val="VerbatimChar"/>
        </w:rPr>
        <w:t xml:space="preserve">/etc/netcore/media-switch.toml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0.0.0.0:8130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ws://10.0.1.20:8080/ws/backend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call_control.url</w:t>
            </w:r>
          </w:p>
        </w:tc>
        <w:tc>
          <w:tcPr>
            <w:tcW w:type="dxa" w:w="4997"/>
          </w:tcPr>
          <w:p>
            <w:pPr>
              <w:pStyle w:val="Compact"/>
              <w:keepNext w:val="0"/>
              <w:spacing w:after="60"/>
              <w:jc w:val="left"/>
            </w:pPr>
            <w:r>
              <w:rPr>
                <w:rStyle w:val="VerbatimChar"/>
                <w:sz w:val="16"/>
              </w:rPr>
              <w:t xml:space="preserve">http://10.0.1.24:8120/​api/v1/calls</w:t>
            </w:r>
          </w:p>
        </w:tc>
      </w:tr>
      <w:tr>
        <w:tc>
          <w:tcPr>
            <w:tcW w:type="dxa" w:w="4997"/>
          </w:tcPr>
          <w:p>
            <w:pPr>
              <w:pStyle w:val="Compact"/>
              <w:keepNext w:val="0"/>
              <w:spacing w:after="60"/>
              <w:jc w:val="left"/>
            </w:pPr>
            <w:r>
              <w:rPr>
                <w:rStyle w:val="VerbatimChar"/>
                <w:sz w:val="16"/>
              </w:rPr>
              <w:t xml:space="preserve">call_control.events_url</w:t>
            </w:r>
          </w:p>
        </w:tc>
        <w:tc>
          <w:tcPr>
            <w:tcW w:type="dxa" w:w="4997"/>
          </w:tcPr>
          <w:p>
            <w:pPr>
              <w:pStyle w:val="Compact"/>
              <w:keepNext w:val="0"/>
              <w:spacing w:after="60"/>
              <w:jc w:val="left"/>
            </w:pPr>
            <w:r>
              <w:rPr>
                <w:rStyle w:val="VerbatimChar"/>
                <w:sz w:val="16"/>
              </w:rPr>
              <w:t xml:space="preserve">ws://10.0.1.24:8120/ws/media</w:t>
            </w:r>
          </w:p>
        </w:tc>
      </w:tr>
      <w:tr>
        <w:tc>
          <w:tcPr>
            <w:tcW w:type="dxa" w:w="4997"/>
          </w:tcPr>
          <w:p>
            <w:pPr>
              <w:pStyle w:val="Compact"/>
              <w:keepNext w:val="0"/>
              <w:spacing w:after="60"/>
              <w:jc w:val="left"/>
            </w:pPr>
            <w:r>
              <w:rPr>
                <w:rStyle w:val="VerbatimChar"/>
                <w:sz w:val="16"/>
              </w:rPr>
              <w:t xml:space="preserve">call_control.route_ready_url</w:t>
            </w:r>
          </w:p>
        </w:tc>
        <w:tc>
          <w:tcPr>
            <w:tcW w:type="dxa" w:w="4997"/>
          </w:tcPr>
          <w:p>
            <w:pPr>
              <w:pStyle w:val="Compact"/>
              <w:keepNext w:val="0"/>
              <w:spacing w:after="60"/>
              <w:jc w:val="left"/>
            </w:pPr>
            <w:r>
              <w:rPr>
                <w:rStyle w:val="VerbatimChar"/>
                <w:sz w:val="16"/>
              </w:rPr>
              <w:t xml:space="preserve">http://10.0.1.24:8120/​api/v1/media/route-rea​dy</w:t>
            </w:r>
          </w:p>
        </w:tc>
      </w:tr>
      <w:tr>
        <w:tc>
          <w:tcPr>
            <w:tcW w:type="dxa" w:w="4997"/>
          </w:tcPr>
          <w:p>
            <w:pPr>
              <w:pStyle w:val="Compact"/>
              <w:keepNext w:val="0"/>
              <w:spacing w:after="60"/>
              <w:jc w:val="left"/>
            </w:pPr>
            <w:r>
              <w:rPr>
                <w:rStyle w:val="VerbatimChar"/>
                <w:sz w:val="16"/>
              </w:rPr>
              <w:t xml:space="preserve">call_control.reconcile_secs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call_control.reconnect_secs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call_control.request_t​imeout_secs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media.frame_duration_ms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media.jitter_buffer_frames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media.min_jitter_buffer_frames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media.max_jitter_buffer_frames</w:t>
            </w:r>
          </w:p>
        </w:tc>
        <w:tc>
          <w:tcPr>
            <w:tcW w:type="dxa" w:w="4997"/>
          </w:tcPr>
          <w:p>
            <w:pPr>
              <w:pStyle w:val="Compact"/>
              <w:keepNext w:val="0"/>
              <w:spacing w:after="60"/>
              <w:jc w:val="left"/>
            </w:pPr>
            <w:r>
              <w:rPr>
                <w:rStyle w:val="VerbatimChar"/>
                <w:sz w:val="16"/>
              </w:rPr>
              <w:t xml:space="preserve">12</w:t>
            </w:r>
          </w:p>
        </w:tc>
      </w:tr>
      <w:tr>
        <w:tc>
          <w:tcPr>
            <w:tcW w:type="dxa" w:w="4997"/>
          </w:tcPr>
          <w:p>
            <w:pPr>
              <w:pStyle w:val="Compact"/>
              <w:keepNext w:val="0"/>
              <w:spacing w:after="60"/>
              <w:jc w:val="left"/>
            </w:pPr>
            <w:r>
              <w:rPr>
                <w:rStyle w:val="VerbatimChar"/>
                <w:sz w:val="16"/>
              </w:rPr>
              <w:t xml:space="preserve">media.adaptive_jitter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media.adaptive_jitter_​up_threshold_ms</w:t>
            </w:r>
          </w:p>
        </w:tc>
        <w:tc>
          <w:tcPr>
            <w:tcW w:type="dxa" w:w="4997"/>
          </w:tcPr>
          <w:p>
            <w:pPr>
              <w:pStyle w:val="Compact"/>
              <w:keepNext w:val="0"/>
              <w:spacing w:after="60"/>
              <w:jc w:val="left"/>
            </w:pPr>
            <w:r>
              <w:rPr>
                <w:rStyle w:val="VerbatimChar"/>
                <w:sz w:val="16"/>
              </w:rPr>
              <w:t xml:space="preserve">18</w:t>
            </w:r>
          </w:p>
        </w:tc>
      </w:tr>
      <w:tr>
        <w:tc>
          <w:tcPr>
            <w:tcW w:type="dxa" w:w="4997"/>
          </w:tcPr>
          <w:p>
            <w:pPr>
              <w:pStyle w:val="Compact"/>
              <w:keepNext w:val="0"/>
              <w:spacing w:after="60"/>
              <w:jc w:val="left"/>
            </w:pPr>
            <w:r>
              <w:rPr>
                <w:rStyle w:val="VerbatimChar"/>
                <w:sz w:val="16"/>
              </w:rPr>
              <w:t xml:space="preserve">media.adaptive_jitter_​down_stable_frames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media.cold_start_buffer_frames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media.cold_start_buffe​r_max_age_ms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media.session_idle_secs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media.max_frames_per_tick</w:t>
            </w:r>
          </w:p>
        </w:tc>
        <w:tc>
          <w:tcPr>
            <w:tcW w:type="dxa" w:w="4997"/>
          </w:tcPr>
          <w:p>
            <w:pPr>
              <w:pStyle w:val="Compact"/>
              <w:keepNext w:val="0"/>
              <w:spacing w:after="60"/>
              <w:jc w:val="left"/>
            </w:pPr>
            <w:r>
              <w:rPr>
                <w:rStyle w:val="VerbatimChar"/>
                <w:sz w:val="16"/>
              </w:rPr>
              <w:t xml:space="preserve">256</w:t>
            </w:r>
          </w:p>
        </w:tc>
      </w:tr>
      <w:tr>
        <w:tc>
          <w:tcPr>
            <w:tcW w:type="dxa" w:w="4997"/>
          </w:tcPr>
          <w:p>
            <w:pPr>
              <w:pStyle w:val="Compact"/>
              <w:keepNext w:val="0"/>
              <w:spacing w:after="60"/>
              <w:jc w:val="left"/>
            </w:pPr>
            <w:r>
              <w:rPr>
                <w:rStyle w:val="VerbatimChar"/>
                <w:sz w:val="16"/>
              </w:rPr>
              <w:t xml:space="preserve">media.allow_same_leg_loopback</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media.tap_history_frames</w:t>
            </w:r>
          </w:p>
        </w:tc>
        <w:tc>
          <w:tcPr>
            <w:tcW w:type="dxa" w:w="4997"/>
          </w:tcPr>
          <w:p>
            <w:pPr>
              <w:pStyle w:val="Compact"/>
              <w:keepNext w:val="0"/>
              <w:spacing w:after="60"/>
              <w:jc w:val="left"/>
            </w:pPr>
            <w:r>
              <w:rPr>
                <w:rStyle w:val="VerbatimChar"/>
                <w:sz w:val="16"/>
              </w:rPr>
              <w:t xml:space="preserve">256</w:t>
            </w:r>
          </w:p>
        </w:tc>
      </w:tr>
      <w:tr>
        <w:tc>
          <w:tcPr>
            <w:tcW w:type="dxa" w:w="4997"/>
          </w:tcPr>
          <w:p>
            <w:pPr>
              <w:pStyle w:val="Compact"/>
              <w:keepNext w:val="0"/>
              <w:spacing w:after="60"/>
              <w:jc w:val="left"/>
            </w:pPr>
            <w:r>
              <w:rPr>
                <w:rStyle w:val="VerbatimChar"/>
                <w:sz w:val="16"/>
              </w:rPr>
              <w:t xml:space="preserve">media.recorder_tap_his​tory_frames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limits.max_sessions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limits.max_streams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limits.max_pending_frames</w:t>
            </w:r>
          </w:p>
        </w:tc>
        <w:tc>
          <w:tcPr>
            <w:tcW w:type="dxa" w:w="4997"/>
          </w:tcPr>
          <w:p>
            <w:pPr>
              <w:pStyle w:val="Compact"/>
              <w:keepNext w:val="0"/>
              <w:spacing w:after="60"/>
              <w:jc w:val="left"/>
            </w:pPr>
            <w:r>
              <w:rPr>
                <w:rStyle w:val="VerbatimChar"/>
                <w:sz w:val="16"/>
              </w:rPr>
              <w:t xml:space="preserve">100000</w:t>
            </w:r>
          </w:p>
        </w:tc>
      </w:tr>
    </w:tbl>
    <w:bookmarkEnd w:id="143"/>
    <w:bookmarkStart w:id="144" w:name="recorder-1"/>
    <w:p>
      <w:pPr>
        <w:pStyle w:val="Heading3"/>
      </w:pPr>
      <w:r>
        <w:t xml:space="preserve">14.27.7 recorder</w:t>
      </w:r>
    </w:p>
    <w:p>
      <w:pPr>
        <w:pStyle w:val="FirstParagraph"/>
      </w:pPr>
      <w:r>
        <w:t xml:space="preserve">Quelle:</w:t>
      </w:r>
      <w:r>
        <w:t xml:space="preserve"> </w:t>
      </w:r>
      <w:r>
        <w:rPr>
          <w:rStyle w:val="VerbatimChar"/>
        </w:rPr>
        <w:t xml:space="preserve">system-backend/recorde​r/config/recorder.exam​ple.toml</w:t>
      </w:r>
      <w:r>
        <w:t xml:space="preserve">. Bei jeder Standortinstallation durch die ausgerollte Datei</w:t>
      </w:r>
      <w:r>
        <w:t xml:space="preserve"> </w:t>
      </w:r>
      <w:r>
        <w:rPr>
          <w:rStyle w:val="VerbatimChar"/>
        </w:rPr>
        <w:t xml:space="preserve">/etc/netcore/recorder.toml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0.0.0.0:8140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media_switch.tap_url</w:t>
            </w:r>
          </w:p>
        </w:tc>
        <w:tc>
          <w:tcPr>
            <w:tcW w:type="dxa" w:w="4997"/>
          </w:tcPr>
          <w:p>
            <w:pPr>
              <w:pStyle w:val="Compact"/>
              <w:keepNext w:val="0"/>
              <w:spacing w:after="60"/>
              <w:jc w:val="left"/>
            </w:pPr>
            <w:r>
              <w:rPr>
                <w:rStyle w:val="VerbatimChar"/>
                <w:sz w:val="16"/>
              </w:rPr>
              <w:t xml:space="preserve">http://10.0.1.25:8130/​api/v1/recorder/taps</w:t>
            </w:r>
          </w:p>
        </w:tc>
      </w:tr>
      <w:tr>
        <w:tc>
          <w:tcPr>
            <w:tcW w:type="dxa" w:w="4997"/>
          </w:tcPr>
          <w:p>
            <w:pPr>
              <w:pStyle w:val="Compact"/>
              <w:keepNext w:val="0"/>
              <w:spacing w:after="60"/>
              <w:jc w:val="left"/>
            </w:pPr>
            <w:r>
              <w:rPr>
                <w:rStyle w:val="VerbatimChar"/>
                <w:sz w:val="16"/>
              </w:rPr>
              <w:t xml:space="preserve">media_switch.sessions_url</w:t>
            </w:r>
          </w:p>
        </w:tc>
        <w:tc>
          <w:tcPr>
            <w:tcW w:type="dxa" w:w="4997"/>
          </w:tcPr>
          <w:p>
            <w:pPr>
              <w:pStyle w:val="Compact"/>
              <w:keepNext w:val="0"/>
              <w:spacing w:after="60"/>
              <w:jc w:val="left"/>
            </w:pPr>
            <w:r>
              <w:rPr>
                <w:rStyle w:val="VerbatimChar"/>
                <w:sz w:val="16"/>
              </w:rPr>
              <w:t xml:space="preserve">http://10.0.1.25:8130/​api/v1/sessions</w:t>
            </w:r>
          </w:p>
        </w:tc>
      </w:tr>
      <w:tr>
        <w:tc>
          <w:tcPr>
            <w:tcW w:type="dxa" w:w="4997"/>
          </w:tcPr>
          <w:p>
            <w:pPr>
              <w:pStyle w:val="Compact"/>
              <w:keepNext w:val="0"/>
              <w:spacing w:after="60"/>
              <w:jc w:val="left"/>
            </w:pPr>
            <w:r>
              <w:rPr>
                <w:rStyle w:val="VerbatimChar"/>
                <w:sz w:val="16"/>
              </w:rPr>
              <w:t xml:space="preserve">media_switch.poll_interval_ms</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media_switch.session_r​econcile_ms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media_switch.request_t​imeout_secs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media_switch.batch_limit</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storage.root</w:t>
            </w:r>
          </w:p>
        </w:tc>
        <w:tc>
          <w:tcPr>
            <w:tcW w:type="dxa" w:w="4997"/>
          </w:tcPr>
          <w:p>
            <w:pPr>
              <w:pStyle w:val="Compact"/>
              <w:keepNext w:val="0"/>
              <w:spacing w:after="60"/>
              <w:jc w:val="left"/>
            </w:pPr>
            <w:r>
              <w:rPr>
                <w:rStyle w:val="VerbatimChar"/>
                <w:sz w:val="16"/>
              </w:rPr>
              <w:t xml:space="preserve">/var/lib/netcore-recor​der/recordings</w:t>
            </w:r>
          </w:p>
        </w:tc>
      </w:tr>
      <w:tr>
        <w:tc>
          <w:tcPr>
            <w:tcW w:type="dxa" w:w="4997"/>
          </w:tcPr>
          <w:p>
            <w:pPr>
              <w:pStyle w:val="Compact"/>
              <w:keepNext w:val="0"/>
              <w:spacing w:after="60"/>
              <w:jc w:val="left"/>
            </w:pPr>
            <w:r>
              <w:rPr>
                <w:rStyle w:val="VerbatimChar"/>
                <w:sz w:val="16"/>
              </w:rPr>
              <w:t xml:space="preserve">storage.export_root</w:t>
            </w:r>
          </w:p>
        </w:tc>
        <w:tc>
          <w:tcPr>
            <w:tcW w:type="dxa" w:w="4997"/>
          </w:tcPr>
          <w:p>
            <w:pPr>
              <w:pStyle w:val="Compact"/>
              <w:keepNext w:val="0"/>
              <w:spacing w:after="60"/>
              <w:jc w:val="left"/>
            </w:pPr>
            <w:r>
              <w:rPr>
                <w:rStyle w:val="VerbatimChar"/>
                <w:sz w:val="16"/>
              </w:rPr>
              <w:t xml:space="preserve">/var/lib/netcore-recor​der/exports</w:t>
            </w:r>
          </w:p>
        </w:tc>
      </w:tr>
      <w:tr>
        <w:tc>
          <w:tcPr>
            <w:tcW w:type="dxa" w:w="4997"/>
          </w:tcPr>
          <w:p>
            <w:pPr>
              <w:pStyle w:val="Compact"/>
              <w:keepNext w:val="0"/>
              <w:spacing w:after="60"/>
              <w:jc w:val="left"/>
            </w:pPr>
            <w:r>
              <w:rPr>
                <w:rStyle w:val="VerbatimChar"/>
                <w:sz w:val="16"/>
              </w:rPr>
              <w:t xml:space="preserve">storage.frame_duration_ms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storage.session_absent​_grace_secs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storage.maximum_idle_secs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storage.default_retention_days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storage.retention_scan_secs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storage.fsync_every_frames</w:t>
            </w:r>
          </w:p>
        </w:tc>
        <w:tc>
          <w:tcPr>
            <w:tcW w:type="dxa" w:w="4997"/>
          </w:tcPr>
          <w:p>
            <w:pPr>
              <w:pStyle w:val="Compact"/>
              <w:keepNext w:val="0"/>
              <w:spacing w:after="60"/>
              <w:jc w:val="left"/>
            </w:pPr>
            <w:r>
              <w:rPr>
                <w:rStyle w:val="VerbatimChar"/>
                <w:sz w:val="16"/>
              </w:rPr>
              <w:t xml:space="preserve">50</w:t>
            </w:r>
          </w:p>
        </w:tc>
      </w:tr>
      <w:tr>
        <w:tc>
          <w:tcPr>
            <w:tcW w:type="dxa" w:w="4997"/>
          </w:tcPr>
          <w:p>
            <w:pPr>
              <w:pStyle w:val="Compact"/>
              <w:keepNext w:val="0"/>
              <w:spacing w:after="60"/>
              <w:jc w:val="left"/>
            </w:pPr>
            <w:r>
              <w:rPr>
                <w:rStyle w:val="VerbatimChar"/>
                <w:sz w:val="16"/>
              </w:rPr>
              <w:t xml:space="preserve">storage.minimum_free_space_mb</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security.allow_delete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limits.max_active_recordings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limits.max_recordings</w:t>
            </w:r>
          </w:p>
        </w:tc>
        <w:tc>
          <w:tcPr>
            <w:tcW w:type="dxa" w:w="4997"/>
          </w:tcPr>
          <w:p>
            <w:pPr>
              <w:pStyle w:val="Compact"/>
              <w:keepNext w:val="0"/>
              <w:spacing w:after="60"/>
              <w:jc w:val="left"/>
            </w:pPr>
            <w:r>
              <w:rPr>
                <w:rStyle w:val="VerbatimChar"/>
                <w:sz w:val="16"/>
              </w:rPr>
              <w:t xml:space="preserve">100000</w:t>
            </w:r>
          </w:p>
        </w:tc>
      </w:tr>
    </w:tbl>
    <w:bookmarkEnd w:id="144"/>
    <w:bookmarkStart w:id="145" w:name="sds-router-1"/>
    <w:p>
      <w:pPr>
        <w:pStyle w:val="Heading3"/>
      </w:pPr>
      <w:r>
        <w:t xml:space="preserve">14.27.8 sds-router</w:t>
      </w:r>
    </w:p>
    <w:p>
      <w:pPr>
        <w:pStyle w:val="FirstParagraph"/>
      </w:pPr>
      <w:r>
        <w:t xml:space="preserve">Quelle:</w:t>
      </w:r>
      <w:r>
        <w:t xml:space="preserve"> </w:t>
      </w:r>
      <w:r>
        <w:rPr>
          <w:rStyle w:val="VerbatimChar"/>
        </w:rPr>
        <w:t xml:space="preserve">system-backend/sds-rou​ter/config/sds-router.​example.toml</w:t>
      </w:r>
      <w:r>
        <w:t xml:space="preserve">. Bei jeder Standortinstallation durch die ausgerollte Datei</w:t>
      </w:r>
      <w:r>
        <w:t xml:space="preserve"> </w:t>
      </w:r>
      <w:r>
        <w:rPr>
          <w:rStyle w:val="VerbatimChar"/>
        </w:rPr>
        <w:t xml:space="preserve">/etc/netcore/sds-router.toml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0.0.0.0:8150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4000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ws://10.0.1.20:8080/ws/backend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/var/lib/netcore-sds-r​outer/messages.json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/var/lib/netcore-sds-r​outer/messages.json.ba​k</w:t>
            </w:r>
          </w:p>
        </w:tc>
      </w:tr>
      <w:tr>
        <w:tc>
          <w:tcPr>
            <w:tcW w:type="dxa" w:w="4997"/>
          </w:tcPr>
          <w:p>
            <w:pPr>
              <w:pStyle w:val="Compact"/>
              <w:keepNext w:val="0"/>
              <w:spacing w:after="60"/>
              <w:jc w:val="left"/>
            </w:pPr>
            <w:r>
              <w:rPr>
                <w:rStyle w:val="VerbatimChar"/>
                <w:sz w:val="16"/>
              </w:rPr>
              <w:t xml:space="preserve">routing.default_ttl_secs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routing.max_ttl_secs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routing.max_attempts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routing.initial_retry_secs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routing.max_retry_secs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routing.dedupe_window_secs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routing.presence_timeout_secs</w:t>
            </w:r>
          </w:p>
        </w:tc>
        <w:tc>
          <w:tcPr>
            <w:tcW w:type="dxa" w:w="4997"/>
          </w:tcPr>
          <w:p>
            <w:pPr>
              <w:pStyle w:val="Compact"/>
              <w:keepNext w:val="0"/>
              <w:spacing w:after="60"/>
              <w:jc w:val="left"/>
            </w:pPr>
            <w:r>
              <w:rPr>
                <w:rStyle w:val="VerbatimChar"/>
                <w:sz w:val="16"/>
              </w:rPr>
              <w:t xml:space="preserve">90</w:t>
            </w:r>
          </w:p>
        </w:tc>
      </w:tr>
      <w:tr>
        <w:tc>
          <w:tcPr>
            <w:tcW w:type="dxa" w:w="4997"/>
          </w:tcPr>
          <w:p>
            <w:pPr>
              <w:pStyle w:val="Compact"/>
              <w:keepNext w:val="0"/>
              <w:spacing w:after="60"/>
              <w:jc w:val="left"/>
            </w:pPr>
            <w:r>
              <w:rPr>
                <w:rStyle w:val="VerbatimChar"/>
                <w:sz w:val="16"/>
              </w:rPr>
              <w:t xml:space="preserve">routing.authoritative_ingress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security.mask_payload_in_list</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limits.max_payload_bytes</w:t>
            </w:r>
          </w:p>
        </w:tc>
        <w:tc>
          <w:tcPr>
            <w:tcW w:type="dxa" w:w="4997"/>
          </w:tcPr>
          <w:p>
            <w:pPr>
              <w:pStyle w:val="Compact"/>
              <w:keepNext w:val="0"/>
              <w:spacing w:after="60"/>
              <w:jc w:val="left"/>
            </w:pPr>
            <w:r>
              <w:rPr>
                <w:rStyle w:val="VerbatimChar"/>
                <w:sz w:val="16"/>
              </w:rPr>
              <w:t xml:space="preserve">2048</w:t>
            </w:r>
          </w:p>
        </w:tc>
      </w:tr>
      <w:tr>
        <w:tc>
          <w:tcPr>
            <w:tcW w:type="dxa" w:w="4997"/>
          </w:tcPr>
          <w:p>
            <w:pPr>
              <w:pStyle w:val="Compact"/>
              <w:keepNext w:val="0"/>
              <w:spacing w:after="60"/>
              <w:jc w:val="left"/>
            </w:pPr>
            <w:r>
              <w:rPr>
                <w:rStyle w:val="VerbatimChar"/>
                <w:sz w:val="16"/>
              </w:rPr>
              <w:t xml:space="preserve">limits.max_messages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limits.max_routes</w:t>
            </w:r>
          </w:p>
        </w:tc>
        <w:tc>
          <w:tcPr>
            <w:tcW w:type="dxa" w:w="4997"/>
          </w:tcPr>
          <w:p>
            <w:pPr>
              <w:pStyle w:val="Compact"/>
              <w:keepNext w:val="0"/>
              <w:spacing w:after="60"/>
              <w:jc w:val="left"/>
            </w:pPr>
            <w:r>
              <w:rPr>
                <w:rStyle w:val="VerbatimChar"/>
                <w:sz w:val="16"/>
              </w:rPr>
              <w:t xml:space="preserve">4096</w:t>
            </w:r>
          </w:p>
        </w:tc>
      </w:tr>
    </w:tbl>
    <w:bookmarkEnd w:id="145"/>
    <w:bookmarkStart w:id="146" w:name="packet-core-1"/>
    <w:p>
      <w:pPr>
        <w:pStyle w:val="Heading3"/>
      </w:pPr>
      <w:r>
        <w:t xml:space="preserve">14.27.9 packet-core</w:t>
      </w:r>
    </w:p>
    <w:p>
      <w:pPr>
        <w:pStyle w:val="FirstParagraph"/>
      </w:pPr>
      <w:r>
        <w:t xml:space="preserve">Quelle:</w:t>
      </w:r>
      <w:r>
        <w:t xml:space="preserve"> </w:t>
      </w:r>
      <w:r>
        <w:rPr>
          <w:rStyle w:val="VerbatimChar"/>
        </w:rPr>
        <w:t xml:space="preserve">system-backend/packet-​core/config/packet-cor​e.example.toml</w:t>
      </w:r>
      <w:r>
        <w:t xml:space="preserve">. Bei jeder Standortinstallation durch die ausgerollte Datei</w:t>
      </w:r>
      <w:r>
        <w:t xml:space="preserve"> </w:t>
      </w:r>
      <w:r>
        <w:rPr>
          <w:rStyle w:val="VerbatimChar"/>
        </w:rPr>
        <w:t xml:space="preserve">/etc/netcore/packet-core.toml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0.0.0.0:8160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ws://127.0.0.1:8080/ws/backend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/var/lib/netcore-packe​t-core/state.json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/var/lib/netcore-packe​t-core/state.json.bak</w:t>
            </w:r>
          </w:p>
        </w:tc>
      </w:tr>
      <w:tr>
        <w:tc>
          <w:tcPr>
            <w:tcW w:type="dxa" w:w="4997"/>
          </w:tcPr>
          <w:p>
            <w:pPr>
              <w:pStyle w:val="Compact"/>
              <w:keepNext w:val="0"/>
              <w:spacing w:after="60"/>
              <w:jc w:val="left"/>
            </w:pPr>
            <w:r>
              <w:rPr>
                <w:rStyle w:val="VerbatimChar"/>
                <w:sz w:val="16"/>
              </w:rPr>
              <w:t xml:space="preserve">packet.mode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packet.ready_timer_secs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packet.standby_timer_secs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packet.response_wait_secs</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packet.context_ready_secs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packet.default_mtu</w:t>
            </w:r>
          </w:p>
        </w:tc>
        <w:tc>
          <w:tcPr>
            <w:tcW w:type="dxa" w:w="4997"/>
          </w:tcPr>
          <w:p>
            <w:pPr>
              <w:pStyle w:val="Compact"/>
              <w:keepNext w:val="0"/>
              <w:spacing w:after="60"/>
              <w:jc w:val="left"/>
            </w:pPr>
            <w:r>
              <w:rPr>
                <w:rStyle w:val="VerbatimChar"/>
                <w:sz w:val="16"/>
              </w:rPr>
              <w:t xml:space="preserve">1500</w:t>
            </w:r>
          </w:p>
        </w:tc>
      </w:tr>
      <w:tr>
        <w:tc>
          <w:tcPr>
            <w:tcW w:type="dxa" w:w="4997"/>
          </w:tcPr>
          <w:p>
            <w:pPr>
              <w:pStyle w:val="Compact"/>
              <w:keepNext w:val="0"/>
              <w:spacing w:after="60"/>
              <w:jc w:val="left"/>
            </w:pPr>
            <w:r>
              <w:rPr>
                <w:rStyle w:val="VerbatimChar"/>
                <w:sz w:val="16"/>
              </w:rPr>
              <w:t xml:space="preserve">packet.max_n_pdu_bytes</w:t>
            </w:r>
          </w:p>
        </w:tc>
        <w:tc>
          <w:tcPr>
            <w:tcW w:type="dxa" w:w="4997"/>
          </w:tcPr>
          <w:p>
            <w:pPr>
              <w:pStyle w:val="Compact"/>
              <w:keepNext w:val="0"/>
              <w:spacing w:after="60"/>
              <w:jc w:val="left"/>
            </w:pPr>
            <w:r>
              <w:rPr>
                <w:rStyle w:val="VerbatimChar"/>
                <w:sz w:val="16"/>
              </w:rPr>
              <w:t xml:space="preserve">65535</w:t>
            </w:r>
          </w:p>
        </w:tc>
      </w:tr>
      <w:tr>
        <w:tc>
          <w:tcPr>
            <w:tcW w:type="dxa" w:w="4997"/>
          </w:tcPr>
          <w:p>
            <w:pPr>
              <w:pStyle w:val="Compact"/>
              <w:keepNext w:val="0"/>
              <w:spacing w:after="60"/>
              <w:jc w:val="left"/>
            </w:pPr>
            <w:r>
              <w:rPr>
                <w:rStyle w:val="VerbatimChar"/>
                <w:sz w:val="16"/>
              </w:rPr>
              <w:t xml:space="preserve">packet.max_contexts_pe​r_subscriber</w:t>
            </w:r>
          </w:p>
        </w:tc>
        <w:tc>
          <w:tcPr>
            <w:tcW w:type="dxa" w:w="4997"/>
          </w:tcPr>
          <w:p>
            <w:pPr>
              <w:pStyle w:val="Compact"/>
              <w:keepNext w:val="0"/>
              <w:spacing w:after="60"/>
              <w:jc w:val="left"/>
            </w:pPr>
            <w:r>
              <w:rPr>
                <w:rStyle w:val="VerbatimChar"/>
                <w:sz w:val="16"/>
              </w:rPr>
              <w:t xml:space="preserve">14</w:t>
            </w:r>
          </w:p>
        </w:tc>
      </w:tr>
      <w:tr>
        <w:tc>
          <w:tcPr>
            <w:tcW w:type="dxa" w:w="4997"/>
          </w:tcPr>
          <w:p>
            <w:pPr>
              <w:pStyle w:val="Compact"/>
              <w:keepNext w:val="0"/>
              <w:spacing w:after="60"/>
              <w:jc w:val="left"/>
            </w:pPr>
            <w:r>
              <w:rPr>
                <w:rStyle w:val="VerbatimChar"/>
                <w:sz w:val="16"/>
              </w:rPr>
              <w:t xml:space="preserve">packet.max_total_contexts</w:t>
            </w:r>
          </w:p>
        </w:tc>
        <w:tc>
          <w:tcPr>
            <w:tcW w:type="dxa" w:w="4997"/>
          </w:tcPr>
          <w:p>
            <w:pPr>
              <w:pStyle w:val="Compact"/>
              <w:keepNext w:val="0"/>
              <w:spacing w:after="60"/>
              <w:jc w:val="left"/>
            </w:pPr>
            <w:r>
              <w:rPr>
                <w:rStyle w:val="VerbatimChar"/>
                <w:sz w:val="16"/>
              </w:rPr>
              <w:t xml:space="preserve">4096</w:t>
            </w:r>
          </w:p>
        </w:tc>
      </w:tr>
      <w:tr>
        <w:tc>
          <w:tcPr>
            <w:tcW w:type="dxa" w:w="4997"/>
          </w:tcPr>
          <w:p>
            <w:pPr>
              <w:pStyle w:val="Compact"/>
              <w:keepNext w:val="0"/>
              <w:spacing w:after="60"/>
              <w:jc w:val="left"/>
            </w:pPr>
            <w:r>
              <w:rPr>
                <w:rStyle w:val="VerbatimChar"/>
                <w:sz w:val="16"/>
              </w:rPr>
              <w:t xml:space="preserve">packet.strict_source_address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packet.preserve_contex​t_on_node_loss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address_pool.network_prefix</w:t>
            </w:r>
          </w:p>
        </w:tc>
        <w:tc>
          <w:tcPr>
            <w:tcW w:type="dxa" w:w="4997"/>
          </w:tcPr>
          <w:p>
            <w:pPr>
              <w:pStyle w:val="Compact"/>
              <w:keepNext w:val="0"/>
              <w:spacing w:after="60"/>
              <w:jc w:val="left"/>
            </w:pPr>
            <w:r>
              <w:rPr>
                <w:rStyle w:val="VerbatimChar"/>
                <w:sz w:val="16"/>
              </w:rPr>
              <w:t xml:space="preserve">[10, 44, 0]</w:t>
            </w:r>
          </w:p>
        </w:tc>
      </w:tr>
      <w:tr>
        <w:tc>
          <w:tcPr>
            <w:tcW w:type="dxa" w:w="4997"/>
          </w:tcPr>
          <w:p>
            <w:pPr>
              <w:pStyle w:val="Compact"/>
              <w:keepNext w:val="0"/>
              <w:spacing w:after="60"/>
              <w:jc w:val="left"/>
            </w:pPr>
            <w:r>
              <w:rPr>
                <w:rStyle w:val="VerbatimChar"/>
                <w:sz w:val="16"/>
              </w:rPr>
              <w:t xml:space="preserve">address_pool.first_host</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address_pool.last_host</w:t>
            </w:r>
          </w:p>
        </w:tc>
        <w:tc>
          <w:tcPr>
            <w:tcW w:type="dxa" w:w="4997"/>
          </w:tcPr>
          <w:p>
            <w:pPr>
              <w:pStyle w:val="Compact"/>
              <w:keepNext w:val="0"/>
              <w:spacing w:after="60"/>
              <w:jc w:val="left"/>
            </w:pPr>
            <w:r>
              <w:rPr>
                <w:rStyle w:val="VerbatimChar"/>
                <w:sz w:val="16"/>
              </w:rPr>
              <w:t xml:space="preserve">254</w:t>
            </w:r>
          </w:p>
        </w:tc>
      </w:tr>
      <w:tr>
        <w:tc>
          <w:tcPr>
            <w:tcW w:type="dxa" w:w="4997"/>
          </w:tcPr>
          <w:p>
            <w:pPr>
              <w:pStyle w:val="Compact"/>
              <w:keepNext w:val="0"/>
              <w:spacing w:after="60"/>
              <w:jc w:val="left"/>
            </w:pPr>
            <w:r>
              <w:rPr>
                <w:rStyle w:val="VerbatimChar"/>
                <w:sz w:val="16"/>
              </w:rPr>
              <w:t xml:space="preserve">address_pool.gateway</w:t>
            </w:r>
          </w:p>
        </w:tc>
        <w:tc>
          <w:tcPr>
            <w:tcW w:type="dxa" w:w="4997"/>
          </w:tcPr>
          <w:p>
            <w:pPr>
              <w:pStyle w:val="Compact"/>
              <w:keepNext w:val="0"/>
              <w:spacing w:after="60"/>
              <w:jc w:val="left"/>
            </w:pPr>
            <w:r>
              <w:rPr>
                <w:rStyle w:val="VerbatimChar"/>
                <w:sz w:val="16"/>
              </w:rPr>
              <w:t xml:space="preserve">10.44.0.1</w:t>
            </w:r>
          </w:p>
        </w:tc>
      </w:tr>
      <w:tr>
        <w:tc>
          <w:tcPr>
            <w:tcW w:type="dxa" w:w="4997"/>
          </w:tcPr>
          <w:p>
            <w:pPr>
              <w:pStyle w:val="Compact"/>
              <w:keepNext w:val="0"/>
              <w:spacing w:after="60"/>
              <w:jc w:val="left"/>
            </w:pPr>
            <w:r>
              <w:rPr>
                <w:rStyle w:val="VerbatimChar"/>
                <w:sz w:val="16"/>
              </w:rPr>
              <w:t xml:space="preserve">address_pool.allow_static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fragmentation.timeout_secs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fragmentation.max_datagrams</w:t>
            </w:r>
          </w:p>
        </w:tc>
        <w:tc>
          <w:tcPr>
            <w:tcW w:type="dxa" w:w="4997"/>
          </w:tcPr>
          <w:p>
            <w:pPr>
              <w:pStyle w:val="Compact"/>
              <w:keepNext w:val="0"/>
              <w:spacing w:after="60"/>
              <w:jc w:val="left"/>
            </w:pPr>
            <w:r>
              <w:rPr>
                <w:rStyle w:val="VerbatimChar"/>
                <w:sz w:val="16"/>
              </w:rPr>
              <w:t xml:space="preserve">256</w:t>
            </w:r>
          </w:p>
        </w:tc>
      </w:tr>
      <w:tr>
        <w:tc>
          <w:tcPr>
            <w:tcW w:type="dxa" w:w="4997"/>
          </w:tcPr>
          <w:p>
            <w:pPr>
              <w:pStyle w:val="Compact"/>
              <w:keepNext w:val="0"/>
              <w:spacing w:after="60"/>
              <w:jc w:val="left"/>
            </w:pPr>
            <w:r>
              <w:rPr>
                <w:rStyle w:val="VerbatimChar"/>
                <w:sz w:val="16"/>
              </w:rPr>
              <w:t xml:space="preserve">fragmentation.max_total_bytes</w:t>
            </w:r>
          </w:p>
        </w:tc>
        <w:tc>
          <w:tcPr>
            <w:tcW w:type="dxa" w:w="4997"/>
          </w:tcPr>
          <w:p>
            <w:pPr>
              <w:pStyle w:val="Compact"/>
              <w:keepNext w:val="0"/>
              <w:spacing w:after="60"/>
              <w:jc w:val="left"/>
            </w:pPr>
            <w:r>
              <w:rPr>
                <w:rStyle w:val="VerbatimChar"/>
                <w:sz w:val="16"/>
              </w:rPr>
              <w:t xml:space="preserve">8388608</w:t>
            </w:r>
          </w:p>
        </w:tc>
      </w:tr>
      <w:tr>
        <w:tc>
          <w:tcPr>
            <w:tcW w:type="dxa" w:w="4997"/>
          </w:tcPr>
          <w:p>
            <w:pPr>
              <w:pStyle w:val="Compact"/>
              <w:keepNext w:val="0"/>
              <w:spacing w:after="60"/>
              <w:jc w:val="left"/>
            </w:pPr>
            <w:r>
              <w:rPr>
                <w:rStyle w:val="VerbatimChar"/>
                <w:sz w:val="16"/>
              </w:rPr>
              <w:t xml:space="preserve">fragmentation.max_frag​ments_per_datagram</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fragmentation.reject_overlaps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flow_control.max_queue​_packets_per_context</w:t>
            </w:r>
          </w:p>
        </w:tc>
        <w:tc>
          <w:tcPr>
            <w:tcW w:type="dxa" w:w="4997"/>
          </w:tcPr>
          <w:p>
            <w:pPr>
              <w:pStyle w:val="Compact"/>
              <w:keepNext w:val="0"/>
              <w:spacing w:after="60"/>
              <w:jc w:val="left"/>
            </w:pPr>
            <w:r>
              <w:rPr>
                <w:rStyle w:val="VerbatimChar"/>
                <w:sz w:val="16"/>
              </w:rPr>
              <w:t xml:space="preserve">64</w:t>
            </w:r>
          </w:p>
        </w:tc>
      </w:tr>
      <w:tr>
        <w:tc>
          <w:tcPr>
            <w:tcW w:type="dxa" w:w="4997"/>
          </w:tcPr>
          <w:p>
            <w:pPr>
              <w:pStyle w:val="Compact"/>
              <w:keepNext w:val="0"/>
              <w:spacing w:after="60"/>
              <w:jc w:val="left"/>
            </w:pPr>
            <w:r>
              <w:rPr>
                <w:rStyle w:val="VerbatimChar"/>
                <w:sz w:val="16"/>
              </w:rPr>
              <w:t xml:space="preserve">flow_control.max_queue​_bytes_per_context</w:t>
            </w:r>
          </w:p>
        </w:tc>
        <w:tc>
          <w:tcPr>
            <w:tcW w:type="dxa" w:w="4997"/>
          </w:tcPr>
          <w:p>
            <w:pPr>
              <w:pStyle w:val="Compact"/>
              <w:keepNext w:val="0"/>
              <w:spacing w:after="60"/>
              <w:jc w:val="left"/>
            </w:pPr>
            <w:r>
              <w:rPr>
                <w:rStyle w:val="VerbatimChar"/>
                <w:sz w:val="16"/>
              </w:rPr>
              <w:t xml:space="preserve">262144</w:t>
            </w:r>
          </w:p>
        </w:tc>
      </w:tr>
      <w:tr>
        <w:tc>
          <w:tcPr>
            <w:tcW w:type="dxa" w:w="4997"/>
          </w:tcPr>
          <w:p>
            <w:pPr>
              <w:pStyle w:val="Compact"/>
              <w:keepNext w:val="0"/>
              <w:spacing w:after="60"/>
              <w:jc w:val="left"/>
            </w:pPr>
            <w:r>
              <w:rPr>
                <w:rStyle w:val="VerbatimChar"/>
                <w:sz w:val="16"/>
              </w:rPr>
              <w:t xml:space="preserve">flow_control.queue_ttl_secs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flow_control.action_retry_secs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flow_control.action_ma​x_attempts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security.expose_payloads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limits.max_events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limits.max_actions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limits.max_payload_bytes</w:t>
            </w:r>
          </w:p>
        </w:tc>
        <w:tc>
          <w:tcPr>
            <w:tcW w:type="dxa" w:w="4997"/>
          </w:tcPr>
          <w:p>
            <w:pPr>
              <w:pStyle w:val="Compact"/>
              <w:keepNext w:val="0"/>
              <w:spacing w:after="60"/>
              <w:jc w:val="left"/>
            </w:pPr>
            <w:r>
              <w:rPr>
                <w:rStyle w:val="VerbatimChar"/>
                <w:sz w:val="16"/>
              </w:rPr>
              <w:t xml:space="preserve">65535</w:t>
            </w:r>
          </w:p>
        </w:tc>
      </w:tr>
    </w:tbl>
    <w:bookmarkEnd w:id="146"/>
    <w:bookmarkStart w:id="147" w:name="ip-gateway-1"/>
    <w:p>
      <w:pPr>
        <w:pStyle w:val="Heading3"/>
      </w:pPr>
      <w:r>
        <w:t xml:space="preserve">14.27.10 ip-gateway</w:t>
      </w:r>
    </w:p>
    <w:p>
      <w:pPr>
        <w:pStyle w:val="FirstParagraph"/>
      </w:pPr>
      <w:r>
        <w:t xml:space="preserve">Quelle:</w:t>
      </w:r>
      <w:r>
        <w:t xml:space="preserve"> </w:t>
      </w:r>
      <w:r>
        <w:rPr>
          <w:rStyle w:val="VerbatimChar"/>
        </w:rPr>
        <w:t xml:space="preserve">system-backend/ip-gate​way/config/ip-gateway.​example.toml</w:t>
      </w:r>
      <w:r>
        <w:t xml:space="preserve">. Bei jeder Standortinstallation durch die ausgerollte Datei</w:t>
      </w:r>
      <w:r>
        <w:t xml:space="preserve"> </w:t>
      </w:r>
      <w:r>
        <w:rPr>
          <w:rStyle w:val="VerbatimChar"/>
        </w:rPr>
        <w:t xml:space="preserve">/etc/netcore/ip-gateway.toml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0.0.0.0:8170</w:t>
            </w:r>
          </w:p>
        </w:tc>
      </w:tr>
      <w:tr>
        <w:tc>
          <w:tcPr>
            <w:tcW w:type="dxa" w:w="4997"/>
          </w:tcPr>
          <w:p>
            <w:pPr>
              <w:pStyle w:val="Compact"/>
              <w:keepNext w:val="0"/>
              <w:spacing w:after="60"/>
              <w:jc w:val="left"/>
            </w:pPr>
            <w:r>
              <w:rPr>
                <w:rStyle w:val="VerbatimChar"/>
                <w:sz w:val="16"/>
              </w:rPr>
              <w:t xml:space="preserve">packet_core.url</w:t>
            </w:r>
          </w:p>
        </w:tc>
        <w:tc>
          <w:tcPr>
            <w:tcW w:type="dxa" w:w="4997"/>
          </w:tcPr>
          <w:p>
            <w:pPr>
              <w:pStyle w:val="Compact"/>
              <w:keepNext w:val="0"/>
              <w:spacing w:after="60"/>
              <w:jc w:val="left"/>
            </w:pPr>
            <w:r>
              <w:rPr>
                <w:rStyle w:val="VerbatimChar"/>
                <w:sz w:val="16"/>
              </w:rPr>
              <w:t xml:space="preserve">http://127.0.0.1:8160</w:t>
            </w:r>
          </w:p>
        </w:tc>
      </w:tr>
      <w:tr>
        <w:tc>
          <w:tcPr>
            <w:tcW w:type="dxa" w:w="4997"/>
          </w:tcPr>
          <w:p>
            <w:pPr>
              <w:pStyle w:val="Compact"/>
              <w:keepNext w:val="0"/>
              <w:spacing w:after="60"/>
              <w:jc w:val="left"/>
            </w:pPr>
            <w:r>
              <w:rPr>
                <w:rStyle w:val="VerbatimChar"/>
                <w:sz w:val="16"/>
              </w:rPr>
              <w:t xml:space="preserve">packet_core.poll_interval_ms</w:t>
            </w:r>
          </w:p>
        </w:tc>
        <w:tc>
          <w:tcPr>
            <w:tcW w:type="dxa" w:w="4997"/>
          </w:tcPr>
          <w:p>
            <w:pPr>
              <w:pStyle w:val="Compact"/>
              <w:keepNext w:val="0"/>
              <w:spacing w:after="60"/>
              <w:jc w:val="left"/>
            </w:pPr>
            <w:r>
              <w:rPr>
                <w:rStyle w:val="VerbatimChar"/>
                <w:sz w:val="16"/>
              </w:rPr>
              <w:t xml:space="preserve">250</w:t>
            </w:r>
          </w:p>
        </w:tc>
      </w:tr>
      <w:tr>
        <w:tc>
          <w:tcPr>
            <w:tcW w:type="dxa" w:w="4997"/>
          </w:tcPr>
          <w:p>
            <w:pPr>
              <w:pStyle w:val="Compact"/>
              <w:keepNext w:val="0"/>
              <w:spacing w:after="60"/>
              <w:jc w:val="left"/>
            </w:pPr>
            <w:r>
              <w:rPr>
                <w:rStyle w:val="VerbatimChar"/>
                <w:sz w:val="16"/>
              </w:rPr>
              <w:t xml:space="preserve">packet_core.context_refresh_ms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packet_core.request_timeout_ms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packet_core.outbox_batch</w:t>
            </w:r>
          </w:p>
        </w:tc>
        <w:tc>
          <w:tcPr>
            <w:tcW w:type="dxa" w:w="4997"/>
          </w:tcPr>
          <w:p>
            <w:pPr>
              <w:pStyle w:val="Compact"/>
              <w:keepNext w:val="0"/>
              <w:spacing w:after="60"/>
              <w:jc w:val="left"/>
            </w:pPr>
            <w:r>
              <w:rPr>
                <w:rStyle w:val="VerbatimChar"/>
                <w:sz w:val="16"/>
              </w:rPr>
              <w:t xml:space="preserve">250</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/var/lib/netcore-ip-ga​teway/state.json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/var/lib/netcore-ip-ga​teway/state.json.bak</w:t>
            </w:r>
          </w:p>
        </w:tc>
      </w:tr>
      <w:tr>
        <w:tc>
          <w:tcPr>
            <w:tcW w:type="dxa" w:w="4997"/>
          </w:tcPr>
          <w:p>
            <w:pPr>
              <w:pStyle w:val="Compact"/>
              <w:keepNext w:val="0"/>
              <w:spacing w:after="60"/>
              <w:jc w:val="left"/>
            </w:pPr>
            <w:r>
              <w:rPr>
                <w:rStyle w:val="VerbatimChar"/>
                <w:sz w:val="16"/>
              </w:rPr>
              <w:t xml:space="preserve">interface.mode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interface.name</w:t>
            </w:r>
          </w:p>
        </w:tc>
        <w:tc>
          <w:tcPr>
            <w:tcW w:type="dxa" w:w="4997"/>
          </w:tcPr>
          <w:p>
            <w:pPr>
              <w:pStyle w:val="Compact"/>
              <w:keepNext w:val="0"/>
              <w:spacing w:after="60"/>
              <w:jc w:val="left"/>
            </w:pPr>
            <w:r>
              <w:rPr>
                <w:rStyle w:val="VerbatimChar"/>
                <w:sz w:val="16"/>
              </w:rPr>
              <w:t xml:space="preserve">ntc-tun0</w:t>
            </w:r>
          </w:p>
        </w:tc>
      </w:tr>
      <w:tr>
        <w:tc>
          <w:tcPr>
            <w:tcW w:type="dxa" w:w="4997"/>
          </w:tcPr>
          <w:p>
            <w:pPr>
              <w:pStyle w:val="Compact"/>
              <w:keepNext w:val="0"/>
              <w:spacing w:after="60"/>
              <w:jc w:val="left"/>
            </w:pPr>
            <w:r>
              <w:rPr>
                <w:rStyle w:val="VerbatimChar"/>
                <w:sz w:val="16"/>
              </w:rPr>
              <w:t xml:space="preserve">interface.address</w:t>
            </w:r>
          </w:p>
        </w:tc>
        <w:tc>
          <w:tcPr>
            <w:tcW w:type="dxa" w:w="4997"/>
          </w:tcPr>
          <w:p>
            <w:pPr>
              <w:pStyle w:val="Compact"/>
              <w:keepNext w:val="0"/>
              <w:spacing w:after="60"/>
              <w:jc w:val="left"/>
            </w:pPr>
            <w:r>
              <w:rPr>
                <w:rStyle w:val="VerbatimChar"/>
                <w:sz w:val="16"/>
              </w:rPr>
              <w:t xml:space="preserve">10.0.0.1/24</w:t>
            </w:r>
          </w:p>
        </w:tc>
      </w:tr>
      <w:tr>
        <w:tc>
          <w:tcPr>
            <w:tcW w:type="dxa" w:w="4997"/>
          </w:tcPr>
          <w:p>
            <w:pPr>
              <w:pStyle w:val="Compact"/>
              <w:keepNext w:val="0"/>
              <w:spacing w:after="60"/>
              <w:jc w:val="left"/>
            </w:pPr>
            <w:r>
              <w:rPr>
                <w:rStyle w:val="VerbatimChar"/>
                <w:sz w:val="16"/>
              </w:rPr>
              <w:t xml:space="preserve">interface.network</w:t>
            </w:r>
          </w:p>
        </w:tc>
        <w:tc>
          <w:tcPr>
            <w:tcW w:type="dxa" w:w="4997"/>
          </w:tcPr>
          <w:p>
            <w:pPr>
              <w:pStyle w:val="Compact"/>
              <w:keepNext w:val="0"/>
              <w:spacing w:after="60"/>
              <w:jc w:val="left"/>
            </w:pPr>
            <w:r>
              <w:rPr>
                <w:rStyle w:val="VerbatimChar"/>
                <w:sz w:val="16"/>
              </w:rPr>
              <w:t xml:space="preserve">10.0.0.0/24</w:t>
            </w:r>
          </w:p>
        </w:tc>
      </w:tr>
      <w:tr>
        <w:tc>
          <w:tcPr>
            <w:tcW w:type="dxa" w:w="4997"/>
          </w:tcPr>
          <w:p>
            <w:pPr>
              <w:pStyle w:val="Compact"/>
              <w:keepNext w:val="0"/>
              <w:spacing w:after="60"/>
              <w:jc w:val="left"/>
            </w:pPr>
            <w:r>
              <w:rPr>
                <w:rStyle w:val="VerbatimChar"/>
                <w:sz w:val="16"/>
              </w:rPr>
              <w:t xml:space="preserve">interface.mtu</w:t>
            </w:r>
          </w:p>
        </w:tc>
        <w:tc>
          <w:tcPr>
            <w:tcW w:type="dxa" w:w="4997"/>
          </w:tcPr>
          <w:p>
            <w:pPr>
              <w:pStyle w:val="Compact"/>
              <w:keepNext w:val="0"/>
              <w:spacing w:after="60"/>
              <w:jc w:val="left"/>
            </w:pPr>
            <w:r>
              <w:rPr>
                <w:rStyle w:val="VerbatimChar"/>
                <w:sz w:val="16"/>
              </w:rPr>
              <w:t xml:space="preserve">480</w:t>
            </w:r>
          </w:p>
        </w:tc>
      </w:tr>
      <w:tr>
        <w:tc>
          <w:tcPr>
            <w:tcW w:type="dxa" w:w="4997"/>
          </w:tcPr>
          <w:p>
            <w:pPr>
              <w:pStyle w:val="Compact"/>
              <w:keepNext w:val="0"/>
              <w:spacing w:after="60"/>
              <w:jc w:val="left"/>
            </w:pPr>
            <w:r>
              <w:rPr>
                <w:rStyle w:val="VerbatimChar"/>
                <w:sz w:val="16"/>
              </w:rPr>
              <w:t xml:space="preserve">interface.owner_user</w:t>
            </w:r>
          </w:p>
        </w:tc>
        <w:tc>
          <w:tcPr>
            <w:tcW w:type="dxa" w:w="4997"/>
          </w:tcPr>
          <w:p>
            <w:pPr>
              <w:pStyle w:val="Compact"/>
              <w:keepNext w:val="0"/>
              <w:spacing w:after="60"/>
              <w:jc w:val="left"/>
            </w:pPr>
            <w:r>
              <w:rPr>
                <w:rStyle w:val="VerbatimChar"/>
                <w:sz w:val="16"/>
              </w:rPr>
              <w:t xml:space="preserve">netcore</w:t>
            </w:r>
          </w:p>
        </w:tc>
      </w:tr>
      <w:tr>
        <w:tc>
          <w:tcPr>
            <w:tcW w:type="dxa" w:w="4997"/>
          </w:tcPr>
          <w:p>
            <w:pPr>
              <w:pStyle w:val="Compact"/>
              <w:keepNext w:val="0"/>
              <w:spacing w:after="60"/>
              <w:jc w:val="left"/>
            </w:pPr>
            <w:r>
              <w:rPr>
                <w:rStyle w:val="VerbatimChar"/>
                <w:sz w:val="16"/>
              </w:rPr>
              <w:t xml:space="preserve">interface.delete_on_exit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routing.enable_ipv4_forwarding</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routing.reconcile_interval_secs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routing.install_connected_route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nat.enabled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nat.masquerade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nat.egress_interface</w:t>
            </w:r>
          </w:p>
        </w:tc>
        <w:tc>
          <w:tcPr>
            <w:tcW w:type="dxa" w:w="4997"/>
          </w:tcPr>
          <w:p>
            <w:pPr>
              <w:pStyle w:val="Compact"/>
              <w:keepNext w:val="0"/>
              <w:spacing w:after="60"/>
              <w:jc w:val="left"/>
            </w:pPr>
            <w:r>
              <w:rPr>
                <w:rStyle w:val="VerbatimChar"/>
                <w:sz w:val="16"/>
              </w:rPr>
              <w:t xml:space="preserve">eth0</w:t>
            </w:r>
          </w:p>
        </w:tc>
      </w:tr>
      <w:tr>
        <w:tc>
          <w:tcPr>
            <w:tcW w:type="dxa" w:w="4997"/>
          </w:tcPr>
          <w:p>
            <w:pPr>
              <w:pStyle w:val="Compact"/>
              <w:keepNext w:val="0"/>
              <w:spacing w:after="60"/>
              <w:jc w:val="left"/>
            </w:pPr>
            <w:r>
              <w:rPr>
                <w:rStyle w:val="VerbatimChar"/>
                <w:sz w:val="16"/>
              </w:rPr>
              <w:t xml:space="preserve">firewall.enabled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firewall.default_forward_policy</w:t>
            </w:r>
          </w:p>
        </w:tc>
        <w:tc>
          <w:tcPr>
            <w:tcW w:type="dxa" w:w="4997"/>
          </w:tcPr>
          <w:p>
            <w:pPr>
              <w:pStyle w:val="Compact"/>
              <w:keepNext w:val="0"/>
              <w:spacing w:after="60"/>
              <w:jc w:val="left"/>
            </w:pPr>
            <w:r>
              <w:rPr>
                <w:rStyle w:val="VerbatimChar"/>
                <w:sz w:val="16"/>
              </w:rPr>
              <w:t xml:space="preserve">drop</w:t>
            </w:r>
          </w:p>
        </w:tc>
      </w:tr>
      <w:tr>
        <w:tc>
          <w:tcPr>
            <w:tcW w:type="dxa" w:w="4997"/>
          </w:tcPr>
          <w:p>
            <w:pPr>
              <w:pStyle w:val="Compact"/>
              <w:keepNext w:val="0"/>
              <w:spacing w:after="60"/>
              <w:jc w:val="left"/>
            </w:pPr>
            <w:r>
              <w:rPr>
                <w:rStyle w:val="VerbatimChar"/>
                <w:sz w:val="16"/>
              </w:rPr>
              <w:t xml:space="preserve">firewall.allow_established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firewall.allow_general_internet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firewall.allow_icmp</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firewall.log_drops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dns.enabled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dns.bind</w:t>
            </w:r>
          </w:p>
        </w:tc>
        <w:tc>
          <w:tcPr>
            <w:tcW w:type="dxa" w:w="4997"/>
          </w:tcPr>
          <w:p>
            <w:pPr>
              <w:pStyle w:val="Compact"/>
              <w:keepNext w:val="0"/>
              <w:spacing w:after="60"/>
              <w:jc w:val="left"/>
            </w:pPr>
            <w:r>
              <w:rPr>
                <w:rStyle w:val="VerbatimChar"/>
                <w:sz w:val="16"/>
              </w:rPr>
              <w:t xml:space="preserve">10.0.0.1:53</w:t>
            </w:r>
          </w:p>
        </w:tc>
      </w:tr>
      <w:tr>
        <w:tc>
          <w:tcPr>
            <w:tcW w:type="dxa" w:w="4997"/>
          </w:tcPr>
          <w:p>
            <w:pPr>
              <w:pStyle w:val="Compact"/>
              <w:keepNext w:val="0"/>
              <w:spacing w:after="60"/>
              <w:jc w:val="left"/>
            </w:pPr>
            <w:r>
              <w:rPr>
                <w:rStyle w:val="VerbatimChar"/>
                <w:sz w:val="16"/>
              </w:rPr>
              <w:t xml:space="preserve">dns.upstream</w:t>
            </w:r>
          </w:p>
        </w:tc>
        <w:tc>
          <w:tcPr>
            <w:tcW w:type="dxa" w:w="4997"/>
          </w:tcPr>
          <w:p>
            <w:pPr>
              <w:pStyle w:val="Compact"/>
              <w:keepNext w:val="0"/>
              <w:spacing w:after="60"/>
              <w:jc w:val="left"/>
            </w:pPr>
            <w:r>
              <w:rPr>
                <w:rStyle w:val="VerbatimChar"/>
                <w:sz w:val="16"/>
              </w:rPr>
              <w:t xml:space="preserve">1.1.1.1:53</w:t>
            </w:r>
          </w:p>
        </w:tc>
      </w:tr>
      <w:tr>
        <w:tc>
          <w:tcPr>
            <w:tcW w:type="dxa" w:w="4997"/>
          </w:tcPr>
          <w:p>
            <w:pPr>
              <w:pStyle w:val="Compact"/>
              <w:keepNext w:val="0"/>
              <w:spacing w:after="60"/>
              <w:jc w:val="left"/>
            </w:pPr>
            <w:r>
              <w:rPr>
                <w:rStyle w:val="VerbatimChar"/>
                <w:sz w:val="16"/>
              </w:rPr>
              <w:t xml:space="preserve">dns.local_domain</w:t>
            </w:r>
          </w:p>
        </w:tc>
        <w:tc>
          <w:tcPr>
            <w:tcW w:type="dxa" w:w="4997"/>
          </w:tcPr>
          <w:p>
            <w:pPr>
              <w:pStyle w:val="Compact"/>
              <w:keepNext w:val="0"/>
              <w:spacing w:after="60"/>
              <w:jc w:val="left"/>
            </w:pPr>
            <w:r>
              <w:rPr>
                <w:rStyle w:val="VerbatimChar"/>
                <w:sz w:val="16"/>
              </w:rPr>
              <w:t xml:space="preserve">netcore.test</w:t>
            </w:r>
          </w:p>
        </w:tc>
      </w:tr>
      <w:tr>
        <w:tc>
          <w:tcPr>
            <w:tcW w:type="dxa" w:w="4997"/>
          </w:tcPr>
          <w:p>
            <w:pPr>
              <w:pStyle w:val="Compact"/>
              <w:keepNext w:val="0"/>
              <w:spacing w:after="60"/>
              <w:jc w:val="left"/>
            </w:pPr>
            <w:r>
              <w:rPr>
                <w:rStyle w:val="VerbatimChar"/>
                <w:sz w:val="16"/>
              </w:rPr>
              <w:t xml:space="preserve">dns.ttl_secs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dns.query_timeout_ms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test_server.enabled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test_server.bind</w:t>
            </w:r>
          </w:p>
        </w:tc>
        <w:tc>
          <w:tcPr>
            <w:tcW w:type="dxa" w:w="4997"/>
          </w:tcPr>
          <w:p>
            <w:pPr>
              <w:pStyle w:val="Compact"/>
              <w:keepNext w:val="0"/>
              <w:spacing w:after="60"/>
              <w:jc w:val="left"/>
            </w:pPr>
            <w:r>
              <w:rPr>
                <w:rStyle w:val="VerbatimChar"/>
                <w:sz w:val="16"/>
              </w:rPr>
              <w:t xml:space="preserve">0.0.0.0:8088</w:t>
            </w:r>
          </w:p>
        </w:tc>
      </w:tr>
      <w:tr>
        <w:tc>
          <w:tcPr>
            <w:tcW w:type="dxa" w:w="4997"/>
          </w:tcPr>
          <w:p>
            <w:pPr>
              <w:pStyle w:val="Compact"/>
              <w:keepNext w:val="0"/>
              <w:spacing w:after="60"/>
              <w:jc w:val="left"/>
            </w:pPr>
            <w:r>
              <w:rPr>
                <w:rStyle w:val="VerbatimChar"/>
                <w:sz w:val="16"/>
              </w:rPr>
              <w:t xml:space="preserve">test_server.udp_echo_bind</w:t>
            </w:r>
          </w:p>
        </w:tc>
        <w:tc>
          <w:tcPr>
            <w:tcW w:type="dxa" w:w="4997"/>
          </w:tcPr>
          <w:p>
            <w:pPr>
              <w:pStyle w:val="Compact"/>
              <w:keepNext w:val="0"/>
              <w:spacing w:after="60"/>
              <w:jc w:val="left"/>
            </w:pPr>
            <w:r>
              <w:rPr>
                <w:rStyle w:val="VerbatimChar"/>
                <w:sz w:val="16"/>
              </w:rPr>
              <w:t xml:space="preserve">0.0.0.0:7007</w:t>
            </w:r>
          </w:p>
        </w:tc>
      </w:tr>
      <w:tr>
        <w:tc>
          <w:tcPr>
            <w:tcW w:type="dxa" w:w="4997"/>
          </w:tcPr>
          <w:p>
            <w:pPr>
              <w:pStyle w:val="Compact"/>
              <w:keepNext w:val="0"/>
              <w:spacing w:after="60"/>
              <w:jc w:val="left"/>
            </w:pPr>
            <w:r>
              <w:rPr>
                <w:rStyle w:val="VerbatimChar"/>
                <w:sz w:val="16"/>
              </w:rPr>
              <w:t xml:space="preserve">capture.directory</w:t>
            </w:r>
          </w:p>
        </w:tc>
        <w:tc>
          <w:tcPr>
            <w:tcW w:type="dxa" w:w="4997"/>
          </w:tcPr>
          <w:p>
            <w:pPr>
              <w:pStyle w:val="Compact"/>
              <w:keepNext w:val="0"/>
              <w:spacing w:after="60"/>
              <w:jc w:val="left"/>
            </w:pPr>
            <w:r>
              <w:rPr>
                <w:rStyle w:val="VerbatimChar"/>
                <w:sz w:val="16"/>
              </w:rPr>
              <w:t xml:space="preserve">/var/lib/netcore-ip-ga​teway/captures</w:t>
            </w:r>
          </w:p>
        </w:tc>
      </w:tr>
      <w:tr>
        <w:tc>
          <w:tcPr>
            <w:tcW w:type="dxa" w:w="4997"/>
          </w:tcPr>
          <w:p>
            <w:pPr>
              <w:pStyle w:val="Compact"/>
              <w:keepNext w:val="0"/>
              <w:spacing w:after="60"/>
              <w:jc w:val="left"/>
            </w:pPr>
            <w:r>
              <w:rPr>
                <w:rStyle w:val="VerbatimChar"/>
                <w:sz w:val="16"/>
              </w:rPr>
              <w:t xml:space="preserve">capture.max_captures</w:t>
            </w:r>
          </w:p>
        </w:tc>
        <w:tc>
          <w:tcPr>
            <w:tcW w:type="dxa" w:w="4997"/>
          </w:tcPr>
          <w:p>
            <w:pPr>
              <w:pStyle w:val="Compact"/>
              <w:keepNext w:val="0"/>
              <w:spacing w:after="60"/>
              <w:jc w:val="left"/>
            </w:pPr>
            <w:r>
              <w:rPr>
                <w:rStyle w:val="VerbatimChar"/>
                <w:sz w:val="16"/>
              </w:rPr>
              <w:t xml:space="preserve">64</w:t>
            </w:r>
          </w:p>
        </w:tc>
      </w:tr>
      <w:tr>
        <w:tc>
          <w:tcPr>
            <w:tcW w:type="dxa" w:w="4997"/>
          </w:tcPr>
          <w:p>
            <w:pPr>
              <w:pStyle w:val="Compact"/>
              <w:keepNext w:val="0"/>
              <w:spacing w:after="60"/>
              <w:jc w:val="left"/>
            </w:pPr>
            <w:r>
              <w:rPr>
                <w:rStyle w:val="VerbatimChar"/>
                <w:sz w:val="16"/>
              </w:rPr>
              <w:t xml:space="preserve">capture.max_file_bytes</w:t>
            </w:r>
          </w:p>
        </w:tc>
        <w:tc>
          <w:tcPr>
            <w:tcW w:type="dxa" w:w="4997"/>
          </w:tcPr>
          <w:p>
            <w:pPr>
              <w:pStyle w:val="Compact"/>
              <w:keepNext w:val="0"/>
              <w:spacing w:after="60"/>
              <w:jc w:val="left"/>
            </w:pPr>
            <w:r>
              <w:rPr>
                <w:rStyle w:val="VerbatimChar"/>
                <w:sz w:val="16"/>
              </w:rPr>
              <w:t xml:space="preserve">268435456</w:t>
            </w:r>
          </w:p>
        </w:tc>
      </w:tr>
      <w:tr>
        <w:tc>
          <w:tcPr>
            <w:tcW w:type="dxa" w:w="4997"/>
          </w:tcPr>
          <w:p>
            <w:pPr>
              <w:pStyle w:val="Compact"/>
              <w:keepNext w:val="0"/>
              <w:spacing w:after="60"/>
              <w:jc w:val="left"/>
            </w:pPr>
            <w:r>
              <w:rPr>
                <w:rStyle w:val="VerbatimChar"/>
                <w:sz w:val="16"/>
              </w:rPr>
              <w:t xml:space="preserve">capture.snaplen</w:t>
            </w:r>
          </w:p>
        </w:tc>
        <w:tc>
          <w:tcPr>
            <w:tcW w:type="dxa" w:w="4997"/>
          </w:tcPr>
          <w:p>
            <w:pPr>
              <w:pStyle w:val="Compact"/>
              <w:keepNext w:val="0"/>
              <w:spacing w:after="60"/>
              <w:jc w:val="left"/>
            </w:pPr>
            <w:r>
              <w:rPr>
                <w:rStyle w:val="VerbatimChar"/>
                <w:sz w:val="16"/>
              </w:rPr>
              <w:t xml:space="preserve">65535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limits.max_events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limits.max_flows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limits.max_packet_bytes</w:t>
            </w:r>
          </w:p>
        </w:tc>
        <w:tc>
          <w:tcPr>
            <w:tcW w:type="dxa" w:w="4997"/>
          </w:tcPr>
          <w:p>
            <w:pPr>
              <w:pStyle w:val="Compact"/>
              <w:keepNext w:val="0"/>
              <w:spacing w:after="60"/>
              <w:jc w:val="left"/>
            </w:pPr>
            <w:r>
              <w:rPr>
                <w:rStyle w:val="VerbatimChar"/>
                <w:sz w:val="16"/>
              </w:rPr>
              <w:t xml:space="preserve">65535</w:t>
            </w:r>
          </w:p>
        </w:tc>
      </w:tr>
    </w:tbl>
    <w:bookmarkEnd w:id="147"/>
    <w:bookmarkStart w:id="148" w:name="security-core-1"/>
    <w:p>
      <w:pPr>
        <w:pStyle w:val="Heading3"/>
      </w:pPr>
      <w:r>
        <w:t xml:space="preserve">14.27.11 security-core</w:t>
      </w:r>
    </w:p>
    <w:p>
      <w:pPr>
        <w:pStyle w:val="FirstParagraph"/>
      </w:pPr>
      <w:r>
        <w:t xml:space="preserve">Quelle:</w:t>
      </w:r>
      <w:r>
        <w:t xml:space="preserve"> </w:t>
      </w:r>
      <w:r>
        <w:rPr>
          <w:rStyle w:val="VerbatimChar"/>
        </w:rPr>
        <w:t xml:space="preserve">system-backend/securit​y-core/config/security​-core.example.toml</w:t>
      </w:r>
      <w:r>
        <w:t xml:space="preserve">. Bei jeder Standortinstallation durch die ausgerollte Datei</w:t>
      </w:r>
      <w:r>
        <w:t xml:space="preserve"> </w:t>
      </w:r>
      <w:r>
        <w:rPr>
          <w:rStyle w:val="VerbatimChar"/>
        </w:rPr>
        <w:t xml:space="preserve">/etc/netcore/security-core.toml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0.0.0.0:8180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node_gateway.url</w:t>
            </w:r>
          </w:p>
        </w:tc>
        <w:tc>
          <w:tcPr>
            <w:tcW w:type="dxa" w:w="4997"/>
          </w:tcPr>
          <w:p>
            <w:pPr>
              <w:pStyle w:val="Compact"/>
              <w:keepNext w:val="0"/>
              <w:spacing w:after="60"/>
              <w:jc w:val="left"/>
            </w:pPr>
            <w:r>
              <w:rPr>
                <w:rStyle w:val="VerbatimChar"/>
                <w:sz w:val="16"/>
              </w:rPr>
              <w:t xml:space="preserve">ws://127.0.0.1:8080/ws/backend</w:t>
            </w:r>
          </w:p>
        </w:tc>
      </w:tr>
      <w:tr>
        <w:tc>
          <w:tcPr>
            <w:tcW w:type="dxa" w:w="4997"/>
          </w:tcPr>
          <w:p>
            <w:pPr>
              <w:pStyle w:val="Compact"/>
              <w:keepNext w:val="0"/>
              <w:spacing w:after="60"/>
              <w:jc w:val="left"/>
            </w:pPr>
            <w:r>
              <w:rPr>
                <w:rStyle w:val="VerbatimChar"/>
                <w:sz w:val="16"/>
              </w:rPr>
              <w:t xml:space="preserve">node_gateway.reconnect_secs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node_gateway.observe_nodes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/var/lib/netcore-secur​ity-core/state.json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/var/lib/netcore-secur​ity-core/state.json.ba​k</w:t>
            </w:r>
          </w:p>
        </w:tc>
      </w:tr>
      <w:tr>
        <w:tc>
          <w:tcPr>
            <w:tcW w:type="dxa" w:w="4997"/>
          </w:tcPr>
          <w:p>
            <w:pPr>
              <w:pStyle w:val="Compact"/>
              <w:keepNext w:val="0"/>
              <w:spacing w:after="60"/>
              <w:jc w:val="left"/>
            </w:pPr>
            <w:r>
              <w:rPr>
                <w:rStyle w:val="VerbatimChar"/>
                <w:sz w:val="16"/>
              </w:rPr>
              <w:t xml:space="preserve">storage.lab_seed_path</w:t>
            </w:r>
          </w:p>
        </w:tc>
        <w:tc>
          <w:tcPr>
            <w:tcW w:type="dxa" w:w="4997"/>
          </w:tcPr>
          <w:p>
            <w:pPr>
              <w:pStyle w:val="Compact"/>
              <w:keepNext w:val="0"/>
              <w:spacing w:after="60"/>
              <w:jc w:val="left"/>
            </w:pPr>
            <w:r>
              <w:rPr>
                <w:rStyle w:val="VerbatimChar"/>
                <w:sz w:val="16"/>
              </w:rPr>
              <w:t xml:space="preserve">/var/lib/netcore-secur​ity-core/lab-auth.seed​</w:t>
            </w:r>
          </w:p>
        </w:tc>
      </w:tr>
      <w:tr>
        <w:tc>
          <w:tcPr>
            <w:tcW w:type="dxa" w:w="4997"/>
          </w:tcPr>
          <w:p>
            <w:pPr>
              <w:pStyle w:val="Compact"/>
              <w:keepNext w:val="0"/>
              <w:spacing w:after="60"/>
              <w:jc w:val="left"/>
            </w:pPr>
            <w:r>
              <w:rPr>
                <w:rStyle w:val="VerbatimChar"/>
                <w:sz w:val="16"/>
              </w:rPr>
              <w:t xml:space="preserve">policy.operating_mode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policy.default_security_class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policy.minimum_security_class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policy.authentication_required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policy.allow_class1_fallback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policy.reject_unknown_​subscribers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policy.disable_after_failures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authentication.provider</w:t>
            </w:r>
          </w:p>
        </w:tc>
        <w:tc>
          <w:tcPr>
            <w:tcW w:type="dxa" w:w="4997"/>
          </w:tcPr>
          <w:p>
            <w:pPr>
              <w:pStyle w:val="Compact"/>
              <w:keepNext w:val="0"/>
              <w:spacing w:after="60"/>
              <w:jc w:val="left"/>
            </w:pPr>
            <w:r>
              <w:rPr>
                <w:rStyle w:val="VerbatimChar"/>
                <w:sz w:val="16"/>
              </w:rPr>
              <w:t xml:space="preserve">lab_hmac_sha256</w:t>
            </w:r>
          </w:p>
        </w:tc>
      </w:tr>
      <w:tr>
        <w:tc>
          <w:tcPr>
            <w:tcW w:type="dxa" w:w="4997"/>
          </w:tcPr>
          <w:p>
            <w:pPr>
              <w:pStyle w:val="Compact"/>
              <w:keepNext w:val="0"/>
              <w:spacing w:after="60"/>
              <w:jc w:val="left"/>
            </w:pPr>
            <w:r>
              <w:rPr>
                <w:rStyle w:val="VerbatimChar"/>
                <w:sz w:val="16"/>
              </w:rPr>
              <w:t xml:space="preserve">authentication.challenge_bytes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authentication.response_bytes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authentication.challen​ge_ttl_secs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authentication.max_attempts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authentication.lockout_secs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authentication.issue_d​ck_on_success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dck.key_bytes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dck.ttl_secs</w:t>
            </w:r>
          </w:p>
        </w:tc>
        <w:tc>
          <w:tcPr>
            <w:tcW w:type="dxa" w:w="4997"/>
          </w:tcPr>
          <w:p>
            <w:pPr>
              <w:pStyle w:val="Compact"/>
              <w:keepNext w:val="0"/>
              <w:spacing w:after="60"/>
              <w:jc w:val="left"/>
            </w:pPr>
            <w:r>
              <w:rPr>
                <w:rStyle w:val="VerbatimChar"/>
                <w:sz w:val="16"/>
              </w:rPr>
              <w:t xml:space="preserve">3600</w:t>
            </w:r>
          </w:p>
        </w:tc>
      </w:tr>
      <w:tr>
        <w:tc>
          <w:tcPr>
            <w:tcW w:type="dxa" w:w="4997"/>
          </w:tcPr>
          <w:p>
            <w:pPr>
              <w:pStyle w:val="Compact"/>
              <w:keepNext w:val="0"/>
              <w:spacing w:after="60"/>
              <w:jc w:val="left"/>
            </w:pPr>
            <w:r>
              <w:rPr>
                <w:rStyle w:val="VerbatimChar"/>
                <w:sz w:val="16"/>
              </w:rPr>
              <w:t xml:space="preserve">dck.rotate_before_secs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dck.max_active_per_subscriber</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security.expose_epheme​ral_edge_material</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limits.max_profiles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limits.max_contexts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limits.max_actions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limits.max_alarms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limits.max_audit</w:t>
            </w:r>
          </w:p>
        </w:tc>
        <w:tc>
          <w:tcPr>
            <w:tcW w:type="dxa" w:w="4997"/>
          </w:tcPr>
          <w:p>
            <w:pPr>
              <w:pStyle w:val="Compact"/>
              <w:keepNext w:val="0"/>
              <w:spacing w:after="60"/>
              <w:jc w:val="left"/>
            </w:pPr>
            <w:r>
              <w:rPr>
                <w:rStyle w:val="VerbatimChar"/>
                <w:sz w:val="16"/>
              </w:rPr>
              <w:t xml:space="preserve">100000</w:t>
            </w:r>
          </w:p>
        </w:tc>
      </w:tr>
    </w:tbl>
    <w:bookmarkEnd w:id="148"/>
    <w:bookmarkStart w:id="149" w:name="kmf-1"/>
    <w:p>
      <w:pPr>
        <w:pStyle w:val="Heading3"/>
      </w:pPr>
      <w:r>
        <w:t xml:space="preserve">14.27.12 kmf</w:t>
      </w:r>
    </w:p>
    <w:p>
      <w:pPr>
        <w:pStyle w:val="FirstParagraph"/>
      </w:pPr>
      <w:r>
        <w:t xml:space="preserve">Quelle:</w:t>
      </w:r>
      <w:r>
        <w:t xml:space="preserve"> </w:t>
      </w:r>
      <w:r>
        <w:rPr>
          <w:rStyle w:val="VerbatimChar"/>
        </w:rPr>
        <w:t xml:space="preserve">system-backend/kmf/con​fig/kmf.example.toml</w:t>
      </w:r>
      <w:r>
        <w:t xml:space="preserve">. Bei jeder Standortinstallation durch die ausgerollte Datei</w:t>
      </w:r>
      <w:r>
        <w:t xml:space="preserve"> </w:t>
      </w:r>
      <w:r>
        <w:rPr>
          <w:rStyle w:val="VerbatimChar"/>
        </w:rPr>
        <w:t xml:space="preserve">/etc/netcore/kmf.toml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0.0.0.0:8190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/var/lib/netcore-kmf/state.json</w:t>
            </w:r>
          </w:p>
        </w:tc>
      </w:tr>
      <w:tr>
        <w:tc>
          <w:tcPr>
            <w:tcW w:type="dxa" w:w="4997"/>
          </w:tcPr>
          <w:p>
            <w:pPr>
              <w:pStyle w:val="Compact"/>
              <w:keepNext w:val="0"/>
              <w:spacing w:after="60"/>
              <w:jc w:val="left"/>
            </w:pPr>
            <w:r>
              <w:rPr>
                <w:rStyle w:val="VerbatimChar"/>
                <w:sz w:val="16"/>
              </w:rPr>
              <w:t xml:space="preserve">storage.vault_path</w:t>
            </w:r>
          </w:p>
        </w:tc>
        <w:tc>
          <w:tcPr>
            <w:tcW w:type="dxa" w:w="4997"/>
          </w:tcPr>
          <w:p>
            <w:pPr>
              <w:pStyle w:val="Compact"/>
              <w:keepNext w:val="0"/>
              <w:spacing w:after="60"/>
              <w:jc w:val="left"/>
            </w:pPr>
            <w:r>
              <w:rPr>
                <w:rStyle w:val="VerbatimChar"/>
                <w:sz w:val="16"/>
              </w:rPr>
              <w:t xml:space="preserve">/var/lib/netcore-kmf/vault.json</w:t>
            </w:r>
          </w:p>
        </w:tc>
      </w:tr>
      <w:tr>
        <w:tc>
          <w:tcPr>
            <w:tcW w:type="dxa" w:w="4997"/>
          </w:tcPr>
          <w:p>
            <w:pPr>
              <w:pStyle w:val="Compact"/>
              <w:keepNext w:val="0"/>
              <w:spacing w:after="60"/>
              <w:jc w:val="left"/>
            </w:pPr>
            <w:r>
              <w:rPr>
                <w:rStyle w:val="VerbatimChar"/>
                <w:sz w:val="16"/>
              </w:rPr>
              <w:t xml:space="preserve">storage.master_key_path</w:t>
            </w:r>
          </w:p>
        </w:tc>
        <w:tc>
          <w:tcPr>
            <w:tcW w:type="dxa" w:w="4997"/>
          </w:tcPr>
          <w:p>
            <w:pPr>
              <w:pStyle w:val="Compact"/>
              <w:keepNext w:val="0"/>
              <w:spacing w:after="60"/>
              <w:jc w:val="left"/>
            </w:pPr>
            <w:r>
              <w:rPr>
                <w:rStyle w:val="VerbatimChar"/>
                <w:sz w:val="16"/>
              </w:rPr>
              <w:t xml:space="preserve">/var/lib/netcore-kmf/master.key</w:t>
            </w:r>
          </w:p>
        </w:tc>
      </w:tr>
      <w:tr>
        <w:tc>
          <w:tcPr>
            <w:tcW w:type="dxa" w:w="4997"/>
          </w:tcPr>
          <w:p>
            <w:pPr>
              <w:pStyle w:val="Compact"/>
              <w:keepNext w:val="0"/>
              <w:spacing w:after="60"/>
              <w:jc w:val="left"/>
            </w:pPr>
            <w:r>
              <w:rPr>
                <w:rStyle w:val="VerbatimChar"/>
                <w:sz w:val="16"/>
              </w:rPr>
              <w:t xml:space="preserve">storage.backup_dir</w:t>
            </w:r>
          </w:p>
        </w:tc>
        <w:tc>
          <w:tcPr>
            <w:tcW w:type="dxa" w:w="4997"/>
          </w:tcPr>
          <w:p>
            <w:pPr>
              <w:pStyle w:val="Compact"/>
              <w:keepNext w:val="0"/>
              <w:spacing w:after="60"/>
              <w:jc w:val="left"/>
            </w:pPr>
            <w:r>
              <w:rPr>
                <w:rStyle w:val="VerbatimChar"/>
                <w:sz w:val="16"/>
              </w:rPr>
              <w:t xml:space="preserve">/var/lib/netcore-kmf/backups</w:t>
            </w:r>
          </w:p>
        </w:tc>
      </w:tr>
      <w:tr>
        <w:tc>
          <w:tcPr>
            <w:tcW w:type="dxa" w:w="4997"/>
          </w:tcPr>
          <w:p>
            <w:pPr>
              <w:pStyle w:val="Compact"/>
              <w:keepNext w:val="0"/>
              <w:spacing w:after="60"/>
              <w:jc w:val="left"/>
            </w:pPr>
            <w:r>
              <w:rPr>
                <w:rStyle w:val="VerbatimChar"/>
                <w:sz w:val="16"/>
              </w:rPr>
              <w:t xml:space="preserve">storage.bootstrap_dir</w:t>
            </w:r>
          </w:p>
        </w:tc>
        <w:tc>
          <w:tcPr>
            <w:tcW w:type="dxa" w:w="4997"/>
          </w:tcPr>
          <w:p>
            <w:pPr>
              <w:pStyle w:val="Compact"/>
              <w:keepNext w:val="0"/>
              <w:spacing w:after="60"/>
              <w:jc w:val="left"/>
            </w:pPr>
            <w:r>
              <w:rPr>
                <w:rStyle w:val="VerbatimChar"/>
                <w:sz w:val="16"/>
              </w:rPr>
              <w:t xml:space="preserve">/var/lib/netcore-kmf/bootstrap</w:t>
            </w:r>
          </w:p>
        </w:tc>
      </w:tr>
      <w:tr>
        <w:tc>
          <w:tcPr>
            <w:tcW w:type="dxa" w:w="4997"/>
          </w:tcPr>
          <w:p>
            <w:pPr>
              <w:pStyle w:val="Compact"/>
              <w:keepNext w:val="0"/>
              <w:spacing w:after="60"/>
              <w:jc w:val="left"/>
            </w:pPr>
            <w:r>
              <w:rPr>
                <w:rStyle w:val="VerbatimChar"/>
                <w:sz w:val="16"/>
              </w:rPr>
              <w:t xml:space="preserve">policy.operating_mode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policy.default_key_bytes</w:t>
            </w:r>
          </w:p>
        </w:tc>
        <w:tc>
          <w:tcPr>
            <w:tcW w:type="dxa" w:w="4997"/>
          </w:tcPr>
          <w:p>
            <w:pPr>
              <w:pStyle w:val="Compact"/>
              <w:keepNext w:val="0"/>
              <w:spacing w:after="60"/>
              <w:jc w:val="left"/>
            </w:pPr>
            <w:r>
              <w:rPr>
                <w:rStyle w:val="VerbatimChar"/>
                <w:sz w:val="16"/>
              </w:rPr>
              <w:t xml:space="preserve">16</w:t>
            </w:r>
          </w:p>
        </w:tc>
      </w:tr>
      <w:tr>
        <w:tc>
          <w:tcPr>
            <w:tcW w:type="dxa" w:w="4997"/>
          </w:tcPr>
          <w:p>
            <w:pPr>
              <w:pStyle w:val="Compact"/>
              <w:keepNext w:val="0"/>
              <w:spacing w:after="60"/>
              <w:jc w:val="left"/>
            </w:pPr>
            <w:r>
              <w:rPr>
                <w:rStyle w:val="VerbatimChar"/>
                <w:sz w:val="16"/>
              </w:rPr>
              <w:t xml:space="preserve">policy.default_crypto_​period_secs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policy.rotation_lead_secs</w:t>
            </w:r>
          </w:p>
        </w:tc>
        <w:tc>
          <w:tcPr>
            <w:tcW w:type="dxa" w:w="4997"/>
          </w:tcPr>
          <w:p>
            <w:pPr>
              <w:pStyle w:val="Compact"/>
              <w:keepNext w:val="0"/>
              <w:spacing w:after="60"/>
              <w:jc w:val="left"/>
            </w:pPr>
            <w:r>
              <w:rPr>
                <w:rStyle w:val="VerbatimChar"/>
                <w:sz w:val="16"/>
              </w:rPr>
              <w:t xml:space="preserve">3600</w:t>
            </w:r>
          </w:p>
        </w:tc>
      </w:tr>
      <w:tr>
        <w:tc>
          <w:tcPr>
            <w:tcW w:type="dxa" w:w="4997"/>
          </w:tcPr>
          <w:p>
            <w:pPr>
              <w:pStyle w:val="Compact"/>
              <w:keepNext w:val="0"/>
              <w:spacing w:after="60"/>
              <w:jc w:val="left"/>
            </w:pPr>
            <w:r>
              <w:rPr>
                <w:rStyle w:val="VerbatimChar"/>
                <w:sz w:val="16"/>
              </w:rPr>
              <w:t xml:space="preserve">policy.require_dual_approval</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policy.allow_overlappi​ng_crypto_periods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policy.auto_retire_predecessor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vault.provider</w:t>
            </w:r>
          </w:p>
        </w:tc>
        <w:tc>
          <w:tcPr>
            <w:tcW w:type="dxa" w:w="4997"/>
          </w:tcPr>
          <w:p>
            <w:pPr>
              <w:pStyle w:val="Compact"/>
              <w:keepNext w:val="0"/>
              <w:spacing w:after="60"/>
              <w:jc w:val="left"/>
            </w:pPr>
            <w:r>
              <w:rPr>
                <w:rStyle w:val="VerbatimChar"/>
                <w:sz w:val="16"/>
              </w:rPr>
              <w:t xml:space="preserve">lab_file_vault</w:t>
            </w:r>
          </w:p>
        </w:tc>
      </w:tr>
      <w:tr>
        <w:tc>
          <w:tcPr>
            <w:tcW w:type="dxa" w:w="4997"/>
          </w:tcPr>
          <w:p>
            <w:pPr>
              <w:pStyle w:val="Compact"/>
              <w:keepNext w:val="0"/>
              <w:spacing w:after="60"/>
              <w:jc w:val="left"/>
            </w:pPr>
            <w:r>
              <w:rPr>
                <w:rStyle w:val="VerbatimChar"/>
                <w:sz w:val="16"/>
              </w:rPr>
              <w:t xml:space="preserve">vault.master_key_bytes</w:t>
            </w:r>
          </w:p>
        </w:tc>
        <w:tc>
          <w:tcPr>
            <w:tcW w:type="dxa" w:w="4997"/>
          </w:tcPr>
          <w:p>
            <w:pPr>
              <w:pStyle w:val="Compact"/>
              <w:keepNext w:val="0"/>
              <w:spacing w:after="60"/>
              <w:jc w:val="left"/>
            </w:pPr>
            <w:r>
              <w:rPr>
                <w:rStyle w:val="VerbatimChar"/>
                <w:sz w:val="16"/>
              </w:rPr>
              <w:t xml:space="preserve">32</w:t>
            </w:r>
          </w:p>
        </w:tc>
      </w:tr>
      <w:tr>
        <w:tc>
          <w:tcPr>
            <w:tcW w:type="dxa" w:w="4997"/>
          </w:tcPr>
          <w:p>
            <w:pPr>
              <w:pStyle w:val="Compact"/>
              <w:keepNext w:val="0"/>
              <w:spacing w:after="60"/>
              <w:jc w:val="left"/>
            </w:pPr>
            <w:r>
              <w:rPr>
                <w:rStyle w:val="VerbatimChar"/>
                <w:sz w:val="16"/>
              </w:rPr>
              <w:t xml:space="preserve">vault.fsync</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otar.action_ttl_secs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otar.max_attempts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otar.retry_backoff_secs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otar.max_claim_batch</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security.expose_raw_keys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limits.max_keys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limits.max_nodes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limits.max_jobs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limits.max_actions</w:t>
            </w:r>
          </w:p>
        </w:tc>
        <w:tc>
          <w:tcPr>
            <w:tcW w:type="dxa" w:w="4997"/>
          </w:tcPr>
          <w:p>
            <w:pPr>
              <w:pStyle w:val="Compact"/>
              <w:keepNext w:val="0"/>
              <w:spacing w:after="60"/>
              <w:jc w:val="left"/>
            </w:pPr>
            <w:r>
              <w:rPr>
                <w:rStyle w:val="VerbatimChar"/>
                <w:sz w:val="16"/>
              </w:rPr>
              <w:t xml:space="preserve">500000</w:t>
            </w:r>
          </w:p>
        </w:tc>
      </w:tr>
      <w:tr>
        <w:tc>
          <w:tcPr>
            <w:tcW w:type="dxa" w:w="4997"/>
          </w:tcPr>
          <w:p>
            <w:pPr>
              <w:pStyle w:val="Compact"/>
              <w:keepNext w:val="0"/>
              <w:spacing w:after="60"/>
              <w:jc w:val="left"/>
            </w:pPr>
            <w:r>
              <w:rPr>
                <w:rStyle w:val="VerbatimChar"/>
                <w:sz w:val="16"/>
              </w:rPr>
              <w:t xml:space="preserve">limits.max_audit</w:t>
            </w:r>
          </w:p>
        </w:tc>
        <w:tc>
          <w:tcPr>
            <w:tcW w:type="dxa" w:w="4997"/>
          </w:tcPr>
          <w:p>
            <w:pPr>
              <w:pStyle w:val="Compact"/>
              <w:keepNext w:val="0"/>
              <w:spacing w:after="60"/>
              <w:jc w:val="left"/>
            </w:pPr>
            <w:r>
              <w:rPr>
                <w:rStyle w:val="VerbatimChar"/>
                <w:sz w:val="16"/>
              </w:rPr>
              <w:t xml:space="preserve">100000</w:t>
            </w:r>
          </w:p>
        </w:tc>
      </w:tr>
    </w:tbl>
    <w:bookmarkEnd w:id="149"/>
    <w:bookmarkStart w:id="150" w:name="transit-1"/>
    <w:p>
      <w:pPr>
        <w:pStyle w:val="Heading3"/>
      </w:pPr>
      <w:r>
        <w:t xml:space="preserve">14.27.13 transit</w:t>
      </w:r>
    </w:p>
    <w:p>
      <w:pPr>
        <w:pStyle w:val="FirstParagraph"/>
      </w:pPr>
      <w:r>
        <w:t xml:space="preserve">Quelle:</w:t>
      </w:r>
      <w:r>
        <w:t xml:space="preserve"> </w:t>
      </w:r>
      <w:r>
        <w:rPr>
          <w:rStyle w:val="VerbatimChar"/>
        </w:rPr>
        <w:t xml:space="preserve">system-backend/transit​/config/transit.exampl​e.toml</w:t>
      </w:r>
      <w:r>
        <w:t xml:space="preserve">. Bei jeder Standortinstallation durch die ausgerollte Datei</w:t>
      </w:r>
      <w:r>
        <w:t xml:space="preserve"> </w:t>
      </w:r>
      <w:r>
        <w:rPr>
          <w:rStyle w:val="VerbatimChar"/>
        </w:rPr>
        <w:t xml:space="preserve">/etc/netcore/transit.toml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0.0.0.0:8200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storage.database_path</w:t>
            </w:r>
          </w:p>
        </w:tc>
        <w:tc>
          <w:tcPr>
            <w:tcW w:type="dxa" w:w="4997"/>
          </w:tcPr>
          <w:p>
            <w:pPr>
              <w:pStyle w:val="Compact"/>
              <w:keepNext w:val="0"/>
              <w:spacing w:after="60"/>
              <w:jc w:val="left"/>
            </w:pPr>
            <w:r>
              <w:rPr>
                <w:rStyle w:val="VerbatimChar"/>
                <w:sz w:val="16"/>
              </w:rPr>
              <w:t xml:space="preserve">/var/lib/netcore-trans​it/state.json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/var/lib/netcore-trans​it/state.json.bak</w:t>
            </w:r>
          </w:p>
        </w:tc>
      </w:tr>
      <w:tr>
        <w:tc>
          <w:tcPr>
            <w:tcW w:type="dxa" w:w="4997"/>
          </w:tcPr>
          <w:p>
            <w:pPr>
              <w:pStyle w:val="Compact"/>
              <w:keepNext w:val="0"/>
              <w:spacing w:after="60"/>
              <w:jc w:val="left"/>
            </w:pPr>
            <w:r>
              <w:rPr>
                <w:rStyle w:val="VerbatimChar"/>
                <w:sz w:val="16"/>
              </w:rPr>
              <w:t xml:space="preserve">region.region_id</w:t>
            </w:r>
          </w:p>
        </w:tc>
        <w:tc>
          <w:tcPr>
            <w:tcW w:type="dxa" w:w="4997"/>
          </w:tcPr>
          <w:p>
            <w:pPr>
              <w:pStyle w:val="Compact"/>
              <w:keepNext w:val="0"/>
              <w:spacing w:after="60"/>
              <w:jc w:val="left"/>
            </w:pPr>
            <w:r>
              <w:rPr>
                <w:rStyle w:val="VerbatimChar"/>
                <w:sz w:val="16"/>
              </w:rPr>
              <w:t xml:space="preserve">region-a</w:t>
            </w:r>
          </w:p>
        </w:tc>
      </w:tr>
      <w:tr>
        <w:tc>
          <w:tcPr>
            <w:tcW w:type="dxa" w:w="4997"/>
          </w:tcPr>
          <w:p>
            <w:pPr>
              <w:pStyle w:val="Compact"/>
              <w:keepNext w:val="0"/>
              <w:spacing w:after="60"/>
              <w:jc w:val="left"/>
            </w:pPr>
            <w:r>
              <w:rPr>
                <w:rStyle w:val="VerbatimChar"/>
                <w:sz w:val="16"/>
              </w:rPr>
              <w:t xml:space="preserve">region.swmi_id</w:t>
            </w:r>
          </w:p>
        </w:tc>
        <w:tc>
          <w:tcPr>
            <w:tcW w:type="dxa" w:w="4997"/>
          </w:tcPr>
          <w:p>
            <w:pPr>
              <w:pStyle w:val="Compact"/>
              <w:keepNext w:val="0"/>
              <w:spacing w:after="60"/>
              <w:jc w:val="left"/>
            </w:pPr>
            <w:r>
              <w:rPr>
                <w:rStyle w:val="VerbatimChar"/>
                <w:sz w:val="16"/>
              </w:rPr>
              <w:t xml:space="preserve">netcore-swmi-a</w:t>
            </w:r>
          </w:p>
        </w:tc>
      </w:tr>
      <w:tr>
        <w:tc>
          <w:tcPr>
            <w:tcW w:type="dxa" w:w="4997"/>
          </w:tcPr>
          <w:p>
            <w:pPr>
              <w:pStyle w:val="Compact"/>
              <w:keepNext w:val="0"/>
              <w:spacing w:after="60"/>
              <w:jc w:val="left"/>
            </w:pPr>
            <w:r>
              <w:rPr>
                <w:rStyle w:val="VerbatimChar"/>
                <w:sz w:val="16"/>
              </w:rPr>
              <w:t xml:space="preserve">region.display_name</w:t>
            </w:r>
          </w:p>
        </w:tc>
        <w:tc>
          <w:tcPr>
            <w:tcW w:type="dxa" w:w="4997"/>
          </w:tcPr>
          <w:p>
            <w:pPr>
              <w:pStyle w:val="Compact"/>
              <w:keepNext w:val="0"/>
              <w:spacing w:after="60"/>
              <w:jc w:val="left"/>
            </w:pPr>
            <w:r>
              <w:rPr>
                <w:rStyle w:val="VerbatimChar"/>
                <w:sz w:val="16"/>
              </w:rPr>
              <w:t xml:space="preserve">NetCore Region A</w:t>
            </w:r>
          </w:p>
        </w:tc>
      </w:tr>
      <w:tr>
        <w:tc>
          <w:tcPr>
            <w:tcW w:type="dxa" w:w="4997"/>
          </w:tcPr>
          <w:p>
            <w:pPr>
              <w:pStyle w:val="Compact"/>
              <w:keepNext w:val="0"/>
              <w:spacing w:after="60"/>
              <w:jc w:val="left"/>
            </w:pPr>
            <w:r>
              <w:rPr>
                <w:rStyle w:val="VerbatimChar"/>
                <w:sz w:val="16"/>
              </w:rPr>
              <w:t xml:space="preserve">region.advertised_endpoint</w:t>
            </w:r>
          </w:p>
        </w:tc>
        <w:tc>
          <w:tcPr>
            <w:tcW w:type="dxa" w:w="4997"/>
          </w:tcPr>
          <w:p>
            <w:pPr>
              <w:pStyle w:val="Compact"/>
              <w:keepNext w:val="0"/>
              <w:spacing w:after="60"/>
              <w:jc w:val="left"/>
            </w:pPr>
            <w:r>
              <w:rPr>
                <w:rStyle w:val="VerbatimChar"/>
                <w:sz w:val="16"/>
              </w:rPr>
              <w:t xml:space="preserve">http://10.0.10.12:8200</w:t>
            </w:r>
          </w:p>
        </w:tc>
      </w:tr>
      <w:tr>
        <w:tc>
          <w:tcPr>
            <w:tcW w:type="dxa" w:w="4997"/>
          </w:tcPr>
          <w:p>
            <w:pPr>
              <w:pStyle w:val="Compact"/>
              <w:keepNext w:val="0"/>
              <w:spacing w:after="60"/>
              <w:jc w:val="left"/>
            </w:pPr>
            <w:r>
              <w:rPr>
                <w:rStyle w:val="VerbatimChar"/>
                <w:sz w:val="16"/>
              </w:rPr>
              <w:t xml:space="preserve">region.protocol_version</w:t>
            </w:r>
          </w:p>
        </w:tc>
        <w:tc>
          <w:tcPr>
            <w:tcW w:type="dxa" w:w="4997"/>
          </w:tcPr>
          <w:p>
            <w:pPr>
              <w:pStyle w:val="Compact"/>
              <w:keepNext w:val="0"/>
              <w:spacing w:after="60"/>
              <w:jc w:val="left"/>
            </w:pPr>
            <w:r>
              <w:rPr>
                <w:rStyle w:val="VerbatimChar"/>
                <w:sz w:val="16"/>
              </w:rPr>
              <w:t xml:space="preserve">netcore-transit-v1</w:t>
            </w:r>
          </w:p>
        </w:tc>
      </w:tr>
      <w:tr>
        <w:tc>
          <w:tcPr>
            <w:tcW w:type="dxa" w:w="4997"/>
          </w:tcPr>
          <w:p>
            <w:pPr>
              <w:pStyle w:val="Compact"/>
              <w:keepNext w:val="0"/>
              <w:spacing w:after="60"/>
              <w:jc w:val="left"/>
            </w:pPr>
            <w:r>
              <w:rPr>
                <w:rStyle w:val="VerbatimChar"/>
                <w:sz w:val="16"/>
              </w:rPr>
              <w:t xml:space="preserve">region.operating_mode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region.capabilities</w:t>
            </w:r>
          </w:p>
        </w:tc>
        <w:tc>
          <w:tcPr>
            <w:tcW w:type="dxa" w:w="4997"/>
          </w:tcPr>
          <w:p>
            <w:pPr>
              <w:pStyle w:val="Compact"/>
              <w:keepNext w:val="0"/>
              <w:spacing w:after="60"/>
              <w:jc w:val="left"/>
            </w:pPr>
            <w:r>
              <w:rPr>
                <w:rStyle w:val="VerbatimChar"/>
                <w:sz w:val="16"/>
              </w:rPr>
              <w:t xml:space="preserve">['mobility', 'individual_call', 'group_call', 'sds', 'media', 'supplementary_service']</w:t>
            </w:r>
          </w:p>
        </w:tc>
      </w:tr>
      <w:tr>
        <w:tc>
          <w:tcPr>
            <w:tcW w:type="dxa" w:w="4997"/>
          </w:tcPr>
          <w:p>
            <w:pPr>
              <w:pStyle w:val="Compact"/>
              <w:keepNext w:val="0"/>
              <w:spacing w:after="60"/>
              <w:jc w:val="left"/>
            </w:pPr>
            <w:r>
              <w:rPr>
                <w:rStyle w:val="VerbatimChar"/>
                <w:sz w:val="16"/>
              </w:rPr>
              <w:t xml:space="preserve">routing.max_hops</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routing.dedupe_ttl_secs</w:t>
            </w:r>
          </w:p>
        </w:tc>
        <w:tc>
          <w:tcPr>
            <w:tcW w:type="dxa" w:w="4997"/>
          </w:tcPr>
          <w:p>
            <w:pPr>
              <w:pStyle w:val="Compact"/>
              <w:keepNext w:val="0"/>
              <w:spacing w:after="60"/>
              <w:jc w:val="left"/>
            </w:pPr>
            <w:r>
              <w:rPr>
                <w:rStyle w:val="VerbatimChar"/>
                <w:sz w:val="16"/>
              </w:rPr>
              <w:t xml:space="preserve">900</w:t>
            </w:r>
          </w:p>
        </w:tc>
      </w:tr>
      <w:tr>
        <w:tc>
          <w:tcPr>
            <w:tcW w:type="dxa" w:w="4997"/>
          </w:tcPr>
          <w:p>
            <w:pPr>
              <w:pStyle w:val="Compact"/>
              <w:keepNext w:val="0"/>
              <w:spacing w:after="60"/>
              <w:jc w:val="left"/>
            </w:pPr>
            <w:r>
              <w:rPr>
                <w:rStyle w:val="VerbatimChar"/>
                <w:sz w:val="16"/>
              </w:rPr>
              <w:t xml:space="preserve">routing.session_idle_ttl_secs</w:t>
            </w:r>
          </w:p>
        </w:tc>
        <w:tc>
          <w:tcPr>
            <w:tcW w:type="dxa" w:w="4997"/>
          </w:tcPr>
          <w:p>
            <w:pPr>
              <w:pStyle w:val="Compact"/>
              <w:keepNext w:val="0"/>
              <w:spacing w:after="60"/>
              <w:jc w:val="left"/>
            </w:pPr>
            <w:r>
              <w:rPr>
                <w:rStyle w:val="VerbatimChar"/>
                <w:sz w:val="16"/>
              </w:rPr>
              <w:t xml:space="preserve">3600</w:t>
            </w:r>
          </w:p>
        </w:tc>
      </w:tr>
      <w:tr>
        <w:tc>
          <w:tcPr>
            <w:tcW w:type="dxa" w:w="4997"/>
          </w:tcPr>
          <w:p>
            <w:pPr>
              <w:pStyle w:val="Compact"/>
              <w:keepNext w:val="0"/>
              <w:spacing w:after="60"/>
              <w:jc w:val="left"/>
            </w:pPr>
            <w:r>
              <w:rPr>
                <w:rStyle w:val="VerbatimChar"/>
                <w:sz w:val="16"/>
              </w:rPr>
              <w:t xml:space="preserve">routing.route_stale_secs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routing.prefer_direct_​region_peer</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routing.allow_transiti​ve_routing</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routing.allow_dynamic_peers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routing.fail_closed_on_loop</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transport.connect_timeout_ms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transport.io_timeout_ms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transport.heartbeat_in​terval_secs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transport.peer_timeout_secs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transport.retry_backoff_secs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transport.max_attempts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transport.max_batch</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4194304</w:t>
            </w:r>
          </w:p>
        </w:tc>
      </w:tr>
      <w:tr>
        <w:tc>
          <w:tcPr>
            <w:tcW w:type="dxa" w:w="4997"/>
          </w:tcPr>
          <w:p>
            <w:pPr>
              <w:pStyle w:val="Compact"/>
              <w:keepNext w:val="0"/>
              <w:spacing w:after="60"/>
              <w:jc w:val="left"/>
            </w:pPr>
            <w:r>
              <w:rPr>
                <w:rStyle w:val="VerbatimChar"/>
                <w:sz w:val="16"/>
              </w:rPr>
              <w:t xml:space="preserve">limits.max_peers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limits.max_routes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limits.max_sessions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limits.max_envelopes</w:t>
            </w:r>
          </w:p>
        </w:tc>
        <w:tc>
          <w:tcPr>
            <w:tcW w:type="dxa" w:w="4997"/>
          </w:tcPr>
          <w:p>
            <w:pPr>
              <w:pStyle w:val="Compact"/>
              <w:keepNext w:val="0"/>
              <w:spacing w:after="60"/>
              <w:jc w:val="left"/>
            </w:pPr>
            <w:r>
              <w:rPr>
                <w:rStyle w:val="VerbatimChar"/>
                <w:sz w:val="16"/>
              </w:rPr>
              <w:t xml:space="preserve">500000</w:t>
            </w:r>
          </w:p>
        </w:tc>
      </w:tr>
      <w:tr>
        <w:tc>
          <w:tcPr>
            <w:tcW w:type="dxa" w:w="4997"/>
          </w:tcPr>
          <w:p>
            <w:pPr>
              <w:pStyle w:val="Compact"/>
              <w:keepNext w:val="0"/>
              <w:spacing w:after="60"/>
              <w:jc w:val="left"/>
            </w:pPr>
            <w:r>
              <w:rPr>
                <w:rStyle w:val="VerbatimChar"/>
                <w:sz w:val="16"/>
              </w:rPr>
              <w:t xml:space="preserve">limits.max_local_deliveries</w:t>
            </w:r>
          </w:p>
        </w:tc>
        <w:tc>
          <w:tcPr>
            <w:tcW w:type="dxa" w:w="4997"/>
          </w:tcPr>
          <w:p>
            <w:pPr>
              <w:pStyle w:val="Compact"/>
              <w:keepNext w:val="0"/>
              <w:spacing w:after="60"/>
              <w:jc w:val="left"/>
            </w:pPr>
            <w:r>
              <w:rPr>
                <w:rStyle w:val="VerbatimChar"/>
                <w:sz w:val="16"/>
              </w:rPr>
              <w:t xml:space="preserve">500000</w:t>
            </w:r>
          </w:p>
        </w:tc>
      </w:tr>
      <w:tr>
        <w:tc>
          <w:tcPr>
            <w:tcW w:type="dxa" w:w="4997"/>
          </w:tcPr>
          <w:p>
            <w:pPr>
              <w:pStyle w:val="Compact"/>
              <w:keepNext w:val="0"/>
              <w:spacing w:after="60"/>
              <w:jc w:val="left"/>
            </w:pPr>
            <w:r>
              <w:rPr>
                <w:rStyle w:val="VerbatimChar"/>
                <w:sz w:val="16"/>
              </w:rPr>
              <w:t xml:space="preserve">limits.max_events</w:t>
            </w:r>
          </w:p>
        </w:tc>
        <w:tc>
          <w:tcPr>
            <w:tcW w:type="dxa" w:w="4997"/>
          </w:tcPr>
          <w:p>
            <w:pPr>
              <w:pStyle w:val="Compact"/>
              <w:keepNext w:val="0"/>
              <w:spacing w:after="60"/>
              <w:jc w:val="left"/>
            </w:pPr>
            <w:r>
              <w:rPr>
                <w:rStyle w:val="VerbatimChar"/>
                <w:sz w:val="16"/>
              </w:rPr>
              <w:t xml:space="preserve">100000</w:t>
            </w:r>
          </w:p>
        </w:tc>
      </w:tr>
    </w:tbl>
    <w:bookmarkEnd w:id="150"/>
    <w:bookmarkStart w:id="151" w:name="application-gateway-1"/>
    <w:p>
      <w:pPr>
        <w:pStyle w:val="Heading3"/>
      </w:pPr>
      <w:r>
        <w:t xml:space="preserve">14.27.14 application-gateway</w:t>
      </w:r>
    </w:p>
    <w:p>
      <w:pPr>
        <w:pStyle w:val="FirstParagraph"/>
      </w:pPr>
      <w:r>
        <w:t xml:space="preserve">Quelle:</w:t>
      </w:r>
      <w:r>
        <w:t xml:space="preserve"> </w:t>
      </w:r>
      <w:r>
        <w:rPr>
          <w:rStyle w:val="VerbatimChar"/>
        </w:rPr>
        <w:t xml:space="preserve">system-backend/applica​tion-gateway/config/ap​plication-gateway.exam​ple.toml</w:t>
      </w:r>
      <w:r>
        <w:t xml:space="preserve">. Bei jeder Standortinstallation durch die ausgerollte Datei</w:t>
      </w:r>
      <w:r>
        <w:t xml:space="preserve"> </w:t>
      </w:r>
      <w:r>
        <w:rPr>
          <w:rStyle w:val="VerbatimChar"/>
        </w:rPr>
        <w:t xml:space="preserve">/etc/netcore/applicati​on-gateway.toml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0.0.0.0:8220</w:t>
            </w:r>
          </w:p>
        </w:tc>
      </w:tr>
      <w:tr>
        <w:tc>
          <w:tcPr>
            <w:tcW w:type="dxa" w:w="4997"/>
          </w:tcPr>
          <w:p>
            <w:pPr>
              <w:pStyle w:val="Compact"/>
              <w:keepNext w:val="0"/>
              <w:spacing w:after="60"/>
              <w:jc w:val="left"/>
            </w:pPr>
            <w:r>
              <w:rPr>
                <w:rStyle w:val="VerbatimChar"/>
                <w:sz w:val="16"/>
              </w:rPr>
              <w:t xml:space="preserve">server.public_base_url</w:t>
            </w:r>
          </w:p>
        </w:tc>
        <w:tc>
          <w:tcPr>
            <w:tcW w:type="dxa" w:w="4997"/>
          </w:tcPr>
          <w:p>
            <w:pPr>
              <w:pStyle w:val="Compact"/>
              <w:keepNext w:val="0"/>
              <w:spacing w:after="60"/>
              <w:jc w:val="left"/>
            </w:pPr>
            <w:r>
              <w:rPr>
                <w:rStyle w:val="VerbatimChar"/>
                <w:sz w:val="16"/>
              </w:rPr>
              <w:t xml:space="preserve">http://127.0.0.1:8220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4194304</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storage.state_path</w:t>
            </w:r>
          </w:p>
        </w:tc>
        <w:tc>
          <w:tcPr>
            <w:tcW w:type="dxa" w:w="4997"/>
          </w:tcPr>
          <w:p>
            <w:pPr>
              <w:pStyle w:val="Compact"/>
              <w:keepNext w:val="0"/>
              <w:spacing w:after="60"/>
              <w:jc w:val="left"/>
            </w:pPr>
            <w:r>
              <w:rPr>
                <w:rStyle w:val="VerbatimChar"/>
                <w:sz w:val="16"/>
              </w:rPr>
              <w:t xml:space="preserve">/var/lib/netcore-appli​cation-gateway/state.j​son</w:t>
            </w:r>
          </w:p>
        </w:tc>
      </w:tr>
      <w:tr>
        <w:tc>
          <w:tcPr>
            <w:tcW w:type="dxa" w:w="4997"/>
          </w:tcPr>
          <w:p>
            <w:pPr>
              <w:pStyle w:val="Compact"/>
              <w:keepNext w:val="0"/>
              <w:spacing w:after="60"/>
              <w:jc w:val="left"/>
            </w:pPr>
            <w:r>
              <w:rPr>
                <w:rStyle w:val="VerbatimChar"/>
                <w:sz w:val="16"/>
              </w:rPr>
              <w:t xml:space="preserve">storage.state_backup_path</w:t>
            </w:r>
          </w:p>
        </w:tc>
        <w:tc>
          <w:tcPr>
            <w:tcW w:type="dxa" w:w="4997"/>
          </w:tcPr>
          <w:p>
            <w:pPr>
              <w:pStyle w:val="Compact"/>
              <w:keepNext w:val="0"/>
              <w:spacing w:after="60"/>
              <w:jc w:val="left"/>
            </w:pPr>
            <w:r>
              <w:rPr>
                <w:rStyle w:val="VerbatimChar"/>
                <w:sz w:val="16"/>
              </w:rPr>
              <w:t xml:space="preserve">/var/lib/netcore-appli​cation-gateway/state.j​son.bak</w:t>
            </w:r>
          </w:p>
        </w:tc>
      </w:tr>
      <w:tr>
        <w:tc>
          <w:tcPr>
            <w:tcW w:type="dxa" w:w="4997"/>
          </w:tcPr>
          <w:p>
            <w:pPr>
              <w:pStyle w:val="Compact"/>
              <w:keepNext w:val="0"/>
              <w:spacing w:after="60"/>
              <w:jc w:val="left"/>
            </w:pPr>
            <w:r>
              <w:rPr>
                <w:rStyle w:val="VerbatimChar"/>
                <w:sz w:val="16"/>
              </w:rPr>
              <w:t xml:space="preserve">storage.secrets_path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storage.spool_dir</w:t>
            </w:r>
          </w:p>
        </w:tc>
        <w:tc>
          <w:tcPr>
            <w:tcW w:type="dxa" w:w="4997"/>
          </w:tcPr>
          <w:p>
            <w:pPr>
              <w:pStyle w:val="Compact"/>
              <w:keepNext w:val="0"/>
              <w:spacing w:after="60"/>
              <w:jc w:val="left"/>
            </w:pPr>
            <w:r>
              <w:rPr>
                <w:rStyle w:val="VerbatimChar"/>
                <w:sz w:val="16"/>
              </w:rPr>
              <w:t xml:space="preserve">/var/lib/netcore-appli​cation-gateway/spool</w:t>
            </w:r>
          </w:p>
        </w:tc>
      </w:tr>
      <w:tr>
        <w:tc>
          <w:tcPr>
            <w:tcW w:type="dxa" w:w="4997"/>
          </w:tcPr>
          <w:p>
            <w:pPr>
              <w:pStyle w:val="Compact"/>
              <w:keepNext w:val="0"/>
              <w:spacing w:after="60"/>
              <w:jc w:val="left"/>
            </w:pPr>
            <w:r>
              <w:rPr>
                <w:rStyle w:val="VerbatimChar"/>
                <w:sz w:val="16"/>
              </w:rPr>
              <w:t xml:space="preserve">storage.backup_dir</w:t>
            </w:r>
          </w:p>
        </w:tc>
        <w:tc>
          <w:tcPr>
            <w:tcW w:type="dxa" w:w="4997"/>
          </w:tcPr>
          <w:p>
            <w:pPr>
              <w:pStyle w:val="Compact"/>
              <w:keepNext w:val="0"/>
              <w:spacing w:after="60"/>
              <w:jc w:val="left"/>
            </w:pPr>
            <w:r>
              <w:rPr>
                <w:rStyle w:val="VerbatimChar"/>
                <w:sz w:val="16"/>
              </w:rPr>
              <w:t xml:space="preserve">/var/lib/netcore-appli​cation-gateway/backups​</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security.management_token_auth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security.management_tls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security.connector_sec​rets_allowed</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security.warning_banner</w:t>
            </w:r>
          </w:p>
        </w:tc>
        <w:tc>
          <w:tcPr>
            <w:tcW w:type="dxa" w:w="4997"/>
          </w:tcPr>
          <w:p>
            <w:pPr>
              <w:pStyle w:val="Compact"/>
              <w:keepNext w:val="0"/>
              <w:spacing w:after="60"/>
              <w:jc w:val="left"/>
            </w:pPr>
            <w:r>
              <w:rPr>
                <w:rStyle w:val="VerbatimChar"/>
                <w:sz w:val="16"/>
              </w:rPr>
              <w:t xml:space="preserve">OPEN LAB: no login, no management tokens and no TLS. Isolated management network only.</w:t>
            </w:r>
          </w:p>
        </w:tc>
      </w:tr>
      <w:tr>
        <w:tc>
          <w:tcPr>
            <w:tcW w:type="dxa" w:w="4997"/>
          </w:tcPr>
          <w:p>
            <w:pPr>
              <w:pStyle w:val="Compact"/>
              <w:keepNext w:val="0"/>
              <w:spacing w:after="60"/>
              <w:jc w:val="left"/>
            </w:pPr>
            <w:r>
              <w:rPr>
                <w:rStyle w:val="VerbatimChar"/>
                <w:sz w:val="16"/>
              </w:rPr>
              <w:t xml:space="preserve">runtime.operating_mode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runtime.worker_interval_ms</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runtime.probe_interval_secs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runtime.default_ttl_secs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runtime.max_attempts</w:t>
            </w:r>
          </w:p>
        </w:tc>
        <w:tc>
          <w:tcPr>
            <w:tcW w:type="dxa" w:w="4997"/>
          </w:tcPr>
          <w:p>
            <w:pPr>
              <w:pStyle w:val="Compact"/>
              <w:keepNext w:val="0"/>
              <w:spacing w:after="60"/>
              <w:jc w:val="left"/>
            </w:pPr>
            <w:r>
              <w:rPr>
                <w:rStyle w:val="VerbatimChar"/>
                <w:sz w:val="16"/>
              </w:rPr>
              <w:t xml:space="preserve">6</w:t>
            </w:r>
          </w:p>
        </w:tc>
      </w:tr>
      <w:tr>
        <w:tc>
          <w:tcPr>
            <w:tcW w:type="dxa" w:w="4997"/>
          </w:tcPr>
          <w:p>
            <w:pPr>
              <w:pStyle w:val="Compact"/>
              <w:keepNext w:val="0"/>
              <w:spacing w:after="60"/>
              <w:jc w:val="left"/>
            </w:pPr>
            <w:r>
              <w:rPr>
                <w:rStyle w:val="VerbatimChar"/>
                <w:sz w:val="16"/>
              </w:rPr>
              <w:t xml:space="preserve">runtime.base_backoff_secs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runtime.max_backoff_secs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runtime.dedupe_window_secs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runtime.max_response_bytes</w:t>
            </w:r>
          </w:p>
        </w:tc>
        <w:tc>
          <w:tcPr>
            <w:tcW w:type="dxa" w:w="4997"/>
          </w:tcPr>
          <w:p>
            <w:pPr>
              <w:pStyle w:val="Compact"/>
              <w:keepNext w:val="0"/>
              <w:spacing w:after="60"/>
              <w:jc w:val="left"/>
            </w:pPr>
            <w:r>
              <w:rPr>
                <w:rStyle w:val="VerbatimChar"/>
                <w:sz w:val="16"/>
              </w:rPr>
              <w:t xml:space="preserve">65536</w:t>
            </w:r>
          </w:p>
        </w:tc>
      </w:tr>
      <w:tr>
        <w:tc>
          <w:tcPr>
            <w:tcW w:type="dxa" w:w="4997"/>
          </w:tcPr>
          <w:p>
            <w:pPr>
              <w:pStyle w:val="Compact"/>
              <w:keepNext w:val="0"/>
              <w:spacing w:after="60"/>
              <w:jc w:val="left"/>
            </w:pPr>
            <w:r>
              <w:rPr>
                <w:rStyle w:val="VerbatimChar"/>
                <w:sz w:val="16"/>
              </w:rPr>
              <w:t xml:space="preserve">runtime.max_artifact_bytes</w:t>
            </w:r>
          </w:p>
        </w:tc>
        <w:tc>
          <w:tcPr>
            <w:tcW w:type="dxa" w:w="4997"/>
          </w:tcPr>
          <w:p>
            <w:pPr>
              <w:pStyle w:val="Compact"/>
              <w:keepNext w:val="0"/>
              <w:spacing w:after="60"/>
              <w:jc w:val="left"/>
            </w:pPr>
            <w:r>
              <w:rPr>
                <w:rStyle w:val="VerbatimChar"/>
                <w:sz w:val="16"/>
              </w:rPr>
              <w:t xml:space="preserve">33554432</w:t>
            </w:r>
          </w:p>
        </w:tc>
      </w:tr>
      <w:tr>
        <w:tc>
          <w:tcPr>
            <w:tcW w:type="dxa" w:w="4997"/>
          </w:tcPr>
          <w:p>
            <w:pPr>
              <w:pStyle w:val="Compact"/>
              <w:keepNext w:val="0"/>
              <w:spacing w:after="60"/>
              <w:jc w:val="left"/>
            </w:pPr>
            <w:r>
              <w:rPr>
                <w:rStyle w:val="VerbatimChar"/>
                <w:sz w:val="16"/>
              </w:rPr>
              <w:t xml:space="preserve">runtime.max_events</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runtime.max_deliveries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runtime.max_tts_jobs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runtime.max_audit_records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runtime.event_retention_secs</w:t>
            </w:r>
          </w:p>
        </w:tc>
        <w:tc>
          <w:tcPr>
            <w:tcW w:type="dxa" w:w="4997"/>
          </w:tcPr>
          <w:p>
            <w:pPr>
              <w:pStyle w:val="Compact"/>
              <w:keepNext w:val="0"/>
              <w:spacing w:after="60"/>
              <w:jc w:val="left"/>
            </w:pPr>
            <w:r>
              <w:rPr>
                <w:rStyle w:val="VerbatimChar"/>
                <w:sz w:val="16"/>
              </w:rPr>
              <w:t xml:space="preserve">604800</w:t>
            </w:r>
          </w:p>
        </w:tc>
      </w:tr>
      <w:tr>
        <w:tc>
          <w:tcPr>
            <w:tcW w:type="dxa" w:w="4997"/>
          </w:tcPr>
          <w:p>
            <w:pPr>
              <w:pStyle w:val="Compact"/>
              <w:keepNext w:val="0"/>
              <w:spacing w:after="60"/>
              <w:jc w:val="left"/>
            </w:pPr>
            <w:r>
              <w:rPr>
                <w:rStyle w:val="VerbatimChar"/>
                <w:sz w:val="16"/>
              </w:rPr>
              <w:t xml:space="preserve">runtime.delivery_retention_secs</w:t>
            </w:r>
          </w:p>
        </w:tc>
        <w:tc>
          <w:tcPr>
            <w:tcW w:type="dxa" w:w="4997"/>
          </w:tcPr>
          <w:p>
            <w:pPr>
              <w:pStyle w:val="Compact"/>
              <w:keepNext w:val="0"/>
              <w:spacing w:after="60"/>
              <w:jc w:val="left"/>
            </w:pPr>
            <w:r>
              <w:rPr>
                <w:rStyle w:val="VerbatimChar"/>
                <w:sz w:val="16"/>
              </w:rPr>
              <w:t xml:space="preserve">1209600</w:t>
            </w:r>
          </w:p>
        </w:tc>
      </w:tr>
      <w:tr>
        <w:tc>
          <w:tcPr>
            <w:tcW w:type="dxa" w:w="4997"/>
          </w:tcPr>
          <w:p>
            <w:pPr>
              <w:pStyle w:val="Compact"/>
              <w:keepNext w:val="0"/>
              <w:spacing w:after="60"/>
              <w:jc w:val="left"/>
            </w:pPr>
            <w:r>
              <w:rPr>
                <w:rStyle w:val="VerbatimChar"/>
                <w:sz w:val="16"/>
              </w:rPr>
              <w:t xml:space="preserve">runtime.audit_retention_secs</w:t>
            </w:r>
          </w:p>
        </w:tc>
        <w:tc>
          <w:tcPr>
            <w:tcW w:type="dxa" w:w="4997"/>
          </w:tcPr>
          <w:p>
            <w:pPr>
              <w:pStyle w:val="Compact"/>
              <w:keepNext w:val="0"/>
              <w:spacing w:after="60"/>
              <w:jc w:val="left"/>
            </w:pPr>
            <w:r>
              <w:rPr>
                <w:rStyle w:val="VerbatimChar"/>
                <w:sz w:val="16"/>
              </w:rPr>
              <w:t xml:space="preserve">2592000</w:t>
            </w:r>
          </w:p>
        </w:tc>
      </w:tr>
      <w:tr>
        <w:tc>
          <w:tcPr>
            <w:tcW w:type="dxa" w:w="4997"/>
          </w:tcPr>
          <w:p>
            <w:pPr>
              <w:pStyle w:val="Compact"/>
              <w:keepNext w:val="0"/>
              <w:spacing w:after="60"/>
              <w:jc w:val="left"/>
            </w:pPr>
            <w:r>
              <w:rPr>
                <w:rStyle w:val="VerbatimChar"/>
                <w:sz w:val="16"/>
              </w:rPr>
              <w:t xml:space="preserve">connectors</w:t>
            </w:r>
          </w:p>
        </w:tc>
        <w:tc>
          <w:tcPr>
            <w:tcW w:type="dxa" w:w="4997"/>
          </w:tcPr>
          <w:p>
            <w:pPr>
              <w:pStyle w:val="Compact"/>
              <w:keepNext w:val="0"/>
              <w:spacing w:after="60"/>
              <w:jc w:val="left"/>
            </w:pPr>
            <w:r>
              <w:rPr>
                <w:sz w:val="16"/>
              </w:rPr>
              <w:t xml:space="preserve">12 Beispielobjekt(e), erster Eintrag unten</w:t>
            </w:r>
          </w:p>
        </w:tc>
      </w:tr>
      <w:tr>
        <w:tc>
          <w:tcPr>
            <w:tcW w:type="dxa" w:w="4997"/>
          </w:tcPr>
          <w:p>
            <w:pPr>
              <w:pStyle w:val="Compact"/>
              <w:keepNext w:val="0"/>
              <w:spacing w:after="60"/>
              <w:jc w:val="left"/>
            </w:pPr>
            <w:r>
              <w:rPr>
                <w:rStyle w:val="VerbatimChar"/>
                <w:sz w:val="16"/>
              </w:rPr>
              <w:t xml:space="preserve">connectors[0].connector_id</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rStyle w:val="VerbatimChar"/>
                <w:sz w:val="16"/>
              </w:rPr>
              <w:t xml:space="preserve">connectors[0].display_name</w:t>
            </w:r>
          </w:p>
        </w:tc>
        <w:tc>
          <w:tcPr>
            <w:tcW w:type="dxa" w:w="4997"/>
          </w:tcPr>
          <w:p>
            <w:pPr>
              <w:pStyle w:val="Compact"/>
              <w:keepNext w:val="0"/>
              <w:spacing w:after="60"/>
              <w:jc w:val="left"/>
            </w:pPr>
            <w:r>
              <w:rPr>
                <w:rStyle w:val="VerbatimChar"/>
                <w:sz w:val="16"/>
              </w:rPr>
              <w:t xml:space="preserve">SDS Router</w:t>
            </w:r>
          </w:p>
        </w:tc>
      </w:tr>
      <w:tr>
        <w:tc>
          <w:tcPr>
            <w:tcW w:type="dxa" w:w="4997"/>
          </w:tcPr>
          <w:p>
            <w:pPr>
              <w:pStyle w:val="Compact"/>
              <w:keepNext w:val="0"/>
              <w:spacing w:after="60"/>
              <w:jc w:val="left"/>
            </w:pPr>
            <w:r>
              <w:rPr>
                <w:rStyle w:val="VerbatimChar"/>
                <w:sz w:val="16"/>
              </w:rPr>
              <w:t xml:space="preserve">connectors[0].kind</w:t>
            </w:r>
          </w:p>
        </w:tc>
        <w:tc>
          <w:tcPr>
            <w:tcW w:type="dxa" w:w="4997"/>
          </w:tcPr>
          <w:p>
            <w:pPr>
              <w:pStyle w:val="Compact"/>
              <w:keepNext w:val="0"/>
              <w:spacing w:after="60"/>
              <w:jc w:val="left"/>
            </w:pPr>
            <w:r>
              <w:rPr>
                <w:rStyle w:val="VerbatimChar"/>
                <w:sz w:val="16"/>
              </w:rPr>
              <w:t xml:space="preserve">sds_router</w:t>
            </w:r>
          </w:p>
        </w:tc>
      </w:tr>
      <w:tr>
        <w:tc>
          <w:tcPr>
            <w:tcW w:type="dxa" w:w="4997"/>
          </w:tcPr>
          <w:p>
            <w:pPr>
              <w:pStyle w:val="Compact"/>
              <w:keepNext w:val="0"/>
              <w:spacing w:after="60"/>
              <w:jc w:val="left"/>
            </w:pPr>
            <w:r>
              <w:rPr>
                <w:rStyle w:val="VerbatimChar"/>
                <w:sz w:val="16"/>
              </w:rPr>
              <w:t xml:space="preserve">connectors[0].direction</w:t>
            </w:r>
          </w:p>
        </w:tc>
        <w:tc>
          <w:tcPr>
            <w:tcW w:type="dxa" w:w="4997"/>
          </w:tcPr>
          <w:p>
            <w:pPr>
              <w:pStyle w:val="Compact"/>
              <w:keepNext w:val="0"/>
              <w:spacing w:after="60"/>
              <w:jc w:val="left"/>
            </w:pPr>
            <w:r>
              <w:rPr>
                <w:rStyle w:val="VerbatimChar"/>
                <w:sz w:val="16"/>
              </w:rPr>
              <w:t xml:space="preserve">outbound</w:t>
            </w:r>
          </w:p>
        </w:tc>
      </w:tr>
      <w:tr>
        <w:tc>
          <w:tcPr>
            <w:tcW w:type="dxa" w:w="4997"/>
          </w:tcPr>
          <w:p>
            <w:pPr>
              <w:pStyle w:val="Compact"/>
              <w:keepNext w:val="0"/>
              <w:spacing w:after="60"/>
              <w:jc w:val="left"/>
            </w:pPr>
            <w:r>
              <w:rPr>
                <w:rStyle w:val="VerbatimChar"/>
                <w:sz w:val="16"/>
              </w:rPr>
              <w:t xml:space="preserve">connectors[0].endpoint</w:t>
            </w:r>
          </w:p>
        </w:tc>
        <w:tc>
          <w:tcPr>
            <w:tcW w:type="dxa" w:w="4997"/>
          </w:tcPr>
          <w:p>
            <w:pPr>
              <w:pStyle w:val="Compact"/>
              <w:keepNext w:val="0"/>
              <w:spacing w:after="60"/>
              <w:jc w:val="left"/>
            </w:pPr>
            <w:r>
              <w:rPr>
                <w:rStyle w:val="VerbatimChar"/>
                <w:sz w:val="16"/>
              </w:rPr>
              <w:t xml:space="preserve">http://127.0.0.1:8150/​api/v1/messages</w:t>
            </w:r>
          </w:p>
        </w:tc>
      </w:tr>
      <w:tr>
        <w:tc>
          <w:tcPr>
            <w:tcW w:type="dxa" w:w="4997"/>
          </w:tcPr>
          <w:p>
            <w:pPr>
              <w:pStyle w:val="Compact"/>
              <w:keepNext w:val="0"/>
              <w:spacing w:after="60"/>
              <w:jc w:val="left"/>
            </w:pPr>
            <w:r>
              <w:rPr>
                <w:rStyle w:val="VerbatimChar"/>
                <w:sz w:val="16"/>
              </w:rPr>
              <w:t xml:space="preserve">connectors[0].health_endpoint</w:t>
            </w:r>
          </w:p>
        </w:tc>
        <w:tc>
          <w:tcPr>
            <w:tcW w:type="dxa" w:w="4997"/>
          </w:tcPr>
          <w:p>
            <w:pPr>
              <w:pStyle w:val="Compact"/>
              <w:keepNext w:val="0"/>
              <w:spacing w:after="60"/>
              <w:jc w:val="left"/>
            </w:pPr>
            <w:r>
              <w:rPr>
                <w:rStyle w:val="VerbatimChar"/>
                <w:sz w:val="16"/>
              </w:rPr>
              <w:t xml:space="preserve">http://127.0.0.1:8150/​health/ready</w:t>
            </w:r>
          </w:p>
        </w:tc>
      </w:tr>
      <w:tr>
        <w:tc>
          <w:tcPr>
            <w:tcW w:type="dxa" w:w="4997"/>
          </w:tcPr>
          <w:p>
            <w:pPr>
              <w:pStyle w:val="Compact"/>
              <w:keepNext w:val="0"/>
              <w:spacing w:after="60"/>
              <w:jc w:val="left"/>
            </w:pPr>
            <w:r>
              <w:rPr>
                <w:rStyle w:val="VerbatimChar"/>
                <w:sz w:val="16"/>
              </w:rPr>
              <w:t xml:space="preserve">connectors[0].enabled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connectors[0].timeout_ms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connectors[0].rate_lim​it_per_minute</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connectors[0].circuit_​failure_threshold</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connectors[0].circuit_open_secs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connectors[0].required_secrets</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connectors[0].settings​.source_issi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connectors[0].settings.sds_type</w:t>
            </w:r>
          </w:p>
        </w:tc>
        <w:tc>
          <w:tcPr>
            <w:tcW w:type="dxa" w:w="4997"/>
          </w:tcPr>
          <w:p>
            <w:pPr>
              <w:pStyle w:val="Compact"/>
              <w:keepNext w:val="0"/>
              <w:spacing w:after="60"/>
              <w:jc w:val="left"/>
            </w:pPr>
            <w:r>
              <w:rPr>
                <w:rStyle w:val="VerbatimChar"/>
                <w:sz w:val="16"/>
              </w:rPr>
              <w:t xml:space="preserve">4</w:t>
            </w:r>
          </w:p>
        </w:tc>
      </w:tr>
      <w:tr>
        <w:tc>
          <w:tcPr>
            <w:tcW w:type="dxa" w:w="4997"/>
          </w:tcPr>
          <w:p>
            <w:pPr>
              <w:pStyle w:val="Compact"/>
              <w:keepNext w:val="0"/>
              <w:spacing w:after="60"/>
              <w:jc w:val="left"/>
            </w:pPr>
            <w:r>
              <w:rPr>
                <w:rStyle w:val="VerbatimChar"/>
                <w:sz w:val="16"/>
              </w:rPr>
              <w:t xml:space="preserve">connectors[0].settings​.protocol_id</w:t>
            </w:r>
          </w:p>
        </w:tc>
        <w:tc>
          <w:tcPr>
            <w:tcW w:type="dxa" w:w="4997"/>
          </w:tcPr>
          <w:p>
            <w:pPr>
              <w:pStyle w:val="Compact"/>
              <w:keepNext w:val="0"/>
              <w:spacing w:after="60"/>
              <w:jc w:val="left"/>
            </w:pPr>
            <w:r>
              <w:rPr>
                <w:rStyle w:val="VerbatimChar"/>
                <w:sz w:val="16"/>
              </w:rPr>
              <w:t xml:space="preserve">0</w:t>
            </w:r>
          </w:p>
        </w:tc>
      </w:tr>
      <w:tr>
        <w:tc>
          <w:tcPr>
            <w:tcW w:type="dxa" w:w="4997"/>
          </w:tcPr>
          <w:p>
            <w:pPr>
              <w:pStyle w:val="Compact"/>
              <w:keepNext w:val="0"/>
              <w:spacing w:after="60"/>
              <w:jc w:val="left"/>
            </w:pPr>
            <w:r>
              <w:rPr>
                <w:rStyle w:val="VerbatimChar"/>
                <w:sz w:val="16"/>
              </w:rPr>
              <w:t xml:space="preserve">connectors[0].settings.priority</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sz w:val="16"/>
              </w:rPr>
              <w:t xml:space="preserve">2 Beispielobjekt(e), erster Eintrag unten</w:t>
            </w:r>
          </w:p>
        </w:tc>
      </w:tr>
      <w:tr>
        <w:tc>
          <w:tcPr>
            <w:tcW w:type="dxa" w:w="4997"/>
          </w:tcPr>
          <w:p>
            <w:pPr>
              <w:pStyle w:val="Compact"/>
              <w:keepNext w:val="0"/>
              <w:spacing w:after="60"/>
              <w:jc w:val="left"/>
            </w:pPr>
            <w:r>
              <w:rPr>
                <w:rStyle w:val="VerbatimChar"/>
                <w:sz w:val="16"/>
              </w:rPr>
              <w:t xml:space="preserve">rules[0].rule_id</w:t>
            </w:r>
          </w:p>
        </w:tc>
        <w:tc>
          <w:tcPr>
            <w:tcW w:type="dxa" w:w="4997"/>
          </w:tcPr>
          <w:p>
            <w:pPr>
              <w:pStyle w:val="Compact"/>
              <w:keepNext w:val="0"/>
              <w:spacing w:after="60"/>
              <w:jc w:val="left"/>
            </w:pPr>
            <w:r>
              <w:rPr>
                <w:rStyle w:val="VerbatimChar"/>
                <w:sz w:val="16"/>
              </w:rPr>
              <w:t xml:space="preserve">manual-to-sds</w:t>
            </w:r>
          </w:p>
        </w:tc>
      </w:tr>
      <w:tr>
        <w:tc>
          <w:tcPr>
            <w:tcW w:type="dxa" w:w="4997"/>
          </w:tcPr>
          <w:p>
            <w:pPr>
              <w:pStyle w:val="Compact"/>
              <w:keepNext w:val="0"/>
              <w:spacing w:after="60"/>
              <w:jc w:val="left"/>
            </w:pPr>
            <w:r>
              <w:rPr>
                <w:rStyle w:val="VerbatimChar"/>
                <w:sz w:val="16"/>
              </w:rPr>
              <w:t xml:space="preserve">rules[0].name</w:t>
            </w:r>
          </w:p>
        </w:tc>
        <w:tc>
          <w:tcPr>
            <w:tcW w:type="dxa" w:w="4997"/>
          </w:tcPr>
          <w:p>
            <w:pPr>
              <w:pStyle w:val="Compact"/>
              <w:keepNext w:val="0"/>
              <w:spacing w:after="60"/>
              <w:jc w:val="left"/>
            </w:pPr>
            <w:r>
              <w:rPr>
                <w:rStyle w:val="VerbatimChar"/>
                <w:sz w:val="16"/>
              </w:rPr>
              <w:t xml:space="preserve">Manual messages to SDS Router</w:t>
            </w:r>
          </w:p>
        </w:tc>
      </w:tr>
      <w:tr>
        <w:tc>
          <w:tcPr>
            <w:tcW w:type="dxa" w:w="4997"/>
          </w:tcPr>
          <w:p>
            <w:pPr>
              <w:pStyle w:val="Compact"/>
              <w:keepNext w:val="0"/>
              <w:spacing w:after="60"/>
              <w:jc w:val="left"/>
            </w:pPr>
            <w:r>
              <w:rPr>
                <w:rStyle w:val="VerbatimChar"/>
                <w:sz w:val="16"/>
              </w:rPr>
              <w:t xml:space="preserve">rules[0].enabled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rules[0].priority</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rules[0].source_connector</w:t>
            </w:r>
          </w:p>
        </w:tc>
        <w:tc>
          <w:tcPr>
            <w:tcW w:type="dxa" w:w="4997"/>
          </w:tcPr>
          <w:p>
            <w:pPr>
              <w:pStyle w:val="Compact"/>
              <w:keepNext w:val="0"/>
              <w:spacing w:after="60"/>
              <w:jc w:val="left"/>
            </w:pPr>
            <w:r>
              <w:rPr>
                <w:rStyle w:val="VerbatimChar"/>
                <w:sz w:val="16"/>
              </w:rPr>
              <w:t xml:space="preserve">manual</w:t>
            </w:r>
          </w:p>
        </w:tc>
      </w:tr>
      <w:tr>
        <w:tc>
          <w:tcPr>
            <w:tcW w:type="dxa" w:w="4997"/>
          </w:tcPr>
          <w:p>
            <w:pPr>
              <w:pStyle w:val="Compact"/>
              <w:keepNext w:val="0"/>
              <w:spacing w:after="60"/>
              <w:jc w:val="left"/>
            </w:pPr>
            <w:r>
              <w:rPr>
                <w:rStyle w:val="VerbatimChar"/>
                <w:sz w:val="16"/>
              </w:rPr>
              <w:t xml:space="preserve">rules[0].event_type</w:t>
            </w:r>
          </w:p>
        </w:tc>
        <w:tc>
          <w:tcPr>
            <w:tcW w:type="dxa" w:w="4997"/>
          </w:tcPr>
          <w:p>
            <w:pPr>
              <w:pStyle w:val="Compact"/>
              <w:keepNext w:val="0"/>
              <w:spacing w:after="60"/>
              <w:jc w:val="left"/>
            </w:pPr>
            <w:r>
              <w:rPr>
                <w:rStyle w:val="VerbatimChar"/>
                <w:sz w:val="16"/>
              </w:rPr>
              <w:t xml:space="preserve">sds.message</w:t>
            </w:r>
          </w:p>
        </w:tc>
      </w:tr>
      <w:tr>
        <w:tc>
          <w:tcPr>
            <w:tcW w:type="dxa" w:w="4997"/>
          </w:tcPr>
          <w:p>
            <w:pPr>
              <w:pStyle w:val="Compact"/>
              <w:keepNext w:val="0"/>
              <w:spacing w:after="60"/>
              <w:jc w:val="left"/>
            </w:pPr>
            <w:r>
              <w:rPr>
                <w:rStyle w:val="VerbatimChar"/>
                <w:sz w:val="16"/>
              </w:rPr>
              <w:t xml:space="preserve">rules[0].target_connector</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rStyle w:val="VerbatimChar"/>
                <w:sz w:val="16"/>
              </w:rPr>
              <w:t xml:space="preserve">rules[0].template_id</w:t>
            </w:r>
          </w:p>
        </w:tc>
        <w:tc>
          <w:tcPr>
            <w:tcW w:type="dxa" w:w="4997"/>
          </w:tcPr>
          <w:p>
            <w:pPr>
              <w:pStyle w:val="Compact"/>
              <w:keepNext w:val="0"/>
              <w:spacing w:after="60"/>
              <w:jc w:val="left"/>
            </w:pPr>
            <w:r>
              <w:rPr>
                <w:rStyle w:val="VerbatimChar"/>
                <w:sz w:val="16"/>
              </w:rPr>
              <w:t xml:space="preserve">sds-standard</w:t>
            </w:r>
          </w:p>
        </w:tc>
      </w:tr>
      <w:tr>
        <w:tc>
          <w:tcPr>
            <w:tcW w:type="dxa" w:w="4997"/>
          </w:tcPr>
          <w:p>
            <w:pPr>
              <w:pStyle w:val="Compact"/>
              <w:keepNext w:val="0"/>
              <w:spacing w:after="60"/>
              <w:jc w:val="left"/>
            </w:pPr>
            <w:r>
              <w:rPr>
                <w:rStyle w:val="VerbatimChar"/>
                <w:sz w:val="16"/>
              </w:rPr>
              <w:t xml:space="preserve">rules[0].stop_processing</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templates[0].template_id</w:t>
            </w:r>
          </w:p>
        </w:tc>
        <w:tc>
          <w:tcPr>
            <w:tcW w:type="dxa" w:w="4997"/>
          </w:tcPr>
          <w:p>
            <w:pPr>
              <w:pStyle w:val="Compact"/>
              <w:keepNext w:val="0"/>
              <w:spacing w:after="60"/>
              <w:jc w:val="left"/>
            </w:pPr>
            <w:r>
              <w:rPr>
                <w:rStyle w:val="VerbatimChar"/>
                <w:sz w:val="16"/>
              </w:rPr>
              <w:t xml:space="preserve">sds-standard</w:t>
            </w:r>
          </w:p>
        </w:tc>
      </w:tr>
      <w:tr>
        <w:tc>
          <w:tcPr>
            <w:tcW w:type="dxa" w:w="4997"/>
          </w:tcPr>
          <w:p>
            <w:pPr>
              <w:pStyle w:val="Compact"/>
              <w:keepNext w:val="0"/>
              <w:spacing w:after="60"/>
              <w:jc w:val="left"/>
            </w:pPr>
            <w:r>
              <w:rPr>
                <w:rStyle w:val="VerbatimChar"/>
                <w:sz w:val="16"/>
              </w:rPr>
              <w:t xml:space="preserve">templates[0].name</w:t>
            </w:r>
          </w:p>
        </w:tc>
        <w:tc>
          <w:tcPr>
            <w:tcW w:type="dxa" w:w="4997"/>
          </w:tcPr>
          <w:p>
            <w:pPr>
              <w:pStyle w:val="Compact"/>
              <w:keepNext w:val="0"/>
              <w:spacing w:after="60"/>
              <w:jc w:val="left"/>
            </w:pPr>
            <w:r>
              <w:rPr>
                <w:rStyle w:val="VerbatimChar"/>
                <w:sz w:val="16"/>
              </w:rPr>
              <w:t xml:space="preserve">SDS Standard</w:t>
            </w:r>
          </w:p>
        </w:tc>
      </w:tr>
      <w:tr>
        <w:tc>
          <w:tcPr>
            <w:tcW w:type="dxa" w:w="4997"/>
          </w:tcPr>
          <w:p>
            <w:pPr>
              <w:pStyle w:val="Compact"/>
              <w:keepNext w:val="0"/>
              <w:spacing w:after="60"/>
              <w:jc w:val="left"/>
            </w:pPr>
            <w:r>
              <w:rPr>
                <w:rStyle w:val="VerbatimChar"/>
                <w:sz w:val="16"/>
              </w:rPr>
              <w:t xml:space="preserve">templates[0].kind</w:t>
            </w:r>
          </w:p>
        </w:tc>
        <w:tc>
          <w:tcPr>
            <w:tcW w:type="dxa" w:w="4997"/>
          </w:tcPr>
          <w:p>
            <w:pPr>
              <w:pStyle w:val="Compact"/>
              <w:keepNext w:val="0"/>
              <w:spacing w:after="60"/>
              <w:jc w:val="left"/>
            </w:pPr>
            <w:r>
              <w:rPr>
                <w:rStyle w:val="VerbatimChar"/>
                <w:sz w:val="16"/>
              </w:rPr>
              <w:t xml:space="preserve">text</w:t>
            </w:r>
          </w:p>
        </w:tc>
      </w:tr>
      <w:tr>
        <w:tc>
          <w:tcPr>
            <w:tcW w:type="dxa" w:w="4997"/>
          </w:tcPr>
          <w:p>
            <w:pPr>
              <w:pStyle w:val="Compact"/>
              <w:keepNext w:val="0"/>
              <w:spacing w:after="60"/>
              <w:jc w:val="left"/>
            </w:pPr>
            <w:r>
              <w:rPr>
                <w:rStyle w:val="VerbatimChar"/>
                <w:sz w:val="16"/>
              </w:rPr>
              <w:t xml:space="preserve">templates[0].body</w:t>
            </w:r>
          </w:p>
        </w:tc>
        <w:tc>
          <w:tcPr>
            <w:tcW w:type="dxa" w:w="4997"/>
          </w:tcPr>
          <w:p>
            <w:pPr>
              <w:pStyle w:val="Compact"/>
              <w:keepNext w:val="0"/>
              <w:spacing w:after="60"/>
              <w:jc w:val="left"/>
            </w:pPr>
            <w:r>
              <w:rPr>
                <w:rStyle w:val="VerbatimChar"/>
                <w:sz w:val="16"/>
              </w:rPr>
              <w:t xml:space="preserve">{{text}}</w:t>
            </w:r>
          </w:p>
        </w:tc>
      </w:tr>
      <w:tr>
        <w:tc>
          <w:tcPr>
            <w:tcW w:type="dxa" w:w="4997"/>
          </w:tcPr>
          <w:p>
            <w:pPr>
              <w:pStyle w:val="Compact"/>
              <w:keepNext w:val="0"/>
              <w:spacing w:after="60"/>
              <w:jc w:val="left"/>
            </w:pPr>
            <w:r>
              <w:rPr>
                <w:rStyle w:val="VerbatimChar"/>
                <w:sz w:val="16"/>
              </w:rPr>
              <w:t xml:space="preserve">templates[0].content_type</w:t>
            </w:r>
          </w:p>
        </w:tc>
        <w:tc>
          <w:tcPr>
            <w:tcW w:type="dxa" w:w="4997"/>
          </w:tcPr>
          <w:p>
            <w:pPr>
              <w:pStyle w:val="Compact"/>
              <w:keepNext w:val="0"/>
              <w:spacing w:after="60"/>
              <w:jc w:val="left"/>
            </w:pPr>
            <w:r>
              <w:rPr>
                <w:rStyle w:val="VerbatimChar"/>
                <w:sz w:val="16"/>
              </w:rPr>
              <w:t xml:space="preserve">text/plain; charset=utf-8</w:t>
            </w:r>
          </w:p>
        </w:tc>
      </w:tr>
      <w:tr>
        <w:tc>
          <w:tcPr>
            <w:tcW w:type="dxa" w:w="4997"/>
          </w:tcPr>
          <w:p>
            <w:pPr>
              <w:pStyle w:val="Compact"/>
              <w:keepNext w:val="0"/>
              <w:spacing w:after="60"/>
              <w:jc w:val="left"/>
            </w:pPr>
            <w:r>
              <w:rPr>
                <w:rStyle w:val="VerbatimChar"/>
                <w:sz w:val="16"/>
              </w:rPr>
              <w:t xml:space="preserve">templates[0].enabled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templates[0].target_connector</w:t>
            </w:r>
          </w:p>
        </w:tc>
        <w:tc>
          <w:tcPr>
            <w:tcW w:type="dxa" w:w="4997"/>
          </w:tcPr>
          <w:p>
            <w:pPr>
              <w:pStyle w:val="Compact"/>
              <w:keepNext w:val="0"/>
              <w:spacing w:after="60"/>
              <w:jc w:val="left"/>
            </w:pPr>
            <w:r>
              <w:rPr>
                <w:rStyle w:val="VerbatimChar"/>
                <w:sz w:val="16"/>
              </w:rPr>
              <w:t xml:space="preserve">sds-router</w:t>
            </w:r>
          </w:p>
        </w:tc>
      </w:tr>
      <w:tr>
        <w:tc>
          <w:tcPr>
            <w:tcW w:type="dxa" w:w="4997"/>
          </w:tcPr>
          <w:p>
            <w:pPr>
              <w:pStyle w:val="Compact"/>
              <w:keepNext w:val="0"/>
              <w:spacing w:after="60"/>
              <w:jc w:val="left"/>
            </w:pPr>
            <w:r>
              <w:rPr>
                <w:rStyle w:val="VerbatimChar"/>
                <w:sz w:val="16"/>
              </w:rPr>
              <w:t xml:space="preserve">templates[0].description</w:t>
            </w:r>
          </w:p>
        </w:tc>
        <w:tc>
          <w:tcPr>
            <w:tcW w:type="dxa" w:w="4997"/>
          </w:tcPr>
          <w:p>
            <w:pPr>
              <w:pStyle w:val="Compact"/>
              <w:keepNext w:val="0"/>
              <w:spacing w:after="60"/>
              <w:jc w:val="left"/>
            </w:pPr>
            <w:r>
              <w:rPr>
                <w:rStyle w:val="VerbatimChar"/>
                <w:sz w:val="16"/>
              </w:rPr>
              <w:t xml:space="preserve">Plain SDS text with destination supplied by the event</w:t>
            </w:r>
          </w:p>
        </w:tc>
      </w:tr>
    </w:tbl>
    <w:bookmarkEnd w:id="151"/>
    <w:bookmarkStart w:id="152" w:name="media-library-1"/>
    <w:p>
      <w:pPr>
        <w:pStyle w:val="Heading3"/>
      </w:pPr>
      <w:r>
        <w:t xml:space="preserve">14.27.15 media-library</w:t>
      </w:r>
    </w:p>
    <w:p>
      <w:pPr>
        <w:pStyle w:val="FirstParagraph"/>
      </w:pPr>
      <w:r>
        <w:t xml:space="preserve">Quelle:</w:t>
      </w:r>
      <w:r>
        <w:t xml:space="preserve"> </w:t>
      </w:r>
      <w:r>
        <w:rPr>
          <w:rStyle w:val="VerbatimChar"/>
        </w:rPr>
        <w:t xml:space="preserve">system-backend/media-l​ibrary/config/media-li​brary.example.toml</w:t>
      </w:r>
      <w:r>
        <w:t xml:space="preserve">. Bei jeder Standortinstallation durch die ausgerollte Datei</w:t>
      </w:r>
      <w:r>
        <w:t xml:space="preserve"> </w:t>
      </w:r>
      <w:r>
        <w:rPr>
          <w:rStyle w:val="VerbatimChar"/>
        </w:rPr>
        <w:t xml:space="preserve">/etc/netcore/media-library.toml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0.0.0.0:8230</w:t>
            </w:r>
          </w:p>
        </w:tc>
      </w:tr>
      <w:tr>
        <w:tc>
          <w:tcPr>
            <w:tcW w:type="dxa" w:w="4997"/>
          </w:tcPr>
          <w:p>
            <w:pPr>
              <w:pStyle w:val="Compact"/>
              <w:keepNext w:val="0"/>
              <w:spacing w:after="60"/>
              <w:jc w:val="left"/>
            </w:pPr>
            <w:r>
              <w:rPr>
                <w:rStyle w:val="VerbatimChar"/>
                <w:sz w:val="16"/>
              </w:rPr>
              <w:t xml:space="preserve">server.public_base_url</w:t>
            </w:r>
          </w:p>
        </w:tc>
        <w:tc>
          <w:tcPr>
            <w:tcW w:type="dxa" w:w="4997"/>
          </w:tcPr>
          <w:p>
            <w:pPr>
              <w:pStyle w:val="Compact"/>
              <w:keepNext w:val="0"/>
              <w:spacing w:after="60"/>
              <w:jc w:val="left"/>
            </w:pPr>
            <w:r>
              <w:rPr>
                <w:rStyle w:val="VerbatimChar"/>
                <w:sz w:val="16"/>
              </w:rPr>
              <w:t xml:space="preserve">http://127.0.0.1:8230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100663296</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security.allow_delete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security.allow_url_import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security.allow_private​_import_urls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storage.root</w:t>
            </w:r>
          </w:p>
        </w:tc>
        <w:tc>
          <w:tcPr>
            <w:tcW w:type="dxa" w:w="4997"/>
          </w:tcPr>
          <w:p>
            <w:pPr>
              <w:pStyle w:val="Compact"/>
              <w:keepNext w:val="0"/>
              <w:spacing w:after="60"/>
              <w:jc w:val="left"/>
            </w:pPr>
            <w:r>
              <w:rPr>
                <w:rStyle w:val="VerbatimChar"/>
                <w:sz w:val="16"/>
              </w:rPr>
              <w:t xml:space="preserve">/var/lib/netcore-media​-library/assets</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/var/lib/netcore-media​-library/state.json</w:t>
            </w:r>
          </w:p>
        </w:tc>
      </w:tr>
      <w:tr>
        <w:tc>
          <w:tcPr>
            <w:tcW w:type="dxa" w:w="4997"/>
          </w:tcPr>
          <w:p>
            <w:pPr>
              <w:pStyle w:val="Compact"/>
              <w:keepNext w:val="0"/>
              <w:spacing w:after="60"/>
              <w:jc w:val="left"/>
            </w:pPr>
            <w:r>
              <w:rPr>
                <w:rStyle w:val="VerbatimChar"/>
                <w:sz w:val="16"/>
              </w:rPr>
              <w:t xml:space="preserve">storage.temp_root</w:t>
            </w:r>
          </w:p>
        </w:tc>
        <w:tc>
          <w:tcPr>
            <w:tcW w:type="dxa" w:w="4997"/>
          </w:tcPr>
          <w:p>
            <w:pPr>
              <w:pStyle w:val="Compact"/>
              <w:keepNext w:val="0"/>
              <w:spacing w:after="60"/>
              <w:jc w:val="left"/>
            </w:pPr>
            <w:r>
              <w:rPr>
                <w:rStyle w:val="VerbatimChar"/>
                <w:sz w:val="16"/>
              </w:rPr>
              <w:t xml:space="preserve">/var/lib/netcore-media​-library/tmp</w:t>
            </w:r>
          </w:p>
        </w:tc>
      </w:tr>
      <w:tr>
        <w:tc>
          <w:tcPr>
            <w:tcW w:type="dxa" w:w="4997"/>
          </w:tcPr>
          <w:p>
            <w:pPr>
              <w:pStyle w:val="Compact"/>
              <w:keepNext w:val="0"/>
              <w:spacing w:after="60"/>
              <w:jc w:val="left"/>
            </w:pPr>
            <w:r>
              <w:rPr>
                <w:rStyle w:val="VerbatimChar"/>
                <w:sz w:val="16"/>
              </w:rPr>
              <w:t xml:space="preserve">storage.backup_root</w:t>
            </w:r>
          </w:p>
        </w:tc>
        <w:tc>
          <w:tcPr>
            <w:tcW w:type="dxa" w:w="4997"/>
          </w:tcPr>
          <w:p>
            <w:pPr>
              <w:pStyle w:val="Compact"/>
              <w:keepNext w:val="0"/>
              <w:spacing w:after="60"/>
              <w:jc w:val="left"/>
            </w:pPr>
            <w:r>
              <w:rPr>
                <w:rStyle w:val="VerbatimChar"/>
                <w:sz w:val="16"/>
              </w:rPr>
              <w:t xml:space="preserve">/var/lib/netcore-media​-library/backups</w:t>
            </w:r>
          </w:p>
        </w:tc>
      </w:tr>
      <w:tr>
        <w:tc>
          <w:tcPr>
            <w:tcW w:type="dxa" w:w="4997"/>
          </w:tcPr>
          <w:p>
            <w:pPr>
              <w:pStyle w:val="Compact"/>
              <w:keepNext w:val="0"/>
              <w:spacing w:after="60"/>
              <w:jc w:val="left"/>
            </w:pPr>
            <w:r>
              <w:rPr>
                <w:rStyle w:val="VerbatimChar"/>
                <w:sz w:val="16"/>
              </w:rPr>
              <w:t xml:space="preserve">storage.archive_root</w:t>
            </w:r>
          </w:p>
        </w:tc>
        <w:tc>
          <w:tcPr>
            <w:tcW w:type="dxa" w:w="4997"/>
          </w:tcPr>
          <w:p>
            <w:pPr>
              <w:pStyle w:val="Compact"/>
              <w:keepNext w:val="0"/>
              <w:spacing w:after="60"/>
              <w:jc w:val="left"/>
            </w:pPr>
            <w:r>
              <w:rPr>
                <w:rStyle w:val="VerbatimChar"/>
                <w:sz w:val="16"/>
              </w:rPr>
              <w:t xml:space="preserve">/mnt/nfs-share/Media-Library</w:t>
            </w:r>
          </w:p>
        </w:tc>
      </w:tr>
      <w:tr>
        <w:tc>
          <w:tcPr>
            <w:tcW w:type="dxa" w:w="4997"/>
          </w:tcPr>
          <w:p>
            <w:pPr>
              <w:pStyle w:val="Compact"/>
              <w:keepNext w:val="0"/>
              <w:spacing w:after="60"/>
              <w:jc w:val="left"/>
            </w:pPr>
            <w:r>
              <w:rPr>
                <w:rStyle w:val="VerbatimChar"/>
                <w:sz w:val="16"/>
              </w:rPr>
              <w:t xml:space="preserve">storage.recording_archive_root</w:t>
            </w:r>
          </w:p>
        </w:tc>
        <w:tc>
          <w:tcPr>
            <w:tcW w:type="dxa" w:w="4997"/>
          </w:tcPr>
          <w:p>
            <w:pPr>
              <w:pStyle w:val="Compact"/>
              <w:keepNext w:val="0"/>
              <w:spacing w:after="60"/>
              <w:jc w:val="left"/>
            </w:pPr>
            <w:r>
              <w:rPr>
                <w:rStyle w:val="VerbatimChar"/>
                <w:sz w:val="16"/>
              </w:rPr>
              <w:t xml:space="preserve">/mnt/nfs-share/Recordings</w:t>
            </w:r>
          </w:p>
        </w:tc>
      </w:tr>
      <w:tr>
        <w:tc>
          <w:tcPr>
            <w:tcW w:type="dxa" w:w="4997"/>
          </w:tcPr>
          <w:p>
            <w:pPr>
              <w:pStyle w:val="Compact"/>
              <w:keepNext w:val="0"/>
              <w:spacing w:after="60"/>
              <w:jc w:val="left"/>
            </w:pPr>
            <w:r>
              <w:rPr>
                <w:rStyle w:val="VerbatimChar"/>
                <w:sz w:val="16"/>
              </w:rPr>
              <w:t xml:space="preserve">storage.tts_archive_root</w:t>
            </w:r>
          </w:p>
        </w:tc>
        <w:tc>
          <w:tcPr>
            <w:tcW w:type="dxa" w:w="4997"/>
          </w:tcPr>
          <w:p>
            <w:pPr>
              <w:pStyle w:val="Compact"/>
              <w:keepNext w:val="0"/>
              <w:spacing w:after="60"/>
              <w:jc w:val="left"/>
            </w:pPr>
            <w:r>
              <w:rPr>
                <w:rStyle w:val="VerbatimChar"/>
                <w:sz w:val="16"/>
              </w:rPr>
              <w:t xml:space="preserve">/mnt/nfs-share/TTS-Dateien</w:t>
            </w:r>
          </w:p>
        </w:tc>
      </w:tr>
      <w:tr>
        <w:tc>
          <w:tcPr>
            <w:tcW w:type="dxa" w:w="4997"/>
          </w:tcPr>
          <w:p>
            <w:pPr>
              <w:pStyle w:val="Compact"/>
              <w:keepNext w:val="0"/>
              <w:spacing w:after="60"/>
              <w:jc w:val="left"/>
            </w:pPr>
            <w:r>
              <w:rPr>
                <w:rStyle w:val="VerbatimChar"/>
                <w:sz w:val="16"/>
              </w:rPr>
              <w:t xml:space="preserve">storage.max_asset_bytes</w:t>
            </w:r>
          </w:p>
        </w:tc>
        <w:tc>
          <w:tcPr>
            <w:tcW w:type="dxa" w:w="4997"/>
          </w:tcPr>
          <w:p>
            <w:pPr>
              <w:pStyle w:val="Compact"/>
              <w:keepNext w:val="0"/>
              <w:spacing w:after="60"/>
              <w:jc w:val="left"/>
            </w:pPr>
            <w:r>
              <w:rPr>
                <w:rStyle w:val="VerbatimChar"/>
                <w:sz w:val="16"/>
              </w:rPr>
              <w:t xml:space="preserve">67108864</w:t>
            </w:r>
          </w:p>
        </w:tc>
      </w:tr>
      <w:tr>
        <w:tc>
          <w:tcPr>
            <w:tcW w:type="dxa" w:w="4997"/>
          </w:tcPr>
          <w:p>
            <w:pPr>
              <w:pStyle w:val="Compact"/>
              <w:keepNext w:val="0"/>
              <w:spacing w:after="60"/>
              <w:jc w:val="left"/>
            </w:pPr>
            <w:r>
              <w:rPr>
                <w:rStyle w:val="VerbatimChar"/>
                <w:sz w:val="16"/>
              </w:rPr>
              <w:t xml:space="preserve">storage.max_total_bytes</w:t>
            </w:r>
          </w:p>
        </w:tc>
        <w:tc>
          <w:tcPr>
            <w:tcW w:type="dxa" w:w="4997"/>
          </w:tcPr>
          <w:p>
            <w:pPr>
              <w:pStyle w:val="Compact"/>
              <w:keepNext w:val="0"/>
              <w:spacing w:after="60"/>
              <w:jc w:val="left"/>
            </w:pPr>
            <w:r>
              <w:rPr>
                <w:rStyle w:val="VerbatimChar"/>
                <w:sz w:val="16"/>
              </w:rPr>
              <w:t xml:space="preserve">21474836480</w:t>
            </w:r>
          </w:p>
        </w:tc>
      </w:tr>
      <w:tr>
        <w:tc>
          <w:tcPr>
            <w:tcW w:type="dxa" w:w="4997"/>
          </w:tcPr>
          <w:p>
            <w:pPr>
              <w:pStyle w:val="Compact"/>
              <w:keepNext w:val="0"/>
              <w:spacing w:after="60"/>
              <w:jc w:val="left"/>
            </w:pPr>
            <w:r>
              <w:rPr>
                <w:rStyle w:val="VerbatimChar"/>
                <w:sz w:val="16"/>
              </w:rPr>
              <w:t xml:space="preserve">storage.fsync_imports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runtime.operating_mode</w:t>
            </w:r>
          </w:p>
        </w:tc>
        <w:tc>
          <w:tcPr>
            <w:tcW w:type="dxa" w:w="4997"/>
          </w:tcPr>
          <w:p>
            <w:pPr>
              <w:pStyle w:val="Compact"/>
              <w:keepNext w:val="0"/>
              <w:spacing w:after="60"/>
              <w:jc w:val="left"/>
            </w:pPr>
            <w:r>
              <w:rPr>
                <w:rStyle w:val="VerbatimChar"/>
                <w:sz w:val="16"/>
              </w:rPr>
              <w:t xml:space="preserve">shadow</w:t>
            </w:r>
          </w:p>
        </w:tc>
      </w:tr>
      <w:tr>
        <w:tc>
          <w:tcPr>
            <w:tcW w:type="dxa" w:w="4997"/>
          </w:tcPr>
          <w:p>
            <w:pPr>
              <w:pStyle w:val="Compact"/>
              <w:keepNext w:val="0"/>
              <w:spacing w:after="60"/>
              <w:jc w:val="left"/>
            </w:pPr>
            <w:r>
              <w:rPr>
                <w:rStyle w:val="VerbatimChar"/>
                <w:sz w:val="16"/>
              </w:rPr>
              <w:t xml:space="preserve">runtime.worker_interval_ms</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runtime.probe_interval_secs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runtime.import_timeout_secs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runtime.max_assets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runtime.max_jobs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runtime.max_events</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runtime.max_audit_records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runtime.max_attempts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runtime.frame_interval_ms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runtime.auto_approve_tts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runtime.auto_archive_recordings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runtime.auto_archive_tts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playout.mode</w:t>
            </w:r>
          </w:p>
        </w:tc>
        <w:tc>
          <w:tcPr>
            <w:tcW w:type="dxa" w:w="4997"/>
          </w:tcPr>
          <w:p>
            <w:pPr>
              <w:pStyle w:val="Compact"/>
              <w:keepNext w:val="0"/>
              <w:spacing w:after="60"/>
              <w:jc w:val="left"/>
            </w:pPr>
            <w:r>
              <w:rPr>
                <w:rStyle w:val="VerbatimChar"/>
                <w:sz w:val="16"/>
              </w:rPr>
              <w:t xml:space="preserve">basisstation</w:t>
            </w:r>
          </w:p>
        </w:tc>
      </w:tr>
      <w:tr>
        <w:tc>
          <w:tcPr>
            <w:tcW w:type="dxa" w:w="4997"/>
          </w:tcPr>
          <w:p>
            <w:pPr>
              <w:pStyle w:val="Compact"/>
              <w:keepNext w:val="0"/>
              <w:spacing w:after="60"/>
              <w:jc w:val="left"/>
            </w:pPr>
            <w:r>
              <w:rPr>
                <w:rStyle w:val="VerbatimChar"/>
                <w:sz w:val="16"/>
              </w:rPr>
              <w:t xml:space="preserve">playout.default_station</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playout.request_timeout_secs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playout.completion_timeout_secs</w:t>
            </w:r>
          </w:p>
        </w:tc>
        <w:tc>
          <w:tcPr>
            <w:tcW w:type="dxa" w:w="4997"/>
          </w:tcPr>
          <w:p>
            <w:pPr>
              <w:pStyle w:val="Compact"/>
              <w:keepNext w:val="0"/>
              <w:spacing w:after="60"/>
              <w:jc w:val="left"/>
            </w:pPr>
            <w:r>
              <w:rPr>
                <w:rStyle w:val="VerbatimChar"/>
                <w:sz w:val="16"/>
              </w:rPr>
              <w:t xml:space="preserve">900</w:t>
            </w:r>
          </w:p>
        </w:tc>
      </w:tr>
      <w:tr>
        <w:tc>
          <w:tcPr>
            <w:tcW w:type="dxa" w:w="4997"/>
          </w:tcPr>
          <w:p>
            <w:pPr>
              <w:pStyle w:val="Compact"/>
              <w:keepNext w:val="0"/>
              <w:spacing w:after="60"/>
              <w:jc w:val="left"/>
            </w:pPr>
            <w:r>
              <w:rPr>
                <w:rStyle w:val="VerbatimChar"/>
                <w:sz w:val="16"/>
              </w:rPr>
              <w:t xml:space="preserve">playout.poll_interval_ms</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playout.stations</w:t>
            </w:r>
          </w:p>
        </w:tc>
        <w:tc>
          <w:tcPr>
            <w:tcW w:type="dxa" w:w="4997"/>
          </w:tcPr>
          <w:p>
            <w:pPr>
              <w:pStyle w:val="Compact"/>
              <w:keepNext w:val="0"/>
              <w:spacing w:after="60"/>
              <w:jc w:val="left"/>
            </w:pPr>
            <w:r>
              <w:rPr>
                <w:sz w:val="16"/>
              </w:rPr>
              <w:t xml:space="preserve">1 Beispielobjekt(e), erster Eintrag unten</w:t>
            </w:r>
          </w:p>
        </w:tc>
      </w:tr>
      <w:tr>
        <w:tc>
          <w:tcPr>
            <w:tcW w:type="dxa" w:w="4997"/>
          </w:tcPr>
          <w:p>
            <w:pPr>
              <w:pStyle w:val="Compact"/>
              <w:keepNext w:val="0"/>
              <w:spacing w:after="60"/>
              <w:jc w:val="left"/>
            </w:pPr>
            <w:r>
              <w:rPr>
                <w:rStyle w:val="VerbatimChar"/>
                <w:sz w:val="16"/>
              </w:rPr>
              <w:t xml:space="preserve">playout.stations[0].id</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playout.stations[0].name</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playout.stations[0].base_url</w:t>
            </w:r>
          </w:p>
        </w:tc>
        <w:tc>
          <w:tcPr>
            <w:tcW w:type="dxa" w:w="4997"/>
          </w:tcPr>
          <w:p>
            <w:pPr>
              <w:pStyle w:val="Compact"/>
              <w:keepNext w:val="0"/>
              <w:spacing w:after="60"/>
              <w:jc w:val="left"/>
            </w:pPr>
            <w:r>
              <w:rPr>
                <w:rStyle w:val="VerbatimChar"/>
                <w:sz w:val="16"/>
              </w:rPr>
              <w:t xml:space="preserve">http://10.0.1.22:8080</w:t>
            </w:r>
          </w:p>
        </w:tc>
      </w:tr>
      <w:tr>
        <w:tc>
          <w:tcPr>
            <w:tcW w:type="dxa" w:w="4997"/>
          </w:tcPr>
          <w:p>
            <w:pPr>
              <w:pStyle w:val="Compact"/>
              <w:keepNext w:val="0"/>
              <w:spacing w:after="60"/>
              <w:jc w:val="left"/>
            </w:pPr>
            <w:r>
              <w:rPr>
                <w:rStyle w:val="VerbatimChar"/>
                <w:sz w:val="16"/>
              </w:rPr>
              <w:t xml:space="preserve">playout.stations[0].enabled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codec.frame_bytes</w:t>
            </w:r>
          </w:p>
        </w:tc>
        <w:tc>
          <w:tcPr>
            <w:tcW w:type="dxa" w:w="4997"/>
          </w:tcPr>
          <w:p>
            <w:pPr>
              <w:pStyle w:val="Compact"/>
              <w:keepNext w:val="0"/>
              <w:spacing w:after="60"/>
              <w:jc w:val="left"/>
            </w:pPr>
            <w:r>
              <w:rPr>
                <w:rStyle w:val="VerbatimChar"/>
                <w:sz w:val="16"/>
              </w:rPr>
              <w:t xml:space="preserve">35</w:t>
            </w:r>
          </w:p>
        </w:tc>
      </w:tr>
      <w:tr>
        <w:tc>
          <w:tcPr>
            <w:tcW w:type="dxa" w:w="4997"/>
          </w:tcPr>
          <w:p>
            <w:pPr>
              <w:pStyle w:val="Compact"/>
              <w:keepNext w:val="0"/>
              <w:spacing w:after="60"/>
              <w:jc w:val="left"/>
            </w:pPr>
            <w:r>
              <w:rPr>
                <w:rStyle w:val="VerbatimChar"/>
                <w:sz w:val="16"/>
              </w:rPr>
              <w:t xml:space="preserve">codec.ffmpeg_command</w:t>
            </w:r>
          </w:p>
        </w:tc>
        <w:tc>
          <w:tcPr>
            <w:tcW w:type="dxa" w:w="4997"/>
          </w:tcPr>
          <w:p>
            <w:pPr>
              <w:pStyle w:val="Compact"/>
              <w:keepNext w:val="0"/>
              <w:spacing w:after="60"/>
              <w:jc w:val="left"/>
            </w:pPr>
            <w:r>
              <w:rPr>
                <w:rStyle w:val="VerbatimChar"/>
                <w:sz w:val="16"/>
              </w:rPr>
              <w:t xml:space="preserve">[14 Einträge]</w:t>
            </w:r>
          </w:p>
        </w:tc>
      </w:tr>
      <w:tr>
        <w:tc>
          <w:tcPr>
            <w:tcW w:type="dxa" w:w="4997"/>
          </w:tcPr>
          <w:p>
            <w:pPr>
              <w:pStyle w:val="Compact"/>
              <w:keepNext w:val="0"/>
              <w:spacing w:after="60"/>
              <w:jc w:val="left"/>
            </w:pPr>
            <w:r>
              <w:rPr>
                <w:rStyle w:val="VerbatimChar"/>
                <w:sz w:val="16"/>
              </w:rPr>
              <w:t xml:space="preserve">codec.encoder_command</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codec.decoder_command</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tts.enabled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tts.endpoint</w:t>
            </w:r>
          </w:p>
        </w:tc>
        <w:tc>
          <w:tcPr>
            <w:tcW w:type="dxa" w:w="4997"/>
          </w:tcPr>
          <w:p>
            <w:pPr>
              <w:pStyle w:val="Compact"/>
              <w:keepNext w:val="0"/>
              <w:spacing w:after="60"/>
              <w:jc w:val="left"/>
            </w:pPr>
            <w:r>
              <w:rPr>
                <w:rStyle w:val="VerbatimChar"/>
                <w:sz w:val="16"/>
              </w:rPr>
              <w:t xml:space="preserve">http://127.0.0.1:5005</w:t>
            </w:r>
          </w:p>
        </w:tc>
      </w:tr>
      <w:tr>
        <w:tc>
          <w:tcPr>
            <w:tcW w:type="dxa" w:w="4997"/>
          </w:tcPr>
          <w:p>
            <w:pPr>
              <w:pStyle w:val="Compact"/>
              <w:keepNext w:val="0"/>
              <w:spacing w:after="60"/>
              <w:jc w:val="left"/>
            </w:pPr>
            <w:r>
              <w:rPr>
                <w:rStyle w:val="VerbatimChar"/>
                <w:sz w:val="16"/>
              </w:rPr>
              <w:t xml:space="preserve">tts.template_directory</w:t>
            </w:r>
          </w:p>
        </w:tc>
        <w:tc>
          <w:tcPr>
            <w:tcW w:type="dxa" w:w="4997"/>
          </w:tcPr>
          <w:p>
            <w:pPr>
              <w:pStyle w:val="Compact"/>
              <w:keepNext w:val="0"/>
              <w:spacing w:after="60"/>
              <w:jc w:val="left"/>
            </w:pPr>
            <w:r>
              <w:rPr>
                <w:rStyle w:val="VerbatimChar"/>
                <w:sz w:val="16"/>
              </w:rPr>
              <w:t xml:space="preserve">/var/lib/netcore-media​-library/tts/templates​</w:t>
            </w:r>
          </w:p>
        </w:tc>
      </w:tr>
      <w:tr>
        <w:tc>
          <w:tcPr>
            <w:tcW w:type="dxa" w:w="4997"/>
          </w:tcPr>
          <w:p>
            <w:pPr>
              <w:pStyle w:val="Compact"/>
              <w:keepNext w:val="0"/>
              <w:spacing w:after="60"/>
              <w:jc w:val="left"/>
            </w:pPr>
            <w:r>
              <w:rPr>
                <w:rStyle w:val="VerbatimChar"/>
                <w:sz w:val="16"/>
              </w:rPr>
              <w:t xml:space="preserve">tts.default_voice</w:t>
            </w:r>
          </w:p>
        </w:tc>
        <w:tc>
          <w:tcPr>
            <w:tcW w:type="dxa" w:w="4997"/>
          </w:tcPr>
          <w:p>
            <w:pPr>
              <w:pStyle w:val="Compact"/>
              <w:keepNext w:val="0"/>
              <w:spacing w:after="60"/>
              <w:jc w:val="left"/>
            </w:pPr>
            <w:r>
              <w:rPr>
                <w:rStyle w:val="VerbatimChar"/>
                <w:sz w:val="16"/>
              </w:rPr>
              <w:t xml:space="preserve">de-thorsten</w:t>
            </w:r>
          </w:p>
        </w:tc>
      </w:tr>
      <w:tr>
        <w:tc>
          <w:tcPr>
            <w:tcW w:type="dxa" w:w="4997"/>
          </w:tcPr>
          <w:p>
            <w:pPr>
              <w:pStyle w:val="Compact"/>
              <w:keepNext w:val="0"/>
              <w:spacing w:after="60"/>
              <w:jc w:val="left"/>
            </w:pPr>
            <w:r>
              <w:rPr>
                <w:rStyle w:val="VerbatimChar"/>
                <w:sz w:val="16"/>
              </w:rPr>
              <w:t xml:space="preserve">tts.default_speed</w:t>
            </w:r>
          </w:p>
        </w:tc>
        <w:tc>
          <w:tcPr>
            <w:tcW w:type="dxa" w:w="4997"/>
          </w:tcPr>
          <w:p>
            <w:pPr>
              <w:pStyle w:val="Compact"/>
              <w:keepNext w:val="0"/>
              <w:spacing w:after="60"/>
              <w:jc w:val="left"/>
            </w:pPr>
            <w:r>
              <w:rPr>
                <w:rStyle w:val="VerbatimChar"/>
                <w:sz w:val="16"/>
              </w:rPr>
              <w:t xml:space="preserve">0.95</w:t>
            </w:r>
          </w:p>
        </w:tc>
      </w:tr>
      <w:tr>
        <w:tc>
          <w:tcPr>
            <w:tcW w:type="dxa" w:w="4997"/>
          </w:tcPr>
          <w:p>
            <w:pPr>
              <w:pStyle w:val="Compact"/>
              <w:keepNext w:val="0"/>
              <w:spacing w:after="60"/>
              <w:jc w:val="left"/>
            </w:pPr>
            <w:r>
              <w:rPr>
                <w:rStyle w:val="VerbatimChar"/>
                <w:sz w:val="16"/>
              </w:rPr>
              <w:t xml:space="preserve">tts.max_text_characters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tts.synthesis_timeout_secs</w:t>
            </w:r>
          </w:p>
        </w:tc>
        <w:tc>
          <w:tcPr>
            <w:tcW w:type="dxa" w:w="4997"/>
          </w:tcPr>
          <w:p>
            <w:pPr>
              <w:pStyle w:val="Compact"/>
              <w:keepNext w:val="0"/>
              <w:spacing w:after="60"/>
              <w:jc w:val="left"/>
            </w:pPr>
            <w:r>
              <w:rPr>
                <w:rStyle w:val="VerbatimChar"/>
                <w:sz w:val="16"/>
              </w:rPr>
              <w:t xml:space="preserve">90</w:t>
            </w:r>
          </w:p>
        </w:tc>
      </w:tr>
      <w:tr>
        <w:tc>
          <w:tcPr>
            <w:tcW w:type="dxa" w:w="4997"/>
          </w:tcPr>
          <w:p>
            <w:pPr>
              <w:pStyle w:val="Compact"/>
              <w:keepNext w:val="0"/>
              <w:spacing w:after="60"/>
              <w:jc w:val="left"/>
            </w:pPr>
            <w:r>
              <w:rPr>
                <w:rStyle w:val="VerbatimChar"/>
                <w:sz w:val="16"/>
              </w:rPr>
              <w:t xml:space="preserve">tts.max_output_file_mb</w:t>
            </w:r>
          </w:p>
        </w:tc>
        <w:tc>
          <w:tcPr>
            <w:tcW w:type="dxa" w:w="4997"/>
          </w:tcPr>
          <w:p>
            <w:pPr>
              <w:pStyle w:val="Compact"/>
              <w:keepNext w:val="0"/>
              <w:spacing w:after="60"/>
              <w:jc w:val="left"/>
            </w:pPr>
            <w:r>
              <w:rPr>
                <w:rStyle w:val="VerbatimChar"/>
                <w:sz w:val="16"/>
              </w:rPr>
              <w:t xml:space="preserve">25</w:t>
            </w:r>
          </w:p>
        </w:tc>
      </w:tr>
      <w:tr>
        <w:tc>
          <w:tcPr>
            <w:tcW w:type="dxa" w:w="4997"/>
          </w:tcPr>
          <w:p>
            <w:pPr>
              <w:pStyle w:val="Compact"/>
              <w:keepNext w:val="0"/>
              <w:spacing w:after="60"/>
              <w:jc w:val="left"/>
            </w:pPr>
            <w:r>
              <w:rPr>
                <w:rStyle w:val="VerbatimChar"/>
                <w:sz w:val="16"/>
              </w:rPr>
              <w:t xml:space="preserve">tts.voices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tts.voices[0].id</w:t>
            </w:r>
          </w:p>
        </w:tc>
        <w:tc>
          <w:tcPr>
            <w:tcW w:type="dxa" w:w="4997"/>
          </w:tcPr>
          <w:p>
            <w:pPr>
              <w:pStyle w:val="Compact"/>
              <w:keepNext w:val="0"/>
              <w:spacing w:after="60"/>
              <w:jc w:val="left"/>
            </w:pPr>
            <w:r>
              <w:rPr>
                <w:rStyle w:val="VerbatimChar"/>
                <w:sz w:val="16"/>
              </w:rPr>
              <w:t xml:space="preserve">de-thorsten</w:t>
            </w:r>
          </w:p>
        </w:tc>
      </w:tr>
      <w:tr>
        <w:tc>
          <w:tcPr>
            <w:tcW w:type="dxa" w:w="4997"/>
          </w:tcPr>
          <w:p>
            <w:pPr>
              <w:pStyle w:val="Compact"/>
              <w:keepNext w:val="0"/>
              <w:spacing w:after="60"/>
              <w:jc w:val="left"/>
            </w:pPr>
            <w:r>
              <w:rPr>
                <w:rStyle w:val="VerbatimChar"/>
                <w:sz w:val="16"/>
              </w:rPr>
              <w:t xml:space="preserve">tts.voices[0].name</w:t>
            </w:r>
          </w:p>
        </w:tc>
        <w:tc>
          <w:tcPr>
            <w:tcW w:type="dxa" w:w="4997"/>
          </w:tcPr>
          <w:p>
            <w:pPr>
              <w:pStyle w:val="Compact"/>
              <w:keepNext w:val="0"/>
              <w:spacing w:after="60"/>
              <w:jc w:val="left"/>
            </w:pPr>
            <w:r>
              <w:rPr>
                <w:rStyle w:val="VerbatimChar"/>
                <w:sz w:val="16"/>
              </w:rPr>
              <w:t xml:space="preserve">Deutsch – Thorsten (mittel)</w:t>
            </w:r>
          </w:p>
        </w:tc>
      </w:tr>
      <w:tr>
        <w:tc>
          <w:tcPr>
            <w:tcW w:type="dxa" w:w="4997"/>
          </w:tcPr>
          <w:p>
            <w:pPr>
              <w:pStyle w:val="Compact"/>
              <w:keepNext w:val="0"/>
              <w:spacing w:after="60"/>
              <w:jc w:val="left"/>
            </w:pPr>
            <w:r>
              <w:rPr>
                <w:rStyle w:val="VerbatimChar"/>
                <w:sz w:val="16"/>
              </w:rPr>
              <w:t xml:space="preserve">tts.voices[0].provider_voice</w:t>
            </w:r>
          </w:p>
        </w:tc>
        <w:tc>
          <w:tcPr>
            <w:tcW w:type="dxa" w:w="4997"/>
          </w:tcPr>
          <w:p>
            <w:pPr>
              <w:pStyle w:val="Compact"/>
              <w:keepNext w:val="0"/>
              <w:spacing w:after="60"/>
              <w:jc w:val="left"/>
            </w:pPr>
            <w:r>
              <w:rPr>
                <w:rStyle w:val="VerbatimChar"/>
                <w:sz w:val="16"/>
              </w:rPr>
              <w:t xml:space="preserve">de_DE-thorsten-medium</w:t>
            </w:r>
          </w:p>
        </w:tc>
      </w:tr>
      <w:tr>
        <w:tc>
          <w:tcPr>
            <w:tcW w:type="dxa" w:w="4997"/>
          </w:tcPr>
          <w:p>
            <w:pPr>
              <w:pStyle w:val="Compact"/>
              <w:keepNext w:val="0"/>
              <w:spacing w:after="60"/>
              <w:jc w:val="left"/>
            </w:pPr>
            <w:r>
              <w:rPr>
                <w:rStyle w:val="VerbatimChar"/>
                <w:sz w:val="16"/>
              </w:rPr>
              <w:t xml:space="preserve">dependencies.media_swi​tch_base_url</w:t>
            </w:r>
          </w:p>
        </w:tc>
        <w:tc>
          <w:tcPr>
            <w:tcW w:type="dxa" w:w="4997"/>
          </w:tcPr>
          <w:p>
            <w:pPr>
              <w:pStyle w:val="Compact"/>
              <w:keepNext w:val="0"/>
              <w:spacing w:after="60"/>
              <w:jc w:val="left"/>
            </w:pPr>
            <w:r>
              <w:rPr>
                <w:rStyle w:val="VerbatimChar"/>
                <w:sz w:val="16"/>
              </w:rPr>
              <w:t xml:space="preserve">http://127.0.0.1:8130</w:t>
            </w:r>
          </w:p>
        </w:tc>
      </w:tr>
      <w:tr>
        <w:tc>
          <w:tcPr>
            <w:tcW w:type="dxa" w:w="4997"/>
          </w:tcPr>
          <w:p>
            <w:pPr>
              <w:pStyle w:val="Compact"/>
              <w:keepNext w:val="0"/>
              <w:spacing w:after="60"/>
              <w:jc w:val="left"/>
            </w:pPr>
            <w:r>
              <w:rPr>
                <w:rStyle w:val="VerbatimChar"/>
                <w:sz w:val="16"/>
              </w:rPr>
              <w:t xml:space="preserve">dependencies.recorder_base_url</w:t>
            </w:r>
          </w:p>
        </w:tc>
        <w:tc>
          <w:tcPr>
            <w:tcW w:type="dxa" w:w="4997"/>
          </w:tcPr>
          <w:p>
            <w:pPr>
              <w:pStyle w:val="Compact"/>
              <w:keepNext w:val="0"/>
              <w:spacing w:after="60"/>
              <w:jc w:val="left"/>
            </w:pPr>
            <w:r>
              <w:rPr>
                <w:rStyle w:val="VerbatimChar"/>
                <w:sz w:val="16"/>
              </w:rPr>
              <w:t xml:space="preserve">http://127.0.0.1:8140</w:t>
            </w:r>
          </w:p>
        </w:tc>
      </w:tr>
      <w:tr>
        <w:tc>
          <w:tcPr>
            <w:tcW w:type="dxa" w:w="4997"/>
          </w:tcPr>
          <w:p>
            <w:pPr>
              <w:pStyle w:val="Compact"/>
              <w:keepNext w:val="0"/>
              <w:spacing w:after="60"/>
              <w:jc w:val="left"/>
            </w:pPr>
            <w:r>
              <w:rPr>
                <w:rStyle w:val="VerbatimChar"/>
                <w:sz w:val="16"/>
              </w:rPr>
              <w:t xml:space="preserve">dependencies.applicati​on_gateway_base_url</w:t>
            </w:r>
          </w:p>
        </w:tc>
        <w:tc>
          <w:tcPr>
            <w:tcW w:type="dxa" w:w="4997"/>
          </w:tcPr>
          <w:p>
            <w:pPr>
              <w:pStyle w:val="Compact"/>
              <w:keepNext w:val="0"/>
              <w:spacing w:after="60"/>
              <w:jc w:val="left"/>
            </w:pPr>
            <w:r>
              <w:rPr>
                <w:rStyle w:val="VerbatimChar"/>
                <w:sz w:val="16"/>
              </w:rPr>
              <w:t xml:space="preserve">http://127.0.0.1:8220</w:t>
            </w:r>
          </w:p>
        </w:tc>
      </w:tr>
    </w:tbl>
    <w:bookmarkEnd w:id="152"/>
    <w:bookmarkStart w:id="153" w:name="control-room-1"/>
    <w:p>
      <w:pPr>
        <w:pStyle w:val="Heading3"/>
      </w:pPr>
      <w:r>
        <w:t xml:space="preserve">14.27.16 control-room</w:t>
      </w:r>
    </w:p>
    <w:p>
      <w:pPr>
        <w:pStyle w:val="FirstParagraph"/>
      </w:pPr>
      <w:r>
        <w:t xml:space="preserve">Quelle:</w:t>
      </w:r>
      <w:r>
        <w:t xml:space="preserve"> </w:t>
      </w:r>
      <w:r>
        <w:rPr>
          <w:rStyle w:val="VerbatimChar"/>
        </w:rPr>
        <w:t xml:space="preserve">system-backend/control​-room/config/control-r​oom.example.toml</w:t>
      </w:r>
      <w:r>
        <w:t xml:space="preserve">. Bei jeder Standortinstallation durch die ausgerollte Datei</w:t>
      </w:r>
      <w:r>
        <w:t xml:space="preserve"> </w:t>
      </w:r>
      <w:r>
        <w:rPr>
          <w:rStyle w:val="VerbatimChar"/>
        </w:rPr>
        <w:t xml:space="preserve">/etc/netcore/control-room.toml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0.0.0.0:9010</w:t>
            </w:r>
          </w:p>
        </w:tc>
      </w:tr>
      <w:tr>
        <w:tc>
          <w:tcPr>
            <w:tcW w:type="dxa" w:w="4997"/>
          </w:tcPr>
          <w:p>
            <w:pPr>
              <w:pStyle w:val="Compact"/>
              <w:keepNext w:val="0"/>
              <w:spacing w:after="60"/>
              <w:jc w:val="left"/>
            </w:pPr>
            <w:r>
              <w:rPr>
                <w:rStyle w:val="VerbatimChar"/>
                <w:sz w:val="16"/>
              </w:rPr>
              <w:t xml:space="preserve">server.node_path</w:t>
            </w:r>
          </w:p>
        </w:tc>
        <w:tc>
          <w:tcPr>
            <w:tcW w:type="dxa" w:w="4997"/>
          </w:tcPr>
          <w:p>
            <w:pPr>
              <w:pStyle w:val="Compact"/>
              <w:keepNext w:val="0"/>
              <w:spacing w:after="60"/>
              <w:jc w:val="left"/>
            </w:pPr>
            <w:r>
              <w:rPr>
                <w:rStyle w:val="VerbatimChar"/>
                <w:sz w:val="16"/>
              </w:rPr>
              <w:t xml:space="preserve">/node</w:t>
            </w:r>
          </w:p>
        </w:tc>
      </w:tr>
      <w:tr>
        <w:tc>
          <w:tcPr>
            <w:tcW w:type="dxa" w:w="4997"/>
          </w:tcPr>
          <w:p>
            <w:pPr>
              <w:pStyle w:val="Compact"/>
              <w:keepNext w:val="0"/>
              <w:spacing w:after="60"/>
              <w:jc w:val="left"/>
            </w:pPr>
            <w:r>
              <w:rPr>
                <w:rStyle w:val="VerbatimChar"/>
                <w:sz w:val="16"/>
              </w:rPr>
              <w:t xml:space="preserve">server.ui_path</w:t>
            </w:r>
          </w:p>
        </w:tc>
        <w:tc>
          <w:tcPr>
            <w:tcW w:type="dxa" w:w="4997"/>
          </w:tcPr>
          <w:p>
            <w:pPr>
              <w:pStyle w:val="Compact"/>
              <w:keepNext w:val="0"/>
              <w:spacing w:after="60"/>
              <w:jc w:val="left"/>
            </w:pPr>
            <w:r>
              <w:rPr>
                <w:rStyle w:val="VerbatimChar"/>
                <w:sz w:val="16"/>
              </w:rPr>
              <w:t xml:space="preserve">/ui</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persistence.enabled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persistence.database_path</w:t>
            </w:r>
          </w:p>
        </w:tc>
        <w:tc>
          <w:tcPr>
            <w:tcW w:type="dxa" w:w="4997"/>
          </w:tcPr>
          <w:p>
            <w:pPr>
              <w:pStyle w:val="Compact"/>
              <w:keepNext w:val="0"/>
              <w:spacing w:after="60"/>
              <w:jc w:val="left"/>
            </w:pPr>
            <w:r>
              <w:rPr>
                <w:rStyle w:val="VerbatimChar"/>
                <w:sz w:val="16"/>
              </w:rPr>
              <w:t xml:space="preserve">/var/lib/netcore-contr​ol-room/control-room.s​qlite3</w:t>
            </w:r>
          </w:p>
        </w:tc>
      </w:tr>
      <w:tr>
        <w:tc>
          <w:tcPr>
            <w:tcW w:type="dxa" w:w="4997"/>
          </w:tcPr>
          <w:p>
            <w:pPr>
              <w:pStyle w:val="Compact"/>
              <w:keepNext w:val="0"/>
              <w:spacing w:after="60"/>
              <w:jc w:val="left"/>
            </w:pPr>
            <w:r>
              <w:rPr>
                <w:rStyle w:val="VerbatimChar"/>
                <w:sz w:val="16"/>
              </w:rPr>
              <w:t xml:space="preserve">persistence.persist_events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persistence.persist_no​isy_events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persistence.load_recent_limit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auth.enabled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auth.allow_health_unau​thenticated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auth.node_token_env</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auth.bootstrap_username_env</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auth.bootstrap_password_env</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auth.bootstrap_role</w:t>
            </w:r>
          </w:p>
        </w:tc>
        <w:tc>
          <w:tcPr>
            <w:tcW w:type="dxa" w:w="4997"/>
          </w:tcPr>
          <w:p>
            <w:pPr>
              <w:pStyle w:val="Compact"/>
              <w:keepNext w:val="0"/>
              <w:spacing w:after="60"/>
              <w:jc w:val="left"/>
            </w:pPr>
            <w:r>
              <w:rPr>
                <w:rStyle w:val="VerbatimChar"/>
                <w:sz w:val="16"/>
              </w:rPr>
              <w:t xml:space="preserve">admin</w:t>
            </w:r>
          </w:p>
        </w:tc>
      </w:tr>
      <w:tr>
        <w:tc>
          <w:tcPr>
            <w:tcW w:type="dxa" w:w="4997"/>
          </w:tcPr>
          <w:p>
            <w:pPr>
              <w:pStyle w:val="Compact"/>
              <w:keepNext w:val="0"/>
              <w:spacing w:after="60"/>
              <w:jc w:val="left"/>
            </w:pPr>
            <w:r>
              <w:rPr>
                <w:rStyle w:val="VerbatimChar"/>
                <w:sz w:val="16"/>
              </w:rPr>
              <w:t xml:space="preserve">federation.enabled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federation.poll_interval_secs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federation.request_timeout_ms</w:t>
            </w:r>
          </w:p>
        </w:tc>
        <w:tc>
          <w:tcPr>
            <w:tcW w:type="dxa" w:w="4997"/>
          </w:tcPr>
          <w:p>
            <w:pPr>
              <w:pStyle w:val="Compact"/>
              <w:keepNext w:val="0"/>
              <w:spacing w:after="60"/>
              <w:jc w:val="left"/>
            </w:pPr>
            <w:r>
              <w:rPr>
                <w:rStyle w:val="VerbatimChar"/>
                <w:sz w:val="16"/>
              </w:rPr>
              <w:t xml:space="preserve">1200</w:t>
            </w:r>
          </w:p>
        </w:tc>
      </w:tr>
      <w:tr>
        <w:tc>
          <w:tcPr>
            <w:tcW w:type="dxa" w:w="4997"/>
          </w:tcPr>
          <w:p>
            <w:pPr>
              <w:pStyle w:val="Compact"/>
              <w:keepNext w:val="0"/>
              <w:spacing w:after="60"/>
              <w:jc w:val="left"/>
            </w:pPr>
            <w:r>
              <w:rPr>
                <w:rStyle w:val="VerbatimChar"/>
                <w:sz w:val="16"/>
              </w:rPr>
              <w:t xml:space="preserve">federation.failure_threshold</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federation.fetch_summaries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operations.state_path</w:t>
            </w:r>
          </w:p>
        </w:tc>
        <w:tc>
          <w:tcPr>
            <w:tcW w:type="dxa" w:w="4997"/>
          </w:tcPr>
          <w:p>
            <w:pPr>
              <w:pStyle w:val="Compact"/>
              <w:keepNext w:val="0"/>
              <w:spacing w:after="60"/>
              <w:jc w:val="left"/>
            </w:pPr>
            <w:r>
              <w:rPr>
                <w:rStyle w:val="VerbatimChar"/>
                <w:sz w:val="16"/>
              </w:rPr>
              <w:t xml:space="preserve">/var/lib/netcore-contr​ol-room/operations.jso​n</w:t>
            </w:r>
          </w:p>
        </w:tc>
      </w:tr>
      <w:tr>
        <w:tc>
          <w:tcPr>
            <w:tcW w:type="dxa" w:w="4997"/>
          </w:tcPr>
          <w:p>
            <w:pPr>
              <w:pStyle w:val="Compact"/>
              <w:keepNext w:val="0"/>
              <w:spacing w:after="60"/>
              <w:jc w:val="left"/>
            </w:pPr>
            <w:r>
              <w:rPr>
                <w:rStyle w:val="VerbatimChar"/>
                <w:sz w:val="16"/>
              </w:rPr>
              <w:t xml:space="preserve">operations.backup_path</w:t>
            </w:r>
          </w:p>
        </w:tc>
        <w:tc>
          <w:tcPr>
            <w:tcW w:type="dxa" w:w="4997"/>
          </w:tcPr>
          <w:p>
            <w:pPr>
              <w:pStyle w:val="Compact"/>
              <w:keepNext w:val="0"/>
              <w:spacing w:after="60"/>
              <w:jc w:val="left"/>
            </w:pPr>
            <w:r>
              <w:rPr>
                <w:rStyle w:val="VerbatimChar"/>
                <w:sz w:val="16"/>
              </w:rPr>
              <w:t xml:space="preserve">/var/lib/netcore-contr​ol-room/operations.jso​n.bak</w:t>
            </w:r>
          </w:p>
        </w:tc>
      </w:tr>
      <w:tr>
        <w:tc>
          <w:tcPr>
            <w:tcW w:type="dxa" w:w="4997"/>
          </w:tcPr>
          <w:p>
            <w:pPr>
              <w:pStyle w:val="Compact"/>
              <w:keepNext w:val="0"/>
              <w:spacing w:after="60"/>
              <w:jc w:val="left"/>
            </w:pPr>
            <w:r>
              <w:rPr>
                <w:rStyle w:val="VerbatimChar"/>
                <w:sz w:val="16"/>
              </w:rPr>
              <w:t xml:space="preserve">operations.auto_servic​e_incidents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operations.incident_limit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operations.shift_log_limit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services</w:t>
            </w:r>
          </w:p>
        </w:tc>
        <w:tc>
          <w:tcPr>
            <w:tcW w:type="dxa" w:w="4997"/>
          </w:tcPr>
          <w:p>
            <w:pPr>
              <w:pStyle w:val="Compact"/>
              <w:keepNext w:val="0"/>
              <w:spacing w:after="60"/>
              <w:jc w:val="left"/>
            </w:pPr>
            <w:r>
              <w:rPr>
                <w:sz w:val="16"/>
              </w:rPr>
              <w:t xml:space="preserve">20 Beispielobjekt(e), erster Eintrag unten</w:t>
            </w:r>
          </w:p>
        </w:tc>
      </w:tr>
      <w:tr>
        <w:tc>
          <w:tcPr>
            <w:tcW w:type="dxa" w:w="4997"/>
          </w:tcPr>
          <w:p>
            <w:pPr>
              <w:pStyle w:val="Compact"/>
              <w:keepNext w:val="0"/>
              <w:spacing w:after="60"/>
              <w:jc w:val="left"/>
            </w:pPr>
            <w:r>
              <w:rPr>
                <w:rStyle w:val="VerbatimChar"/>
                <w:sz w:val="16"/>
              </w:rPr>
              <w:t xml:space="preserve">services[0].name</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services[0].display_name</w:t>
            </w:r>
          </w:p>
        </w:tc>
        <w:tc>
          <w:tcPr>
            <w:tcW w:type="dxa" w:w="4997"/>
          </w:tcPr>
          <w:p>
            <w:pPr>
              <w:pStyle w:val="Compact"/>
              <w:keepNext w:val="0"/>
              <w:spacing w:after="60"/>
              <w:jc w:val="left"/>
            </w:pPr>
            <w:r>
              <w:rPr>
                <w:rStyle w:val="VerbatimChar"/>
                <w:sz w:val="16"/>
              </w:rPr>
              <w:t xml:space="preserve">Node Gateway</w:t>
            </w:r>
          </w:p>
        </w:tc>
      </w:tr>
      <w:tr>
        <w:tc>
          <w:tcPr>
            <w:tcW w:type="dxa" w:w="4997"/>
          </w:tcPr>
          <w:p>
            <w:pPr>
              <w:pStyle w:val="Compact"/>
              <w:keepNext w:val="0"/>
              <w:spacing w:after="60"/>
              <w:jc w:val="left"/>
            </w:pPr>
            <w:r>
              <w:rPr>
                <w:rStyle w:val="VerbatimChar"/>
                <w:sz w:val="16"/>
              </w:rPr>
              <w:t xml:space="preserve">services[0].kind</w:t>
            </w:r>
          </w:p>
        </w:tc>
        <w:tc>
          <w:tcPr>
            <w:tcW w:type="dxa" w:w="4997"/>
          </w:tcPr>
          <w:p>
            <w:pPr>
              <w:pStyle w:val="Compact"/>
              <w:keepNext w:val="0"/>
              <w:spacing w:after="60"/>
              <w:jc w:val="left"/>
            </w:pPr>
            <w:r>
              <w:rPr>
                <w:rStyle w:val="VerbatimChar"/>
                <w:sz w:val="16"/>
              </w:rPr>
              <w:t xml:space="preserve">edge</w:t>
            </w:r>
          </w:p>
        </w:tc>
      </w:tr>
      <w:tr>
        <w:tc>
          <w:tcPr>
            <w:tcW w:type="dxa" w:w="4997"/>
          </w:tcPr>
          <w:p>
            <w:pPr>
              <w:pStyle w:val="Compact"/>
              <w:keepNext w:val="0"/>
              <w:spacing w:after="60"/>
              <w:jc w:val="left"/>
            </w:pPr>
            <w:r>
              <w:rPr>
                <w:rStyle w:val="VerbatimChar"/>
                <w:sz w:val="16"/>
              </w:rPr>
              <w:t xml:space="preserve">services[0].base_url</w:t>
            </w:r>
          </w:p>
        </w:tc>
        <w:tc>
          <w:tcPr>
            <w:tcW w:type="dxa" w:w="4997"/>
          </w:tcPr>
          <w:p>
            <w:pPr>
              <w:pStyle w:val="Compact"/>
              <w:keepNext w:val="0"/>
              <w:spacing w:after="60"/>
              <w:jc w:val="left"/>
            </w:pPr>
            <w:r>
              <w:rPr>
                <w:rStyle w:val="VerbatimChar"/>
                <w:sz w:val="16"/>
              </w:rPr>
              <w:t xml:space="preserve">http://10.0.20.10:8080</w:t>
            </w:r>
          </w:p>
        </w:tc>
      </w:tr>
      <w:tr>
        <w:tc>
          <w:tcPr>
            <w:tcW w:type="dxa" w:w="4997"/>
          </w:tcPr>
          <w:p>
            <w:pPr>
              <w:pStyle w:val="Compact"/>
              <w:keepNext w:val="0"/>
              <w:spacing w:after="60"/>
              <w:jc w:val="left"/>
            </w:pPr>
            <w:r>
              <w:rPr>
                <w:rStyle w:val="VerbatimChar"/>
                <w:sz w:val="16"/>
              </w:rPr>
              <w:t xml:space="preserve">services[0].health_live</w:t>
            </w:r>
          </w:p>
        </w:tc>
        <w:tc>
          <w:tcPr>
            <w:tcW w:type="dxa" w:w="4997"/>
          </w:tcPr>
          <w:p>
            <w:pPr>
              <w:pStyle w:val="Compact"/>
              <w:keepNext w:val="0"/>
              <w:spacing w:after="60"/>
              <w:jc w:val="left"/>
            </w:pPr>
            <w:r>
              <w:rPr>
                <w:rStyle w:val="VerbatimChar"/>
                <w:sz w:val="16"/>
              </w:rPr>
              <w:t xml:space="preserve">/health/live</w:t>
            </w:r>
          </w:p>
        </w:tc>
      </w:tr>
      <w:tr>
        <w:tc>
          <w:tcPr>
            <w:tcW w:type="dxa" w:w="4997"/>
          </w:tcPr>
          <w:p>
            <w:pPr>
              <w:pStyle w:val="Compact"/>
              <w:keepNext w:val="0"/>
              <w:spacing w:after="60"/>
              <w:jc w:val="left"/>
            </w:pPr>
            <w:r>
              <w:rPr>
                <w:rStyle w:val="VerbatimChar"/>
                <w:sz w:val="16"/>
              </w:rPr>
              <w:t xml:space="preserve">services[0].health_ready</w:t>
            </w:r>
          </w:p>
        </w:tc>
        <w:tc>
          <w:tcPr>
            <w:tcW w:type="dxa" w:w="4997"/>
          </w:tcPr>
          <w:p>
            <w:pPr>
              <w:pStyle w:val="Compact"/>
              <w:keepNext w:val="0"/>
              <w:spacing w:after="60"/>
              <w:jc w:val="left"/>
            </w:pPr>
            <w:r>
              <w:rPr>
                <w:rStyle w:val="VerbatimChar"/>
                <w:sz w:val="16"/>
              </w:rPr>
              <w:t xml:space="preserve">/health/ready</w:t>
            </w:r>
          </w:p>
        </w:tc>
      </w:tr>
      <w:tr>
        <w:tc>
          <w:tcPr>
            <w:tcW w:type="dxa" w:w="4997"/>
          </w:tcPr>
          <w:p>
            <w:pPr>
              <w:pStyle w:val="Compact"/>
              <w:keepNext w:val="0"/>
              <w:spacing w:after="60"/>
              <w:jc w:val="left"/>
            </w:pPr>
            <w:r>
              <w:rPr>
                <w:rStyle w:val="VerbatimChar"/>
                <w:sz w:val="16"/>
              </w:rPr>
              <w:t xml:space="preserve">services[0].summary_path</w:t>
            </w:r>
          </w:p>
        </w:tc>
        <w:tc>
          <w:tcPr>
            <w:tcW w:type="dxa" w:w="4997"/>
          </w:tcPr>
          <w:p>
            <w:pPr>
              <w:pStyle w:val="Compact"/>
              <w:keepNext w:val="0"/>
              <w:spacing w:after="60"/>
              <w:jc w:val="left"/>
            </w:pPr>
            <w:r>
              <w:rPr>
                <w:rStyle w:val="VerbatimChar"/>
                <w:sz w:val="16"/>
              </w:rPr>
              <w:t xml:space="preserve">/api/v1/status</w:t>
            </w:r>
          </w:p>
        </w:tc>
      </w:tr>
      <w:tr>
        <w:tc>
          <w:tcPr>
            <w:tcW w:type="dxa" w:w="4997"/>
          </w:tcPr>
          <w:p>
            <w:pPr>
              <w:pStyle w:val="Compact"/>
              <w:keepNext w:val="0"/>
              <w:spacing w:after="60"/>
              <w:jc w:val="left"/>
            </w:pPr>
            <w:r>
              <w:rPr>
                <w:rStyle w:val="VerbatimChar"/>
                <w:sz w:val="16"/>
              </w:rPr>
              <w:t xml:space="preserve">services[0].webui_path</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services[0].critical</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directory.hide_infrastructure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service_monitor.targets</w:t>
            </w:r>
          </w:p>
        </w:tc>
        <w:tc>
          <w:tcPr>
            <w:tcW w:type="dxa" w:w="4997"/>
          </w:tcPr>
          <w:p>
            <w:pPr>
              <w:pStyle w:val="Compact"/>
              <w:keepNext w:val="0"/>
              <w:spacing w:after="60"/>
              <w:jc w:val="left"/>
            </w:pPr>
            <w:r>
              <w:rPr>
                <w:sz w:val="16"/>
              </w:rPr>
              <w:t xml:space="preserve">6 Beispielobjekt(e), erster Eintrag unten</w:t>
            </w:r>
          </w:p>
        </w:tc>
      </w:tr>
      <w:tr>
        <w:tc>
          <w:tcPr>
            <w:tcW w:type="dxa" w:w="4997"/>
          </w:tcPr>
          <w:p>
            <w:pPr>
              <w:pStyle w:val="Compact"/>
              <w:keepNext w:val="0"/>
              <w:spacing w:after="60"/>
              <w:jc w:val="left"/>
            </w:pPr>
            <w:r>
              <w:rPr>
                <w:rStyle w:val="VerbatimChar"/>
                <w:sz w:val="16"/>
              </w:rPr>
              <w:t xml:space="preserve">service_monitor.targets[0].name</w:t>
            </w:r>
          </w:p>
        </w:tc>
        <w:tc>
          <w:tcPr>
            <w:tcW w:type="dxa" w:w="4997"/>
          </w:tcPr>
          <w:p>
            <w:pPr>
              <w:pStyle w:val="Compact"/>
              <w:keepNext w:val="0"/>
              <w:spacing w:after="60"/>
              <w:jc w:val="left"/>
            </w:pPr>
            <w:r>
              <w:rPr>
                <w:rStyle w:val="VerbatimChar"/>
                <w:sz w:val="16"/>
              </w:rPr>
              <w:t xml:space="preserve">hardware-gateway</w:t>
            </w:r>
          </w:p>
        </w:tc>
      </w:tr>
      <w:tr>
        <w:tc>
          <w:tcPr>
            <w:tcW w:type="dxa" w:w="4997"/>
          </w:tcPr>
          <w:p>
            <w:pPr>
              <w:pStyle w:val="Compact"/>
              <w:keepNext w:val="0"/>
              <w:spacing w:after="60"/>
              <w:jc w:val="left"/>
            </w:pPr>
            <w:r>
              <w:rPr>
                <w:rStyle w:val="VerbatimChar"/>
                <w:sz w:val="16"/>
              </w:rPr>
              <w:t xml:space="preserve">service_monitor.targets[0].url</w:t>
            </w:r>
          </w:p>
        </w:tc>
        <w:tc>
          <w:tcPr>
            <w:tcW w:type="dxa" w:w="4997"/>
          </w:tcPr>
          <w:p>
            <w:pPr>
              <w:pStyle w:val="Compact"/>
              <w:keepNext w:val="0"/>
              <w:spacing w:after="60"/>
              <w:jc w:val="left"/>
            </w:pPr>
            <w:r>
              <w:rPr>
                <w:rStyle w:val="VerbatimChar"/>
                <w:sz w:val="16"/>
              </w:rPr>
              <w:t xml:space="preserve">http://10.0.20.28:8250​/health/ready</w:t>
            </w:r>
          </w:p>
        </w:tc>
      </w:tr>
      <w:tr>
        <w:tc>
          <w:tcPr>
            <w:tcW w:type="dxa" w:w="4997"/>
          </w:tcPr>
          <w:p>
            <w:pPr>
              <w:pStyle w:val="Compact"/>
              <w:keepNext w:val="0"/>
              <w:spacing w:after="60"/>
              <w:jc w:val="left"/>
            </w:pPr>
            <w:r>
              <w:rPr>
                <w:rStyle w:val="VerbatimChar"/>
                <w:sz w:val="16"/>
              </w:rPr>
              <w:t xml:space="preserve">service_monitor.target​s[0].critical_for_edge​</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service_monitor.target​s[0].fallback_mode</w:t>
            </w:r>
          </w:p>
        </w:tc>
        <w:tc>
          <w:tcPr>
            <w:tcW w:type="dxa" w:w="4997"/>
          </w:tcPr>
          <w:p>
            <w:pPr>
              <w:pStyle w:val="Compact"/>
              <w:keepNext w:val="0"/>
              <w:spacing w:after="60"/>
              <w:jc w:val="left"/>
            </w:pPr>
            <w:r>
              <w:rPr>
                <w:rStyle w:val="VerbatimChar"/>
                <w:sz w:val="16"/>
              </w:rPr>
              <w:t xml:space="preserve">rack_telemetry_unavail​able_local_radio_conti​nues</w:t>
            </w:r>
          </w:p>
        </w:tc>
      </w:tr>
      <w:tr>
        <w:tc>
          <w:tcPr>
            <w:tcW w:type="dxa" w:w="4997"/>
          </w:tcPr>
          <w:p>
            <w:pPr>
              <w:pStyle w:val="Compact"/>
              <w:keepNext w:val="0"/>
              <w:spacing w:after="60"/>
              <w:jc w:val="left"/>
            </w:pPr>
            <w:r>
              <w:rPr>
                <w:rStyle w:val="VerbatimChar"/>
                <w:sz w:val="16"/>
              </w:rPr>
              <w:t xml:space="preserve">service_monitor.target​s[0].depends_on</w:t>
            </w:r>
          </w:p>
        </w:tc>
        <w:tc>
          <w:tcPr>
            <w:tcW w:type="dxa" w:w="4997"/>
          </w:tcPr>
          <w:p>
            <w:pPr>
              <w:pStyle w:val="Compact"/>
              <w:keepNext w:val="0"/>
              <w:spacing w:after="60"/>
              <w:jc w:val="left"/>
            </w:pPr>
            <w:r>
              <w:rPr>
                <w:rStyle w:val="VerbatimChar"/>
                <w:sz w:val="16"/>
              </w:rPr>
              <w:t xml:space="preserve">['iot-gateway']</w:t>
            </w:r>
          </w:p>
        </w:tc>
      </w:tr>
    </w:tbl>
    <w:bookmarkEnd w:id="153"/>
    <w:bookmarkStart w:id="154" w:name="observability-1"/>
    <w:p>
      <w:pPr>
        <w:pStyle w:val="Heading3"/>
      </w:pPr>
      <w:r>
        <w:t xml:space="preserve">14.27.17 observability</w:t>
      </w:r>
    </w:p>
    <w:p>
      <w:pPr>
        <w:pStyle w:val="FirstParagraph"/>
      </w:pPr>
      <w:r>
        <w:t xml:space="preserve">Quelle:</w:t>
      </w:r>
      <w:r>
        <w:t xml:space="preserve"> </w:t>
      </w:r>
      <w:r>
        <w:rPr>
          <w:rStyle w:val="VerbatimChar"/>
        </w:rPr>
        <w:t xml:space="preserve">system-backend/observa​bility/config/observab​ility.example.toml</w:t>
      </w:r>
      <w:r>
        <w:t xml:space="preserve">. Bei jeder Standortinstallation durch die ausgerollte Datei</w:t>
      </w:r>
      <w:r>
        <w:t xml:space="preserve"> </w:t>
      </w:r>
      <w:r>
        <w:rPr>
          <w:rStyle w:val="VerbatimChar"/>
        </w:rPr>
        <w:t xml:space="preserve">/etc/netcore/observability.toml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0.0.0.0:8210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5000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4194304</w:t>
            </w:r>
          </w:p>
        </w:tc>
      </w:tr>
      <w:tr>
        <w:tc>
          <w:tcPr>
            <w:tcW w:type="dxa" w:w="4997"/>
          </w:tcPr>
          <w:p>
            <w:pPr>
              <w:pStyle w:val="Compact"/>
              <w:keepNext w:val="0"/>
              <w:spacing w:after="60"/>
              <w:jc w:val="left"/>
            </w:pPr>
            <w:r>
              <w:rPr>
                <w:rStyle w:val="VerbatimChar"/>
                <w:sz w:val="16"/>
              </w:rPr>
              <w:t xml:space="preserve">storage.state_path</w:t>
            </w:r>
          </w:p>
        </w:tc>
        <w:tc>
          <w:tcPr>
            <w:tcW w:type="dxa" w:w="4997"/>
          </w:tcPr>
          <w:p>
            <w:pPr>
              <w:pStyle w:val="Compact"/>
              <w:keepNext w:val="0"/>
              <w:spacing w:after="60"/>
              <w:jc w:val="left"/>
            </w:pPr>
            <w:r>
              <w:rPr>
                <w:rStyle w:val="VerbatimChar"/>
                <w:sz w:val="16"/>
              </w:rPr>
              <w:t xml:space="preserve">/var/lib/netcore-obser​vability/state.json</w:t>
            </w:r>
          </w:p>
        </w:tc>
      </w:tr>
      <w:tr>
        <w:tc>
          <w:tcPr>
            <w:tcW w:type="dxa" w:w="4997"/>
          </w:tcPr>
          <w:p>
            <w:pPr>
              <w:pStyle w:val="Compact"/>
              <w:keepNext w:val="0"/>
              <w:spacing w:after="60"/>
              <w:jc w:val="left"/>
            </w:pPr>
            <w:r>
              <w:rPr>
                <w:rStyle w:val="VerbatimChar"/>
                <w:sz w:val="16"/>
              </w:rPr>
              <w:t xml:space="preserve">storage.backup_path</w:t>
            </w:r>
          </w:p>
        </w:tc>
        <w:tc>
          <w:tcPr>
            <w:tcW w:type="dxa" w:w="4997"/>
          </w:tcPr>
          <w:p>
            <w:pPr>
              <w:pStyle w:val="Compact"/>
              <w:keepNext w:val="0"/>
              <w:spacing w:after="60"/>
              <w:jc w:val="left"/>
            </w:pPr>
            <w:r>
              <w:rPr>
                <w:rStyle w:val="VerbatimChar"/>
                <w:sz w:val="16"/>
              </w:rPr>
              <w:t xml:space="preserve">/var/lib/netcore-obser​vability/state.json.ba​k</w:t>
            </w:r>
          </w:p>
        </w:tc>
      </w:tr>
      <w:tr>
        <w:tc>
          <w:tcPr>
            <w:tcW w:type="dxa" w:w="4997"/>
          </w:tcPr>
          <w:p>
            <w:pPr>
              <w:pStyle w:val="Compact"/>
              <w:keepNext w:val="0"/>
              <w:spacing w:after="60"/>
              <w:jc w:val="left"/>
            </w:pPr>
            <w:r>
              <w:rPr>
                <w:rStyle w:val="VerbatimChar"/>
                <w:sz w:val="16"/>
              </w:rPr>
              <w:t xml:space="preserve">storage.diagnostic_dir</w:t>
            </w:r>
          </w:p>
        </w:tc>
        <w:tc>
          <w:tcPr>
            <w:tcW w:type="dxa" w:w="4997"/>
          </w:tcPr>
          <w:p>
            <w:pPr>
              <w:pStyle w:val="Compact"/>
              <w:keepNext w:val="0"/>
              <w:spacing w:after="60"/>
              <w:jc w:val="left"/>
            </w:pPr>
            <w:r>
              <w:rPr>
                <w:rStyle w:val="VerbatimChar"/>
                <w:sz w:val="16"/>
              </w:rPr>
              <w:t xml:space="preserve">/var/lib/netcore-obser​vability/diagnostics</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security.token_auth</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security.tls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security.warning_banner</w:t>
            </w:r>
          </w:p>
        </w:tc>
        <w:tc>
          <w:tcPr>
            <w:tcW w:type="dxa" w:w="4997"/>
          </w:tcPr>
          <w:p>
            <w:pPr>
              <w:pStyle w:val="Compact"/>
              <w:keepNext w:val="0"/>
              <w:spacing w:after="60"/>
              <w:jc w:val="left"/>
            </w:pPr>
            <w:r>
              <w:rPr>
                <w:rStyle w:val="VerbatimChar"/>
                <w:sz w:val="16"/>
              </w:rPr>
              <w:t xml:space="preserve">OPEN LAB: no login, no tokens and no TLS. Isolated management network only.</w:t>
            </w:r>
          </w:p>
        </w:tc>
      </w:tr>
      <w:tr>
        <w:tc>
          <w:tcPr>
            <w:tcW w:type="dxa" w:w="4997"/>
          </w:tcPr>
          <w:p>
            <w:pPr>
              <w:pStyle w:val="Compact"/>
              <w:keepNext w:val="0"/>
              <w:spacing w:after="60"/>
              <w:jc w:val="left"/>
            </w:pPr>
            <w:r>
              <w:rPr>
                <w:rStyle w:val="VerbatimChar"/>
                <w:sz w:val="16"/>
              </w:rPr>
              <w:t xml:space="preserve">collection.scrape_interval_secs</w:t>
            </w:r>
          </w:p>
        </w:tc>
        <w:tc>
          <w:tcPr>
            <w:tcW w:type="dxa" w:w="4997"/>
          </w:tcPr>
          <w:p>
            <w:pPr>
              <w:pStyle w:val="Compact"/>
              <w:keepNext w:val="0"/>
              <w:spacing w:after="60"/>
              <w:jc w:val="left"/>
            </w:pPr>
            <w:r>
              <w:rPr>
                <w:rStyle w:val="VerbatimChar"/>
                <w:sz w:val="16"/>
              </w:rPr>
              <w:t xml:space="preserve">15</w:t>
            </w:r>
          </w:p>
        </w:tc>
      </w:tr>
      <w:tr>
        <w:tc>
          <w:tcPr>
            <w:tcW w:type="dxa" w:w="4997"/>
          </w:tcPr>
          <w:p>
            <w:pPr>
              <w:pStyle w:val="Compact"/>
              <w:keepNext w:val="0"/>
              <w:spacing w:after="60"/>
              <w:jc w:val="left"/>
            </w:pPr>
            <w:r>
              <w:rPr>
                <w:rStyle w:val="VerbatimChar"/>
                <w:sz w:val="16"/>
              </w:rPr>
              <w:t xml:space="preserve">collection.request_timeout_ms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collection.max_response_bytes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collection.scrape_on_start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collection.ingest_logs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collection.ingest_traces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retention.metric_retention_secs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retention.log_retention_secs</w:t>
            </w:r>
          </w:p>
        </w:tc>
        <w:tc>
          <w:tcPr>
            <w:tcW w:type="dxa" w:w="4997"/>
          </w:tcPr>
          <w:p>
            <w:pPr>
              <w:pStyle w:val="Compact"/>
              <w:keepNext w:val="0"/>
              <w:spacing w:after="60"/>
              <w:jc w:val="left"/>
            </w:pPr>
            <w:r>
              <w:rPr>
                <w:rStyle w:val="VerbatimChar"/>
                <w:sz w:val="16"/>
              </w:rPr>
              <w:t xml:space="preserve">604800</w:t>
            </w:r>
          </w:p>
        </w:tc>
      </w:tr>
      <w:tr>
        <w:tc>
          <w:tcPr>
            <w:tcW w:type="dxa" w:w="4997"/>
          </w:tcPr>
          <w:p>
            <w:pPr>
              <w:pStyle w:val="Compact"/>
              <w:keepNext w:val="0"/>
              <w:spacing w:after="60"/>
              <w:jc w:val="left"/>
            </w:pPr>
            <w:r>
              <w:rPr>
                <w:rStyle w:val="VerbatimChar"/>
                <w:sz w:val="16"/>
              </w:rPr>
              <w:t xml:space="preserve">retention.trace_retention_secs</w:t>
            </w:r>
          </w:p>
        </w:tc>
        <w:tc>
          <w:tcPr>
            <w:tcW w:type="dxa" w:w="4997"/>
          </w:tcPr>
          <w:p>
            <w:pPr>
              <w:pStyle w:val="Compact"/>
              <w:keepNext w:val="0"/>
              <w:spacing w:after="60"/>
              <w:jc w:val="left"/>
            </w:pPr>
            <w:r>
              <w:rPr>
                <w:rStyle w:val="VerbatimChar"/>
                <w:sz w:val="16"/>
              </w:rPr>
              <w:t xml:space="preserve">86400</w:t>
            </w:r>
          </w:p>
        </w:tc>
      </w:tr>
      <w:tr>
        <w:tc>
          <w:tcPr>
            <w:tcW w:type="dxa" w:w="4997"/>
          </w:tcPr>
          <w:p>
            <w:pPr>
              <w:pStyle w:val="Compact"/>
              <w:keepNext w:val="0"/>
              <w:spacing w:after="60"/>
              <w:jc w:val="left"/>
            </w:pPr>
            <w:r>
              <w:rPr>
                <w:rStyle w:val="VerbatimChar"/>
                <w:sz w:val="16"/>
              </w:rPr>
              <w:t xml:space="preserve">retention.audit_retention_secs</w:t>
            </w:r>
          </w:p>
        </w:tc>
        <w:tc>
          <w:tcPr>
            <w:tcW w:type="dxa" w:w="4997"/>
          </w:tcPr>
          <w:p>
            <w:pPr>
              <w:pStyle w:val="Compact"/>
              <w:keepNext w:val="0"/>
              <w:spacing w:after="60"/>
              <w:jc w:val="left"/>
            </w:pPr>
            <w:r>
              <w:rPr>
                <w:rStyle w:val="VerbatimChar"/>
                <w:sz w:val="16"/>
              </w:rPr>
              <w:t xml:space="preserve">2592000</w:t>
            </w:r>
          </w:p>
        </w:tc>
      </w:tr>
      <w:tr>
        <w:tc>
          <w:tcPr>
            <w:tcW w:type="dxa" w:w="4997"/>
          </w:tcPr>
          <w:p>
            <w:pPr>
              <w:pStyle w:val="Compact"/>
              <w:keepNext w:val="0"/>
              <w:spacing w:after="60"/>
              <w:jc w:val="left"/>
            </w:pPr>
            <w:r>
              <w:rPr>
                <w:rStyle w:val="VerbatimChar"/>
                <w:sz w:val="16"/>
              </w:rPr>
              <w:t xml:space="preserve">retention.max_series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retention.max_samples_​per_series</w:t>
            </w:r>
          </w:p>
        </w:tc>
        <w:tc>
          <w:tcPr>
            <w:tcW w:type="dxa" w:w="4997"/>
          </w:tcPr>
          <w:p>
            <w:pPr>
              <w:pStyle w:val="Compact"/>
              <w:keepNext w:val="0"/>
              <w:spacing w:after="60"/>
              <w:jc w:val="left"/>
            </w:pPr>
            <w:r>
              <w:rPr>
                <w:rStyle w:val="VerbatimChar"/>
                <w:sz w:val="16"/>
              </w:rPr>
              <w:t xml:space="preserve">5760</w:t>
            </w:r>
          </w:p>
        </w:tc>
      </w:tr>
      <w:tr>
        <w:tc>
          <w:tcPr>
            <w:tcW w:type="dxa" w:w="4997"/>
          </w:tcPr>
          <w:p>
            <w:pPr>
              <w:pStyle w:val="Compact"/>
              <w:keepNext w:val="0"/>
              <w:spacing w:after="60"/>
              <w:jc w:val="left"/>
            </w:pPr>
            <w:r>
              <w:rPr>
                <w:rStyle w:val="VerbatimChar"/>
                <w:sz w:val="16"/>
              </w:rPr>
              <w:t xml:space="preserve">retention.max_logs</w:t>
            </w:r>
          </w:p>
        </w:tc>
        <w:tc>
          <w:tcPr>
            <w:tcW w:type="dxa" w:w="4997"/>
          </w:tcPr>
          <w:p>
            <w:pPr>
              <w:pStyle w:val="Compact"/>
              <w:keepNext w:val="0"/>
              <w:spacing w:after="60"/>
              <w:jc w:val="left"/>
            </w:pPr>
            <w:r>
              <w:rPr>
                <w:rStyle w:val="VerbatimChar"/>
                <w:sz w:val="16"/>
              </w:rPr>
              <w:t xml:space="preserve">100000</w:t>
            </w:r>
          </w:p>
        </w:tc>
      </w:tr>
      <w:tr>
        <w:tc>
          <w:tcPr>
            <w:tcW w:type="dxa" w:w="4997"/>
          </w:tcPr>
          <w:p>
            <w:pPr>
              <w:pStyle w:val="Compact"/>
              <w:keepNext w:val="0"/>
              <w:spacing w:after="60"/>
              <w:jc w:val="left"/>
            </w:pPr>
            <w:r>
              <w:rPr>
                <w:rStyle w:val="VerbatimChar"/>
                <w:sz w:val="16"/>
              </w:rPr>
              <w:t xml:space="preserve">retention.max_spans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retention.max_alerts</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retention.max_audit_records</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stack.prometheus_url</w:t>
            </w:r>
          </w:p>
        </w:tc>
        <w:tc>
          <w:tcPr>
            <w:tcW w:type="dxa" w:w="4997"/>
          </w:tcPr>
          <w:p>
            <w:pPr>
              <w:pStyle w:val="Compact"/>
              <w:keepNext w:val="0"/>
              <w:spacing w:after="60"/>
              <w:jc w:val="left"/>
            </w:pPr>
            <w:r>
              <w:rPr>
                <w:rStyle w:val="VerbatimChar"/>
                <w:sz w:val="16"/>
              </w:rPr>
              <w:t xml:space="preserve">http://127.0.0.1:9090</w:t>
            </w:r>
          </w:p>
        </w:tc>
      </w:tr>
      <w:tr>
        <w:tc>
          <w:tcPr>
            <w:tcW w:type="dxa" w:w="4997"/>
          </w:tcPr>
          <w:p>
            <w:pPr>
              <w:pStyle w:val="Compact"/>
              <w:keepNext w:val="0"/>
              <w:spacing w:after="60"/>
              <w:jc w:val="left"/>
            </w:pPr>
            <w:r>
              <w:rPr>
                <w:rStyle w:val="VerbatimChar"/>
                <w:sz w:val="16"/>
              </w:rPr>
              <w:t xml:space="preserve">stack.grafana_url</w:t>
            </w:r>
          </w:p>
        </w:tc>
        <w:tc>
          <w:tcPr>
            <w:tcW w:type="dxa" w:w="4997"/>
          </w:tcPr>
          <w:p>
            <w:pPr>
              <w:pStyle w:val="Compact"/>
              <w:keepNext w:val="0"/>
              <w:spacing w:after="60"/>
              <w:jc w:val="left"/>
            </w:pPr>
            <w:r>
              <w:rPr>
                <w:rStyle w:val="VerbatimChar"/>
                <w:sz w:val="16"/>
              </w:rPr>
              <w:t xml:space="preserve">http://127.0.0.1:3000</w:t>
            </w:r>
          </w:p>
        </w:tc>
      </w:tr>
      <w:tr>
        <w:tc>
          <w:tcPr>
            <w:tcW w:type="dxa" w:w="4997"/>
          </w:tcPr>
          <w:p>
            <w:pPr>
              <w:pStyle w:val="Compact"/>
              <w:keepNext w:val="0"/>
              <w:spacing w:after="60"/>
              <w:jc w:val="left"/>
            </w:pPr>
            <w:r>
              <w:rPr>
                <w:rStyle w:val="VerbatimChar"/>
                <w:sz w:val="16"/>
              </w:rPr>
              <w:t xml:space="preserve">stack.loki_url</w:t>
            </w:r>
          </w:p>
        </w:tc>
        <w:tc>
          <w:tcPr>
            <w:tcW w:type="dxa" w:w="4997"/>
          </w:tcPr>
          <w:p>
            <w:pPr>
              <w:pStyle w:val="Compact"/>
              <w:keepNext w:val="0"/>
              <w:spacing w:after="60"/>
              <w:jc w:val="left"/>
            </w:pPr>
            <w:r>
              <w:rPr>
                <w:rStyle w:val="VerbatimChar"/>
                <w:sz w:val="16"/>
              </w:rPr>
              <w:t xml:space="preserve">http://127.0.0.1:3100</w:t>
            </w:r>
          </w:p>
        </w:tc>
      </w:tr>
      <w:tr>
        <w:tc>
          <w:tcPr>
            <w:tcW w:type="dxa" w:w="4997"/>
          </w:tcPr>
          <w:p>
            <w:pPr>
              <w:pStyle w:val="Compact"/>
              <w:keepNext w:val="0"/>
              <w:spacing w:after="60"/>
              <w:jc w:val="left"/>
            </w:pPr>
            <w:r>
              <w:rPr>
                <w:rStyle w:val="VerbatimChar"/>
                <w:sz w:val="16"/>
              </w:rPr>
              <w:t xml:space="preserve">stack.alertmanager_url</w:t>
            </w:r>
          </w:p>
        </w:tc>
        <w:tc>
          <w:tcPr>
            <w:tcW w:type="dxa" w:w="4997"/>
          </w:tcPr>
          <w:p>
            <w:pPr>
              <w:pStyle w:val="Compact"/>
              <w:keepNext w:val="0"/>
              <w:spacing w:after="60"/>
              <w:jc w:val="left"/>
            </w:pPr>
            <w:r>
              <w:rPr>
                <w:rStyle w:val="VerbatimChar"/>
                <w:sz w:val="16"/>
              </w:rPr>
              <w:t xml:space="preserve">http://127.0.0.1:9093</w:t>
            </w:r>
          </w:p>
        </w:tc>
      </w:tr>
      <w:tr>
        <w:tc>
          <w:tcPr>
            <w:tcW w:type="dxa" w:w="4997"/>
          </w:tcPr>
          <w:p>
            <w:pPr>
              <w:pStyle w:val="Compact"/>
              <w:keepNext w:val="0"/>
              <w:spacing w:after="60"/>
              <w:jc w:val="left"/>
            </w:pPr>
            <w:r>
              <w:rPr>
                <w:rStyle w:val="VerbatimChar"/>
                <w:sz w:val="16"/>
              </w:rPr>
              <w:t xml:space="preserve">stack.prometheus_ready_path</w:t>
            </w:r>
          </w:p>
        </w:tc>
        <w:tc>
          <w:tcPr>
            <w:tcW w:type="dxa" w:w="4997"/>
          </w:tcPr>
          <w:p>
            <w:pPr>
              <w:pStyle w:val="Compact"/>
              <w:keepNext w:val="0"/>
              <w:spacing w:after="60"/>
              <w:jc w:val="left"/>
            </w:pPr>
            <w:r>
              <w:rPr>
                <w:rStyle w:val="VerbatimChar"/>
                <w:sz w:val="16"/>
              </w:rPr>
              <w:t xml:space="preserve">/-/ready</w:t>
            </w:r>
          </w:p>
        </w:tc>
      </w:tr>
      <w:tr>
        <w:tc>
          <w:tcPr>
            <w:tcW w:type="dxa" w:w="4997"/>
          </w:tcPr>
          <w:p>
            <w:pPr>
              <w:pStyle w:val="Compact"/>
              <w:keepNext w:val="0"/>
              <w:spacing w:after="60"/>
              <w:jc w:val="left"/>
            </w:pPr>
            <w:r>
              <w:rPr>
                <w:rStyle w:val="VerbatimChar"/>
                <w:sz w:val="16"/>
              </w:rPr>
              <w:t xml:space="preserve">stack.grafana_ready_path</w:t>
            </w:r>
          </w:p>
        </w:tc>
        <w:tc>
          <w:tcPr>
            <w:tcW w:type="dxa" w:w="4997"/>
          </w:tcPr>
          <w:p>
            <w:pPr>
              <w:pStyle w:val="Compact"/>
              <w:keepNext w:val="0"/>
              <w:spacing w:after="60"/>
              <w:jc w:val="left"/>
            </w:pPr>
            <w:r>
              <w:rPr>
                <w:rStyle w:val="VerbatimChar"/>
                <w:sz w:val="16"/>
              </w:rPr>
              <w:t xml:space="preserve">/api/health</w:t>
            </w:r>
          </w:p>
        </w:tc>
      </w:tr>
      <w:tr>
        <w:tc>
          <w:tcPr>
            <w:tcW w:type="dxa" w:w="4997"/>
          </w:tcPr>
          <w:p>
            <w:pPr>
              <w:pStyle w:val="Compact"/>
              <w:keepNext w:val="0"/>
              <w:spacing w:after="60"/>
              <w:jc w:val="left"/>
            </w:pPr>
            <w:r>
              <w:rPr>
                <w:rStyle w:val="VerbatimChar"/>
                <w:sz w:val="16"/>
              </w:rPr>
              <w:t xml:space="preserve">stack.loki_ready_path</w:t>
            </w:r>
          </w:p>
        </w:tc>
        <w:tc>
          <w:tcPr>
            <w:tcW w:type="dxa" w:w="4997"/>
          </w:tcPr>
          <w:p>
            <w:pPr>
              <w:pStyle w:val="Compact"/>
              <w:keepNext w:val="0"/>
              <w:spacing w:after="60"/>
              <w:jc w:val="left"/>
            </w:pPr>
            <w:r>
              <w:rPr>
                <w:rStyle w:val="VerbatimChar"/>
                <w:sz w:val="16"/>
              </w:rPr>
              <w:t xml:space="preserve">/ready</w:t>
            </w:r>
          </w:p>
        </w:tc>
      </w:tr>
      <w:tr>
        <w:tc>
          <w:tcPr>
            <w:tcW w:type="dxa" w:w="4997"/>
          </w:tcPr>
          <w:p>
            <w:pPr>
              <w:pStyle w:val="Compact"/>
              <w:keepNext w:val="0"/>
              <w:spacing w:after="60"/>
              <w:jc w:val="left"/>
            </w:pPr>
            <w:r>
              <w:rPr>
                <w:rStyle w:val="VerbatimChar"/>
                <w:sz w:val="16"/>
              </w:rPr>
              <w:t xml:space="preserve">stack.alertmanager_ready_path</w:t>
            </w:r>
          </w:p>
        </w:tc>
        <w:tc>
          <w:tcPr>
            <w:tcW w:type="dxa" w:w="4997"/>
          </w:tcPr>
          <w:p>
            <w:pPr>
              <w:pStyle w:val="Compact"/>
              <w:keepNext w:val="0"/>
              <w:spacing w:after="60"/>
              <w:jc w:val="left"/>
            </w:pPr>
            <w:r>
              <w:rPr>
                <w:rStyle w:val="VerbatimChar"/>
                <w:sz w:val="16"/>
              </w:rPr>
              <w:t xml:space="preserve">/-/ready</w:t>
            </w:r>
          </w:p>
        </w:tc>
      </w:tr>
      <w:tr>
        <w:tc>
          <w:tcPr>
            <w:tcW w:type="dxa" w:w="4997"/>
          </w:tcPr>
          <w:p>
            <w:pPr>
              <w:pStyle w:val="Compact"/>
              <w:keepNext w:val="0"/>
              <w:spacing w:after="60"/>
              <w:jc w:val="left"/>
            </w:pPr>
            <w:r>
              <w:rPr>
                <w:rStyle w:val="VerbatimChar"/>
                <w:sz w:val="16"/>
              </w:rPr>
              <w:t xml:space="preserve">targets</w:t>
            </w:r>
          </w:p>
        </w:tc>
        <w:tc>
          <w:tcPr>
            <w:tcW w:type="dxa" w:w="4997"/>
          </w:tcPr>
          <w:p>
            <w:pPr>
              <w:pStyle w:val="Compact"/>
              <w:keepNext w:val="0"/>
              <w:spacing w:after="60"/>
              <w:jc w:val="left"/>
            </w:pPr>
            <w:r>
              <w:rPr>
                <w:sz w:val="16"/>
              </w:rPr>
              <w:t xml:space="preserve">21 Beispielobjekt(e), erster Eintrag unten</w:t>
            </w:r>
          </w:p>
        </w:tc>
      </w:tr>
      <w:tr>
        <w:tc>
          <w:tcPr>
            <w:tcW w:type="dxa" w:w="4997"/>
          </w:tcPr>
          <w:p>
            <w:pPr>
              <w:pStyle w:val="Compact"/>
              <w:keepNext w:val="0"/>
              <w:spacing w:after="60"/>
              <w:jc w:val="left"/>
            </w:pPr>
            <w:r>
              <w:rPr>
                <w:rStyle w:val="VerbatimChar"/>
                <w:sz w:val="16"/>
              </w:rPr>
              <w:t xml:space="preserve">targets[0].target_id</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targets[0].display_name</w:t>
            </w:r>
          </w:p>
        </w:tc>
        <w:tc>
          <w:tcPr>
            <w:tcW w:type="dxa" w:w="4997"/>
          </w:tcPr>
          <w:p>
            <w:pPr>
              <w:pStyle w:val="Compact"/>
              <w:keepNext w:val="0"/>
              <w:spacing w:after="60"/>
              <w:jc w:val="left"/>
            </w:pPr>
            <w:r>
              <w:rPr>
                <w:rStyle w:val="VerbatimChar"/>
                <w:sz w:val="16"/>
              </w:rPr>
              <w:t xml:space="preserve">Node Gateway</w:t>
            </w:r>
          </w:p>
        </w:tc>
      </w:tr>
      <w:tr>
        <w:tc>
          <w:tcPr>
            <w:tcW w:type="dxa" w:w="4997"/>
          </w:tcPr>
          <w:p>
            <w:pPr>
              <w:pStyle w:val="Compact"/>
              <w:keepNext w:val="0"/>
              <w:spacing w:after="60"/>
              <w:jc w:val="left"/>
            </w:pPr>
            <w:r>
              <w:rPr>
                <w:rStyle w:val="VerbatimChar"/>
                <w:sz w:val="16"/>
              </w:rPr>
              <w:t xml:space="preserve">targets[0].service</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targets[0].base_url</w:t>
            </w:r>
          </w:p>
        </w:tc>
        <w:tc>
          <w:tcPr>
            <w:tcW w:type="dxa" w:w="4997"/>
          </w:tcPr>
          <w:p>
            <w:pPr>
              <w:pStyle w:val="Compact"/>
              <w:keepNext w:val="0"/>
              <w:spacing w:after="60"/>
              <w:jc w:val="left"/>
            </w:pPr>
            <w:r>
              <w:rPr>
                <w:rStyle w:val="VerbatimChar"/>
                <w:sz w:val="16"/>
              </w:rPr>
              <w:t xml:space="preserve">http://127.0.0.1:8080</w:t>
            </w:r>
          </w:p>
        </w:tc>
      </w:tr>
      <w:tr>
        <w:tc>
          <w:tcPr>
            <w:tcW w:type="dxa" w:w="4997"/>
          </w:tcPr>
          <w:p>
            <w:pPr>
              <w:pStyle w:val="Compact"/>
              <w:keepNext w:val="0"/>
              <w:spacing w:after="60"/>
              <w:jc w:val="left"/>
            </w:pPr>
            <w:r>
              <w:rPr>
                <w:rStyle w:val="VerbatimChar"/>
                <w:sz w:val="16"/>
              </w:rPr>
              <w:t xml:space="preserve">targets[0].metrics_path</w:t>
            </w:r>
          </w:p>
        </w:tc>
        <w:tc>
          <w:tcPr>
            <w:tcW w:type="dxa" w:w="4997"/>
          </w:tcPr>
          <w:p>
            <w:pPr>
              <w:pStyle w:val="Compact"/>
              <w:keepNext w:val="0"/>
              <w:spacing w:after="60"/>
              <w:jc w:val="left"/>
            </w:pPr>
            <w:r>
              <w:rPr>
                <w:rStyle w:val="VerbatimChar"/>
                <w:sz w:val="16"/>
              </w:rPr>
              <w:t xml:space="preserve">/metrics</w:t>
            </w:r>
          </w:p>
        </w:tc>
      </w:tr>
      <w:tr>
        <w:tc>
          <w:tcPr>
            <w:tcW w:type="dxa" w:w="4997"/>
          </w:tcPr>
          <w:p>
            <w:pPr>
              <w:pStyle w:val="Compact"/>
              <w:keepNext w:val="0"/>
              <w:spacing w:after="60"/>
              <w:jc w:val="left"/>
            </w:pPr>
            <w:r>
              <w:rPr>
                <w:rStyle w:val="VerbatimChar"/>
                <w:sz w:val="16"/>
              </w:rPr>
              <w:t xml:space="preserve">targets[0].live_path</w:t>
            </w:r>
          </w:p>
        </w:tc>
        <w:tc>
          <w:tcPr>
            <w:tcW w:type="dxa" w:w="4997"/>
          </w:tcPr>
          <w:p>
            <w:pPr>
              <w:pStyle w:val="Compact"/>
              <w:keepNext w:val="0"/>
              <w:spacing w:after="60"/>
              <w:jc w:val="left"/>
            </w:pPr>
            <w:r>
              <w:rPr>
                <w:rStyle w:val="VerbatimChar"/>
                <w:sz w:val="16"/>
              </w:rPr>
              <w:t xml:space="preserve">/health/live</w:t>
            </w:r>
          </w:p>
        </w:tc>
      </w:tr>
      <w:tr>
        <w:tc>
          <w:tcPr>
            <w:tcW w:type="dxa" w:w="4997"/>
          </w:tcPr>
          <w:p>
            <w:pPr>
              <w:pStyle w:val="Compact"/>
              <w:keepNext w:val="0"/>
              <w:spacing w:after="60"/>
              <w:jc w:val="left"/>
            </w:pPr>
            <w:r>
              <w:rPr>
                <w:rStyle w:val="VerbatimChar"/>
                <w:sz w:val="16"/>
              </w:rPr>
              <w:t xml:space="preserve">targets[0].ready_path</w:t>
            </w:r>
          </w:p>
        </w:tc>
        <w:tc>
          <w:tcPr>
            <w:tcW w:type="dxa" w:w="4997"/>
          </w:tcPr>
          <w:p>
            <w:pPr>
              <w:pStyle w:val="Compact"/>
              <w:keepNext w:val="0"/>
              <w:spacing w:after="60"/>
              <w:jc w:val="left"/>
            </w:pPr>
            <w:r>
              <w:rPr>
                <w:rStyle w:val="VerbatimChar"/>
                <w:sz w:val="16"/>
              </w:rPr>
              <w:t xml:space="preserve">/health/ready</w:t>
            </w:r>
          </w:p>
        </w:tc>
      </w:tr>
      <w:tr>
        <w:tc>
          <w:tcPr>
            <w:tcW w:type="dxa" w:w="4997"/>
          </w:tcPr>
          <w:p>
            <w:pPr>
              <w:pStyle w:val="Compact"/>
              <w:keepNext w:val="0"/>
              <w:spacing w:after="60"/>
              <w:jc w:val="left"/>
            </w:pPr>
            <w:r>
              <w:rPr>
                <w:rStyle w:val="VerbatimChar"/>
                <w:sz w:val="16"/>
              </w:rPr>
              <w:t xml:space="preserve">targets[0].enabled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targets[0].labels.environment</w:t>
            </w:r>
          </w:p>
        </w:tc>
        <w:tc>
          <w:tcPr>
            <w:tcW w:type="dxa" w:w="4997"/>
          </w:tcPr>
          <w:p>
            <w:pPr>
              <w:pStyle w:val="Compact"/>
              <w:keepNext w:val="0"/>
              <w:spacing w:after="60"/>
              <w:jc w:val="left"/>
            </w:pPr>
            <w:r>
              <w:rPr>
                <w:rStyle w:val="VerbatimChar"/>
                <w:sz w:val="16"/>
              </w:rPr>
              <w:t xml:space="preserve">open-lab</w:t>
            </w:r>
          </w:p>
        </w:tc>
      </w:tr>
      <w:tr>
        <w:tc>
          <w:tcPr>
            <w:tcW w:type="dxa" w:w="4997"/>
          </w:tcPr>
          <w:p>
            <w:pPr>
              <w:pStyle w:val="Compact"/>
              <w:keepNext w:val="0"/>
              <w:spacing w:after="60"/>
              <w:jc w:val="left"/>
            </w:pPr>
            <w:r>
              <w:rPr>
                <w:rStyle w:val="VerbatimChar"/>
                <w:sz w:val="16"/>
              </w:rPr>
              <w:t xml:space="preserve">targets[0].labels.component</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alert_rules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alert_rules[0].rule_id</w:t>
            </w:r>
          </w:p>
        </w:tc>
        <w:tc>
          <w:tcPr>
            <w:tcW w:type="dxa" w:w="4997"/>
          </w:tcPr>
          <w:p>
            <w:pPr>
              <w:pStyle w:val="Compact"/>
              <w:keepNext w:val="0"/>
              <w:spacing w:after="60"/>
              <w:jc w:val="left"/>
            </w:pPr>
            <w:r>
              <w:rPr>
                <w:rStyle w:val="VerbatimChar"/>
                <w:sz w:val="16"/>
              </w:rPr>
              <w:t xml:space="preserve">target-down</w:t>
            </w:r>
          </w:p>
        </w:tc>
      </w:tr>
      <w:tr>
        <w:tc>
          <w:tcPr>
            <w:tcW w:type="dxa" w:w="4997"/>
          </w:tcPr>
          <w:p>
            <w:pPr>
              <w:pStyle w:val="Compact"/>
              <w:keepNext w:val="0"/>
              <w:spacing w:after="60"/>
              <w:jc w:val="left"/>
            </w:pPr>
            <w:r>
              <w:rPr>
                <w:rStyle w:val="VerbatimChar"/>
                <w:sz w:val="16"/>
              </w:rPr>
              <w:t xml:space="preserve">alert_rules[0].name</w:t>
            </w:r>
          </w:p>
        </w:tc>
        <w:tc>
          <w:tcPr>
            <w:tcW w:type="dxa" w:w="4997"/>
          </w:tcPr>
          <w:p>
            <w:pPr>
              <w:pStyle w:val="Compact"/>
              <w:keepNext w:val="0"/>
              <w:spacing w:after="60"/>
              <w:jc w:val="left"/>
            </w:pPr>
            <w:r>
              <w:rPr>
                <w:rStyle w:val="VerbatimChar"/>
                <w:sz w:val="16"/>
              </w:rPr>
              <w:t xml:space="preserve">Target down</w:t>
            </w:r>
          </w:p>
        </w:tc>
      </w:tr>
      <w:tr>
        <w:tc>
          <w:tcPr>
            <w:tcW w:type="dxa" w:w="4997"/>
          </w:tcPr>
          <w:p>
            <w:pPr>
              <w:pStyle w:val="Compact"/>
              <w:keepNext w:val="0"/>
              <w:spacing w:after="60"/>
              <w:jc w:val="left"/>
            </w:pPr>
            <w:r>
              <w:rPr>
                <w:rStyle w:val="VerbatimChar"/>
                <w:sz w:val="16"/>
              </w:rPr>
              <w:t xml:space="preserve">alert_rules[0].description</w:t>
            </w:r>
          </w:p>
        </w:tc>
        <w:tc>
          <w:tcPr>
            <w:tcW w:type="dxa" w:w="4997"/>
          </w:tcPr>
          <w:p>
            <w:pPr>
              <w:pStyle w:val="Compact"/>
              <w:keepNext w:val="0"/>
              <w:spacing w:after="60"/>
              <w:jc w:val="left"/>
            </w:pPr>
            <w:r>
              <w:rPr>
                <w:rStyle w:val="VerbatimChar"/>
                <w:sz w:val="16"/>
              </w:rPr>
              <w:t xml:space="preserve">A monitored target does not answer its liveness endpoint</w:t>
            </w:r>
          </w:p>
        </w:tc>
      </w:tr>
      <w:tr>
        <w:tc>
          <w:tcPr>
            <w:tcW w:type="dxa" w:w="4997"/>
          </w:tcPr>
          <w:p>
            <w:pPr>
              <w:pStyle w:val="Compact"/>
              <w:keepNext w:val="0"/>
              <w:spacing w:after="60"/>
              <w:jc w:val="left"/>
            </w:pPr>
            <w:r>
              <w:rPr>
                <w:rStyle w:val="VerbatimChar"/>
                <w:sz w:val="16"/>
              </w:rPr>
              <w:t xml:space="preserve">alert_rules[0].metric</w:t>
            </w:r>
          </w:p>
        </w:tc>
        <w:tc>
          <w:tcPr>
            <w:tcW w:type="dxa" w:w="4997"/>
          </w:tcPr>
          <w:p>
            <w:pPr>
              <w:pStyle w:val="Compact"/>
              <w:keepNext w:val="0"/>
              <w:spacing w:after="60"/>
              <w:jc w:val="left"/>
            </w:pPr>
            <w:r>
              <w:rPr>
                <w:rStyle w:val="VerbatimChar"/>
                <w:sz w:val="16"/>
              </w:rPr>
              <w:t xml:space="preserve">netcore_observability_target_up</w:t>
            </w:r>
          </w:p>
        </w:tc>
      </w:tr>
      <w:tr>
        <w:tc>
          <w:tcPr>
            <w:tcW w:type="dxa" w:w="4997"/>
          </w:tcPr>
          <w:p>
            <w:pPr>
              <w:pStyle w:val="Compact"/>
              <w:keepNext w:val="0"/>
              <w:spacing w:after="60"/>
              <w:jc w:val="left"/>
            </w:pPr>
            <w:r>
              <w:rPr>
                <w:rStyle w:val="VerbatimChar"/>
                <w:sz w:val="16"/>
              </w:rPr>
              <w:t xml:space="preserve">alert_rules[0].comparator</w:t>
            </w:r>
          </w:p>
        </w:tc>
        <w:tc>
          <w:tcPr>
            <w:tcW w:type="dxa" w:w="4997"/>
          </w:tcPr>
          <w:p>
            <w:pPr>
              <w:pStyle w:val="Compact"/>
              <w:keepNext w:val="0"/>
              <w:spacing w:after="60"/>
              <w:jc w:val="left"/>
            </w:pPr>
            <w:r>
              <w:rPr>
                <w:rStyle w:val="VerbatimChar"/>
                <w:sz w:val="16"/>
              </w:rPr>
              <w:t xml:space="preserve">&lt;</w:t>
            </w:r>
          </w:p>
        </w:tc>
      </w:tr>
      <w:tr>
        <w:tc>
          <w:tcPr>
            <w:tcW w:type="dxa" w:w="4997"/>
          </w:tcPr>
          <w:p>
            <w:pPr>
              <w:pStyle w:val="Compact"/>
              <w:keepNext w:val="0"/>
              <w:spacing w:after="60"/>
              <w:jc w:val="left"/>
            </w:pPr>
            <w:r>
              <w:rPr>
                <w:rStyle w:val="VerbatimChar"/>
                <w:sz w:val="16"/>
              </w:rPr>
              <w:t xml:space="preserve">alert_rules[0].threshold</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alert_rules[0].for_secs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alert_rules[0].severity</w:t>
            </w:r>
          </w:p>
        </w:tc>
        <w:tc>
          <w:tcPr>
            <w:tcW w:type="dxa" w:w="4997"/>
          </w:tcPr>
          <w:p>
            <w:pPr>
              <w:pStyle w:val="Compact"/>
              <w:keepNext w:val="0"/>
              <w:spacing w:after="60"/>
              <w:jc w:val="left"/>
            </w:pPr>
            <w:r>
              <w:rPr>
                <w:rStyle w:val="VerbatimChar"/>
                <w:sz w:val="16"/>
              </w:rPr>
              <w:t xml:space="preserve">critical</w:t>
            </w:r>
          </w:p>
        </w:tc>
      </w:tr>
      <w:tr>
        <w:tc>
          <w:tcPr>
            <w:tcW w:type="dxa" w:w="4997"/>
          </w:tcPr>
          <w:p>
            <w:pPr>
              <w:pStyle w:val="Compact"/>
              <w:keepNext w:val="0"/>
              <w:spacing w:after="60"/>
              <w:jc w:val="left"/>
            </w:pPr>
            <w:r>
              <w:rPr>
                <w:rStyle w:val="VerbatimChar"/>
                <w:sz w:val="16"/>
              </w:rPr>
              <w:t xml:space="preserve">alert_rules[0].enabled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alert_rules[0].labels.source</w:t>
            </w:r>
          </w:p>
        </w:tc>
        <w:tc>
          <w:tcPr>
            <w:tcW w:type="dxa" w:w="4997"/>
          </w:tcPr>
          <w:p>
            <w:pPr>
              <w:pStyle w:val="Compact"/>
              <w:keepNext w:val="0"/>
              <w:spacing w:after="60"/>
              <w:jc w:val="left"/>
            </w:pPr>
            <w:r>
              <w:rPr>
                <w:rStyle w:val="VerbatimChar"/>
                <w:sz w:val="16"/>
              </w:rPr>
              <w:t xml:space="preserve">netcore-observability</w:t>
            </w:r>
          </w:p>
        </w:tc>
      </w:tr>
      <w:tr>
        <w:tc>
          <w:tcPr>
            <w:tcW w:type="dxa" w:w="4997"/>
          </w:tcPr>
          <w:p>
            <w:pPr>
              <w:pStyle w:val="Compact"/>
              <w:keepNext w:val="0"/>
              <w:spacing w:after="60"/>
              <w:jc w:val="left"/>
            </w:pPr>
            <w:r>
              <w:rPr>
                <w:rStyle w:val="VerbatimChar"/>
                <w:sz w:val="16"/>
              </w:rPr>
              <w:t xml:space="preserve">alert_rules[0].annotat​ions.runbook</w:t>
            </w:r>
          </w:p>
        </w:tc>
        <w:tc>
          <w:tcPr>
            <w:tcW w:type="dxa" w:w="4997"/>
          </w:tcPr>
          <w:p>
            <w:pPr>
              <w:pStyle w:val="Compact"/>
              <w:keepNext w:val="0"/>
              <w:spacing w:after="60"/>
              <w:jc w:val="left"/>
            </w:pPr>
            <w:r>
              <w:rPr>
                <w:rStyle w:val="VerbatimChar"/>
                <w:sz w:val="16"/>
              </w:rPr>
              <w:t xml:space="preserve">Check service process, network path and /health/live</w:t>
            </w:r>
          </w:p>
        </w:tc>
      </w:tr>
    </w:tbl>
    <w:bookmarkEnd w:id="154"/>
    <w:bookmarkStart w:id="155" w:name="iot-gateway-1"/>
    <w:p>
      <w:pPr>
        <w:pStyle w:val="Heading3"/>
      </w:pPr>
      <w:r>
        <w:t xml:space="preserve">14.27.18 iot-gateway</w:t>
      </w:r>
    </w:p>
    <w:p>
      <w:pPr>
        <w:pStyle w:val="FirstParagraph"/>
      </w:pPr>
      <w:r>
        <w:t xml:space="preserve">Quelle:</w:t>
      </w:r>
      <w:r>
        <w:t xml:space="preserve"> </w:t>
      </w:r>
      <w:r>
        <w:rPr>
          <w:rStyle w:val="VerbatimChar"/>
        </w:rPr>
        <w:t xml:space="preserve">system-backend/iot-gat​eway/config/iot-gatewa​y.example.toml</w:t>
      </w:r>
      <w:r>
        <w:t xml:space="preserve">. Bei jeder Standortinstallation durch die ausgerollte Datei</w:t>
      </w:r>
      <w:r>
        <w:t xml:space="preserve"> </w:t>
      </w:r>
      <w:r>
        <w:rPr>
          <w:rStyle w:val="VerbatimChar"/>
        </w:rPr>
        <w:t xml:space="preserve">/etc/netcore/iot-gateway.toml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0.0.0.0:8240</w:t>
            </w:r>
          </w:p>
        </w:tc>
      </w:tr>
      <w:tr>
        <w:tc>
          <w:tcPr>
            <w:tcW w:type="dxa" w:w="4997"/>
          </w:tcPr>
          <w:p>
            <w:pPr>
              <w:pStyle w:val="Compact"/>
              <w:keepNext w:val="0"/>
              <w:spacing w:after="60"/>
              <w:jc w:val="left"/>
            </w:pPr>
            <w:r>
              <w:rPr>
                <w:rStyle w:val="VerbatimChar"/>
                <w:sz w:val="16"/>
              </w:rPr>
              <w:t xml:space="preserve">server.history_limit</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server.max_body_bytes</w:t>
            </w:r>
          </w:p>
        </w:tc>
        <w:tc>
          <w:tcPr>
            <w:tcW w:type="dxa" w:w="4997"/>
          </w:tcPr>
          <w:p>
            <w:pPr>
              <w:pStyle w:val="Compact"/>
              <w:keepNext w:val="0"/>
              <w:spacing w:after="60"/>
              <w:jc w:val="left"/>
            </w:pPr>
            <w:r>
              <w:rPr>
                <w:rStyle w:val="VerbatimChar"/>
                <w:sz w:val="16"/>
              </w:rPr>
              <w:t xml:space="preserve">1048576</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netcore-iot-gateway</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mqtt.keep_alive_secs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mqtt.clean_session</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mqtt.reconnect_secs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mqtt.publish_timeout_secs</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mqtt.qos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mqtt.event_retain</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mqtt.state_retain</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mqtt.observe_commands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mqtt.execute_commands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home_assistant.enabled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home_assistant.discove​ry_enabled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home_assistant.discovery_prefix</w:t>
            </w:r>
          </w:p>
        </w:tc>
        <w:tc>
          <w:tcPr>
            <w:tcW w:type="dxa" w:w="4997"/>
          </w:tcPr>
          <w:p>
            <w:pPr>
              <w:pStyle w:val="Compact"/>
              <w:keepNext w:val="0"/>
              <w:spacing w:after="60"/>
              <w:jc w:val="left"/>
            </w:pPr>
            <w:r>
              <w:rPr>
                <w:rStyle w:val="VerbatimChar"/>
                <w:sz w:val="16"/>
              </w:rPr>
              <w:t xml:space="preserve">homeassistant</w:t>
            </w:r>
          </w:p>
        </w:tc>
      </w:tr>
      <w:tr>
        <w:tc>
          <w:tcPr>
            <w:tcW w:type="dxa" w:w="4997"/>
          </w:tcPr>
          <w:p>
            <w:pPr>
              <w:pStyle w:val="Compact"/>
              <w:keepNext w:val="0"/>
              <w:spacing w:after="60"/>
              <w:jc w:val="left"/>
            </w:pPr>
            <w:r>
              <w:rPr>
                <w:rStyle w:val="VerbatimChar"/>
                <w:sz w:val="16"/>
              </w:rPr>
              <w:t xml:space="preserve">home_assistant.status_topic</w:t>
            </w:r>
          </w:p>
        </w:tc>
        <w:tc>
          <w:tcPr>
            <w:tcW w:type="dxa" w:w="4997"/>
          </w:tcPr>
          <w:p>
            <w:pPr>
              <w:pStyle w:val="Compact"/>
              <w:keepNext w:val="0"/>
              <w:spacing w:after="60"/>
              <w:jc w:val="left"/>
            </w:pPr>
            <w:r>
              <w:rPr>
                <w:rStyle w:val="VerbatimChar"/>
                <w:sz w:val="16"/>
              </w:rPr>
              <w:t xml:space="preserve">homeassistant/status</w:t>
            </w:r>
          </w:p>
        </w:tc>
      </w:tr>
      <w:tr>
        <w:tc>
          <w:tcPr>
            <w:tcW w:type="dxa" w:w="4997"/>
          </w:tcPr>
          <w:p>
            <w:pPr>
              <w:pStyle w:val="Compact"/>
              <w:keepNext w:val="0"/>
              <w:spacing w:after="60"/>
              <w:jc w:val="left"/>
            </w:pPr>
            <w:r>
              <w:rPr>
                <w:rStyle w:val="VerbatimChar"/>
                <w:sz w:val="16"/>
              </w:rPr>
              <w:t xml:space="preserve">home_assistant.node_id</w:t>
            </w:r>
          </w:p>
        </w:tc>
        <w:tc>
          <w:tcPr>
            <w:tcW w:type="dxa" w:w="4997"/>
          </w:tcPr>
          <w:p>
            <w:pPr>
              <w:pStyle w:val="Compact"/>
              <w:keepNext w:val="0"/>
              <w:spacing w:after="60"/>
              <w:jc w:val="left"/>
            </w:pPr>
            <w:r>
              <w:rPr>
                <w:rStyle w:val="VerbatimChar"/>
                <w:sz w:val="16"/>
              </w:rPr>
              <w:t xml:space="preserve">netcore_tetra</w:t>
            </w:r>
          </w:p>
        </w:tc>
      </w:tr>
      <w:tr>
        <w:tc>
          <w:tcPr>
            <w:tcW w:type="dxa" w:w="4997"/>
          </w:tcPr>
          <w:p>
            <w:pPr>
              <w:pStyle w:val="Compact"/>
              <w:keepNext w:val="0"/>
              <w:spacing w:after="60"/>
              <w:jc w:val="left"/>
            </w:pPr>
            <w:r>
              <w:rPr>
                <w:rStyle w:val="VerbatimChar"/>
                <w:sz w:val="16"/>
              </w:rPr>
              <w:t xml:space="preserve">home_assistant.discovery_qos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home_assistant.discovery_retain</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home_assistant.expose_gateway</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home_assistant.expose_sources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home_assistant.expose_​virtual_devices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home_assistant.accept_​state_ingress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home_assistant.state_i​ngress_topic</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home_assistant.allow_c​ommand_egress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home_assistant.command​_egress_topic</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homematic.enabled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homematic.mode</w:t>
            </w:r>
          </w:p>
        </w:tc>
        <w:tc>
          <w:tcPr>
            <w:tcW w:type="dxa" w:w="4997"/>
          </w:tcPr>
          <w:p>
            <w:pPr>
              <w:pStyle w:val="Compact"/>
              <w:keepNext w:val="0"/>
              <w:spacing w:after="60"/>
              <w:jc w:val="left"/>
            </w:pPr>
            <w:r>
              <w:rPr>
                <w:rStyle w:val="VerbatimChar"/>
                <w:sz w:val="16"/>
              </w:rPr>
              <w:t xml:space="preserve">home_assistant_mqtt</w:t>
            </w:r>
          </w:p>
        </w:tc>
      </w:tr>
      <w:tr>
        <w:tc>
          <w:tcPr>
            <w:tcW w:type="dxa" w:w="4997"/>
          </w:tcPr>
          <w:p>
            <w:pPr>
              <w:pStyle w:val="Compact"/>
              <w:keepNext w:val="0"/>
              <w:spacing w:after="60"/>
              <w:jc w:val="left"/>
            </w:pPr>
            <w:r>
              <w:rPr>
                <w:rStyle w:val="VerbatimChar"/>
                <w:sz w:val="16"/>
              </w:rPr>
              <w:t xml:space="preserve">homematic.ccu_host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homematic.ccu_port</w:t>
            </w:r>
          </w:p>
        </w:tc>
        <w:tc>
          <w:tcPr>
            <w:tcW w:type="dxa" w:w="4997"/>
          </w:tcPr>
          <w:p>
            <w:pPr>
              <w:pStyle w:val="Compact"/>
              <w:keepNext w:val="0"/>
              <w:spacing w:after="60"/>
              <w:jc w:val="left"/>
            </w:pPr>
            <w:r>
              <w:rPr>
                <w:rStyle w:val="VerbatimChar"/>
                <w:sz w:val="16"/>
              </w:rPr>
              <w:t xml:space="preserve">2010</w:t>
            </w:r>
          </w:p>
        </w:tc>
      </w:tr>
      <w:tr>
        <w:tc>
          <w:tcPr>
            <w:tcW w:type="dxa" w:w="4997"/>
          </w:tcPr>
          <w:p>
            <w:pPr>
              <w:pStyle w:val="Compact"/>
              <w:keepNext w:val="0"/>
              <w:spacing w:after="60"/>
              <w:jc w:val="left"/>
            </w:pPr>
            <w:r>
              <w:rPr>
                <w:rStyle w:val="VerbatimChar"/>
                <w:sz w:val="16"/>
              </w:rPr>
              <w:t xml:space="preserve">homematic.poll_interval_ms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homematic.request_timeout_ms</w:t>
            </w:r>
          </w:p>
        </w:tc>
        <w:tc>
          <w:tcPr>
            <w:tcW w:type="dxa" w:w="4997"/>
          </w:tcPr>
          <w:p>
            <w:pPr>
              <w:pStyle w:val="Compact"/>
              <w:keepNext w:val="0"/>
              <w:spacing w:after="60"/>
              <w:jc w:val="left"/>
            </w:pPr>
            <w:r>
              <w:rPr>
                <w:rStyle w:val="VerbatimChar"/>
                <w:sz w:val="16"/>
              </w:rPr>
              <w:t xml:space="preserve">2500</w:t>
            </w:r>
          </w:p>
        </w:tc>
      </w:tr>
      <w:tr>
        <w:tc>
          <w:tcPr>
            <w:tcW w:type="dxa" w:w="4997"/>
          </w:tcPr>
          <w:p>
            <w:pPr>
              <w:pStyle w:val="Compact"/>
              <w:keepNext w:val="0"/>
              <w:spacing w:after="60"/>
              <w:jc w:val="left"/>
            </w:pPr>
            <w:r>
              <w:rPr>
                <w:rStyle w:val="VerbatimChar"/>
                <w:sz w:val="16"/>
              </w:rPr>
              <w:t xml:space="preserve">homematic.allow_writes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commands.enabled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commands.mode</w:t>
            </w:r>
          </w:p>
        </w:tc>
        <w:tc>
          <w:tcPr>
            <w:tcW w:type="dxa" w:w="4997"/>
          </w:tcPr>
          <w:p>
            <w:pPr>
              <w:pStyle w:val="Compact"/>
              <w:keepNext w:val="0"/>
              <w:spacing w:after="60"/>
              <w:jc w:val="left"/>
            </w:pPr>
            <w:r>
              <w:rPr>
                <w:rStyle w:val="VerbatimChar"/>
                <w:sz w:val="16"/>
              </w:rPr>
              <w:t xml:space="preserve">open_lab_sandbox</w:t>
            </w:r>
          </w:p>
        </w:tc>
      </w:tr>
      <w:tr>
        <w:tc>
          <w:tcPr>
            <w:tcW w:type="dxa" w:w="4997"/>
          </w:tcPr>
          <w:p>
            <w:pPr>
              <w:pStyle w:val="Compact"/>
              <w:keepNext w:val="0"/>
              <w:spacing w:after="60"/>
              <w:jc w:val="left"/>
            </w:pPr>
            <w:r>
              <w:rPr>
                <w:rStyle w:val="VerbatimChar"/>
                <w:sz w:val="16"/>
              </w:rPr>
              <w:t xml:space="preserve">commands.default_deny</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commands.allow_retained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commands.default_ttl_secs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commands.max_ttl_secs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commands.max_future_skew_secs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commands.publish_lifecycle_acks</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commands.ack_qos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commands.ack_retain</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storage.state_dir</w:t>
            </w:r>
          </w:p>
        </w:tc>
        <w:tc>
          <w:tcPr>
            <w:tcW w:type="dxa" w:w="4997"/>
          </w:tcPr>
          <w:p>
            <w:pPr>
              <w:pStyle w:val="Compact"/>
              <w:keepNext w:val="0"/>
              <w:spacing w:after="60"/>
              <w:jc w:val="left"/>
            </w:pPr>
            <w:r>
              <w:rPr>
                <w:rStyle w:val="VerbatimChar"/>
                <w:sz w:val="16"/>
              </w:rPr>
              <w:t xml:space="preserve">/var/lib/netcore-iot-gateway</w:t>
            </w:r>
          </w:p>
        </w:tc>
      </w:tr>
      <w:tr>
        <w:tc>
          <w:tcPr>
            <w:tcW w:type="dxa" w:w="4997"/>
          </w:tcPr>
          <w:p>
            <w:pPr>
              <w:pStyle w:val="Compact"/>
              <w:keepNext w:val="0"/>
              <w:spacing w:after="60"/>
              <w:jc w:val="left"/>
            </w:pPr>
            <w:r>
              <w:rPr>
                <w:rStyle w:val="VerbatimChar"/>
                <w:sz w:val="16"/>
              </w:rPr>
              <w:t xml:space="preserve">storage.outbox_dir</w:t>
            </w:r>
          </w:p>
        </w:tc>
        <w:tc>
          <w:tcPr>
            <w:tcW w:type="dxa" w:w="4997"/>
          </w:tcPr>
          <w:p>
            <w:pPr>
              <w:pStyle w:val="Compact"/>
              <w:keepNext w:val="0"/>
              <w:spacing w:after="60"/>
              <w:jc w:val="left"/>
            </w:pPr>
            <w:r>
              <w:rPr>
                <w:rStyle w:val="VerbatimChar"/>
                <w:sz w:val="16"/>
              </w:rPr>
              <w:t xml:space="preserve">outbox</w:t>
            </w:r>
          </w:p>
        </w:tc>
      </w:tr>
      <w:tr>
        <w:tc>
          <w:tcPr>
            <w:tcW w:type="dxa" w:w="4997"/>
          </w:tcPr>
          <w:p>
            <w:pPr>
              <w:pStyle w:val="Compact"/>
              <w:keepNext w:val="0"/>
              <w:spacing w:after="60"/>
              <w:jc w:val="left"/>
            </w:pPr>
            <w:r>
              <w:rPr>
                <w:rStyle w:val="VerbatimChar"/>
                <w:sz w:val="16"/>
              </w:rPr>
              <w:t xml:space="preserve">storage.dedup_file</w:t>
            </w:r>
          </w:p>
        </w:tc>
        <w:tc>
          <w:tcPr>
            <w:tcW w:type="dxa" w:w="4997"/>
          </w:tcPr>
          <w:p>
            <w:pPr>
              <w:pStyle w:val="Compact"/>
              <w:keepNext w:val="0"/>
              <w:spacing w:after="60"/>
              <w:jc w:val="left"/>
            </w:pPr>
            <w:r>
              <w:rPr>
                <w:rStyle w:val="VerbatimChar"/>
                <w:sz w:val="16"/>
              </w:rPr>
              <w:t xml:space="preserve">dedup.json</w:t>
            </w:r>
          </w:p>
        </w:tc>
      </w:tr>
      <w:tr>
        <w:tc>
          <w:tcPr>
            <w:tcW w:type="dxa" w:w="4997"/>
          </w:tcPr>
          <w:p>
            <w:pPr>
              <w:pStyle w:val="Compact"/>
              <w:keepNext w:val="0"/>
              <w:spacing w:after="60"/>
              <w:jc w:val="left"/>
            </w:pPr>
            <w:r>
              <w:rPr>
                <w:rStyle w:val="VerbatimChar"/>
                <w:sz w:val="16"/>
              </w:rPr>
              <w:t xml:space="preserve">storage.command_inbox_file</w:t>
            </w:r>
          </w:p>
        </w:tc>
        <w:tc>
          <w:tcPr>
            <w:tcW w:type="dxa" w:w="4997"/>
          </w:tcPr>
          <w:p>
            <w:pPr>
              <w:pStyle w:val="Compact"/>
              <w:keepNext w:val="0"/>
              <w:spacing w:after="60"/>
              <w:jc w:val="left"/>
            </w:pPr>
            <w:r>
              <w:rPr>
                <w:rStyle w:val="VerbatimChar"/>
                <w:sz w:val="16"/>
              </w:rPr>
              <w:t xml:space="preserve">command-inbox.ndjson</w:t>
            </w:r>
          </w:p>
        </w:tc>
      </w:tr>
      <w:tr>
        <w:tc>
          <w:tcPr>
            <w:tcW w:type="dxa" w:w="4997"/>
          </w:tcPr>
          <w:p>
            <w:pPr>
              <w:pStyle w:val="Compact"/>
              <w:keepNext w:val="0"/>
              <w:spacing w:after="60"/>
              <w:jc w:val="left"/>
            </w:pPr>
            <w:r>
              <w:rPr>
                <w:rStyle w:val="VerbatimChar"/>
                <w:sz w:val="16"/>
              </w:rPr>
              <w:t xml:space="preserve">storage.command_ledger_file</w:t>
            </w:r>
          </w:p>
        </w:tc>
        <w:tc>
          <w:tcPr>
            <w:tcW w:type="dxa" w:w="4997"/>
          </w:tcPr>
          <w:p>
            <w:pPr>
              <w:pStyle w:val="Compact"/>
              <w:keepNext w:val="0"/>
              <w:spacing w:after="60"/>
              <w:jc w:val="left"/>
            </w:pPr>
            <w:r>
              <w:rPr>
                <w:rStyle w:val="VerbatimChar"/>
                <w:sz w:val="16"/>
              </w:rPr>
              <w:t xml:space="preserve">command-ledger.json</w:t>
            </w:r>
          </w:p>
        </w:tc>
      </w:tr>
      <w:tr>
        <w:tc>
          <w:tcPr>
            <w:tcW w:type="dxa" w:w="4997"/>
          </w:tcPr>
          <w:p>
            <w:pPr>
              <w:pStyle w:val="Compact"/>
              <w:keepNext w:val="0"/>
              <w:spacing w:after="60"/>
              <w:jc w:val="left"/>
            </w:pPr>
            <w:r>
              <w:rPr>
                <w:rStyle w:val="VerbatimChar"/>
                <w:sz w:val="16"/>
              </w:rPr>
              <w:t xml:space="preserve">storage.command_audit_file</w:t>
            </w:r>
          </w:p>
        </w:tc>
        <w:tc>
          <w:tcPr>
            <w:tcW w:type="dxa" w:w="4997"/>
          </w:tcPr>
          <w:p>
            <w:pPr>
              <w:pStyle w:val="Compact"/>
              <w:keepNext w:val="0"/>
              <w:spacing w:after="60"/>
              <w:jc w:val="left"/>
            </w:pPr>
            <w:r>
              <w:rPr>
                <w:rStyle w:val="VerbatimChar"/>
                <w:sz w:val="16"/>
              </w:rPr>
              <w:t xml:space="preserve">command-audit.ndjson</w:t>
            </w:r>
          </w:p>
        </w:tc>
      </w:tr>
      <w:tr>
        <w:tc>
          <w:tcPr>
            <w:tcW w:type="dxa" w:w="4997"/>
          </w:tcPr>
          <w:p>
            <w:pPr>
              <w:pStyle w:val="Compact"/>
              <w:keepNext w:val="0"/>
              <w:spacing w:after="60"/>
              <w:jc w:val="left"/>
            </w:pPr>
            <w:r>
              <w:rPr>
                <w:rStyle w:val="VerbatimChar"/>
                <w:sz w:val="16"/>
              </w:rPr>
              <w:t xml:space="preserve">storage.virtual_state_file</w:t>
            </w:r>
          </w:p>
        </w:tc>
        <w:tc>
          <w:tcPr>
            <w:tcW w:type="dxa" w:w="4997"/>
          </w:tcPr>
          <w:p>
            <w:pPr>
              <w:pStyle w:val="Compact"/>
              <w:keepNext w:val="0"/>
              <w:spacing w:after="60"/>
              <w:jc w:val="left"/>
            </w:pPr>
            <w:r>
              <w:rPr>
                <w:rStyle w:val="VerbatimChar"/>
                <w:sz w:val="16"/>
              </w:rPr>
              <w:t xml:space="preserve">virtual-device-state.json</w:t>
            </w:r>
          </w:p>
        </w:tc>
      </w:tr>
      <w:tr>
        <w:tc>
          <w:tcPr>
            <w:tcW w:type="dxa" w:w="4997"/>
          </w:tcPr>
          <w:p>
            <w:pPr>
              <w:pStyle w:val="Compact"/>
              <w:keepNext w:val="0"/>
              <w:spacing w:after="60"/>
              <w:jc w:val="left"/>
            </w:pPr>
            <w:r>
              <w:rPr>
                <w:rStyle w:val="VerbatimChar"/>
                <w:sz w:val="16"/>
              </w:rPr>
              <w:t xml:space="preserve">storage.external_state_file</w:t>
            </w:r>
          </w:p>
        </w:tc>
        <w:tc>
          <w:tcPr>
            <w:tcW w:type="dxa" w:w="4997"/>
          </w:tcPr>
          <w:p>
            <w:pPr>
              <w:pStyle w:val="Compact"/>
              <w:keepNext w:val="0"/>
              <w:spacing w:after="60"/>
              <w:jc w:val="left"/>
            </w:pPr>
            <w:r>
              <w:rPr>
                <w:rStyle w:val="VerbatimChar"/>
                <w:sz w:val="16"/>
              </w:rPr>
              <w:t xml:space="preserve">external-entity-state.json</w:t>
            </w:r>
          </w:p>
        </w:tc>
      </w:tr>
      <w:tr>
        <w:tc>
          <w:tcPr>
            <w:tcW w:type="dxa" w:w="4997"/>
          </w:tcPr>
          <w:p>
            <w:pPr>
              <w:pStyle w:val="Compact"/>
              <w:keepNext w:val="0"/>
              <w:spacing w:after="60"/>
              <w:jc w:val="left"/>
            </w:pPr>
            <w:r>
              <w:rPr>
                <w:rStyle w:val="VerbatimChar"/>
                <w:sz w:val="16"/>
              </w:rPr>
              <w:t xml:space="preserve">storage.homematic_state_file</w:t>
            </w:r>
          </w:p>
        </w:tc>
        <w:tc>
          <w:tcPr>
            <w:tcW w:type="dxa" w:w="4997"/>
          </w:tcPr>
          <w:p>
            <w:pPr>
              <w:pStyle w:val="Compact"/>
              <w:keepNext w:val="0"/>
              <w:spacing w:after="60"/>
              <w:jc w:val="left"/>
            </w:pPr>
            <w:r>
              <w:rPr>
                <w:rStyle w:val="VerbatimChar"/>
                <w:sz w:val="16"/>
              </w:rPr>
              <w:t xml:space="preserve">homematic-datapoint-state.json</w:t>
            </w:r>
          </w:p>
        </w:tc>
      </w:tr>
      <w:tr>
        <w:tc>
          <w:tcPr>
            <w:tcW w:type="dxa" w:w="4997"/>
          </w:tcPr>
          <w:p>
            <w:pPr>
              <w:pStyle w:val="Compact"/>
              <w:keepNext w:val="0"/>
              <w:spacing w:after="60"/>
              <w:jc w:val="left"/>
            </w:pPr>
            <w:r>
              <w:rPr>
                <w:rStyle w:val="VerbatimChar"/>
                <w:sz w:val="16"/>
              </w:rPr>
              <w:t xml:space="preserve">storage.dedup_limit</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storage.outbox_limit</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storage.command_ledger_limit</w:t>
            </w:r>
          </w:p>
        </w:tc>
        <w:tc>
          <w:tcPr>
            <w:tcW w:type="dxa" w:w="4997"/>
          </w:tcPr>
          <w:p>
            <w:pPr>
              <w:pStyle w:val="Compact"/>
              <w:keepNext w:val="0"/>
              <w:spacing w:after="60"/>
              <w:jc w:val="left"/>
            </w:pPr>
            <w:r>
              <w:rPr>
                <w:rStyle w:val="VerbatimChar"/>
                <w:sz w:val="16"/>
              </w:rPr>
              <w:t xml:space="preserve">50000</w:t>
            </w:r>
          </w:p>
        </w:tc>
      </w:tr>
      <w:tr>
        <w:tc>
          <w:tcPr>
            <w:tcW w:type="dxa" w:w="4997"/>
          </w:tcPr>
          <w:p>
            <w:pPr>
              <w:pStyle w:val="Compact"/>
              <w:keepNext w:val="0"/>
              <w:spacing w:after="60"/>
              <w:jc w:val="left"/>
            </w:pPr>
            <w:r>
              <w:rPr>
                <w:rStyle w:val="VerbatimChar"/>
                <w:sz w:val="16"/>
              </w:rPr>
              <w:t xml:space="preserve">polling.interval_ms</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polling.batch_limit</w:t>
            </w:r>
          </w:p>
        </w:tc>
        <w:tc>
          <w:tcPr>
            <w:tcW w:type="dxa" w:w="4997"/>
          </w:tcPr>
          <w:p>
            <w:pPr>
              <w:pStyle w:val="Compact"/>
              <w:keepNext w:val="0"/>
              <w:spacing w:after="60"/>
              <w:jc w:val="left"/>
            </w:pPr>
            <w:r>
              <w:rPr>
                <w:rStyle w:val="VerbatimChar"/>
                <w:sz w:val="16"/>
              </w:rPr>
              <w:t xml:space="preserve">500</w:t>
            </w:r>
          </w:p>
        </w:tc>
      </w:tr>
      <w:tr>
        <w:tc>
          <w:tcPr>
            <w:tcW w:type="dxa" w:w="4997"/>
          </w:tcPr>
          <w:p>
            <w:pPr>
              <w:pStyle w:val="Compact"/>
              <w:keepNext w:val="0"/>
              <w:spacing w:after="60"/>
              <w:jc w:val="left"/>
            </w:pPr>
            <w:r>
              <w:rPr>
                <w:rStyle w:val="VerbatimChar"/>
                <w:sz w:val="16"/>
              </w:rPr>
              <w:t xml:space="preserve">polling.request_timeout_ms</w:t>
            </w:r>
          </w:p>
        </w:tc>
        <w:tc>
          <w:tcPr>
            <w:tcW w:type="dxa" w:w="4997"/>
          </w:tcPr>
          <w:p>
            <w:pPr>
              <w:pStyle w:val="Compact"/>
              <w:keepNext w:val="0"/>
              <w:spacing w:after="60"/>
              <w:jc w:val="left"/>
            </w:pPr>
            <w:r>
              <w:rPr>
                <w:rStyle w:val="VerbatimChar"/>
                <w:sz w:val="16"/>
              </w:rPr>
              <w:t xml:space="preserve">2500</w:t>
            </w:r>
          </w:p>
        </w:tc>
      </w:tr>
      <w:tr>
        <w:tc>
          <w:tcPr>
            <w:tcW w:type="dxa" w:w="4997"/>
          </w:tcPr>
          <w:p>
            <w:pPr>
              <w:pStyle w:val="Compact"/>
              <w:keepNext w:val="0"/>
              <w:spacing w:after="60"/>
              <w:jc w:val="left"/>
            </w:pPr>
            <w:r>
              <w:rPr>
                <w:rStyle w:val="VerbatimChar"/>
                <w:sz w:val="16"/>
              </w:rPr>
              <w:t xml:space="preserve">command_policies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command_policies[0].id</w:t>
            </w:r>
          </w:p>
        </w:tc>
        <w:tc>
          <w:tcPr>
            <w:tcW w:type="dxa" w:w="4997"/>
          </w:tcPr>
          <w:p>
            <w:pPr>
              <w:pStyle w:val="Compact"/>
              <w:keepNext w:val="0"/>
              <w:spacing w:after="60"/>
              <w:jc w:val="left"/>
            </w:pPr>
            <w:r>
              <w:rPr>
                <w:rStyle w:val="VerbatimChar"/>
                <w:sz w:val="16"/>
              </w:rPr>
              <w:t xml:space="preserve">allow-openlab-virtual-relays</w:t>
            </w:r>
          </w:p>
        </w:tc>
      </w:tr>
      <w:tr>
        <w:tc>
          <w:tcPr>
            <w:tcW w:type="dxa" w:w="4997"/>
          </w:tcPr>
          <w:p>
            <w:pPr>
              <w:pStyle w:val="Compact"/>
              <w:keepNext w:val="0"/>
              <w:spacing w:after="60"/>
              <w:jc w:val="left"/>
            </w:pPr>
            <w:r>
              <w:rPr>
                <w:rStyle w:val="VerbatimChar"/>
                <w:sz w:val="16"/>
              </w:rPr>
              <w:t xml:space="preserve">command_policies[0].enabled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command_policies[0].effect</w:t>
            </w:r>
          </w:p>
        </w:tc>
        <w:tc>
          <w:tcPr>
            <w:tcW w:type="dxa" w:w="4997"/>
          </w:tcPr>
          <w:p>
            <w:pPr>
              <w:pStyle w:val="Compact"/>
              <w:keepNext w:val="0"/>
              <w:spacing w:after="60"/>
              <w:jc w:val="left"/>
            </w:pPr>
            <w:r>
              <w:rPr>
                <w:rStyle w:val="VerbatimChar"/>
                <w:sz w:val="16"/>
              </w:rPr>
              <w:t xml:space="preserve">allow</w:t>
            </w:r>
          </w:p>
        </w:tc>
      </w:tr>
      <w:tr>
        <w:tc>
          <w:tcPr>
            <w:tcW w:type="dxa" w:w="4997"/>
          </w:tcPr>
          <w:p>
            <w:pPr>
              <w:pStyle w:val="Compact"/>
              <w:keepNext w:val="0"/>
              <w:spacing w:after="60"/>
              <w:jc w:val="left"/>
            </w:pPr>
            <w:r>
              <w:rPr>
                <w:rStyle w:val="VerbatimChar"/>
                <w:sz w:val="16"/>
              </w:rPr>
              <w:t xml:space="preserve">command_policies[0].co​mmand_types</w:t>
            </w:r>
          </w:p>
        </w:tc>
        <w:tc>
          <w:tcPr>
            <w:tcW w:type="dxa" w:w="4997"/>
          </w:tcPr>
          <w:p>
            <w:pPr>
              <w:pStyle w:val="Compact"/>
              <w:keepNext w:val="0"/>
              <w:spacing w:after="60"/>
              <w:jc w:val="left"/>
            </w:pPr>
            <w:r>
              <w:rPr>
                <w:rStyle w:val="VerbatimChar"/>
                <w:sz w:val="16"/>
              </w:rPr>
              <w:t xml:space="preserve">['virtual.relay.set']</w:t>
            </w:r>
          </w:p>
        </w:tc>
      </w:tr>
      <w:tr>
        <w:tc>
          <w:tcPr>
            <w:tcW w:type="dxa" w:w="4997"/>
          </w:tcPr>
          <w:p>
            <w:pPr>
              <w:pStyle w:val="Compact"/>
              <w:keepNext w:val="0"/>
              <w:spacing w:after="60"/>
              <w:jc w:val="left"/>
            </w:pPr>
            <w:r>
              <w:rPr>
                <w:rStyle w:val="VerbatimChar"/>
                <w:sz w:val="16"/>
              </w:rPr>
              <w:t xml:space="preserve">command_policies[0].ta​rget_types</w:t>
            </w:r>
          </w:p>
        </w:tc>
        <w:tc>
          <w:tcPr>
            <w:tcW w:type="dxa" w:w="4997"/>
          </w:tcPr>
          <w:p>
            <w:pPr>
              <w:pStyle w:val="Compact"/>
              <w:keepNext w:val="0"/>
              <w:spacing w:after="60"/>
              <w:jc w:val="left"/>
            </w:pPr>
            <w:r>
              <w:rPr>
                <w:rStyle w:val="VerbatimChar"/>
                <w:sz w:val="16"/>
              </w:rPr>
              <w:t xml:space="preserve">['virtual_relay']</w:t>
            </w:r>
          </w:p>
        </w:tc>
      </w:tr>
      <w:tr>
        <w:tc>
          <w:tcPr>
            <w:tcW w:type="dxa" w:w="4997"/>
          </w:tcPr>
          <w:p>
            <w:pPr>
              <w:pStyle w:val="Compact"/>
              <w:keepNext w:val="0"/>
              <w:spacing w:after="60"/>
              <w:jc w:val="left"/>
            </w:pPr>
            <w:r>
              <w:rPr>
                <w:rStyle w:val="VerbatimChar"/>
                <w:sz w:val="16"/>
              </w:rPr>
              <w:t xml:space="preserve">command_policies[0].ta​rget_prefixes</w:t>
            </w:r>
          </w:p>
        </w:tc>
        <w:tc>
          <w:tcPr>
            <w:tcW w:type="dxa" w:w="4997"/>
          </w:tcPr>
          <w:p>
            <w:pPr>
              <w:pStyle w:val="Compact"/>
              <w:keepNext w:val="0"/>
              <w:spacing w:after="60"/>
              <w:jc w:val="left"/>
            </w:pPr>
            <w:r>
              <w:rPr>
                <w:rStyle w:val="VerbatimChar"/>
                <w:sz w:val="16"/>
              </w:rPr>
              <w:t xml:space="preserve">['lab-']</w:t>
            </w:r>
          </w:p>
        </w:tc>
      </w:tr>
      <w:tr>
        <w:tc>
          <w:tcPr>
            <w:tcW w:type="dxa" w:w="4997"/>
          </w:tcPr>
          <w:p>
            <w:pPr>
              <w:pStyle w:val="Compact"/>
              <w:keepNext w:val="0"/>
              <w:spacing w:after="60"/>
              <w:jc w:val="left"/>
            </w:pPr>
            <w:r>
              <w:rPr>
                <w:rStyle w:val="VerbatimChar"/>
                <w:sz w:val="16"/>
              </w:rPr>
              <w:t xml:space="preserve">command_policies[0].ma​x_ttl_secs</w:t>
            </w:r>
          </w:p>
        </w:tc>
        <w:tc>
          <w:tcPr>
            <w:tcW w:type="dxa" w:w="4997"/>
          </w:tcPr>
          <w:p>
            <w:pPr>
              <w:pStyle w:val="Compact"/>
              <w:keepNext w:val="0"/>
              <w:spacing w:after="60"/>
              <w:jc w:val="left"/>
            </w:pPr>
            <w:r>
              <w:rPr>
                <w:rStyle w:val="VerbatimChar"/>
                <w:sz w:val="16"/>
              </w:rPr>
              <w:t xml:space="preserve">120</w:t>
            </w:r>
          </w:p>
        </w:tc>
      </w:tr>
      <w:tr>
        <w:tc>
          <w:tcPr>
            <w:tcW w:type="dxa" w:w="4997"/>
          </w:tcPr>
          <w:p>
            <w:pPr>
              <w:pStyle w:val="Compact"/>
              <w:keepNext w:val="0"/>
              <w:spacing w:after="60"/>
              <w:jc w:val="left"/>
            </w:pPr>
            <w:r>
              <w:rPr>
                <w:rStyle w:val="VerbatimChar"/>
                <w:sz w:val="16"/>
              </w:rPr>
              <w:t xml:space="preserve">command_policies[0].al​low_dry_run</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sources</w:t>
            </w:r>
          </w:p>
        </w:tc>
        <w:tc>
          <w:tcPr>
            <w:tcW w:type="dxa" w:w="4997"/>
          </w:tcPr>
          <w:p>
            <w:pPr>
              <w:pStyle w:val="Compact"/>
              <w:keepNext w:val="0"/>
              <w:spacing w:after="60"/>
              <w:jc w:val="left"/>
            </w:pPr>
            <w:r>
              <w:rPr>
                <w:sz w:val="16"/>
              </w:rPr>
              <w:t xml:space="preserve">4 Beispielobjekt(e), erster Eintrag unten</w:t>
            </w:r>
          </w:p>
        </w:tc>
      </w:tr>
      <w:tr>
        <w:tc>
          <w:tcPr>
            <w:tcW w:type="dxa" w:w="4997"/>
          </w:tcPr>
          <w:p>
            <w:pPr>
              <w:pStyle w:val="Compact"/>
              <w:keepNext w:val="0"/>
              <w:spacing w:after="60"/>
              <w:jc w:val="left"/>
            </w:pPr>
            <w:r>
              <w:rPr>
                <w:rStyle w:val="VerbatimChar"/>
                <w:sz w:val="16"/>
              </w:rPr>
              <w:t xml:space="preserve">sources[0].id</w:t>
            </w:r>
          </w:p>
        </w:tc>
        <w:tc>
          <w:tcPr>
            <w:tcW w:type="dxa" w:w="4997"/>
          </w:tcPr>
          <w:p>
            <w:pPr>
              <w:pStyle w:val="Compact"/>
              <w:keepNext w:val="0"/>
              <w:spacing w:after="60"/>
              <w:jc w:val="left"/>
            </w:pPr>
            <w:r>
              <w:rPr>
                <w:rStyle w:val="VerbatimChar"/>
                <w:sz w:val="16"/>
              </w:rPr>
              <w:t xml:space="preserve">node-gateway</w:t>
            </w:r>
          </w:p>
        </w:tc>
      </w:tr>
      <w:tr>
        <w:tc>
          <w:tcPr>
            <w:tcW w:type="dxa" w:w="4997"/>
          </w:tcPr>
          <w:p>
            <w:pPr>
              <w:pStyle w:val="Compact"/>
              <w:keepNext w:val="0"/>
              <w:spacing w:after="60"/>
              <w:jc w:val="left"/>
            </w:pPr>
            <w:r>
              <w:rPr>
                <w:rStyle w:val="VerbatimChar"/>
                <w:sz w:val="16"/>
              </w:rPr>
              <w:t xml:space="preserve">sources[0].url</w:t>
            </w:r>
          </w:p>
        </w:tc>
        <w:tc>
          <w:tcPr>
            <w:tcW w:type="dxa" w:w="4997"/>
          </w:tcPr>
          <w:p>
            <w:pPr>
              <w:pStyle w:val="Compact"/>
              <w:keepNext w:val="0"/>
              <w:spacing w:after="60"/>
              <w:jc w:val="left"/>
            </w:pPr>
            <w:r>
              <w:rPr>
                <w:rStyle w:val="VerbatimChar"/>
                <w:sz w:val="16"/>
              </w:rPr>
              <w:t xml:space="preserve">http://node-gateway:80​80/api/v1/events/netco​re</w:t>
            </w:r>
          </w:p>
        </w:tc>
      </w:tr>
      <w:tr>
        <w:tc>
          <w:tcPr>
            <w:tcW w:type="dxa" w:w="4997"/>
          </w:tcPr>
          <w:p>
            <w:pPr>
              <w:pStyle w:val="Compact"/>
              <w:keepNext w:val="0"/>
              <w:spacing w:after="60"/>
              <w:jc w:val="left"/>
            </w:pPr>
            <w:r>
              <w:rPr>
                <w:rStyle w:val="VerbatimChar"/>
                <w:sz w:val="16"/>
              </w:rPr>
              <w:t xml:space="preserve">sources[0].enabled</w:t>
            </w:r>
          </w:p>
        </w:tc>
        <w:tc>
          <w:tcPr>
            <w:tcW w:type="dxa" w:w="4997"/>
          </w:tcPr>
          <w:p>
            <w:pPr>
              <w:pStyle w:val="Compact"/>
              <w:keepNext w:val="0"/>
              <w:spacing w:after="60"/>
              <w:jc w:val="left"/>
            </w:pPr>
            <w:r>
              <w:rPr>
                <w:sz w:val="16"/>
              </w:rPr>
              <w:t xml:space="preserve">true</w:t>
            </w:r>
          </w:p>
        </w:tc>
      </w:tr>
    </w:tbl>
    <w:bookmarkEnd w:id="155"/>
    <w:bookmarkStart w:id="156" w:name="hardware-gateway-1"/>
    <w:p>
      <w:pPr>
        <w:pStyle w:val="Heading3"/>
      </w:pPr>
      <w:r>
        <w:t xml:space="preserve">14.27.19 hardware-gateway</w:t>
      </w:r>
    </w:p>
    <w:p>
      <w:pPr>
        <w:pStyle w:val="FirstParagraph"/>
      </w:pPr>
      <w:r>
        <w:t xml:space="preserve">Quelle:</w:t>
      </w:r>
      <w:r>
        <w:t xml:space="preserve"> </w:t>
      </w:r>
      <w:r>
        <w:rPr>
          <w:rStyle w:val="VerbatimChar"/>
        </w:rPr>
        <w:t xml:space="preserve">system-backend/hardwar​e-gateway/config/hardw​are-gateway.example.to​ml</w:t>
      </w:r>
      <w:r>
        <w:t xml:space="preserve">. Bei jeder Standortinstallation durch die ausgerollte Datei</w:t>
      </w:r>
      <w:r>
        <w:t xml:space="preserve"> </w:t>
      </w:r>
      <w:r>
        <w:rPr>
          <w:rStyle w:val="VerbatimChar"/>
        </w:rPr>
        <w:t xml:space="preserve">/etc/netcore/hardware-​gateway.toml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0.0.0.0:8250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netcore-hardware-gateway</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/var/lib/netcore-hardw​are-gateway/state.json​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/var/lib/netcore-hardw​are-gateway/events.ndj​son</w:t>
            </w:r>
          </w:p>
        </w:tc>
      </w:tr>
      <w:tr>
        <w:tc>
          <w:tcPr>
            <w:tcW w:type="dxa" w:w="4997"/>
          </w:tcPr>
          <w:p>
            <w:pPr>
              <w:pStyle w:val="Compact"/>
              <w:keepNext w:val="0"/>
              <w:spacing w:after="60"/>
              <w:jc w:val="left"/>
            </w:pPr>
            <w:r>
              <w:rPr>
                <w:rStyle w:val="VerbatimChar"/>
                <w:sz w:val="16"/>
              </w:rPr>
              <w:t xml:space="preserve">monitoring.heartbeat_t​imeout_secs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monitoring.stale_after_secs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monitoring.outputs_enabled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thresholds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thresholds[0].metric</w:t>
            </w:r>
          </w:p>
        </w:tc>
        <w:tc>
          <w:tcPr>
            <w:tcW w:type="dxa" w:w="4997"/>
          </w:tcPr>
          <w:p>
            <w:pPr>
              <w:pStyle w:val="Compact"/>
              <w:keepNext w:val="0"/>
              <w:spacing w:after="60"/>
              <w:jc w:val="left"/>
            </w:pPr>
            <w:r>
              <w:rPr>
                <w:rStyle w:val="VerbatimChar"/>
                <w:sz w:val="16"/>
              </w:rPr>
              <w:t xml:space="preserve">temperature_c</w:t>
            </w:r>
          </w:p>
        </w:tc>
      </w:tr>
      <w:tr>
        <w:tc>
          <w:tcPr>
            <w:tcW w:type="dxa" w:w="4997"/>
          </w:tcPr>
          <w:p>
            <w:pPr>
              <w:pStyle w:val="Compact"/>
              <w:keepNext w:val="0"/>
              <w:spacing w:after="60"/>
              <w:jc w:val="left"/>
            </w:pPr>
            <w:r>
              <w:rPr>
                <w:rStyle w:val="VerbatimChar"/>
                <w:sz w:val="16"/>
              </w:rPr>
              <w:t xml:space="preserve">thresholds[0].warning_above</w:t>
            </w:r>
          </w:p>
        </w:tc>
        <w:tc>
          <w:tcPr>
            <w:tcW w:type="dxa" w:w="4997"/>
          </w:tcPr>
          <w:p>
            <w:pPr>
              <w:pStyle w:val="Compact"/>
              <w:keepNext w:val="0"/>
              <w:spacing w:after="60"/>
              <w:jc w:val="left"/>
            </w:pPr>
            <w:r>
              <w:rPr>
                <w:rStyle w:val="VerbatimChar"/>
                <w:sz w:val="16"/>
              </w:rPr>
              <w:t xml:space="preserve">40.0</w:t>
            </w:r>
          </w:p>
        </w:tc>
      </w:tr>
      <w:tr>
        <w:tc>
          <w:tcPr>
            <w:tcW w:type="dxa" w:w="4997"/>
          </w:tcPr>
          <w:p>
            <w:pPr>
              <w:pStyle w:val="Compact"/>
              <w:keepNext w:val="0"/>
              <w:spacing w:after="60"/>
              <w:jc w:val="left"/>
            </w:pPr>
            <w:r>
              <w:rPr>
                <w:rStyle w:val="VerbatimChar"/>
                <w:sz w:val="16"/>
              </w:rPr>
              <w:t xml:space="preserve">thresholds[0].critical_above</w:t>
            </w:r>
          </w:p>
        </w:tc>
        <w:tc>
          <w:tcPr>
            <w:tcW w:type="dxa" w:w="4997"/>
          </w:tcPr>
          <w:p>
            <w:pPr>
              <w:pStyle w:val="Compact"/>
              <w:keepNext w:val="0"/>
              <w:spacing w:after="60"/>
              <w:jc w:val="left"/>
            </w:pPr>
            <w:r>
              <w:rPr>
                <w:rStyle w:val="VerbatimChar"/>
                <w:sz w:val="16"/>
              </w:rPr>
              <w:t xml:space="preserve">55.0</w:t>
            </w:r>
          </w:p>
        </w:tc>
      </w:tr>
    </w:tbl>
    <w:bookmarkEnd w:id="156"/>
    <w:bookmarkStart w:id="157" w:name="rf-monitor-1"/>
    <w:p>
      <w:pPr>
        <w:pStyle w:val="Heading3"/>
      </w:pPr>
      <w:r>
        <w:t xml:space="preserve">14.27.20 rf-monitor</w:t>
      </w:r>
    </w:p>
    <w:p>
      <w:pPr>
        <w:pStyle w:val="FirstParagraph"/>
      </w:pPr>
      <w:r>
        <w:t xml:space="preserve">Quelle:</w:t>
      </w:r>
      <w:r>
        <w:t xml:space="preserve"> </w:t>
      </w:r>
      <w:r>
        <w:rPr>
          <w:rStyle w:val="VerbatimChar"/>
        </w:rPr>
        <w:t xml:space="preserve">system-backend/rf-moni​tor/config/rf-monitor.​example.toml</w:t>
      </w:r>
      <w:r>
        <w:t xml:space="preserve">. Bei jeder Standortinstallation durch die ausgerollte Datei</w:t>
      </w:r>
      <w:r>
        <w:t xml:space="preserve"> </w:t>
      </w:r>
      <w:r>
        <w:rPr>
          <w:rStyle w:val="VerbatimChar"/>
        </w:rPr>
        <w:t xml:space="preserve">/etc/netcore/rf-monitor.toml</w:t>
      </w:r>
      <w:r>
        <w:t xml:space="preserve"> </w:t>
      </w:r>
      <w:r>
        <w:t xml:space="preserve">und das passende Runtime-Schema abgleichen.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0.0.0.0:8260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netcore-rf-monitor</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/var/lib/netcore-rf-mo​nitor/state.json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/var/lib/netcore-rf-mo​nitor/events.ndjson</w:t>
            </w:r>
          </w:p>
        </w:tc>
      </w:tr>
      <w:tr>
        <w:tc>
          <w:tcPr>
            <w:tcW w:type="dxa" w:w="4997"/>
          </w:tcPr>
          <w:p>
            <w:pPr>
              <w:pStyle w:val="Compact"/>
              <w:keepNext w:val="0"/>
              <w:spacing w:after="60"/>
              <w:jc w:val="left"/>
            </w:pPr>
            <w:r>
              <w:rPr>
                <w:rStyle w:val="VerbatimChar"/>
                <w:sz w:val="16"/>
              </w:rPr>
              <w:t xml:space="preserve">monitoring.heartbeat_t​imeout_secs</w:t>
            </w:r>
          </w:p>
        </w:tc>
        <w:tc>
          <w:tcPr>
            <w:tcW w:type="dxa" w:w="4997"/>
          </w:tcPr>
          <w:p>
            <w:pPr>
              <w:pStyle w:val="Compact"/>
              <w:keepNext w:val="0"/>
              <w:spacing w:after="60"/>
              <w:jc w:val="left"/>
            </w:pPr>
            <w:r>
              <w:rPr>
                <w:rStyle w:val="VerbatimChar"/>
                <w:sz w:val="16"/>
              </w:rPr>
              <w:t xml:space="preserve">20</w:t>
            </w:r>
          </w:p>
        </w:tc>
      </w:tr>
      <w:tr>
        <w:tc>
          <w:tcPr>
            <w:tcW w:type="dxa" w:w="4997"/>
          </w:tcPr>
          <w:p>
            <w:pPr>
              <w:pStyle w:val="Compact"/>
              <w:keepNext w:val="0"/>
              <w:spacing w:after="60"/>
              <w:jc w:val="left"/>
            </w:pPr>
            <w:r>
              <w:rPr>
                <w:rStyle w:val="VerbatimChar"/>
                <w:sz w:val="16"/>
              </w:rPr>
              <w:t xml:space="preserve">monitoring.event_memory_limit</w:t>
            </w:r>
          </w:p>
        </w:tc>
        <w:tc>
          <w:tcPr>
            <w:tcW w:type="dxa" w:w="4997"/>
          </w:tcPr>
          <w:p>
            <w:pPr>
              <w:pStyle w:val="Compact"/>
              <w:keepNext w:val="0"/>
              <w:spacing w:after="60"/>
              <w:jc w:val="left"/>
            </w:pPr>
            <w:r>
              <w:rPr>
                <w:rStyle w:val="VerbatimChar"/>
                <w:sz w:val="16"/>
              </w:rPr>
              <w:t xml:space="preserve">1000</w:t>
            </w:r>
          </w:p>
        </w:tc>
      </w:tr>
      <w:tr>
        <w:tc>
          <w:tcPr>
            <w:tcW w:type="dxa" w:w="4997"/>
          </w:tcPr>
          <w:p>
            <w:pPr>
              <w:pStyle w:val="Compact"/>
              <w:keepNext w:val="0"/>
              <w:spacing w:after="60"/>
              <w:jc w:val="left"/>
            </w:pPr>
            <w:r>
              <w:rPr>
                <w:rStyle w:val="VerbatimChar"/>
                <w:sz w:val="16"/>
              </w:rPr>
              <w:t xml:space="preserve">monitoring.max_spectrum_bins</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monitoring.max_payload_bytes</w:t>
            </w:r>
          </w:p>
        </w:tc>
        <w:tc>
          <w:tcPr>
            <w:tcW w:type="dxa" w:w="4997"/>
          </w:tcPr>
          <w:p>
            <w:pPr>
              <w:pStyle w:val="Compact"/>
              <w:keepNext w:val="0"/>
              <w:spacing w:after="60"/>
              <w:jc w:val="left"/>
            </w:pPr>
            <w:r>
              <w:rPr>
                <w:rStyle w:val="VerbatimChar"/>
                <w:sz w:val="16"/>
              </w:rPr>
              <w:t xml:space="preserve">524288</w:t>
            </w:r>
          </w:p>
        </w:tc>
      </w:tr>
      <w:tr>
        <w:tc>
          <w:tcPr>
            <w:tcW w:type="dxa" w:w="4997"/>
          </w:tcPr>
          <w:p>
            <w:pPr>
              <w:pStyle w:val="Compact"/>
              <w:keepNext w:val="0"/>
              <w:spacing w:after="60"/>
              <w:jc w:val="left"/>
            </w:pPr>
            <w:r>
              <w:rPr>
                <w:rStyle w:val="VerbatimChar"/>
                <w:sz w:val="16"/>
              </w:rPr>
              <w:t xml:space="preserve">thresholds.vswr_warning</w:t>
            </w:r>
          </w:p>
        </w:tc>
        <w:tc>
          <w:tcPr>
            <w:tcW w:type="dxa" w:w="4997"/>
          </w:tcPr>
          <w:p>
            <w:pPr>
              <w:pStyle w:val="Compact"/>
              <w:keepNext w:val="0"/>
              <w:spacing w:after="60"/>
              <w:jc w:val="left"/>
            </w:pPr>
            <w:r>
              <w:rPr>
                <w:rStyle w:val="VerbatimChar"/>
                <w:sz w:val="16"/>
              </w:rPr>
              <w:t xml:space="preserve">1.8</w:t>
            </w:r>
          </w:p>
        </w:tc>
      </w:tr>
      <w:tr>
        <w:tc>
          <w:tcPr>
            <w:tcW w:type="dxa" w:w="4997"/>
          </w:tcPr>
          <w:p>
            <w:pPr>
              <w:pStyle w:val="Compact"/>
              <w:keepNext w:val="0"/>
              <w:spacing w:after="60"/>
              <w:jc w:val="left"/>
            </w:pPr>
            <w:r>
              <w:rPr>
                <w:rStyle w:val="VerbatimChar"/>
                <w:sz w:val="16"/>
              </w:rPr>
              <w:t xml:space="preserve">thresholds.vswr_critical</w:t>
            </w:r>
          </w:p>
        </w:tc>
        <w:tc>
          <w:tcPr>
            <w:tcW w:type="dxa" w:w="4997"/>
          </w:tcPr>
          <w:p>
            <w:pPr>
              <w:pStyle w:val="Compact"/>
              <w:keepNext w:val="0"/>
              <w:spacing w:after="60"/>
              <w:jc w:val="left"/>
            </w:pPr>
            <w:r>
              <w:rPr>
                <w:rStyle w:val="VerbatimChar"/>
                <w:sz w:val="16"/>
              </w:rPr>
              <w:t xml:space="preserve">2.5</w:t>
            </w:r>
          </w:p>
        </w:tc>
      </w:tr>
      <w:tr>
        <w:tc>
          <w:tcPr>
            <w:tcW w:type="dxa" w:w="4997"/>
          </w:tcPr>
          <w:p>
            <w:pPr>
              <w:pStyle w:val="Compact"/>
              <w:keepNext w:val="0"/>
              <w:spacing w:after="60"/>
              <w:jc w:val="left"/>
            </w:pPr>
            <w:r>
              <w:rPr>
                <w:rStyle w:val="VerbatimChar"/>
                <w:sz w:val="16"/>
              </w:rPr>
              <w:t xml:space="preserve">thresholds.reflected_r​atio_warning_percent</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thresholds.reflected_r​atio_critical_percent</w:t>
            </w:r>
          </w:p>
        </w:tc>
        <w:tc>
          <w:tcPr>
            <w:tcW w:type="dxa" w:w="4997"/>
          </w:tcPr>
          <w:p>
            <w:pPr>
              <w:pStyle w:val="Compact"/>
              <w:keepNext w:val="0"/>
              <w:spacing w:after="60"/>
              <w:jc w:val="left"/>
            </w:pPr>
            <w:r>
              <w:rPr>
                <w:rStyle w:val="VerbatimChar"/>
                <w:sz w:val="16"/>
              </w:rPr>
              <w:t xml:space="preserve">20.0</w:t>
            </w:r>
          </w:p>
        </w:tc>
      </w:tr>
      <w:tr>
        <w:tc>
          <w:tcPr>
            <w:tcW w:type="dxa" w:w="4997"/>
          </w:tcPr>
          <w:p>
            <w:pPr>
              <w:pStyle w:val="Compact"/>
              <w:keepNext w:val="0"/>
              <w:spacing w:after="60"/>
              <w:jc w:val="left"/>
            </w:pPr>
            <w:r>
              <w:rPr>
                <w:rStyle w:val="VerbatimChar"/>
                <w:sz w:val="16"/>
              </w:rPr>
              <w:t xml:space="preserve">thresholds.pa_temp_warning_c</w:t>
            </w:r>
          </w:p>
        </w:tc>
        <w:tc>
          <w:tcPr>
            <w:tcW w:type="dxa" w:w="4997"/>
          </w:tcPr>
          <w:p>
            <w:pPr>
              <w:pStyle w:val="Compact"/>
              <w:keepNext w:val="0"/>
              <w:spacing w:after="60"/>
              <w:jc w:val="left"/>
            </w:pPr>
            <w:r>
              <w:rPr>
                <w:rStyle w:val="VerbatimChar"/>
                <w:sz w:val="16"/>
              </w:rPr>
              <w:t xml:space="preserve">70.0</w:t>
            </w:r>
          </w:p>
        </w:tc>
      </w:tr>
      <w:tr>
        <w:tc>
          <w:tcPr>
            <w:tcW w:type="dxa" w:w="4997"/>
          </w:tcPr>
          <w:p>
            <w:pPr>
              <w:pStyle w:val="Compact"/>
              <w:keepNext w:val="0"/>
              <w:spacing w:after="60"/>
              <w:jc w:val="left"/>
            </w:pPr>
            <w:r>
              <w:rPr>
                <w:rStyle w:val="VerbatimChar"/>
                <w:sz w:val="16"/>
              </w:rPr>
              <w:t xml:space="preserve">thresholds.pa_temp_critical_c</w:t>
            </w:r>
          </w:p>
        </w:tc>
        <w:tc>
          <w:tcPr>
            <w:tcW w:type="dxa" w:w="4997"/>
          </w:tcPr>
          <w:p>
            <w:pPr>
              <w:pStyle w:val="Compact"/>
              <w:keepNext w:val="0"/>
              <w:spacing w:after="60"/>
              <w:jc w:val="left"/>
            </w:pPr>
            <w:r>
              <w:rPr>
                <w:rStyle w:val="VerbatimChar"/>
                <w:sz w:val="16"/>
              </w:rPr>
              <w:t xml:space="preserve">85.0</w:t>
            </w:r>
          </w:p>
        </w:tc>
      </w:tr>
      <w:tr>
        <w:tc>
          <w:tcPr>
            <w:tcW w:type="dxa" w:w="4997"/>
          </w:tcPr>
          <w:p>
            <w:pPr>
              <w:pStyle w:val="Compact"/>
              <w:keepNext w:val="0"/>
              <w:spacing w:after="60"/>
              <w:jc w:val="left"/>
            </w:pPr>
            <w:r>
              <w:rPr>
                <w:rStyle w:val="VerbatimChar"/>
                <w:sz w:val="16"/>
              </w:rPr>
              <w:t xml:space="preserve">thresholds.sdr_temp_warning_c</w:t>
            </w:r>
          </w:p>
        </w:tc>
        <w:tc>
          <w:tcPr>
            <w:tcW w:type="dxa" w:w="4997"/>
          </w:tcPr>
          <w:p>
            <w:pPr>
              <w:pStyle w:val="Compact"/>
              <w:keepNext w:val="0"/>
              <w:spacing w:after="60"/>
              <w:jc w:val="left"/>
            </w:pPr>
            <w:r>
              <w:rPr>
                <w:rStyle w:val="VerbatimChar"/>
                <w:sz w:val="16"/>
              </w:rPr>
              <w:t xml:space="preserve">65.0</w:t>
            </w:r>
          </w:p>
        </w:tc>
      </w:tr>
      <w:tr>
        <w:tc>
          <w:tcPr>
            <w:tcW w:type="dxa" w:w="4997"/>
          </w:tcPr>
          <w:p>
            <w:pPr>
              <w:pStyle w:val="Compact"/>
              <w:keepNext w:val="0"/>
              <w:spacing w:after="60"/>
              <w:jc w:val="left"/>
            </w:pPr>
            <w:r>
              <w:rPr>
                <w:rStyle w:val="VerbatimChar"/>
                <w:sz w:val="16"/>
              </w:rPr>
              <w:t xml:space="preserve">thresholds.sdr_temp_critical_c</w:t>
            </w:r>
          </w:p>
        </w:tc>
        <w:tc>
          <w:tcPr>
            <w:tcW w:type="dxa" w:w="4997"/>
          </w:tcPr>
          <w:p>
            <w:pPr>
              <w:pStyle w:val="Compact"/>
              <w:keepNext w:val="0"/>
              <w:spacing w:after="60"/>
              <w:jc w:val="left"/>
            </w:pPr>
            <w:r>
              <w:rPr>
                <w:rStyle w:val="VerbatimChar"/>
                <w:sz w:val="16"/>
              </w:rPr>
              <w:t xml:space="preserve">80.0</w:t>
            </w:r>
          </w:p>
        </w:tc>
      </w:tr>
      <w:tr>
        <w:tc>
          <w:tcPr>
            <w:tcW w:type="dxa" w:w="4997"/>
          </w:tcPr>
          <w:p>
            <w:pPr>
              <w:pStyle w:val="Compact"/>
              <w:keepNext w:val="0"/>
              <w:spacing w:after="60"/>
              <w:jc w:val="left"/>
            </w:pPr>
            <w:r>
              <w:rPr>
                <w:rStyle w:val="VerbatimChar"/>
                <w:sz w:val="16"/>
              </w:rPr>
              <w:t xml:space="preserve">thresholds.cabinet_tem​p_warning_c</w:t>
            </w:r>
          </w:p>
        </w:tc>
        <w:tc>
          <w:tcPr>
            <w:tcW w:type="dxa" w:w="4997"/>
          </w:tcPr>
          <w:p>
            <w:pPr>
              <w:pStyle w:val="Compact"/>
              <w:keepNext w:val="0"/>
              <w:spacing w:after="60"/>
              <w:jc w:val="left"/>
            </w:pPr>
            <w:r>
              <w:rPr>
                <w:rStyle w:val="VerbatimChar"/>
                <w:sz w:val="16"/>
              </w:rPr>
              <w:t xml:space="preserve">45.0</w:t>
            </w:r>
          </w:p>
        </w:tc>
      </w:tr>
      <w:tr>
        <w:tc>
          <w:tcPr>
            <w:tcW w:type="dxa" w:w="4997"/>
          </w:tcPr>
          <w:p>
            <w:pPr>
              <w:pStyle w:val="Compact"/>
              <w:keepNext w:val="0"/>
              <w:spacing w:after="60"/>
              <w:jc w:val="left"/>
            </w:pPr>
            <w:r>
              <w:rPr>
                <w:rStyle w:val="VerbatimChar"/>
                <w:sz w:val="16"/>
              </w:rPr>
              <w:t xml:space="preserve">thresholds.cabinet_tem​p_critical_c</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thresholds.evm_warning_pct</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thresholds.evm_critical_pct</w:t>
            </w:r>
          </w:p>
        </w:tc>
        <w:tc>
          <w:tcPr>
            <w:tcW w:type="dxa" w:w="4997"/>
          </w:tcPr>
          <w:p>
            <w:pPr>
              <w:pStyle w:val="Compact"/>
              <w:keepNext w:val="0"/>
              <w:spacing w:after="60"/>
              <w:jc w:val="left"/>
            </w:pPr>
            <w:r>
              <w:rPr>
                <w:rStyle w:val="VerbatimChar"/>
                <w:sz w:val="16"/>
              </w:rPr>
              <w:t xml:space="preserve">10.0</w:t>
            </w:r>
          </w:p>
        </w:tc>
      </w:tr>
      <w:tr>
        <w:tc>
          <w:tcPr>
            <w:tcW w:type="dxa" w:w="4997"/>
          </w:tcPr>
          <w:p>
            <w:pPr>
              <w:pStyle w:val="Compact"/>
              <w:keepNext w:val="0"/>
              <w:spacing w:after="60"/>
              <w:jc w:val="left"/>
            </w:pPr>
            <w:r>
              <w:rPr>
                <w:rStyle w:val="VerbatimChar"/>
                <w:sz w:val="16"/>
              </w:rPr>
              <w:t xml:space="preserve">thresholds.papr_warning_db</w:t>
            </w:r>
          </w:p>
        </w:tc>
        <w:tc>
          <w:tcPr>
            <w:tcW w:type="dxa" w:w="4997"/>
          </w:tcPr>
          <w:p>
            <w:pPr>
              <w:pStyle w:val="Compact"/>
              <w:keepNext w:val="0"/>
              <w:spacing w:after="60"/>
              <w:jc w:val="left"/>
            </w:pPr>
            <w:r>
              <w:rPr>
                <w:rStyle w:val="VerbatimChar"/>
                <w:sz w:val="16"/>
              </w:rPr>
              <w:t xml:space="preserve">7.0</w:t>
            </w:r>
          </w:p>
        </w:tc>
      </w:tr>
      <w:tr>
        <w:tc>
          <w:tcPr>
            <w:tcW w:type="dxa" w:w="4997"/>
          </w:tcPr>
          <w:p>
            <w:pPr>
              <w:pStyle w:val="Compact"/>
              <w:keepNext w:val="0"/>
              <w:spacing w:after="60"/>
              <w:jc w:val="left"/>
            </w:pPr>
            <w:r>
              <w:rPr>
                <w:rStyle w:val="VerbatimChar"/>
                <w:sz w:val="16"/>
              </w:rPr>
              <w:t xml:space="preserve">thresholds.papr_critical_db</w:t>
            </w:r>
          </w:p>
        </w:tc>
        <w:tc>
          <w:tcPr>
            <w:tcW w:type="dxa" w:w="4997"/>
          </w:tcPr>
          <w:p>
            <w:pPr>
              <w:pStyle w:val="Compact"/>
              <w:keepNext w:val="0"/>
              <w:spacing w:after="60"/>
              <w:jc w:val="left"/>
            </w:pPr>
            <w:r>
              <w:rPr>
                <w:rStyle w:val="VerbatimChar"/>
                <w:sz w:val="16"/>
              </w:rPr>
              <w:t xml:space="preserve">9.0</w:t>
            </w:r>
          </w:p>
        </w:tc>
      </w:tr>
      <w:tr>
        <w:tc>
          <w:tcPr>
            <w:tcW w:type="dxa" w:w="4997"/>
          </w:tcPr>
          <w:p>
            <w:pPr>
              <w:pStyle w:val="Compact"/>
              <w:keepNext w:val="0"/>
              <w:spacing w:after="60"/>
              <w:jc w:val="left"/>
            </w:pPr>
            <w:r>
              <w:rPr>
                <w:rStyle w:val="VerbatimChar"/>
                <w:sz w:val="16"/>
              </w:rPr>
              <w:t xml:space="preserve">thresholds.forward_pow​er_warning_below_w</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thresholds.forward_pow​er_critical_below_w</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thresholds.pa_voltage_​warning_below_v</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thresholds.pa_voltage_​critical_below_v</w:t>
            </w:r>
          </w:p>
        </w:tc>
        <w:tc>
          <w:tcPr>
            <w:tcW w:type="dxa" w:w="4997"/>
          </w:tcPr>
          <w:p>
            <w:pPr>
              <w:pStyle w:val="Compact"/>
              <w:keepNext w:val="0"/>
              <w:spacing w:after="60"/>
              <w:jc w:val="left"/>
            </w:pPr>
            <w:r>
              <w:rPr>
                <w:rStyle w:val="VerbatimChar"/>
                <w:sz w:val="16"/>
              </w:rPr>
              <w:t xml:space="preserve">0.0</w:t>
            </w:r>
          </w:p>
        </w:tc>
      </w:tr>
      <w:tr>
        <w:tc>
          <w:tcPr>
            <w:tcW w:type="dxa" w:w="4997"/>
          </w:tcPr>
          <w:p>
            <w:pPr>
              <w:pStyle w:val="Compact"/>
              <w:keepNext w:val="0"/>
              <w:spacing w:after="60"/>
              <w:jc w:val="left"/>
            </w:pPr>
            <w:r>
              <w:rPr>
                <w:rStyle w:val="VerbatimChar"/>
                <w:sz w:val="16"/>
              </w:rPr>
              <w:t xml:space="preserve">thresholds.fan_warning​_below_rpm</w:t>
            </w:r>
          </w:p>
        </w:tc>
        <w:tc>
          <w:tcPr>
            <w:tcW w:type="dxa" w:w="4997"/>
          </w:tcPr>
          <w:p>
            <w:pPr>
              <w:pStyle w:val="Compact"/>
              <w:keepNext w:val="0"/>
              <w:spacing w:after="60"/>
              <w:jc w:val="left"/>
            </w:pPr>
            <w:r>
              <w:rPr>
                <w:rStyle w:val="VerbatimChar"/>
                <w:sz w:val="16"/>
              </w:rPr>
              <w:t xml:space="preserve">0</w:t>
            </w:r>
          </w:p>
        </w:tc>
      </w:tr>
      <w:tr>
        <w:tc>
          <w:tcPr>
            <w:tcW w:type="dxa" w:w="4997"/>
          </w:tcPr>
          <w:p>
            <w:pPr>
              <w:pStyle w:val="Compact"/>
              <w:keepNext w:val="0"/>
              <w:spacing w:after="60"/>
              <w:jc w:val="left"/>
            </w:pPr>
            <w:r>
              <w:rPr>
                <w:rStyle w:val="VerbatimChar"/>
                <w:sz w:val="16"/>
              </w:rPr>
              <w:t xml:space="preserve">thresholds.fan_critica​l_below_rpm</w:t>
            </w:r>
          </w:p>
        </w:tc>
        <w:tc>
          <w:tcPr>
            <w:tcW w:type="dxa" w:w="4997"/>
          </w:tcPr>
          <w:p>
            <w:pPr>
              <w:pStyle w:val="Compact"/>
              <w:keepNext w:val="0"/>
              <w:spacing w:after="60"/>
              <w:jc w:val="left"/>
            </w:pPr>
            <w:r>
              <w:rPr>
                <w:rStyle w:val="VerbatimChar"/>
                <w:sz w:val="16"/>
              </w:rPr>
              <w:t xml:space="preserve">0</w:t>
            </w:r>
          </w:p>
        </w:tc>
      </w:tr>
    </w:tbl>
    <w:bookmarkEnd w:id="157"/>
    <w:bookmarkStart w:id="158" w:name="alarm-workflow-1"/>
    <w:p>
      <w:pPr>
        <w:pStyle w:val="Heading3"/>
      </w:pPr>
      <w:r>
        <w:t xml:space="preserve">14.27.21 alarm-workflow</w:t>
      </w:r>
    </w:p>
    <w:p>
      <w:pPr>
        <w:pStyle w:val="FirstParagraph"/>
      </w:pPr>
      <w:r>
        <w:t xml:space="preserve">Quelle:</w:t>
      </w:r>
      <w:r>
        <w:t xml:space="preserve"> </w:t>
      </w:r>
      <w:r>
        <w:rPr>
          <w:rStyle w:val="VerbatimChar"/>
        </w:rPr>
        <w:t xml:space="preserve">system-backend/alarm-w​orkflow/config/alarm-w​orkflow.example.toml</w:t>
      </w:r>
      <w:r>
        <w:t xml:space="preserve">. Bei jeder Standortinstallation durch die ausgerollte Datei</w:t>
      </w:r>
      <w:r>
        <w:t xml:space="preserve"> </w:t>
      </w:r>
      <w:r>
        <w:rPr>
          <w:rStyle w:val="VerbatimChar"/>
        </w:rPr>
        <w:t xml:space="preserve">/etc/netcore/alarm-wor​kflow.toml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0.0.0.0:8270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/var/lib/netcore-alarm​-workflow/state.json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/var/lib/netcore-alarm​-workflow/events.ndjso​n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/var/lib/netcore-alarm​-workflow/audit.ndjson​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10.0.20.27</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mqtt.qos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netcore-alarm-workflow</w:t>
            </w:r>
          </w:p>
        </w:tc>
      </w:tr>
      <w:tr>
        <w:tc>
          <w:tcPr>
            <w:tcW w:type="dxa" w:w="4997"/>
          </w:tcPr>
          <w:p>
            <w:pPr>
              <w:pStyle w:val="Compact"/>
              <w:keepNext w:val="0"/>
              <w:spacing w:after="60"/>
              <w:jc w:val="left"/>
            </w:pPr>
            <w:r>
              <w:rPr>
                <w:rStyle w:val="VerbatimChar"/>
                <w:sz w:val="16"/>
              </w:rPr>
              <w:t xml:space="preserve">mqtt.reconnect_secs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mqtt.subscribe_topics</w:t>
            </w:r>
          </w:p>
        </w:tc>
        <w:tc>
          <w:tcPr>
            <w:tcW w:type="dxa" w:w="4997"/>
          </w:tcPr>
          <w:p>
            <w:pPr>
              <w:pStyle w:val="Compact"/>
              <w:keepNext w:val="0"/>
              <w:spacing w:after="60"/>
              <w:jc w:val="left"/>
            </w:pPr>
            <w:r>
              <w:rPr>
                <w:rStyle w:val="VerbatimChar"/>
                <w:sz w:val="16"/>
              </w:rPr>
              <w:t xml:space="preserve">['netcore/v1/events/#']</w:t>
            </w:r>
          </w:p>
        </w:tc>
      </w:tr>
      <w:tr>
        <w:tc>
          <w:tcPr>
            <w:tcW w:type="dxa" w:w="4997"/>
          </w:tcPr>
          <w:p>
            <w:pPr>
              <w:pStyle w:val="Compact"/>
              <w:keepNext w:val="0"/>
              <w:spacing w:after="60"/>
              <w:jc w:val="left"/>
            </w:pPr>
            <w:r>
              <w:rPr>
                <w:rStyle w:val="VerbatimChar"/>
                <w:sz w:val="16"/>
              </w:rPr>
              <w:t xml:space="preserve">sds_router.base_url</w:t>
            </w:r>
          </w:p>
        </w:tc>
        <w:tc>
          <w:tcPr>
            <w:tcW w:type="dxa" w:w="4997"/>
          </w:tcPr>
          <w:p>
            <w:pPr>
              <w:pStyle w:val="Compact"/>
              <w:keepNext w:val="0"/>
              <w:spacing w:after="60"/>
              <w:jc w:val="left"/>
            </w:pPr>
            <w:r>
              <w:rPr>
                <w:rStyle w:val="VerbatimChar"/>
                <w:sz w:val="16"/>
              </w:rPr>
              <w:t xml:space="preserve">http://10.0.20.17:8150</w:t>
            </w:r>
          </w:p>
        </w:tc>
      </w:tr>
      <w:tr>
        <w:tc>
          <w:tcPr>
            <w:tcW w:type="dxa" w:w="4997"/>
          </w:tcPr>
          <w:p>
            <w:pPr>
              <w:pStyle w:val="Compact"/>
              <w:keepNext w:val="0"/>
              <w:spacing w:after="60"/>
              <w:jc w:val="left"/>
            </w:pPr>
            <w:r>
              <w:rPr>
                <w:rStyle w:val="VerbatimChar"/>
                <w:sz w:val="16"/>
              </w:rPr>
              <w:t xml:space="preserve">sds_router.timeout_secs</w:t>
            </w:r>
          </w:p>
        </w:tc>
        <w:tc>
          <w:tcPr>
            <w:tcW w:type="dxa" w:w="4997"/>
          </w:tcPr>
          <w:p>
            <w:pPr>
              <w:pStyle w:val="Compact"/>
              <w:keepNext w:val="0"/>
              <w:spacing w:after="60"/>
              <w:jc w:val="left"/>
            </w:pPr>
            <w:r>
              <w:rPr>
                <w:rStyle w:val="VerbatimChar"/>
                <w:sz w:val="16"/>
              </w:rPr>
              <w:t xml:space="preserve">3</w:t>
            </w:r>
          </w:p>
        </w:tc>
      </w:tr>
      <w:tr>
        <w:tc>
          <w:tcPr>
            <w:tcW w:type="dxa" w:w="4997"/>
          </w:tcPr>
          <w:p>
            <w:pPr>
              <w:pStyle w:val="Compact"/>
              <w:keepNext w:val="0"/>
              <w:spacing w:after="60"/>
              <w:jc w:val="left"/>
            </w:pPr>
            <w:r>
              <w:rPr>
                <w:rStyle w:val="VerbatimChar"/>
                <w:sz w:val="16"/>
              </w:rPr>
              <w:t xml:space="preserve">sds_router.poll_interval_secs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sds_router.process_exi​sting_events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sds_router.source_issi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sds_router.protocol_id</w:t>
            </w:r>
          </w:p>
        </w:tc>
        <w:tc>
          <w:tcPr>
            <w:tcW w:type="dxa" w:w="4997"/>
          </w:tcPr>
          <w:p>
            <w:pPr>
              <w:pStyle w:val="Compact"/>
              <w:keepNext w:val="0"/>
              <w:spacing w:after="60"/>
              <w:jc w:val="left"/>
            </w:pPr>
            <w:r>
              <w:rPr>
                <w:rStyle w:val="VerbatimChar"/>
                <w:sz w:val="16"/>
              </w:rPr>
              <w:t xml:space="preserve">130</w:t>
            </w:r>
          </w:p>
        </w:tc>
      </w:tr>
      <w:tr>
        <w:tc>
          <w:tcPr>
            <w:tcW w:type="dxa" w:w="4997"/>
          </w:tcPr>
          <w:p>
            <w:pPr>
              <w:pStyle w:val="Compact"/>
              <w:keepNext w:val="0"/>
              <w:spacing w:after="60"/>
              <w:jc w:val="left"/>
            </w:pPr>
            <w:r>
              <w:rPr>
                <w:rStyle w:val="VerbatimChar"/>
                <w:sz w:val="16"/>
              </w:rPr>
              <w:t xml:space="preserve">sds_router.default_ttl_secs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workflow.scheduler_int​erval_secs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workflow.event_history_limit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workflow.seen_event_limit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workflow.stop_escalation_on_ack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workflow.stop_escalati​on_on_assignment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workflow.auto_close_on_clear</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r>
        <w:tc>
          <w:tcPr>
            <w:tcW w:type="dxa" w:w="4997"/>
          </w:tcPr>
          <w:p>
            <w:pPr>
              <w:pStyle w:val="Compact"/>
              <w:keepNext w:val="0"/>
              <w:spacing w:after="60"/>
              <w:jc w:val="left"/>
            </w:pPr>
            <w:r>
              <w:rPr>
                <w:rStyle w:val="VerbatimChar"/>
                <w:sz w:val="16"/>
              </w:rPr>
              <w:t xml:space="preserve">recipients</w:t>
            </w:r>
          </w:p>
        </w:tc>
        <w:tc>
          <w:tcPr>
            <w:tcW w:type="dxa" w:w="4997"/>
          </w:tcPr>
          <w:p>
            <w:pPr>
              <w:pStyle w:val="Compact"/>
              <w:keepNext w:val="0"/>
              <w:spacing w:after="60"/>
              <w:jc w:val="left"/>
            </w:pPr>
            <w:r>
              <w:rPr>
                <w:sz w:val="16"/>
              </w:rPr>
              <w:t xml:space="preserve">2 Beispielobjekt(e), erster Eintrag unten</w:t>
            </w:r>
          </w:p>
        </w:tc>
      </w:tr>
      <w:tr>
        <w:tc>
          <w:tcPr>
            <w:tcW w:type="dxa" w:w="4997"/>
          </w:tcPr>
          <w:p>
            <w:pPr>
              <w:pStyle w:val="Compact"/>
              <w:keepNext w:val="0"/>
              <w:spacing w:after="60"/>
              <w:jc w:val="left"/>
            </w:pPr>
            <w:r>
              <w:rPr>
                <w:rStyle w:val="VerbatimChar"/>
                <w:sz w:val="16"/>
              </w:rPr>
              <w:t xml:space="preserve">recipients[0].id</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recipients[0].name</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recipients[0].enabled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recipients[0].kind</w:t>
            </w:r>
          </w:p>
        </w:tc>
        <w:tc>
          <w:tcPr>
            <w:tcW w:type="dxa" w:w="4997"/>
          </w:tcPr>
          <w:p>
            <w:pPr>
              <w:pStyle w:val="Compact"/>
              <w:keepNext w:val="0"/>
              <w:spacing w:after="60"/>
              <w:jc w:val="left"/>
            </w:pPr>
            <w:r>
              <w:rPr>
                <w:rStyle w:val="VerbatimChar"/>
                <w:sz w:val="16"/>
              </w:rPr>
              <w:t xml:space="preserve">group_sds</w:t>
            </w:r>
          </w:p>
        </w:tc>
      </w:tr>
      <w:tr>
        <w:tc>
          <w:tcPr>
            <w:tcW w:type="dxa" w:w="4997"/>
          </w:tcPr>
          <w:p>
            <w:pPr>
              <w:pStyle w:val="Compact"/>
              <w:keepNext w:val="0"/>
              <w:spacing w:after="60"/>
              <w:jc w:val="left"/>
            </w:pPr>
            <w:r>
              <w:rPr>
                <w:rStyle w:val="VerbatimChar"/>
                <w:sz w:val="16"/>
              </w:rPr>
              <w:t xml:space="preserve">recipients[0].destination</w:t>
            </w:r>
          </w:p>
        </w:tc>
        <w:tc>
          <w:tcPr>
            <w:tcW w:type="dxa" w:w="4997"/>
          </w:tcPr>
          <w:p>
            <w:pPr>
              <w:pStyle w:val="Compact"/>
              <w:keepNext w:val="0"/>
              <w:spacing w:after="60"/>
              <w:jc w:val="left"/>
            </w:pPr>
            <w:r>
              <w:rPr>
                <w:rStyle w:val="VerbatimChar"/>
                <w:sz w:val="16"/>
              </w:rPr>
              <w:t xml:space="preserve">15201</w:t>
            </w:r>
          </w:p>
        </w:tc>
      </w:tr>
      <w:tr>
        <w:tc>
          <w:tcPr>
            <w:tcW w:type="dxa" w:w="4997"/>
          </w:tcPr>
          <w:p>
            <w:pPr>
              <w:pStyle w:val="Compact"/>
              <w:keepNext w:val="0"/>
              <w:spacing w:after="60"/>
              <w:jc w:val="left"/>
            </w:pPr>
            <w:r>
              <w:rPr>
                <w:rStyle w:val="VerbatimChar"/>
                <w:sz w:val="16"/>
              </w:rPr>
              <w:t xml:space="preserve">recipients[0].source_issi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recipients[0].protocol_id</w:t>
            </w:r>
          </w:p>
        </w:tc>
        <w:tc>
          <w:tcPr>
            <w:tcW w:type="dxa" w:w="4997"/>
          </w:tcPr>
          <w:p>
            <w:pPr>
              <w:pStyle w:val="Compact"/>
              <w:keepNext w:val="0"/>
              <w:spacing w:after="60"/>
              <w:jc w:val="left"/>
            </w:pPr>
            <w:r>
              <w:rPr>
                <w:rStyle w:val="VerbatimChar"/>
                <w:sz w:val="16"/>
              </w:rPr>
              <w:t xml:space="preserve">130</w:t>
            </w:r>
          </w:p>
        </w:tc>
      </w:tr>
      <w:tr>
        <w:tc>
          <w:tcPr>
            <w:tcW w:type="dxa" w:w="4997"/>
          </w:tcPr>
          <w:p>
            <w:pPr>
              <w:pStyle w:val="Compact"/>
              <w:keepNext w:val="0"/>
              <w:spacing w:after="60"/>
              <w:jc w:val="left"/>
            </w:pPr>
            <w:r>
              <w:rPr>
                <w:rStyle w:val="VerbatimChar"/>
                <w:sz w:val="16"/>
              </w:rPr>
              <w:t xml:space="preserve">recipients[0].priority</w:t>
            </w:r>
          </w:p>
        </w:tc>
        <w:tc>
          <w:tcPr>
            <w:tcW w:type="dxa" w:w="4997"/>
          </w:tcPr>
          <w:p>
            <w:pPr>
              <w:pStyle w:val="Compact"/>
              <w:keepNext w:val="0"/>
              <w:spacing w:after="60"/>
              <w:jc w:val="left"/>
            </w:pPr>
            <w:r>
              <w:rPr>
                <w:rStyle w:val="VerbatimChar"/>
                <w:sz w:val="16"/>
              </w:rPr>
              <w:t xml:space="preserve">7</w:t>
            </w:r>
          </w:p>
        </w:tc>
      </w:tr>
      <w:tr>
        <w:tc>
          <w:tcPr>
            <w:tcW w:type="dxa" w:w="4997"/>
          </w:tcPr>
          <w:p>
            <w:pPr>
              <w:pStyle w:val="Compact"/>
              <w:keepNext w:val="0"/>
              <w:spacing w:after="60"/>
              <w:jc w:val="left"/>
            </w:pPr>
            <w:r>
              <w:rPr>
                <w:rStyle w:val="VerbatimChar"/>
                <w:sz w:val="16"/>
              </w:rPr>
              <w:t xml:space="preserve">recipients[0].ttl_secs</w:t>
            </w:r>
          </w:p>
        </w:tc>
        <w:tc>
          <w:tcPr>
            <w:tcW w:type="dxa" w:w="4997"/>
          </w:tcPr>
          <w:p>
            <w:pPr>
              <w:pStyle w:val="Compact"/>
              <w:keepNext w:val="0"/>
              <w:spacing w:after="60"/>
              <w:jc w:val="left"/>
            </w:pPr>
            <w:r>
              <w:rPr>
                <w:rStyle w:val="VerbatimChar"/>
                <w:sz w:val="16"/>
              </w:rPr>
              <w:t xml:space="preserve">300</w:t>
            </w:r>
          </w:p>
        </w:tc>
      </w:tr>
      <w:tr>
        <w:tc>
          <w:tcPr>
            <w:tcW w:type="dxa" w:w="4997"/>
          </w:tcPr>
          <w:p>
            <w:pPr>
              <w:pStyle w:val="Compact"/>
              <w:keepNext w:val="0"/>
              <w:spacing w:after="60"/>
              <w:jc w:val="left"/>
            </w:pPr>
            <w:r>
              <w:rPr>
                <w:rStyle w:val="VerbatimChar"/>
                <w:sz w:val="16"/>
              </w:rPr>
              <w:t xml:space="preserve">recipients[0].max_text_chars</w:t>
            </w:r>
          </w:p>
        </w:tc>
        <w:tc>
          <w:tcPr>
            <w:tcW w:type="dxa" w:w="4997"/>
          </w:tcPr>
          <w:p>
            <w:pPr>
              <w:pStyle w:val="Compact"/>
              <w:keepNext w:val="0"/>
              <w:spacing w:after="60"/>
              <w:jc w:val="left"/>
            </w:pPr>
            <w:r>
              <w:rPr>
                <w:rStyle w:val="VerbatimChar"/>
                <w:sz w:val="16"/>
              </w:rPr>
              <w:t xml:space="preserve">180</w:t>
            </w:r>
          </w:p>
        </w:tc>
      </w:tr>
      <w:tr>
        <w:tc>
          <w:tcPr>
            <w:tcW w:type="dxa" w:w="4997"/>
          </w:tcPr>
          <w:p>
            <w:pPr>
              <w:pStyle w:val="Compact"/>
              <w:keepNext w:val="0"/>
              <w:spacing w:after="60"/>
              <w:jc w:val="left"/>
            </w:pPr>
            <w:r>
              <w:rPr>
                <w:rStyle w:val="VerbatimChar"/>
                <w:sz w:val="16"/>
              </w:rPr>
              <w:t xml:space="preserve">recipients[0].message_template</w:t>
            </w:r>
          </w:p>
        </w:tc>
        <w:tc>
          <w:tcPr>
            <w:tcW w:type="dxa" w:w="4997"/>
          </w:tcPr>
          <w:p>
            <w:pPr>
              <w:pStyle w:val="Compact"/>
              <w:keepNext w:val="0"/>
              <w:spacing w:after="60"/>
              <w:jc w:val="left"/>
            </w:pPr>
            <w:r>
              <w:rPr>
                <w:rStyle w:val="VerbatimChar"/>
                <w:sz w:val="16"/>
              </w:rPr>
              <w:t xml:space="preserve">ALARM {severity} {token} {title}. ACK {token}</w:t>
            </w:r>
          </w:p>
        </w:tc>
      </w:tr>
      <w:tr>
        <w:tc>
          <w:tcPr>
            <w:tcW w:type="dxa" w:w="4997"/>
          </w:tcPr>
          <w:p>
            <w:pPr>
              <w:pStyle w:val="Compact"/>
              <w:keepNext w:val="0"/>
              <w:spacing w:after="60"/>
              <w:jc w:val="left"/>
            </w:pPr>
            <w:r>
              <w:rPr>
                <w:rStyle w:val="VerbatimChar"/>
                <w:sz w:val="16"/>
              </w:rPr>
              <w:t xml:space="preserve">escalation_profiles</w:t>
            </w:r>
          </w:p>
        </w:tc>
        <w:tc>
          <w:tcPr>
            <w:tcW w:type="dxa" w:w="4997"/>
          </w:tcPr>
          <w:p>
            <w:pPr>
              <w:pStyle w:val="Compact"/>
              <w:keepNext w:val="0"/>
              <w:spacing w:after="60"/>
              <w:jc w:val="left"/>
            </w:pPr>
            <w:r>
              <w:rPr>
                <w:sz w:val="16"/>
              </w:rPr>
              <w:t xml:space="preserve">2 Beispielobjekt(e), erster Eintrag unten</w:t>
            </w:r>
          </w:p>
        </w:tc>
      </w:tr>
      <w:tr>
        <w:tc>
          <w:tcPr>
            <w:tcW w:type="dxa" w:w="4997"/>
          </w:tcPr>
          <w:p>
            <w:pPr>
              <w:pStyle w:val="Compact"/>
              <w:keepNext w:val="0"/>
              <w:spacing w:after="60"/>
              <w:jc w:val="left"/>
            </w:pPr>
            <w:r>
              <w:rPr>
                <w:rStyle w:val="VerbatimChar"/>
                <w:sz w:val="16"/>
              </w:rPr>
              <w:t xml:space="preserve">escalation_profiles[0].id</w:t>
            </w:r>
          </w:p>
        </w:tc>
        <w:tc>
          <w:tcPr>
            <w:tcW w:type="dxa" w:w="4997"/>
          </w:tcPr>
          <w:p>
            <w:pPr>
              <w:pStyle w:val="Compact"/>
              <w:keepNext w:val="0"/>
              <w:spacing w:after="60"/>
              <w:jc w:val="left"/>
            </w:pPr>
            <w:r>
              <w:rPr>
                <w:rStyle w:val="VerbatimChar"/>
                <w:sz w:val="16"/>
              </w:rPr>
              <w:t xml:space="preserve">technical-default</w:t>
            </w:r>
          </w:p>
        </w:tc>
      </w:tr>
      <w:tr>
        <w:tc>
          <w:tcPr>
            <w:tcW w:type="dxa" w:w="4997"/>
          </w:tcPr>
          <w:p>
            <w:pPr>
              <w:pStyle w:val="Compact"/>
              <w:keepNext w:val="0"/>
              <w:spacing w:after="60"/>
              <w:jc w:val="left"/>
            </w:pPr>
            <w:r>
              <w:rPr>
                <w:rStyle w:val="VerbatimChar"/>
                <w:sz w:val="16"/>
              </w:rPr>
              <w:t xml:space="preserve">escalation_profiles[0].name</w:t>
            </w:r>
          </w:p>
        </w:tc>
        <w:tc>
          <w:tcPr>
            <w:tcW w:type="dxa" w:w="4997"/>
          </w:tcPr>
          <w:p>
            <w:pPr>
              <w:pStyle w:val="Compact"/>
              <w:keepNext w:val="0"/>
              <w:spacing w:after="60"/>
              <w:jc w:val="left"/>
            </w:pPr>
            <w:r>
              <w:rPr>
                <w:rStyle w:val="VerbatimChar"/>
                <w:sz w:val="16"/>
              </w:rPr>
              <w:t xml:space="preserve">Technische Standardeskalation</w:t>
            </w:r>
          </w:p>
        </w:tc>
      </w:tr>
      <w:tr>
        <w:tc>
          <w:tcPr>
            <w:tcW w:type="dxa" w:w="4997"/>
          </w:tcPr>
          <w:p>
            <w:pPr>
              <w:pStyle w:val="Compact"/>
              <w:keepNext w:val="0"/>
              <w:spacing w:after="60"/>
              <w:jc w:val="left"/>
            </w:pPr>
            <w:r>
              <w:rPr>
                <w:rStyle w:val="VerbatimChar"/>
                <w:sz w:val="16"/>
              </w:rPr>
              <w:t xml:space="preserve">escalation_profiles[0].steps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escalation_profiles[0]​.steps[0].after_secs</w:t>
            </w:r>
          </w:p>
        </w:tc>
        <w:tc>
          <w:tcPr>
            <w:tcW w:type="dxa" w:w="4997"/>
          </w:tcPr>
          <w:p>
            <w:pPr>
              <w:pStyle w:val="Compact"/>
              <w:keepNext w:val="0"/>
              <w:spacing w:after="60"/>
              <w:jc w:val="left"/>
            </w:pPr>
            <w:r>
              <w:rPr>
                <w:rStyle w:val="VerbatimChar"/>
                <w:sz w:val="16"/>
              </w:rPr>
              <w:t xml:space="preserve">0</w:t>
            </w:r>
          </w:p>
        </w:tc>
      </w:tr>
      <w:tr>
        <w:tc>
          <w:tcPr>
            <w:tcW w:type="dxa" w:w="4997"/>
          </w:tcPr>
          <w:p>
            <w:pPr>
              <w:pStyle w:val="Compact"/>
              <w:keepNext w:val="0"/>
              <w:spacing w:after="60"/>
              <w:jc w:val="left"/>
            </w:pPr>
            <w:r>
              <w:rPr>
                <w:rStyle w:val="VerbatimChar"/>
                <w:sz w:val="16"/>
              </w:rPr>
              <w:t xml:space="preserve">escalation_profiles[0]​.steps[0].recipients</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rules</w:t>
            </w:r>
          </w:p>
        </w:tc>
        <w:tc>
          <w:tcPr>
            <w:tcW w:type="dxa" w:w="4997"/>
          </w:tcPr>
          <w:p>
            <w:pPr>
              <w:pStyle w:val="Compact"/>
              <w:keepNext w:val="0"/>
              <w:spacing w:after="60"/>
              <w:jc w:val="left"/>
            </w:pPr>
            <w:r>
              <w:rPr>
                <w:sz w:val="16"/>
              </w:rPr>
              <w:t xml:space="preserve">12 Beispielobjekt(e), erster Eintrag unten</w:t>
            </w:r>
          </w:p>
        </w:tc>
      </w:tr>
      <w:tr>
        <w:tc>
          <w:tcPr>
            <w:tcW w:type="dxa" w:w="4997"/>
          </w:tcPr>
          <w:p>
            <w:pPr>
              <w:pStyle w:val="Compact"/>
              <w:keepNext w:val="0"/>
              <w:spacing w:after="60"/>
              <w:jc w:val="left"/>
            </w:pPr>
            <w:r>
              <w:rPr>
                <w:rStyle w:val="VerbatimChar"/>
                <w:sz w:val="16"/>
              </w:rPr>
              <w:t xml:space="preserve">rules[0].id</w:t>
            </w:r>
          </w:p>
        </w:tc>
        <w:tc>
          <w:tcPr>
            <w:tcW w:type="dxa" w:w="4997"/>
          </w:tcPr>
          <w:p>
            <w:pPr>
              <w:pStyle w:val="Compact"/>
              <w:keepNext w:val="0"/>
              <w:spacing w:after="60"/>
              <w:jc w:val="left"/>
            </w:pPr>
            <w:r>
              <w:rPr>
                <w:rStyle w:val="VerbatimChar"/>
                <w:sz w:val="16"/>
              </w:rPr>
              <w:t xml:space="preserve">rf-alarm-raised</w:t>
            </w:r>
          </w:p>
        </w:tc>
      </w:tr>
      <w:tr>
        <w:tc>
          <w:tcPr>
            <w:tcW w:type="dxa" w:w="4997"/>
          </w:tcPr>
          <w:p>
            <w:pPr>
              <w:pStyle w:val="Compact"/>
              <w:keepNext w:val="0"/>
              <w:spacing w:after="60"/>
              <w:jc w:val="left"/>
            </w:pPr>
            <w:r>
              <w:rPr>
                <w:rStyle w:val="VerbatimChar"/>
                <w:sz w:val="16"/>
              </w:rPr>
              <w:t xml:space="preserve">rules[0].enabled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rules[0].action</w:t>
            </w:r>
          </w:p>
        </w:tc>
        <w:tc>
          <w:tcPr>
            <w:tcW w:type="dxa" w:w="4997"/>
          </w:tcPr>
          <w:p>
            <w:pPr>
              <w:pStyle w:val="Compact"/>
              <w:keepNext w:val="0"/>
              <w:spacing w:after="60"/>
              <w:jc w:val="left"/>
            </w:pPr>
            <w:r>
              <w:rPr>
                <w:rStyle w:val="VerbatimChar"/>
                <w:sz w:val="16"/>
              </w:rPr>
              <w:t xml:space="preserve">raise</w:t>
            </w:r>
          </w:p>
        </w:tc>
      </w:tr>
      <w:tr>
        <w:tc>
          <w:tcPr>
            <w:tcW w:type="dxa" w:w="4997"/>
          </w:tcPr>
          <w:p>
            <w:pPr>
              <w:pStyle w:val="Compact"/>
              <w:keepNext w:val="0"/>
              <w:spacing w:after="60"/>
              <w:jc w:val="left"/>
            </w:pPr>
            <w:r>
              <w:rPr>
                <w:rStyle w:val="VerbatimChar"/>
                <w:sz w:val="16"/>
              </w:rPr>
              <w:t xml:space="preserve">rules[0].event_type</w:t>
            </w:r>
          </w:p>
        </w:tc>
        <w:tc>
          <w:tcPr>
            <w:tcW w:type="dxa" w:w="4997"/>
          </w:tcPr>
          <w:p>
            <w:pPr>
              <w:pStyle w:val="Compact"/>
              <w:keepNext w:val="0"/>
              <w:spacing w:after="60"/>
              <w:jc w:val="left"/>
            </w:pPr>
            <w:r>
              <w:rPr>
                <w:rStyle w:val="VerbatimChar"/>
                <w:sz w:val="16"/>
              </w:rPr>
              <w:t xml:space="preserve">rf.alarm_raised</w:t>
            </w:r>
          </w:p>
        </w:tc>
      </w:tr>
      <w:tr>
        <w:tc>
          <w:tcPr>
            <w:tcW w:type="dxa" w:w="4997"/>
          </w:tcPr>
          <w:p>
            <w:pPr>
              <w:pStyle w:val="Compact"/>
              <w:keepNext w:val="0"/>
              <w:spacing w:after="60"/>
              <w:jc w:val="left"/>
            </w:pPr>
            <w:r>
              <w:rPr>
                <w:rStyle w:val="VerbatimChar"/>
                <w:sz w:val="16"/>
              </w:rPr>
              <w:t xml:space="preserve">rules[0].alarm_type</w:t>
            </w:r>
          </w:p>
        </w:tc>
        <w:tc>
          <w:tcPr>
            <w:tcW w:type="dxa" w:w="4997"/>
          </w:tcPr>
          <w:p>
            <w:pPr>
              <w:pStyle w:val="Compact"/>
              <w:keepNext w:val="0"/>
              <w:spacing w:after="60"/>
              <w:jc w:val="left"/>
            </w:pPr>
            <w:r>
              <w:rPr>
                <w:rStyle w:val="VerbatimChar"/>
                <w:sz w:val="16"/>
              </w:rPr>
              <w:t xml:space="preserve">rf_fault</w:t>
            </w:r>
          </w:p>
        </w:tc>
      </w:tr>
      <w:tr>
        <w:tc>
          <w:tcPr>
            <w:tcW w:type="dxa" w:w="4997"/>
          </w:tcPr>
          <w:p>
            <w:pPr>
              <w:pStyle w:val="Compact"/>
              <w:keepNext w:val="0"/>
              <w:spacing w:after="60"/>
              <w:jc w:val="left"/>
            </w:pPr>
            <w:r>
              <w:rPr>
                <w:rStyle w:val="VerbatimChar"/>
                <w:sz w:val="16"/>
              </w:rPr>
              <w:t xml:space="preserve">rules[0].title</w:t>
            </w:r>
          </w:p>
        </w:tc>
        <w:tc>
          <w:tcPr>
            <w:tcW w:type="dxa" w:w="4997"/>
          </w:tcPr>
          <w:p>
            <w:pPr>
              <w:pStyle w:val="Compact"/>
              <w:keepNext w:val="0"/>
              <w:spacing w:after="60"/>
              <w:jc w:val="left"/>
            </w:pPr>
            <w:r>
              <w:rPr>
                <w:rStyle w:val="VerbatimChar"/>
                <w:sz w:val="16"/>
              </w:rPr>
              <w:t xml:space="preserve">RF {subject_id}: {payload_alarm_key}</w:t>
            </w:r>
          </w:p>
        </w:tc>
      </w:tr>
      <w:tr>
        <w:tc>
          <w:tcPr>
            <w:tcW w:type="dxa" w:w="4997"/>
          </w:tcPr>
          <w:p>
            <w:pPr>
              <w:pStyle w:val="Compact"/>
              <w:keepNext w:val="0"/>
              <w:spacing w:after="60"/>
              <w:jc w:val="left"/>
            </w:pPr>
            <w:r>
              <w:rPr>
                <w:rStyle w:val="VerbatimChar"/>
                <w:sz w:val="16"/>
              </w:rPr>
              <w:t xml:space="preserve">rules[0].description</w:t>
            </w:r>
          </w:p>
        </w:tc>
        <w:tc>
          <w:tcPr>
            <w:tcW w:type="dxa" w:w="4997"/>
          </w:tcPr>
          <w:p>
            <w:pPr>
              <w:pStyle w:val="Compact"/>
              <w:keepNext w:val="0"/>
              <w:spacing w:after="60"/>
              <w:jc w:val="left"/>
            </w:pPr>
            <w:r>
              <w:rPr>
                <w:rStyle w:val="VerbatimChar"/>
                <w:sz w:val="16"/>
              </w:rPr>
              <w:t xml:space="preserve">HF-Alarm {payload_alarm_key}; Wert {payload_value}</w:t>
            </w:r>
          </w:p>
        </w:tc>
      </w:tr>
      <w:tr>
        <w:tc>
          <w:tcPr>
            <w:tcW w:type="dxa" w:w="4997"/>
          </w:tcPr>
          <w:p>
            <w:pPr>
              <w:pStyle w:val="Compact"/>
              <w:keepNext w:val="0"/>
              <w:spacing w:after="60"/>
              <w:jc w:val="left"/>
            </w:pPr>
            <w:r>
              <w:rPr>
                <w:rStyle w:val="VerbatimChar"/>
                <w:sz w:val="16"/>
              </w:rPr>
              <w:t xml:space="preserve">rules[0].severity</w:t>
            </w:r>
          </w:p>
        </w:tc>
        <w:tc>
          <w:tcPr>
            <w:tcW w:type="dxa" w:w="4997"/>
          </w:tcPr>
          <w:p>
            <w:pPr>
              <w:pStyle w:val="Compact"/>
              <w:keepNext w:val="0"/>
              <w:spacing w:after="60"/>
              <w:jc w:val="left"/>
            </w:pPr>
            <w:r>
              <w:rPr>
                <w:rStyle w:val="VerbatimChar"/>
                <w:sz w:val="16"/>
              </w:rPr>
              <w:t xml:space="preserve">inherit</w:t>
            </w:r>
          </w:p>
        </w:tc>
      </w:tr>
      <w:tr>
        <w:tc>
          <w:tcPr>
            <w:tcW w:type="dxa" w:w="4997"/>
          </w:tcPr>
          <w:p>
            <w:pPr>
              <w:pStyle w:val="Compact"/>
              <w:keepNext w:val="0"/>
              <w:spacing w:after="60"/>
              <w:jc w:val="left"/>
            </w:pPr>
            <w:r>
              <w:rPr>
                <w:rStyle w:val="VerbatimChar"/>
                <w:sz w:val="16"/>
              </w:rPr>
              <w:t xml:space="preserve">rules[0].priority</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rules[0].requires_ack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rules[0].recipients</w:t>
            </w:r>
          </w:p>
        </w:tc>
        <w:tc>
          <w:tcPr>
            <w:tcW w:type="dxa" w:w="4997"/>
          </w:tcPr>
          <w:p>
            <w:pPr>
              <w:pStyle w:val="Compact"/>
              <w:keepNext w:val="0"/>
              <w:spacing w:after="60"/>
              <w:jc w:val="left"/>
            </w:pPr>
            <w:r>
              <w:rPr>
                <w:rStyle w:val="VerbatimChar"/>
                <w:sz w:val="16"/>
              </w:rPr>
              <w:t xml:space="preserve">['technik-gruppe']</w:t>
            </w:r>
          </w:p>
        </w:tc>
      </w:tr>
      <w:tr>
        <w:tc>
          <w:tcPr>
            <w:tcW w:type="dxa" w:w="4997"/>
          </w:tcPr>
          <w:p>
            <w:pPr>
              <w:pStyle w:val="Compact"/>
              <w:keepNext w:val="0"/>
              <w:spacing w:after="60"/>
              <w:jc w:val="left"/>
            </w:pPr>
            <w:r>
              <w:rPr>
                <w:rStyle w:val="VerbatimChar"/>
                <w:sz w:val="16"/>
              </w:rPr>
              <w:t xml:space="preserve">rules[0].escalation_profile</w:t>
            </w:r>
          </w:p>
        </w:tc>
        <w:tc>
          <w:tcPr>
            <w:tcW w:type="dxa" w:w="4997"/>
          </w:tcPr>
          <w:p>
            <w:pPr>
              <w:pStyle w:val="Compact"/>
              <w:keepNext w:val="0"/>
              <w:spacing w:after="60"/>
              <w:jc w:val="left"/>
            </w:pPr>
            <w:r>
              <w:rPr>
                <w:rStyle w:val="VerbatimChar"/>
                <w:sz w:val="16"/>
              </w:rPr>
              <w:t xml:space="preserve">technical-default</w:t>
            </w:r>
          </w:p>
        </w:tc>
      </w:tr>
      <w:tr>
        <w:tc>
          <w:tcPr>
            <w:tcW w:type="dxa" w:w="4997"/>
          </w:tcPr>
          <w:p>
            <w:pPr>
              <w:pStyle w:val="Compact"/>
              <w:keepNext w:val="0"/>
              <w:spacing w:after="60"/>
              <w:jc w:val="left"/>
            </w:pPr>
            <w:r>
              <w:rPr>
                <w:rStyle w:val="VerbatimChar"/>
                <w:sz w:val="16"/>
              </w:rPr>
              <w:t xml:space="preserve">rules[0].dedup_fields</w:t>
            </w:r>
          </w:p>
        </w:tc>
        <w:tc>
          <w:tcPr>
            <w:tcW w:type="dxa" w:w="4997"/>
          </w:tcPr>
          <w:p>
            <w:pPr>
              <w:pStyle w:val="Compact"/>
              <w:keepNext w:val="0"/>
              <w:spacing w:after="60"/>
              <w:jc w:val="left"/>
            </w:pPr>
            <w:r>
              <w:rPr>
                <w:rStyle w:val="VerbatimChar"/>
                <w:sz w:val="16"/>
              </w:rPr>
              <w:t xml:space="preserve">['subject.id', 'payload.alarm_key']</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status_actions[0].enabled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status_actions[0].status_code</w:t>
            </w:r>
          </w:p>
        </w:tc>
        <w:tc>
          <w:tcPr>
            <w:tcW w:type="dxa" w:w="4997"/>
          </w:tcPr>
          <w:p>
            <w:pPr>
              <w:pStyle w:val="Compact"/>
              <w:keepNext w:val="0"/>
              <w:spacing w:after="60"/>
              <w:jc w:val="left"/>
            </w:pPr>
            <w:r>
              <w:rPr>
                <w:rStyle w:val="VerbatimChar"/>
                <w:sz w:val="16"/>
              </w:rPr>
              <w:t xml:space="preserve">5201</w:t>
            </w:r>
          </w:p>
        </w:tc>
      </w:tr>
      <w:tr>
        <w:tc>
          <w:tcPr>
            <w:tcW w:type="dxa" w:w="4997"/>
          </w:tcPr>
          <w:p>
            <w:pPr>
              <w:pStyle w:val="Compact"/>
              <w:keepNext w:val="0"/>
              <w:spacing w:after="60"/>
              <w:jc w:val="left"/>
            </w:pPr>
            <w:r>
              <w:rPr>
                <w:rStyle w:val="VerbatimChar"/>
                <w:sz w:val="16"/>
              </w:rPr>
              <w:t xml:space="preserve">status_actions[0].action</w:t>
            </w:r>
          </w:p>
        </w:tc>
        <w:tc>
          <w:tcPr>
            <w:tcW w:type="dxa" w:w="4997"/>
          </w:tcPr>
          <w:p>
            <w:pPr>
              <w:pStyle w:val="Compact"/>
              <w:keepNext w:val="0"/>
              <w:spacing w:after="60"/>
              <w:jc w:val="left"/>
            </w:pPr>
            <w:r>
              <w:rPr>
                <w:rStyle w:val="VerbatimChar"/>
                <w:sz w:val="16"/>
              </w:rPr>
              <w:t xml:space="preserve">ack</w:t>
            </w:r>
          </w:p>
        </w:tc>
      </w:tr>
      <w:tr>
        <w:tc>
          <w:tcPr>
            <w:tcW w:type="dxa" w:w="4997"/>
          </w:tcPr>
          <w:p>
            <w:pPr>
              <w:pStyle w:val="Compact"/>
              <w:keepNext w:val="0"/>
              <w:spacing w:after="60"/>
              <w:jc w:val="left"/>
            </w:pPr>
            <w:r>
              <w:rPr>
                <w:rStyle w:val="VerbatimChar"/>
                <w:sz w:val="16"/>
              </w:rPr>
              <w:t xml:space="preserve">status_actions[0].states</w:t>
            </w:r>
          </w:p>
        </w:tc>
        <w:tc>
          <w:tcPr>
            <w:tcW w:type="dxa" w:w="4997"/>
          </w:tcPr>
          <w:p>
            <w:pPr>
              <w:pStyle w:val="Compact"/>
              <w:keepNext w:val="0"/>
              <w:spacing w:after="60"/>
              <w:jc w:val="left"/>
            </w:pPr>
            <w:r>
              <w:rPr>
                <w:rStyle w:val="VerbatimChar"/>
                <w:sz w:val="16"/>
              </w:rPr>
              <w:t xml:space="preserve">['open']</w:t>
            </w:r>
          </w:p>
        </w:tc>
      </w:tr>
      <w:tr>
        <w:tc>
          <w:tcPr>
            <w:tcW w:type="dxa" w:w="4997"/>
          </w:tcPr>
          <w:p>
            <w:pPr>
              <w:pStyle w:val="Compact"/>
              <w:keepNext w:val="0"/>
              <w:spacing w:after="60"/>
              <w:jc w:val="left"/>
            </w:pPr>
            <w:r>
              <w:rPr>
                <w:rStyle w:val="VerbatimChar"/>
                <w:sz w:val="16"/>
              </w:rPr>
              <w:t xml:space="preserve">status_actions[0].requ​ires_ack_only</w:t>
            </w:r>
          </w:p>
        </w:tc>
        <w:tc>
          <w:tcPr>
            <w:tcW w:type="dxa" w:w="4997"/>
          </w:tcPr>
          <w:p>
            <w:pPr>
              <w:pStyle w:val="Compact"/>
              <w:keepNext w:val="0"/>
              <w:spacing w:after="60"/>
              <w:jc w:val="left"/>
            </w:pPr>
            <w:r>
              <w:rPr>
                <w:sz w:val="16"/>
              </w:rPr>
              <w:t xml:space="preserve">true</w:t>
            </w:r>
          </w:p>
        </w:tc>
      </w:tr>
    </w:tbl>
    <w:bookmarkEnd w:id="158"/>
    <w:bookmarkStart w:id="159" w:name="task-workflow-1"/>
    <w:p>
      <w:pPr>
        <w:pStyle w:val="Heading3"/>
      </w:pPr>
      <w:r>
        <w:t xml:space="preserve">14.27.22 task-workflow</w:t>
      </w:r>
    </w:p>
    <w:p>
      <w:pPr>
        <w:pStyle w:val="FirstParagraph"/>
      </w:pPr>
      <w:r>
        <w:t xml:space="preserve">Quelle:</w:t>
      </w:r>
      <w:r>
        <w:t xml:space="preserve"> </w:t>
      </w:r>
      <w:r>
        <w:rPr>
          <w:rStyle w:val="VerbatimChar"/>
        </w:rPr>
        <w:t xml:space="preserve">system-backend/task-wo​rkflow/config/task-wor​kflow.example.toml</w:t>
      </w:r>
      <w:r>
        <w:t xml:space="preserve">. Bei jeder Standortinstallation durch die ausgerollte Datei</w:t>
      </w:r>
      <w:r>
        <w:t xml:space="preserve"> </w:t>
      </w:r>
      <w:r>
        <w:rPr>
          <w:rStyle w:val="VerbatimChar"/>
        </w:rPr>
        <w:t xml:space="preserve">/etc/netcore/task-workflow.toml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service.name</w:t>
            </w:r>
          </w:p>
        </w:tc>
        <w:tc>
          <w:tcPr>
            <w:tcW w:type="dxa" w:w="4997"/>
          </w:tcPr>
          <w:p>
            <w:pPr>
              <w:pStyle w:val="Compact"/>
              <w:keepNext w:val="0"/>
              <w:spacing w:after="60"/>
              <w:jc w:val="left"/>
            </w:pPr>
            <w:r>
              <w:rPr>
                <w:rStyle w:val="VerbatimChar"/>
                <w:sz w:val="16"/>
              </w:rPr>
              <w:t xml:space="preserve">netcore-task-workflow</w:t>
            </w:r>
          </w:p>
        </w:tc>
      </w:tr>
      <w:tr>
        <w:tc>
          <w:tcPr>
            <w:tcW w:type="dxa" w:w="4997"/>
          </w:tcPr>
          <w:p>
            <w:pPr>
              <w:pStyle w:val="Compact"/>
              <w:keepNext w:val="0"/>
              <w:spacing w:after="60"/>
              <w:jc w:val="left"/>
            </w:pPr>
            <w:r>
              <w:rPr>
                <w:rStyle w:val="VerbatimChar"/>
                <w:sz w:val="16"/>
              </w:rPr>
              <w:t xml:space="preserve">service.phase</w:t>
            </w:r>
          </w:p>
        </w:tc>
        <w:tc>
          <w:tcPr>
            <w:tcW w:type="dxa" w:w="4997"/>
          </w:tcPr>
          <w:p>
            <w:pPr>
              <w:pStyle w:val="Compact"/>
              <w:keepNext w:val="0"/>
              <w:spacing w:after="60"/>
              <w:jc w:val="left"/>
            </w:pPr>
            <w:r>
              <w:rPr>
                <w:rStyle w:val="VerbatimChar"/>
                <w:sz w:val="16"/>
              </w:rPr>
              <w:t xml:space="preserve">9</w:t>
            </w:r>
          </w:p>
        </w:tc>
      </w:tr>
      <w:tr>
        <w:tc>
          <w:tcPr>
            <w:tcW w:type="dxa" w:w="4997"/>
          </w:tcPr>
          <w:p>
            <w:pPr>
              <w:pStyle w:val="Compact"/>
              <w:keepNext w:val="0"/>
              <w:spacing w:after="60"/>
              <w:jc w:val="left"/>
            </w:pPr>
            <w:r>
              <w:rPr>
                <w:rStyle w:val="VerbatimChar"/>
                <w:sz w:val="16"/>
              </w:rPr>
              <w:t xml:space="preserve">service.mode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0.0.0.0:8280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/var/lib/netcore-task-​workflow/state.json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/var/lib/netcore-task-​workflow/events.ndjson​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/var/lib/netcore-task-​workflow/audit.ndjson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netcore-task-workflow</w:t>
            </w:r>
          </w:p>
        </w:tc>
      </w:tr>
      <w:tr>
        <w:tc>
          <w:tcPr>
            <w:tcW w:type="dxa" w:w="4997"/>
          </w:tcPr>
          <w:p>
            <w:pPr>
              <w:pStyle w:val="Compact"/>
              <w:keepNext w:val="0"/>
              <w:spacing w:after="60"/>
              <w:jc w:val="left"/>
            </w:pPr>
            <w:r>
              <w:rPr>
                <w:rStyle w:val="VerbatimChar"/>
                <w:sz w:val="16"/>
              </w:rPr>
              <w:t xml:space="preserve">sds_router.enabled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sds_router.base_url</w:t>
            </w:r>
          </w:p>
        </w:tc>
        <w:tc>
          <w:tcPr>
            <w:tcW w:type="dxa" w:w="4997"/>
          </w:tcPr>
          <w:p>
            <w:pPr>
              <w:pStyle w:val="Compact"/>
              <w:keepNext w:val="0"/>
              <w:spacing w:after="60"/>
              <w:jc w:val="left"/>
            </w:pPr>
            <w:r>
              <w:rPr>
                <w:rStyle w:val="VerbatimChar"/>
                <w:sz w:val="16"/>
              </w:rPr>
              <w:t xml:space="preserve">http://127.0.0.1:8150</w:t>
            </w:r>
          </w:p>
        </w:tc>
      </w:tr>
      <w:tr>
        <w:tc>
          <w:tcPr>
            <w:tcW w:type="dxa" w:w="4997"/>
          </w:tcPr>
          <w:p>
            <w:pPr>
              <w:pStyle w:val="Compact"/>
              <w:keepNext w:val="0"/>
              <w:spacing w:after="60"/>
              <w:jc w:val="left"/>
            </w:pPr>
            <w:r>
              <w:rPr>
                <w:rStyle w:val="VerbatimChar"/>
                <w:sz w:val="16"/>
              </w:rPr>
              <w:t xml:space="preserve">sds_router.source_issi</w:t>
            </w:r>
          </w:p>
        </w:tc>
        <w:tc>
          <w:tcPr>
            <w:tcW w:type="dxa" w:w="4997"/>
          </w:tcPr>
          <w:p>
            <w:pPr>
              <w:pStyle w:val="Compact"/>
              <w:keepNext w:val="0"/>
              <w:spacing w:after="60"/>
              <w:jc w:val="left"/>
            </w:pPr>
            <w:r>
              <w:rPr>
                <w:rStyle w:val="VerbatimChar"/>
                <w:sz w:val="16"/>
              </w:rPr>
              <w:t xml:space="preserve">9999</w:t>
            </w:r>
          </w:p>
        </w:tc>
      </w:tr>
      <w:tr>
        <w:tc>
          <w:tcPr>
            <w:tcW w:type="dxa" w:w="4997"/>
          </w:tcPr>
          <w:p>
            <w:pPr>
              <w:pStyle w:val="Compact"/>
              <w:keepNext w:val="0"/>
              <w:spacing w:after="60"/>
              <w:jc w:val="left"/>
            </w:pPr>
            <w:r>
              <w:rPr>
                <w:rStyle w:val="VerbatimChar"/>
                <w:sz w:val="16"/>
              </w:rPr>
              <w:t xml:space="preserve">sds_router.protocol_id</w:t>
            </w:r>
          </w:p>
        </w:tc>
        <w:tc>
          <w:tcPr>
            <w:tcW w:type="dxa" w:w="4997"/>
          </w:tcPr>
          <w:p>
            <w:pPr>
              <w:pStyle w:val="Compact"/>
              <w:keepNext w:val="0"/>
              <w:spacing w:after="60"/>
              <w:jc w:val="left"/>
            </w:pPr>
            <w:r>
              <w:rPr>
                <w:rStyle w:val="VerbatimChar"/>
                <w:sz w:val="16"/>
              </w:rPr>
              <w:t xml:space="preserve">130</w:t>
            </w:r>
          </w:p>
        </w:tc>
      </w:tr>
      <w:tr>
        <w:tc>
          <w:tcPr>
            <w:tcW w:type="dxa" w:w="4997"/>
          </w:tcPr>
          <w:p>
            <w:pPr>
              <w:pStyle w:val="Compact"/>
              <w:keepNext w:val="0"/>
              <w:spacing w:after="60"/>
              <w:jc w:val="left"/>
            </w:pPr>
            <w:r>
              <w:rPr>
                <w:rStyle w:val="VerbatimChar"/>
                <w:sz w:val="16"/>
              </w:rPr>
              <w:t xml:space="preserve">sds_router.ttl_secs</w:t>
            </w:r>
          </w:p>
        </w:tc>
        <w:tc>
          <w:tcPr>
            <w:tcW w:type="dxa" w:w="4997"/>
          </w:tcPr>
          <w:p>
            <w:pPr>
              <w:pStyle w:val="Compact"/>
              <w:keepNext w:val="0"/>
              <w:spacing w:after="60"/>
              <w:jc w:val="left"/>
            </w:pPr>
            <w:r>
              <w:rPr>
                <w:rStyle w:val="VerbatimChar"/>
                <w:sz w:val="16"/>
              </w:rPr>
              <w:t xml:space="preserve">600</w:t>
            </w:r>
          </w:p>
        </w:tc>
      </w:tr>
      <w:tr>
        <w:tc>
          <w:tcPr>
            <w:tcW w:type="dxa" w:w="4997"/>
          </w:tcPr>
          <w:p>
            <w:pPr>
              <w:pStyle w:val="Compact"/>
              <w:keepNext w:val="0"/>
              <w:spacing w:after="60"/>
              <w:jc w:val="left"/>
            </w:pPr>
            <w:r>
              <w:rPr>
                <w:rStyle w:val="VerbatimChar"/>
                <w:sz w:val="16"/>
              </w:rPr>
              <w:t xml:space="preserve">sds_router.max_text_length</w:t>
            </w:r>
          </w:p>
        </w:tc>
        <w:tc>
          <w:tcPr>
            <w:tcW w:type="dxa" w:w="4997"/>
          </w:tcPr>
          <w:p>
            <w:pPr>
              <w:pStyle w:val="Compact"/>
              <w:keepNext w:val="0"/>
              <w:spacing w:after="60"/>
              <w:jc w:val="left"/>
            </w:pPr>
            <w:r>
              <w:rPr>
                <w:rStyle w:val="VerbatimChar"/>
                <w:sz w:val="16"/>
              </w:rPr>
              <w:t xml:space="preserve">160</w:t>
            </w:r>
          </w:p>
        </w:tc>
      </w:tr>
      <w:tr>
        <w:tc>
          <w:tcPr>
            <w:tcW w:type="dxa" w:w="4997"/>
          </w:tcPr>
          <w:p>
            <w:pPr>
              <w:pStyle w:val="Compact"/>
              <w:keepNext w:val="0"/>
              <w:spacing w:after="60"/>
              <w:jc w:val="left"/>
            </w:pPr>
            <w:r>
              <w:rPr>
                <w:rStyle w:val="VerbatimChar"/>
                <w:sz w:val="16"/>
              </w:rPr>
              <w:t xml:space="preserve">sds_router.default_destination</w:t>
            </w:r>
          </w:p>
        </w:tc>
        <w:tc>
          <w:tcPr>
            <w:tcW w:type="dxa" w:w="4997"/>
          </w:tcPr>
          <w:p>
            <w:pPr>
              <w:pStyle w:val="Compact"/>
              <w:keepNext w:val="0"/>
              <w:spacing w:after="60"/>
              <w:jc w:val="left"/>
            </w:pPr>
            <w:r>
              <w:rPr>
                <w:rStyle w:val="VerbatimChar"/>
                <w:sz w:val="16"/>
              </w:rPr>
              <w:t xml:space="preserve">15201</w:t>
            </w:r>
          </w:p>
        </w:tc>
      </w:tr>
      <w:tr>
        <w:tc>
          <w:tcPr>
            <w:tcW w:type="dxa" w:w="4997"/>
          </w:tcPr>
          <w:p>
            <w:pPr>
              <w:pStyle w:val="Compact"/>
              <w:keepNext w:val="0"/>
              <w:spacing w:after="60"/>
              <w:jc w:val="left"/>
            </w:pPr>
            <w:r>
              <w:rPr>
                <w:rStyle w:val="VerbatimChar"/>
                <w:sz w:val="16"/>
              </w:rPr>
              <w:t xml:space="preserve">sds_router.default_is_group</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workflow.event_history_limit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workflow.seen_event_limit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workflow.expire_check_​interval_secs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workflow.notify_on_state_change</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wap.enabled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wap.page_size</w:t>
            </w:r>
          </w:p>
        </w:tc>
        <w:tc>
          <w:tcPr>
            <w:tcW w:type="dxa" w:w="4997"/>
          </w:tcPr>
          <w:p>
            <w:pPr>
              <w:pStyle w:val="Compact"/>
              <w:keepNext w:val="0"/>
              <w:spacing w:after="60"/>
              <w:jc w:val="left"/>
            </w:pPr>
            <w:r>
              <w:rPr>
                <w:rStyle w:val="VerbatimChar"/>
                <w:sz w:val="16"/>
              </w:rPr>
              <w:t xml:space="preserve">6</w:t>
            </w:r>
          </w:p>
        </w:tc>
      </w:tr>
      <w:tr>
        <w:tc>
          <w:tcPr>
            <w:tcW w:type="dxa" w:w="4997"/>
          </w:tcPr>
          <w:p>
            <w:pPr>
              <w:pStyle w:val="Compact"/>
              <w:keepNext w:val="0"/>
              <w:spacing w:after="60"/>
              <w:jc w:val="left"/>
            </w:pPr>
            <w:r>
              <w:rPr>
                <w:rStyle w:val="VerbatimChar"/>
                <w:sz w:val="16"/>
              </w:rPr>
              <w:t xml:space="preserve">wap.xhtml_entry</w:t>
            </w:r>
          </w:p>
        </w:tc>
        <w:tc>
          <w:tcPr>
            <w:tcW w:type="dxa" w:w="4997"/>
          </w:tcPr>
          <w:p>
            <w:pPr>
              <w:pStyle w:val="Compact"/>
              <w:keepNext w:val="0"/>
              <w:spacing w:after="60"/>
              <w:jc w:val="left"/>
            </w:pPr>
            <w:r>
              <w:rPr>
                <w:rStyle w:val="VerbatimChar"/>
                <w:sz w:val="16"/>
              </w:rPr>
              <w:t xml:space="preserve">/x</w:t>
            </w:r>
          </w:p>
        </w:tc>
      </w:tr>
      <w:tr>
        <w:tc>
          <w:tcPr>
            <w:tcW w:type="dxa" w:w="4997"/>
          </w:tcPr>
          <w:p>
            <w:pPr>
              <w:pStyle w:val="Compact"/>
              <w:keepNext w:val="0"/>
              <w:spacing w:after="60"/>
              <w:jc w:val="left"/>
            </w:pPr>
            <w:r>
              <w:rPr>
                <w:rStyle w:val="VerbatimChar"/>
                <w:sz w:val="16"/>
              </w:rPr>
              <w:t xml:space="preserve">wap.wml_entry</w:t>
            </w:r>
          </w:p>
        </w:tc>
        <w:tc>
          <w:tcPr>
            <w:tcW w:type="dxa" w:w="4997"/>
          </w:tcPr>
          <w:p>
            <w:pPr>
              <w:pStyle w:val="Compact"/>
              <w:keepNext w:val="0"/>
              <w:spacing w:after="60"/>
              <w:jc w:val="left"/>
            </w:pPr>
            <w:r>
              <w:rPr>
                <w:rStyle w:val="VerbatimChar"/>
                <w:sz w:val="16"/>
              </w:rPr>
              <w:t xml:space="preserve">/w</w:t>
            </w:r>
          </w:p>
        </w:tc>
      </w:tr>
      <w:tr>
        <w:tc>
          <w:tcPr>
            <w:tcW w:type="dxa" w:w="4997"/>
          </w:tcPr>
          <w:p>
            <w:pPr>
              <w:pStyle w:val="Compact"/>
              <w:keepNext w:val="0"/>
              <w:spacing w:after="60"/>
              <w:jc w:val="left"/>
            </w:pPr>
            <w:r>
              <w:rPr>
                <w:rStyle w:val="VerbatimChar"/>
                <w:sz w:val="16"/>
              </w:rPr>
              <w:t xml:space="preserve">templates</w:t>
            </w:r>
          </w:p>
        </w:tc>
        <w:tc>
          <w:tcPr>
            <w:tcW w:type="dxa" w:w="4997"/>
          </w:tcPr>
          <w:p>
            <w:pPr>
              <w:pStyle w:val="Compact"/>
              <w:keepNext w:val="0"/>
              <w:spacing w:after="60"/>
              <w:jc w:val="left"/>
            </w:pPr>
            <w:r>
              <w:rPr>
                <w:sz w:val="16"/>
              </w:rPr>
              <w:t xml:space="preserve">6 Beispielobjekt(e), erster Eintrag unten</w:t>
            </w:r>
          </w:p>
        </w:tc>
      </w:tr>
      <w:tr>
        <w:tc>
          <w:tcPr>
            <w:tcW w:type="dxa" w:w="4997"/>
          </w:tcPr>
          <w:p>
            <w:pPr>
              <w:pStyle w:val="Compact"/>
              <w:keepNext w:val="0"/>
              <w:spacing w:after="60"/>
              <w:jc w:val="left"/>
            </w:pPr>
            <w:r>
              <w:rPr>
                <w:rStyle w:val="VerbatimChar"/>
                <w:sz w:val="16"/>
              </w:rPr>
              <w:t xml:space="preserve">templates[0].id</w:t>
            </w:r>
          </w:p>
        </w:tc>
        <w:tc>
          <w:tcPr>
            <w:tcW w:type="dxa" w:w="4997"/>
          </w:tcPr>
          <w:p>
            <w:pPr>
              <w:pStyle w:val="Compact"/>
              <w:keepNext w:val="0"/>
              <w:spacing w:after="60"/>
              <w:jc w:val="left"/>
            </w:pPr>
            <w:r>
              <w:rPr>
                <w:rStyle w:val="VerbatimChar"/>
                <w:sz w:val="16"/>
              </w:rPr>
              <w:t xml:space="preserve">technical_fault</w:t>
            </w:r>
          </w:p>
        </w:tc>
      </w:tr>
      <w:tr>
        <w:tc>
          <w:tcPr>
            <w:tcW w:type="dxa" w:w="4997"/>
          </w:tcPr>
          <w:p>
            <w:pPr>
              <w:pStyle w:val="Compact"/>
              <w:keepNext w:val="0"/>
              <w:spacing w:after="60"/>
              <w:jc w:val="left"/>
            </w:pPr>
            <w:r>
              <w:rPr>
                <w:rStyle w:val="VerbatimChar"/>
                <w:sz w:val="16"/>
              </w:rPr>
              <w:t xml:space="preserve">templates[0].name</w:t>
            </w:r>
          </w:p>
        </w:tc>
        <w:tc>
          <w:tcPr>
            <w:tcW w:type="dxa" w:w="4997"/>
          </w:tcPr>
          <w:p>
            <w:pPr>
              <w:pStyle w:val="Compact"/>
              <w:keepNext w:val="0"/>
              <w:spacing w:after="60"/>
              <w:jc w:val="left"/>
            </w:pPr>
            <w:r>
              <w:rPr>
                <w:rStyle w:val="VerbatimChar"/>
                <w:sz w:val="16"/>
              </w:rPr>
              <w:t xml:space="preserve">Technische Stoerung</w:t>
            </w:r>
          </w:p>
        </w:tc>
      </w:tr>
      <w:tr>
        <w:tc>
          <w:tcPr>
            <w:tcW w:type="dxa" w:w="4997"/>
          </w:tcPr>
          <w:p>
            <w:pPr>
              <w:pStyle w:val="Compact"/>
              <w:keepNext w:val="0"/>
              <w:spacing w:after="60"/>
              <w:jc w:val="left"/>
            </w:pPr>
            <w:r>
              <w:rPr>
                <w:rStyle w:val="VerbatimChar"/>
                <w:sz w:val="16"/>
              </w:rPr>
              <w:t xml:space="preserve">templates[0].description</w:t>
            </w:r>
          </w:p>
        </w:tc>
        <w:tc>
          <w:tcPr>
            <w:tcW w:type="dxa" w:w="4997"/>
          </w:tcPr>
          <w:p>
            <w:pPr>
              <w:pStyle w:val="Compact"/>
              <w:keepNext w:val="0"/>
              <w:spacing w:after="60"/>
              <w:jc w:val="left"/>
            </w:pPr>
            <w:r>
              <w:rPr>
                <w:rStyle w:val="VerbatimChar"/>
                <w:sz w:val="16"/>
              </w:rPr>
              <w:t xml:space="preserve">Technische Stoerung aufnehmen und bearbeiten</w:t>
            </w:r>
          </w:p>
        </w:tc>
      </w:tr>
      <w:tr>
        <w:tc>
          <w:tcPr>
            <w:tcW w:type="dxa" w:w="4997"/>
          </w:tcPr>
          <w:p>
            <w:pPr>
              <w:pStyle w:val="Compact"/>
              <w:keepNext w:val="0"/>
              <w:spacing w:after="60"/>
              <w:jc w:val="left"/>
            </w:pPr>
            <w:r>
              <w:rPr>
                <w:rStyle w:val="VerbatimChar"/>
                <w:sz w:val="16"/>
              </w:rPr>
              <w:t xml:space="preserve">templates[0].default_priority</w:t>
            </w:r>
          </w:p>
        </w:tc>
        <w:tc>
          <w:tcPr>
            <w:tcW w:type="dxa" w:w="4997"/>
          </w:tcPr>
          <w:p>
            <w:pPr>
              <w:pStyle w:val="Compact"/>
              <w:keepNext w:val="0"/>
              <w:spacing w:after="60"/>
              <w:jc w:val="left"/>
            </w:pPr>
            <w:r>
              <w:rPr>
                <w:rStyle w:val="VerbatimChar"/>
                <w:sz w:val="16"/>
              </w:rPr>
              <w:t xml:space="preserve">7</w:t>
            </w:r>
          </w:p>
        </w:tc>
      </w:tr>
      <w:tr>
        <w:tc>
          <w:tcPr>
            <w:tcW w:type="dxa" w:w="4997"/>
          </w:tcPr>
          <w:p>
            <w:pPr>
              <w:pStyle w:val="Compact"/>
              <w:keepNext w:val="0"/>
              <w:spacing w:after="60"/>
              <w:jc w:val="left"/>
            </w:pPr>
            <w:r>
              <w:rPr>
                <w:rStyle w:val="VerbatimChar"/>
                <w:sz w:val="16"/>
              </w:rPr>
              <w:t xml:space="preserve">templates[0].default_severity</w:t>
            </w:r>
          </w:p>
        </w:tc>
        <w:tc>
          <w:tcPr>
            <w:tcW w:type="dxa" w:w="4997"/>
          </w:tcPr>
          <w:p>
            <w:pPr>
              <w:pStyle w:val="Compact"/>
              <w:keepNext w:val="0"/>
              <w:spacing w:after="60"/>
              <w:jc w:val="left"/>
            </w:pPr>
            <w:r>
              <w:rPr>
                <w:rStyle w:val="VerbatimChar"/>
                <w:sz w:val="16"/>
              </w:rPr>
              <w:t xml:space="preserve">warning</w:t>
            </w:r>
          </w:p>
        </w:tc>
      </w:tr>
      <w:tr>
        <w:tc>
          <w:tcPr>
            <w:tcW w:type="dxa" w:w="4997"/>
          </w:tcPr>
          <w:p>
            <w:pPr>
              <w:pStyle w:val="Compact"/>
              <w:keepNext w:val="0"/>
              <w:spacing w:after="60"/>
              <w:jc w:val="left"/>
            </w:pPr>
            <w:r>
              <w:rPr>
                <w:rStyle w:val="VerbatimChar"/>
                <w:sz w:val="16"/>
              </w:rPr>
              <w:t xml:space="preserve">templates[0].requires_ack</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templates[0].fields</w:t>
            </w:r>
          </w:p>
        </w:tc>
        <w:tc>
          <w:tcPr>
            <w:tcW w:type="dxa" w:w="4997"/>
          </w:tcPr>
          <w:p>
            <w:pPr>
              <w:pStyle w:val="Compact"/>
              <w:keepNext w:val="0"/>
              <w:spacing w:after="60"/>
              <w:jc w:val="left"/>
            </w:pPr>
            <w:r>
              <w:rPr>
                <w:sz w:val="16"/>
              </w:rPr>
              <w:t xml:space="preserve">3 Beispielobjekt(e), erster Eintrag unten</w:t>
            </w:r>
          </w:p>
        </w:tc>
      </w:tr>
      <w:tr>
        <w:tc>
          <w:tcPr>
            <w:tcW w:type="dxa" w:w="4997"/>
          </w:tcPr>
          <w:p>
            <w:pPr>
              <w:pStyle w:val="Compact"/>
              <w:keepNext w:val="0"/>
              <w:spacing w:after="60"/>
              <w:jc w:val="left"/>
            </w:pPr>
            <w:r>
              <w:rPr>
                <w:rStyle w:val="VerbatimChar"/>
                <w:sz w:val="16"/>
              </w:rPr>
              <w:t xml:space="preserve">templates[0].fields[0].id</w:t>
            </w:r>
          </w:p>
        </w:tc>
        <w:tc>
          <w:tcPr>
            <w:tcW w:type="dxa" w:w="4997"/>
          </w:tcPr>
          <w:p>
            <w:pPr>
              <w:pStyle w:val="Compact"/>
              <w:keepNext w:val="0"/>
              <w:spacing w:after="60"/>
              <w:jc w:val="left"/>
            </w:pPr>
            <w:r>
              <w:rPr>
                <w:rStyle w:val="VerbatimChar"/>
                <w:sz w:val="16"/>
              </w:rPr>
              <w:t xml:space="preserve">asset</w:t>
            </w:r>
          </w:p>
        </w:tc>
      </w:tr>
      <w:tr>
        <w:tc>
          <w:tcPr>
            <w:tcW w:type="dxa" w:w="4997"/>
          </w:tcPr>
          <w:p>
            <w:pPr>
              <w:pStyle w:val="Compact"/>
              <w:keepNext w:val="0"/>
              <w:spacing w:after="60"/>
              <w:jc w:val="left"/>
            </w:pPr>
            <w:r>
              <w:rPr>
                <w:rStyle w:val="VerbatimChar"/>
                <w:sz w:val="16"/>
              </w:rPr>
              <w:t xml:space="preserve">templates[0].fields[0].label</w:t>
            </w:r>
          </w:p>
        </w:tc>
        <w:tc>
          <w:tcPr>
            <w:tcW w:type="dxa" w:w="4997"/>
          </w:tcPr>
          <w:p>
            <w:pPr>
              <w:pStyle w:val="Compact"/>
              <w:keepNext w:val="0"/>
              <w:spacing w:after="60"/>
              <w:jc w:val="left"/>
            </w:pPr>
            <w:r>
              <w:rPr>
                <w:rStyle w:val="VerbatimChar"/>
                <w:sz w:val="16"/>
              </w:rPr>
              <w:t xml:space="preserve">Anlage/Geraet</w:t>
            </w:r>
          </w:p>
        </w:tc>
      </w:tr>
      <w:tr>
        <w:tc>
          <w:tcPr>
            <w:tcW w:type="dxa" w:w="4997"/>
          </w:tcPr>
          <w:p>
            <w:pPr>
              <w:pStyle w:val="Compact"/>
              <w:keepNext w:val="0"/>
              <w:spacing w:after="60"/>
              <w:jc w:val="left"/>
            </w:pPr>
            <w:r>
              <w:rPr>
                <w:rStyle w:val="VerbatimChar"/>
                <w:sz w:val="16"/>
              </w:rPr>
              <w:t xml:space="preserve">templates[0].fields[0].type</w:t>
            </w:r>
          </w:p>
        </w:tc>
        <w:tc>
          <w:tcPr>
            <w:tcW w:type="dxa" w:w="4997"/>
          </w:tcPr>
          <w:p>
            <w:pPr>
              <w:pStyle w:val="Compact"/>
              <w:keepNext w:val="0"/>
              <w:spacing w:after="60"/>
              <w:jc w:val="left"/>
            </w:pPr>
            <w:r>
              <w:rPr>
                <w:rStyle w:val="VerbatimChar"/>
                <w:sz w:val="16"/>
              </w:rPr>
              <w:t xml:space="preserve">text</w:t>
            </w:r>
          </w:p>
        </w:tc>
      </w:tr>
      <w:tr>
        <w:tc>
          <w:tcPr>
            <w:tcW w:type="dxa" w:w="4997"/>
          </w:tcPr>
          <w:p>
            <w:pPr>
              <w:pStyle w:val="Compact"/>
              <w:keepNext w:val="0"/>
              <w:spacing w:after="60"/>
              <w:jc w:val="left"/>
            </w:pPr>
            <w:r>
              <w:rPr>
                <w:rStyle w:val="VerbatimChar"/>
                <w:sz w:val="16"/>
              </w:rPr>
              <w:t xml:space="preserve">templates[0].fields[0].required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status_actions</w:t>
            </w:r>
          </w:p>
        </w:tc>
        <w:tc>
          <w:tcPr>
            <w:tcW w:type="dxa" w:w="4997"/>
          </w:tcPr>
          <w:p>
            <w:pPr>
              <w:pStyle w:val="Compact"/>
              <w:keepNext w:val="0"/>
              <w:spacing w:after="60"/>
              <w:jc w:val="left"/>
            </w:pPr>
            <w:r>
              <w:rPr>
                <w:sz w:val="16"/>
              </w:rPr>
              <w:t xml:space="preserve">5 Beispielobjekt(e), erster Eintrag unten</w:t>
            </w:r>
          </w:p>
        </w:tc>
      </w:tr>
      <w:tr>
        <w:tc>
          <w:tcPr>
            <w:tcW w:type="dxa" w:w="4997"/>
          </w:tcPr>
          <w:p>
            <w:pPr>
              <w:pStyle w:val="Compact"/>
              <w:keepNext w:val="0"/>
              <w:spacing w:after="60"/>
              <w:jc w:val="left"/>
            </w:pPr>
            <w:r>
              <w:rPr>
                <w:rStyle w:val="VerbatimChar"/>
                <w:sz w:val="16"/>
              </w:rPr>
              <w:t xml:space="preserve">status_actions[0].status_code</w:t>
            </w:r>
          </w:p>
        </w:tc>
        <w:tc>
          <w:tcPr>
            <w:tcW w:type="dxa" w:w="4997"/>
          </w:tcPr>
          <w:p>
            <w:pPr>
              <w:pStyle w:val="Compact"/>
              <w:keepNext w:val="0"/>
              <w:spacing w:after="60"/>
              <w:jc w:val="left"/>
            </w:pPr>
            <w:r>
              <w:rPr>
                <w:rStyle w:val="VerbatimChar"/>
                <w:sz w:val="16"/>
              </w:rPr>
              <w:t xml:space="preserve">5301</w:t>
            </w:r>
          </w:p>
        </w:tc>
      </w:tr>
      <w:tr>
        <w:tc>
          <w:tcPr>
            <w:tcW w:type="dxa" w:w="4997"/>
          </w:tcPr>
          <w:p>
            <w:pPr>
              <w:pStyle w:val="Compact"/>
              <w:keepNext w:val="0"/>
              <w:spacing w:after="60"/>
              <w:jc w:val="left"/>
            </w:pPr>
            <w:r>
              <w:rPr>
                <w:rStyle w:val="VerbatimChar"/>
                <w:sz w:val="16"/>
              </w:rPr>
              <w:t xml:space="preserve">status_actions[0].action</w:t>
            </w:r>
          </w:p>
        </w:tc>
        <w:tc>
          <w:tcPr>
            <w:tcW w:type="dxa" w:w="4997"/>
          </w:tcPr>
          <w:p>
            <w:pPr>
              <w:pStyle w:val="Compact"/>
              <w:keepNext w:val="0"/>
              <w:spacing w:after="60"/>
              <w:jc w:val="left"/>
            </w:pPr>
            <w:r>
              <w:rPr>
                <w:rStyle w:val="VerbatimChar"/>
                <w:sz w:val="16"/>
              </w:rPr>
              <w:t xml:space="preserve">accept</w:t>
            </w:r>
          </w:p>
        </w:tc>
      </w:tr>
      <w:tr>
        <w:tc>
          <w:tcPr>
            <w:tcW w:type="dxa" w:w="4997"/>
          </w:tcPr>
          <w:p>
            <w:pPr>
              <w:pStyle w:val="Compact"/>
              <w:keepNext w:val="0"/>
              <w:spacing w:after="60"/>
              <w:jc w:val="left"/>
            </w:pPr>
            <w:r>
              <w:rPr>
                <w:rStyle w:val="VerbatimChar"/>
                <w:sz w:val="16"/>
              </w:rPr>
              <w:t xml:space="preserve">status_actions[0].label</w:t>
            </w:r>
          </w:p>
        </w:tc>
        <w:tc>
          <w:tcPr>
            <w:tcW w:type="dxa" w:w="4997"/>
          </w:tcPr>
          <w:p>
            <w:pPr>
              <w:pStyle w:val="Compact"/>
              <w:keepNext w:val="0"/>
              <w:spacing w:after="60"/>
              <w:jc w:val="left"/>
            </w:pPr>
            <w:r>
              <w:rPr>
                <w:rStyle w:val="VerbatimChar"/>
                <w:sz w:val="16"/>
              </w:rPr>
              <w:t xml:space="preserve">Auftrag annehmen</w:t>
            </w:r>
          </w:p>
        </w:tc>
      </w:tr>
    </w:tbl>
    <w:bookmarkEnd w:id="159"/>
    <w:bookmarkStart w:id="160" w:name="asset-management-1"/>
    <w:p>
      <w:pPr>
        <w:pStyle w:val="Heading3"/>
      </w:pPr>
      <w:r>
        <w:t xml:space="preserve">14.27.23 asset-management</w:t>
      </w:r>
    </w:p>
    <w:p>
      <w:pPr>
        <w:pStyle w:val="FirstParagraph"/>
      </w:pPr>
      <w:r>
        <w:t xml:space="preserve">Quelle:</w:t>
      </w:r>
      <w:r>
        <w:t xml:space="preserve"> </w:t>
      </w:r>
      <w:r>
        <w:rPr>
          <w:rStyle w:val="VerbatimChar"/>
        </w:rPr>
        <w:t xml:space="preserve">system-backend/asset-m​anagement/config/asset​-management.example.to​ml</w:t>
      </w:r>
      <w:r>
        <w:t xml:space="preserve">. Bei jeder Standortinstallation durch die ausgerollte Datei</w:t>
      </w:r>
      <w:r>
        <w:t xml:space="preserve"> </w:t>
      </w:r>
      <w:r>
        <w:rPr>
          <w:rStyle w:val="VerbatimChar"/>
        </w:rPr>
        <w:t xml:space="preserve">/etc/netcore/asset-man​agement.toml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service.name</w:t>
            </w:r>
          </w:p>
        </w:tc>
        <w:tc>
          <w:tcPr>
            <w:tcW w:type="dxa" w:w="4997"/>
          </w:tcPr>
          <w:p>
            <w:pPr>
              <w:pStyle w:val="Compact"/>
              <w:keepNext w:val="0"/>
              <w:spacing w:after="60"/>
              <w:jc w:val="left"/>
            </w:pPr>
            <w:r>
              <w:rPr>
                <w:rStyle w:val="VerbatimChar"/>
                <w:sz w:val="16"/>
              </w:rPr>
              <w:t xml:space="preserve">netcore-asset-management</w:t>
            </w:r>
          </w:p>
        </w:tc>
      </w:tr>
      <w:tr>
        <w:tc>
          <w:tcPr>
            <w:tcW w:type="dxa" w:w="4997"/>
          </w:tcPr>
          <w:p>
            <w:pPr>
              <w:pStyle w:val="Compact"/>
              <w:keepNext w:val="0"/>
              <w:spacing w:after="60"/>
              <w:jc w:val="left"/>
            </w:pPr>
            <w:r>
              <w:rPr>
                <w:rStyle w:val="VerbatimChar"/>
                <w:sz w:val="16"/>
              </w:rPr>
              <w:t xml:space="preserve">service.phase</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service.mode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0.0.0.0:8290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/var/lib/netcore-asset​-management/state.json​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/var/lib/netcore-asset​-management/events.ndj​son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/var/lib/netcore-asset​-management/audit.ndjs​on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netcore-asset-management</w:t>
            </w:r>
          </w:p>
        </w:tc>
      </w:tr>
      <w:tr>
        <w:tc>
          <w:tcPr>
            <w:tcW w:type="dxa" w:w="4997"/>
          </w:tcPr>
          <w:p>
            <w:pPr>
              <w:pStyle w:val="Compact"/>
              <w:keepNext w:val="0"/>
              <w:spacing w:after="60"/>
              <w:jc w:val="left"/>
            </w:pPr>
            <w:r>
              <w:rPr>
                <w:rStyle w:val="VerbatimChar"/>
                <w:sz w:val="16"/>
              </w:rPr>
              <w:t xml:space="preserve">management.event_history_limit</w:t>
            </w:r>
          </w:p>
        </w:tc>
        <w:tc>
          <w:tcPr>
            <w:tcW w:type="dxa" w:w="4997"/>
          </w:tcPr>
          <w:p>
            <w:pPr>
              <w:pStyle w:val="Compact"/>
              <w:keepNext w:val="0"/>
              <w:spacing w:after="60"/>
              <w:jc w:val="left"/>
            </w:pPr>
            <w:r>
              <w:rPr>
                <w:rStyle w:val="VerbatimChar"/>
                <w:sz w:val="16"/>
              </w:rPr>
              <w:t xml:space="preserve">3000</w:t>
            </w:r>
          </w:p>
        </w:tc>
      </w:tr>
      <w:tr>
        <w:tc>
          <w:tcPr>
            <w:tcW w:type="dxa" w:w="4997"/>
          </w:tcPr>
          <w:p>
            <w:pPr>
              <w:pStyle w:val="Compact"/>
              <w:keepNext w:val="0"/>
              <w:spacing w:after="60"/>
              <w:jc w:val="left"/>
            </w:pPr>
            <w:r>
              <w:rPr>
                <w:rStyle w:val="VerbatimChar"/>
                <w:sz w:val="16"/>
              </w:rPr>
              <w:t xml:space="preserve">management.upstream_sy​nc_interval_secs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upstreams.subscriber_c​ore.enabled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upstreams.subscriber_c​ore.base_url</w:t>
            </w:r>
          </w:p>
        </w:tc>
        <w:tc>
          <w:tcPr>
            <w:tcW w:type="dxa" w:w="4997"/>
          </w:tcPr>
          <w:p>
            <w:pPr>
              <w:pStyle w:val="Compact"/>
              <w:keepNext w:val="0"/>
              <w:spacing w:after="60"/>
              <w:jc w:val="left"/>
            </w:pPr>
            <w:r>
              <w:rPr>
                <w:rStyle w:val="VerbatimChar"/>
                <w:sz w:val="16"/>
              </w:rPr>
              <w:t xml:space="preserve">http://127.0.0.1:8100</w:t>
            </w:r>
          </w:p>
        </w:tc>
      </w:tr>
      <w:tr>
        <w:tc>
          <w:tcPr>
            <w:tcW w:type="dxa" w:w="4997"/>
          </w:tcPr>
          <w:p>
            <w:pPr>
              <w:pStyle w:val="Compact"/>
              <w:keepNext w:val="0"/>
              <w:spacing w:after="60"/>
              <w:jc w:val="left"/>
            </w:pPr>
            <w:r>
              <w:rPr>
                <w:rStyle w:val="VerbatimChar"/>
                <w:sz w:val="16"/>
              </w:rPr>
              <w:t xml:space="preserve">upstreams.mobility_core.enabled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upstreams.mobility_cor​e.base_url</w:t>
            </w:r>
          </w:p>
        </w:tc>
        <w:tc>
          <w:tcPr>
            <w:tcW w:type="dxa" w:w="4997"/>
          </w:tcPr>
          <w:p>
            <w:pPr>
              <w:pStyle w:val="Compact"/>
              <w:keepNext w:val="0"/>
              <w:spacing w:after="60"/>
              <w:jc w:val="left"/>
            </w:pPr>
            <w:r>
              <w:rPr>
                <w:rStyle w:val="VerbatimChar"/>
                <w:sz w:val="16"/>
              </w:rPr>
              <w:t xml:space="preserve">http://127.0.0.1:8090</w:t>
            </w:r>
          </w:p>
        </w:tc>
      </w:tr>
      <w:tr>
        <w:tc>
          <w:tcPr>
            <w:tcW w:type="dxa" w:w="4997"/>
          </w:tcPr>
          <w:p>
            <w:pPr>
              <w:pStyle w:val="Compact"/>
              <w:keepNext w:val="0"/>
              <w:spacing w:after="60"/>
              <w:jc w:val="left"/>
            </w:pPr>
            <w:r>
              <w:rPr>
                <w:rStyle w:val="VerbatimChar"/>
                <w:sz w:val="16"/>
              </w:rPr>
              <w:t xml:space="preserve">upstreams.task_workflow.enabled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upstreams.task_workflo​w.base_url</w:t>
            </w:r>
          </w:p>
        </w:tc>
        <w:tc>
          <w:tcPr>
            <w:tcW w:type="dxa" w:w="4997"/>
          </w:tcPr>
          <w:p>
            <w:pPr>
              <w:pStyle w:val="Compact"/>
              <w:keepNext w:val="0"/>
              <w:spacing w:after="60"/>
              <w:jc w:val="left"/>
            </w:pPr>
            <w:r>
              <w:rPr>
                <w:rStyle w:val="VerbatimChar"/>
                <w:sz w:val="16"/>
              </w:rPr>
              <w:t xml:space="preserve">http://127.0.0.1:8280</w:t>
            </w:r>
          </w:p>
        </w:tc>
      </w:tr>
      <w:tr>
        <w:tc>
          <w:tcPr>
            <w:tcW w:type="dxa" w:w="4997"/>
          </w:tcPr>
          <w:p>
            <w:pPr>
              <w:pStyle w:val="Compact"/>
              <w:keepNext w:val="0"/>
              <w:spacing w:after="60"/>
              <w:jc w:val="left"/>
            </w:pPr>
            <w:r>
              <w:rPr>
                <w:rStyle w:val="VerbatimChar"/>
                <w:sz w:val="16"/>
              </w:rPr>
              <w:t xml:space="preserve">upstreams.task_workflo​w.default_gssi</w:t>
            </w:r>
          </w:p>
        </w:tc>
        <w:tc>
          <w:tcPr>
            <w:tcW w:type="dxa" w:w="4997"/>
          </w:tcPr>
          <w:p>
            <w:pPr>
              <w:pStyle w:val="Compact"/>
              <w:keepNext w:val="0"/>
              <w:spacing w:after="60"/>
              <w:jc w:val="left"/>
            </w:pPr>
            <w:r>
              <w:rPr>
                <w:rStyle w:val="VerbatimChar"/>
                <w:sz w:val="16"/>
              </w:rPr>
              <w:t xml:space="preserve">15201</w:t>
            </w:r>
          </w:p>
        </w:tc>
      </w:tr>
    </w:tbl>
    <w:bookmarkEnd w:id="160"/>
    <w:bookmarkStart w:id="161" w:name="sip-switch-1"/>
    <w:p>
      <w:pPr>
        <w:pStyle w:val="Heading3"/>
      </w:pPr>
      <w:r>
        <w:t xml:space="preserve">14.27.24 sip-switch</w:t>
      </w:r>
    </w:p>
    <w:p>
      <w:pPr>
        <w:pStyle w:val="FirstParagraph"/>
      </w:pPr>
      <w:r>
        <w:t xml:space="preserve">Quelle:</w:t>
      </w:r>
      <w:r>
        <w:t xml:space="preserve"> </w:t>
      </w:r>
      <w:r>
        <w:rPr>
          <w:rStyle w:val="VerbatimChar"/>
        </w:rPr>
        <w:t xml:space="preserve">system-backend/sip-swi​tch/config/sip-switch.​example.toml</w:t>
      </w:r>
      <w:r>
        <w:t xml:space="preserve">. Bei jeder Standortinstallation durch die ausgerollte Datei</w:t>
      </w:r>
      <w:r>
        <w:t xml:space="preserve"> </w:t>
      </w:r>
      <w:r>
        <w:rPr>
          <w:rStyle w:val="VerbatimChar"/>
        </w:rPr>
        <w:t xml:space="preserve">/etc/netcore/sip-switch.toml</w:t>
      </w:r>
      <w:r>
        <w:t xml:space="preserve"> </w:t>
      </w:r>
      <w:r>
        <w:t xml:space="preserve">und das passende Runtime-Schema abgleichen.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service.name</w:t>
            </w:r>
          </w:p>
        </w:tc>
        <w:tc>
          <w:tcPr>
            <w:tcW w:type="dxa" w:w="4997"/>
          </w:tcPr>
          <w:p>
            <w:pPr>
              <w:pStyle w:val="Compact"/>
              <w:keepNext w:val="0"/>
              <w:spacing w:after="60"/>
              <w:jc w:val="left"/>
            </w:pPr>
            <w:r>
              <w:rPr>
                <w:rStyle w:val="VerbatimChar"/>
                <w:sz w:val="16"/>
              </w:rPr>
              <w:t xml:space="preserve">netcore-sip-switch</w:t>
            </w:r>
          </w:p>
        </w:tc>
      </w:tr>
      <w:tr>
        <w:tc>
          <w:tcPr>
            <w:tcW w:type="dxa" w:w="4997"/>
          </w:tcPr>
          <w:p>
            <w:pPr>
              <w:pStyle w:val="Compact"/>
              <w:keepNext w:val="0"/>
              <w:spacing w:after="60"/>
              <w:jc w:val="left"/>
            </w:pPr>
            <w:r>
              <w:rPr>
                <w:rStyle w:val="VerbatimChar"/>
                <w:sz w:val="16"/>
              </w:rPr>
              <w:t xml:space="preserve">service.phase</w:t>
            </w:r>
          </w:p>
        </w:tc>
        <w:tc>
          <w:tcPr>
            <w:tcW w:type="dxa" w:w="4997"/>
          </w:tcPr>
          <w:p>
            <w:pPr>
              <w:pStyle w:val="Compact"/>
              <w:keepNext w:val="0"/>
              <w:spacing w:after="60"/>
              <w:jc w:val="left"/>
            </w:pPr>
            <w:r>
              <w:rPr>
                <w:rStyle w:val="VerbatimChar"/>
                <w:sz w:val="16"/>
              </w:rPr>
              <w:t xml:space="preserve">11</w:t>
            </w:r>
          </w:p>
        </w:tc>
      </w:tr>
      <w:tr>
        <w:tc>
          <w:tcPr>
            <w:tcW w:type="dxa" w:w="4997"/>
          </w:tcPr>
          <w:p>
            <w:pPr>
              <w:pStyle w:val="Compact"/>
              <w:keepNext w:val="0"/>
              <w:spacing w:after="60"/>
              <w:jc w:val="left"/>
            </w:pPr>
            <w:r>
              <w:rPr>
                <w:rStyle w:val="VerbatimChar"/>
                <w:sz w:val="16"/>
              </w:rPr>
              <w:t xml:space="preserve">service.mode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0.0.0.0:8300</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storage.state_file</w:t>
            </w:r>
          </w:p>
        </w:tc>
        <w:tc>
          <w:tcPr>
            <w:tcW w:type="dxa" w:w="4997"/>
          </w:tcPr>
          <w:p>
            <w:pPr>
              <w:pStyle w:val="Compact"/>
              <w:keepNext w:val="0"/>
              <w:spacing w:after="60"/>
              <w:jc w:val="left"/>
            </w:pPr>
            <w:r>
              <w:rPr>
                <w:rStyle w:val="VerbatimChar"/>
                <w:sz w:val="16"/>
              </w:rPr>
              <w:t xml:space="preserve">/var/lib/netcore-sip-s​witch/state.json</w:t>
            </w:r>
          </w:p>
        </w:tc>
      </w:tr>
      <w:tr>
        <w:tc>
          <w:tcPr>
            <w:tcW w:type="dxa" w:w="4997"/>
          </w:tcPr>
          <w:p>
            <w:pPr>
              <w:pStyle w:val="Compact"/>
              <w:keepNext w:val="0"/>
              <w:spacing w:after="60"/>
              <w:jc w:val="left"/>
            </w:pPr>
            <w:r>
              <w:rPr>
                <w:rStyle w:val="VerbatimChar"/>
                <w:sz w:val="16"/>
              </w:rPr>
              <w:t xml:space="preserve">storage.event_log</w:t>
            </w:r>
          </w:p>
        </w:tc>
        <w:tc>
          <w:tcPr>
            <w:tcW w:type="dxa" w:w="4997"/>
          </w:tcPr>
          <w:p>
            <w:pPr>
              <w:pStyle w:val="Compact"/>
              <w:keepNext w:val="0"/>
              <w:spacing w:after="60"/>
              <w:jc w:val="left"/>
            </w:pPr>
            <w:r>
              <w:rPr>
                <w:rStyle w:val="VerbatimChar"/>
                <w:sz w:val="16"/>
              </w:rPr>
              <w:t xml:space="preserve">/var/lib/netcore-sip-s​witch/events.ndjson</w:t>
            </w:r>
          </w:p>
        </w:tc>
      </w:tr>
      <w:tr>
        <w:tc>
          <w:tcPr>
            <w:tcW w:type="dxa" w:w="4997"/>
          </w:tcPr>
          <w:p>
            <w:pPr>
              <w:pStyle w:val="Compact"/>
              <w:keepNext w:val="0"/>
              <w:spacing w:after="60"/>
              <w:jc w:val="left"/>
            </w:pPr>
            <w:r>
              <w:rPr>
                <w:rStyle w:val="VerbatimChar"/>
                <w:sz w:val="16"/>
              </w:rPr>
              <w:t xml:space="preserve">storage.audit_log</w:t>
            </w:r>
          </w:p>
        </w:tc>
        <w:tc>
          <w:tcPr>
            <w:tcW w:type="dxa" w:w="4997"/>
          </w:tcPr>
          <w:p>
            <w:pPr>
              <w:pStyle w:val="Compact"/>
              <w:keepNext w:val="0"/>
              <w:spacing w:after="60"/>
              <w:jc w:val="left"/>
            </w:pPr>
            <w:r>
              <w:rPr>
                <w:rStyle w:val="VerbatimChar"/>
                <w:sz w:val="16"/>
              </w:rPr>
              <w:t xml:space="preserve">/var/lib/netcore-sip-s​witch/audit.ndjson</w:t>
            </w:r>
          </w:p>
        </w:tc>
      </w:tr>
      <w:tr>
        <w:tc>
          <w:tcPr>
            <w:tcW w:type="dxa" w:w="4997"/>
          </w:tcPr>
          <w:p>
            <w:pPr>
              <w:pStyle w:val="Compact"/>
              <w:keepNext w:val="0"/>
              <w:spacing w:after="60"/>
              <w:jc w:val="left"/>
            </w:pPr>
            <w:r>
              <w:rPr>
                <w:rStyle w:val="VerbatimChar"/>
                <w:sz w:val="16"/>
              </w:rPr>
              <w:t xml:space="preserve">mqtt.enabled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mqtt.host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mqtt.port</w:t>
            </w:r>
          </w:p>
        </w:tc>
        <w:tc>
          <w:tcPr>
            <w:tcW w:type="dxa" w:w="4997"/>
          </w:tcPr>
          <w:p>
            <w:pPr>
              <w:pStyle w:val="Compact"/>
              <w:keepNext w:val="0"/>
              <w:spacing w:after="60"/>
              <w:jc w:val="left"/>
            </w:pPr>
            <w:r>
              <w:rPr>
                <w:rStyle w:val="VerbatimChar"/>
                <w:sz w:val="16"/>
              </w:rPr>
              <w:t xml:space="preserve">1883</w:t>
            </w:r>
          </w:p>
        </w:tc>
      </w:tr>
      <w:tr>
        <w:tc>
          <w:tcPr>
            <w:tcW w:type="dxa" w:w="4997"/>
          </w:tcPr>
          <w:p>
            <w:pPr>
              <w:pStyle w:val="Compact"/>
              <w:keepNext w:val="0"/>
              <w:spacing w:after="60"/>
              <w:jc w:val="left"/>
            </w:pPr>
            <w:r>
              <w:rPr>
                <w:rStyle w:val="VerbatimChar"/>
                <w:sz w:val="16"/>
              </w:rPr>
              <w:t xml:space="preserve">mqtt.topic_prefix</w:t>
            </w:r>
          </w:p>
        </w:tc>
        <w:tc>
          <w:tcPr>
            <w:tcW w:type="dxa" w:w="4997"/>
          </w:tcPr>
          <w:p>
            <w:pPr>
              <w:pStyle w:val="Compact"/>
              <w:keepNext w:val="0"/>
              <w:spacing w:after="60"/>
              <w:jc w:val="left"/>
            </w:pPr>
            <w:r>
              <w:rPr>
                <w:rStyle w:val="VerbatimChar"/>
                <w:sz w:val="16"/>
              </w:rPr>
              <w:t xml:space="preserve">netcore/v1</w:t>
            </w:r>
          </w:p>
        </w:tc>
      </w:tr>
      <w:tr>
        <w:tc>
          <w:tcPr>
            <w:tcW w:type="dxa" w:w="4997"/>
          </w:tcPr>
          <w:p>
            <w:pPr>
              <w:pStyle w:val="Compact"/>
              <w:keepNext w:val="0"/>
              <w:spacing w:after="60"/>
              <w:jc w:val="left"/>
            </w:pPr>
            <w:r>
              <w:rPr>
                <w:rStyle w:val="VerbatimChar"/>
                <w:sz w:val="16"/>
              </w:rPr>
              <w:t xml:space="preserve">mqtt.client_id</w:t>
            </w:r>
          </w:p>
        </w:tc>
        <w:tc>
          <w:tcPr>
            <w:tcW w:type="dxa" w:w="4997"/>
          </w:tcPr>
          <w:p>
            <w:pPr>
              <w:pStyle w:val="Compact"/>
              <w:keepNext w:val="0"/>
              <w:spacing w:after="60"/>
              <w:jc w:val="left"/>
            </w:pPr>
            <w:r>
              <w:rPr>
                <w:rStyle w:val="VerbatimChar"/>
                <w:sz w:val="16"/>
              </w:rPr>
              <w:t xml:space="preserve">netcore-sip-switch</w:t>
            </w:r>
          </w:p>
        </w:tc>
      </w:tr>
      <w:tr>
        <w:tc>
          <w:tcPr>
            <w:tcW w:type="dxa" w:w="4997"/>
          </w:tcPr>
          <w:p>
            <w:pPr>
              <w:pStyle w:val="Compact"/>
              <w:keepNext w:val="0"/>
              <w:spacing w:after="60"/>
              <w:jc w:val="left"/>
            </w:pPr>
            <w:r>
              <w:rPr>
                <w:rStyle w:val="VerbatimChar"/>
                <w:sz w:val="16"/>
              </w:rPr>
              <w:t xml:space="preserve">mobility_core.enabled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mobility_core.base_url</w:t>
            </w:r>
          </w:p>
        </w:tc>
        <w:tc>
          <w:tcPr>
            <w:tcW w:type="dxa" w:w="4997"/>
          </w:tcPr>
          <w:p>
            <w:pPr>
              <w:pStyle w:val="Compact"/>
              <w:keepNext w:val="0"/>
              <w:spacing w:after="60"/>
              <w:jc w:val="left"/>
            </w:pPr>
            <w:r>
              <w:rPr>
                <w:rStyle w:val="VerbatimChar"/>
                <w:sz w:val="16"/>
              </w:rPr>
              <w:t xml:space="preserve">http://127.0.0.1:8090</w:t>
            </w:r>
          </w:p>
        </w:tc>
      </w:tr>
      <w:tr>
        <w:tc>
          <w:tcPr>
            <w:tcW w:type="dxa" w:w="4997"/>
          </w:tcPr>
          <w:p>
            <w:pPr>
              <w:pStyle w:val="Compact"/>
              <w:keepNext w:val="0"/>
              <w:spacing w:after="60"/>
              <w:jc w:val="left"/>
            </w:pPr>
            <w:r>
              <w:rPr>
                <w:rStyle w:val="VerbatimChar"/>
                <w:sz w:val="16"/>
              </w:rPr>
              <w:t xml:space="preserve">mobility_core.timeout_secs</w:t>
            </w:r>
          </w:p>
        </w:tc>
        <w:tc>
          <w:tcPr>
            <w:tcW w:type="dxa" w:w="4997"/>
          </w:tcPr>
          <w:p>
            <w:pPr>
              <w:pStyle w:val="Compact"/>
              <w:keepNext w:val="0"/>
              <w:spacing w:after="60"/>
              <w:jc w:val="left"/>
            </w:pPr>
            <w:r>
              <w:rPr>
                <w:rStyle w:val="VerbatimChar"/>
                <w:sz w:val="16"/>
              </w:rPr>
              <w:t xml:space="preserve">2</w:t>
            </w:r>
          </w:p>
        </w:tc>
      </w:tr>
      <w:tr>
        <w:tc>
          <w:tcPr>
            <w:tcW w:type="dxa" w:w="4997"/>
          </w:tcPr>
          <w:p>
            <w:pPr>
              <w:pStyle w:val="Compact"/>
              <w:keepNext w:val="0"/>
              <w:spacing w:after="60"/>
              <w:jc w:val="left"/>
            </w:pPr>
            <w:r>
              <w:rPr>
                <w:rStyle w:val="VerbatimChar"/>
                <w:sz w:val="16"/>
              </w:rPr>
              <w:t xml:space="preserve">asterisk.enabled</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asterisk.binary</w:t>
            </w:r>
          </w:p>
        </w:tc>
        <w:tc>
          <w:tcPr>
            <w:tcW w:type="dxa" w:w="4997"/>
          </w:tcPr>
          <w:p>
            <w:pPr>
              <w:pStyle w:val="Compact"/>
              <w:keepNext w:val="0"/>
              <w:spacing w:after="60"/>
              <w:jc w:val="left"/>
            </w:pPr>
            <w:r>
              <w:rPr>
                <w:rStyle w:val="VerbatimChar"/>
                <w:sz w:val="16"/>
              </w:rPr>
              <w:t xml:space="preserve">/usr/sbin/asterisk</w:t>
            </w:r>
          </w:p>
        </w:tc>
      </w:tr>
      <w:tr>
        <w:tc>
          <w:tcPr>
            <w:tcW w:type="dxa" w:w="4997"/>
          </w:tcPr>
          <w:p>
            <w:pPr>
              <w:pStyle w:val="Compact"/>
              <w:keepNext w:val="0"/>
              <w:spacing w:after="60"/>
              <w:jc w:val="left"/>
            </w:pPr>
            <w:r>
              <w:rPr>
                <w:rStyle w:val="VerbatimChar"/>
                <w:sz w:val="16"/>
              </w:rPr>
              <w:t xml:space="preserve">asterisk.config_dir</w:t>
            </w:r>
          </w:p>
        </w:tc>
        <w:tc>
          <w:tcPr>
            <w:tcW w:type="dxa" w:w="4997"/>
          </w:tcPr>
          <w:p>
            <w:pPr>
              <w:pStyle w:val="Compact"/>
              <w:keepNext w:val="0"/>
              <w:spacing w:after="60"/>
              <w:jc w:val="left"/>
            </w:pPr>
            <w:r>
              <w:rPr>
                <w:rStyle w:val="VerbatimChar"/>
                <w:sz w:val="16"/>
              </w:rPr>
              <w:t xml:space="preserve">/etc/asterisk</w:t>
            </w:r>
          </w:p>
        </w:tc>
      </w:tr>
      <w:tr>
        <w:tc>
          <w:tcPr>
            <w:tcW w:type="dxa" w:w="4997"/>
          </w:tcPr>
          <w:p>
            <w:pPr>
              <w:pStyle w:val="Compact"/>
              <w:keepNext w:val="0"/>
              <w:spacing w:after="60"/>
              <w:jc w:val="left"/>
            </w:pPr>
            <w:r>
              <w:rPr>
                <w:rStyle w:val="VerbatimChar"/>
                <w:sz w:val="16"/>
              </w:rPr>
              <w:t xml:space="preserve">asterisk.agi_script</w:t>
            </w:r>
          </w:p>
        </w:tc>
        <w:tc>
          <w:tcPr>
            <w:tcW w:type="dxa" w:w="4997"/>
          </w:tcPr>
          <w:p>
            <w:pPr>
              <w:pStyle w:val="Compact"/>
              <w:keepNext w:val="0"/>
              <w:spacing w:after="60"/>
              <w:jc w:val="left"/>
            </w:pPr>
            <w:r>
              <w:rPr>
                <w:rStyle w:val="VerbatimChar"/>
                <w:sz w:val="16"/>
              </w:rPr>
              <w:t xml:space="preserve">/var/lib/asterisk/agi-​bin/netcore-sip-route.​py</w:t>
            </w:r>
          </w:p>
        </w:tc>
      </w:tr>
      <w:tr>
        <w:tc>
          <w:tcPr>
            <w:tcW w:type="dxa" w:w="4997"/>
          </w:tcPr>
          <w:p>
            <w:pPr>
              <w:pStyle w:val="Compact"/>
              <w:keepNext w:val="0"/>
              <w:spacing w:after="60"/>
              <w:jc w:val="left"/>
            </w:pPr>
            <w:r>
              <w:rPr>
                <w:rStyle w:val="VerbatimChar"/>
                <w:sz w:val="16"/>
              </w:rPr>
              <w:t xml:space="preserve">asterisk.sip_bind</w:t>
            </w:r>
          </w:p>
        </w:tc>
        <w:tc>
          <w:tcPr>
            <w:tcW w:type="dxa" w:w="4997"/>
          </w:tcPr>
          <w:p>
            <w:pPr>
              <w:pStyle w:val="Compact"/>
              <w:keepNext w:val="0"/>
              <w:spacing w:after="60"/>
              <w:jc w:val="left"/>
            </w:pPr>
            <w:r>
              <w:rPr>
                <w:rStyle w:val="VerbatimChar"/>
                <w:sz w:val="16"/>
              </w:rPr>
              <w:t xml:space="preserve">0.0.0.0:5060</w:t>
            </w:r>
          </w:p>
        </w:tc>
      </w:tr>
      <w:tr>
        <w:tc>
          <w:tcPr>
            <w:tcW w:type="dxa" w:w="4997"/>
          </w:tcPr>
          <w:p>
            <w:pPr>
              <w:pStyle w:val="Compact"/>
              <w:keepNext w:val="0"/>
              <w:spacing w:after="60"/>
              <w:jc w:val="left"/>
            </w:pPr>
            <w:r>
              <w:rPr>
                <w:rStyle w:val="VerbatimChar"/>
                <w:sz w:val="16"/>
              </w:rPr>
              <w:t xml:space="preserve">asterisk.rtp_start</w:t>
            </w:r>
          </w:p>
        </w:tc>
        <w:tc>
          <w:tcPr>
            <w:tcW w:type="dxa" w:w="4997"/>
          </w:tcPr>
          <w:p>
            <w:pPr>
              <w:pStyle w:val="Compact"/>
              <w:keepNext w:val="0"/>
              <w:spacing w:after="60"/>
              <w:jc w:val="left"/>
            </w:pPr>
            <w:r>
              <w:rPr>
                <w:rStyle w:val="VerbatimChar"/>
                <w:sz w:val="16"/>
              </w:rPr>
              <w:t xml:space="preserve">10000</w:t>
            </w:r>
          </w:p>
        </w:tc>
      </w:tr>
      <w:tr>
        <w:tc>
          <w:tcPr>
            <w:tcW w:type="dxa" w:w="4997"/>
          </w:tcPr>
          <w:p>
            <w:pPr>
              <w:pStyle w:val="Compact"/>
              <w:keepNext w:val="0"/>
              <w:spacing w:after="60"/>
              <w:jc w:val="left"/>
            </w:pPr>
            <w:r>
              <w:rPr>
                <w:rStyle w:val="VerbatimChar"/>
                <w:sz w:val="16"/>
              </w:rPr>
              <w:t xml:space="preserve">asterisk.rtp_end</w:t>
            </w:r>
          </w:p>
        </w:tc>
        <w:tc>
          <w:tcPr>
            <w:tcW w:type="dxa" w:w="4997"/>
          </w:tcPr>
          <w:p>
            <w:pPr>
              <w:pStyle w:val="Compact"/>
              <w:keepNext w:val="0"/>
              <w:spacing w:after="60"/>
              <w:jc w:val="left"/>
            </w:pPr>
            <w:r>
              <w:rPr>
                <w:rStyle w:val="VerbatimChar"/>
                <w:sz w:val="16"/>
              </w:rPr>
              <w:t xml:space="preserve">20000</w:t>
            </w:r>
          </w:p>
        </w:tc>
      </w:tr>
      <w:tr>
        <w:tc>
          <w:tcPr>
            <w:tcW w:type="dxa" w:w="4997"/>
          </w:tcPr>
          <w:p>
            <w:pPr>
              <w:pStyle w:val="Compact"/>
              <w:keepNext w:val="0"/>
              <w:spacing w:after="60"/>
              <w:jc w:val="left"/>
            </w:pPr>
            <w:r>
              <w:rPr>
                <w:rStyle w:val="VerbatimChar"/>
                <w:sz w:val="16"/>
              </w:rPr>
              <w:t xml:space="preserve">management.route_workers</w:t>
            </w:r>
          </w:p>
        </w:tc>
        <w:tc>
          <w:tcPr>
            <w:tcW w:type="dxa" w:w="4997"/>
          </w:tcPr>
          <w:p>
            <w:pPr>
              <w:pStyle w:val="Compact"/>
              <w:keepNext w:val="0"/>
              <w:spacing w:after="60"/>
              <w:jc w:val="left"/>
            </w:pPr>
            <w:r>
              <w:rPr>
                <w:rStyle w:val="VerbatimChar"/>
                <w:sz w:val="16"/>
              </w:rPr>
              <w:t xml:space="preserve">8</w:t>
            </w:r>
          </w:p>
        </w:tc>
      </w:tr>
      <w:tr>
        <w:tc>
          <w:tcPr>
            <w:tcW w:type="dxa" w:w="4997"/>
          </w:tcPr>
          <w:p>
            <w:pPr>
              <w:pStyle w:val="Compact"/>
              <w:keepNext w:val="0"/>
              <w:spacing w:after="60"/>
              <w:jc w:val="left"/>
            </w:pPr>
            <w:r>
              <w:rPr>
                <w:rStyle w:val="VerbatimChar"/>
                <w:sz w:val="16"/>
              </w:rPr>
              <w:t xml:space="preserve">management.side_effect​_queue_size</w:t>
            </w:r>
          </w:p>
        </w:tc>
        <w:tc>
          <w:tcPr>
            <w:tcW w:type="dxa" w:w="4997"/>
          </w:tcPr>
          <w:p>
            <w:pPr>
              <w:pStyle w:val="Compact"/>
              <w:keepNext w:val="0"/>
              <w:spacing w:after="60"/>
              <w:jc w:val="left"/>
            </w:pPr>
            <w:r>
              <w:rPr>
                <w:rStyle w:val="VerbatimChar"/>
                <w:sz w:val="16"/>
              </w:rPr>
              <w:t xml:space="preserve">512</w:t>
            </w:r>
          </w:p>
        </w:tc>
      </w:tr>
      <w:tr>
        <w:tc>
          <w:tcPr>
            <w:tcW w:type="dxa" w:w="4997"/>
          </w:tcPr>
          <w:p>
            <w:pPr>
              <w:pStyle w:val="Compact"/>
              <w:keepNext w:val="0"/>
              <w:spacing w:after="60"/>
              <w:jc w:val="left"/>
            </w:pPr>
            <w:r>
              <w:rPr>
                <w:rStyle w:val="VerbatimChar"/>
                <w:sz w:val="16"/>
              </w:rPr>
              <w:t xml:space="preserve">management.call_history_limit</w:t>
            </w:r>
          </w:p>
        </w:tc>
        <w:tc>
          <w:tcPr>
            <w:tcW w:type="dxa" w:w="4997"/>
          </w:tcPr>
          <w:p>
            <w:pPr>
              <w:pStyle w:val="Compact"/>
              <w:keepNext w:val="0"/>
              <w:spacing w:after="60"/>
              <w:jc w:val="left"/>
            </w:pPr>
            <w:r>
              <w:rPr>
                <w:rStyle w:val="VerbatimChar"/>
                <w:sz w:val="16"/>
              </w:rPr>
              <w:t xml:space="preserve">2000</w:t>
            </w:r>
          </w:p>
        </w:tc>
      </w:tr>
      <w:tr>
        <w:tc>
          <w:tcPr>
            <w:tcW w:type="dxa" w:w="4997"/>
          </w:tcPr>
          <w:p>
            <w:pPr>
              <w:pStyle w:val="Compact"/>
              <w:keepNext w:val="0"/>
              <w:spacing w:after="60"/>
              <w:jc w:val="left"/>
            </w:pPr>
            <w:r>
              <w:rPr>
                <w:rStyle w:val="VerbatimChar"/>
                <w:sz w:val="16"/>
              </w:rPr>
              <w:t xml:space="preserve">management.event_history_limit</w:t>
            </w:r>
          </w:p>
        </w:tc>
        <w:tc>
          <w:tcPr>
            <w:tcW w:type="dxa" w:w="4997"/>
          </w:tcPr>
          <w:p>
            <w:pPr>
              <w:pStyle w:val="Compact"/>
              <w:keepNext w:val="0"/>
              <w:spacing w:after="60"/>
              <w:jc w:val="left"/>
            </w:pPr>
            <w:r>
              <w:rPr>
                <w:rStyle w:val="VerbatimChar"/>
                <w:sz w:val="16"/>
              </w:rPr>
              <w:t xml:space="preserve">3000</w:t>
            </w:r>
          </w:p>
        </w:tc>
      </w:tr>
      <w:tr>
        <w:tc>
          <w:tcPr>
            <w:tcW w:type="dxa" w:w="4997"/>
          </w:tcPr>
          <w:p>
            <w:pPr>
              <w:pStyle w:val="Compact"/>
              <w:keepNext w:val="0"/>
              <w:spacing w:after="60"/>
              <w:jc w:val="left"/>
            </w:pPr>
            <w:r>
              <w:rPr>
                <w:rStyle w:val="VerbatimChar"/>
                <w:sz w:val="16"/>
              </w:rPr>
              <w:t xml:space="preserve">management.probe_interval_secs</w:t>
            </w:r>
          </w:p>
        </w:tc>
        <w:tc>
          <w:tcPr>
            <w:tcW w:type="dxa" w:w="4997"/>
          </w:tcPr>
          <w:p>
            <w:pPr>
              <w:pStyle w:val="Compact"/>
              <w:keepNext w:val="0"/>
              <w:spacing w:after="60"/>
              <w:jc w:val="left"/>
            </w:pPr>
            <w:r>
              <w:rPr>
                <w:rStyle w:val="VerbatimChar"/>
                <w:sz w:val="16"/>
              </w:rPr>
              <w:t xml:space="preserve">10</w:t>
            </w:r>
          </w:p>
        </w:tc>
      </w:tr>
      <w:tr>
        <w:tc>
          <w:tcPr>
            <w:tcW w:type="dxa" w:w="4997"/>
          </w:tcPr>
          <w:p>
            <w:pPr>
              <w:pStyle w:val="Compact"/>
              <w:keepNext w:val="0"/>
              <w:spacing w:after="60"/>
              <w:jc w:val="left"/>
            </w:pPr>
            <w:r>
              <w:rPr>
                <w:rStyle w:val="VerbatimChar"/>
                <w:sz w:val="16"/>
              </w:rPr>
              <w:t xml:space="preserve">pbx.mode</w:t>
            </w:r>
          </w:p>
        </w:tc>
        <w:tc>
          <w:tcPr>
            <w:tcW w:type="dxa" w:w="4997"/>
          </w:tcPr>
          <w:p>
            <w:pPr>
              <w:pStyle w:val="Compact"/>
              <w:keepNext w:val="0"/>
              <w:spacing w:after="60"/>
              <w:jc w:val="left"/>
            </w:pPr>
            <w:r>
              <w:rPr>
                <w:rStyle w:val="VerbatimChar"/>
                <w:sz w:val="16"/>
              </w:rPr>
              <w:t xml:space="preserve">registration</w:t>
            </w:r>
          </w:p>
        </w:tc>
      </w:tr>
      <w:tr>
        <w:tc>
          <w:tcPr>
            <w:tcW w:type="dxa" w:w="4997"/>
          </w:tcPr>
          <w:p>
            <w:pPr>
              <w:pStyle w:val="Compact"/>
              <w:keepNext w:val="0"/>
              <w:spacing w:after="60"/>
              <w:jc w:val="left"/>
            </w:pPr>
            <w:r>
              <w:rPr>
                <w:rStyle w:val="VerbatimChar"/>
                <w:sz w:val="16"/>
              </w:rPr>
              <w:t xml:space="preserve">pbx.endpoint_id</w:t>
            </w:r>
          </w:p>
        </w:tc>
        <w:tc>
          <w:tcPr>
            <w:tcW w:type="dxa" w:w="4997"/>
          </w:tcPr>
          <w:p>
            <w:pPr>
              <w:pStyle w:val="Compact"/>
              <w:keepNext w:val="0"/>
              <w:spacing w:after="60"/>
              <w:jc w:val="left"/>
            </w:pPr>
            <w:r>
              <w:rPr>
                <w:rStyle w:val="VerbatimChar"/>
                <w:sz w:val="16"/>
              </w:rPr>
              <w:t xml:space="preserve">netcore-pbx</w:t>
            </w:r>
          </w:p>
        </w:tc>
      </w:tr>
      <w:tr>
        <w:tc>
          <w:tcPr>
            <w:tcW w:type="dxa" w:w="4997"/>
          </w:tcPr>
          <w:p>
            <w:pPr>
              <w:pStyle w:val="Compact"/>
              <w:keepNext w:val="0"/>
              <w:spacing w:after="60"/>
              <w:jc w:val="left"/>
            </w:pPr>
            <w:r>
              <w:rPr>
                <w:rStyle w:val="VerbatimChar"/>
                <w:sz w:val="16"/>
              </w:rPr>
              <w:t xml:space="preserve">pbx.host</w:t>
            </w:r>
          </w:p>
        </w:tc>
        <w:tc>
          <w:tcPr>
            <w:tcW w:type="dxa" w:w="4997"/>
          </w:tcPr>
          <w:p>
            <w:pPr>
              <w:pStyle w:val="Compact"/>
              <w:keepNext w:val="0"/>
              <w:spacing w:after="60"/>
              <w:jc w:val="left"/>
            </w:pPr>
            <w:r>
              <w:rPr>
                <w:rStyle w:val="VerbatimChar"/>
                <w:sz w:val="16"/>
              </w:rPr>
              <w:t xml:space="preserve">127.0.0.1</w:t>
            </w:r>
          </w:p>
        </w:tc>
      </w:tr>
      <w:tr>
        <w:tc>
          <w:tcPr>
            <w:tcW w:type="dxa" w:w="4997"/>
          </w:tcPr>
          <w:p>
            <w:pPr>
              <w:pStyle w:val="Compact"/>
              <w:keepNext w:val="0"/>
              <w:spacing w:after="60"/>
              <w:jc w:val="left"/>
            </w:pPr>
            <w:r>
              <w:rPr>
                <w:rStyle w:val="VerbatimChar"/>
                <w:sz w:val="16"/>
              </w:rPr>
              <w:t xml:space="preserve">pbx.port</w:t>
            </w:r>
          </w:p>
        </w:tc>
        <w:tc>
          <w:tcPr>
            <w:tcW w:type="dxa" w:w="4997"/>
          </w:tcPr>
          <w:p>
            <w:pPr>
              <w:pStyle w:val="Compact"/>
              <w:keepNext w:val="0"/>
              <w:spacing w:after="60"/>
              <w:jc w:val="left"/>
            </w:pPr>
            <w:r>
              <w:rPr>
                <w:rStyle w:val="VerbatimChar"/>
                <w:sz w:val="16"/>
              </w:rPr>
              <w:t xml:space="preserve">5060</w:t>
            </w:r>
          </w:p>
        </w:tc>
      </w:tr>
      <w:tr>
        <w:tc>
          <w:tcPr>
            <w:tcW w:type="dxa" w:w="4997"/>
          </w:tcPr>
          <w:p>
            <w:pPr>
              <w:pStyle w:val="Compact"/>
              <w:keepNext w:val="0"/>
              <w:spacing w:after="60"/>
              <w:jc w:val="left"/>
            </w:pPr>
            <w:r>
              <w:rPr>
                <w:rStyle w:val="VerbatimChar"/>
                <w:sz w:val="16"/>
              </w:rPr>
              <w:t xml:space="preserve">pbx.transport</w:t>
            </w:r>
          </w:p>
        </w:tc>
        <w:tc>
          <w:tcPr>
            <w:tcW w:type="dxa" w:w="4997"/>
          </w:tcPr>
          <w:p>
            <w:pPr>
              <w:pStyle w:val="Compact"/>
              <w:keepNext w:val="0"/>
              <w:spacing w:after="60"/>
              <w:jc w:val="left"/>
            </w:pPr>
            <w:r>
              <w:rPr>
                <w:rStyle w:val="VerbatimChar"/>
                <w:sz w:val="16"/>
              </w:rPr>
              <w:t xml:space="preserve">udp</w:t>
            </w:r>
          </w:p>
        </w:tc>
      </w:tr>
      <w:tr>
        <w:tc>
          <w:tcPr>
            <w:tcW w:type="dxa" w:w="4997"/>
          </w:tcPr>
          <w:p>
            <w:pPr>
              <w:pStyle w:val="Compact"/>
              <w:keepNext w:val="0"/>
              <w:spacing w:after="60"/>
              <w:jc w:val="left"/>
            </w:pPr>
            <w:r>
              <w:rPr>
                <w:rStyle w:val="VerbatimChar"/>
                <w:sz w:val="16"/>
              </w:rPr>
              <w:t xml:space="preserve">pbx.username</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pbx.auth_username</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pbx.password</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pbx.from_user</w:t>
            </w:r>
          </w:p>
        </w:tc>
        <w:tc>
          <w:tcPr>
            <w:tcW w:type="dxa" w:w="4997"/>
          </w:tcPr>
          <w:p>
            <w:pPr>
              <w:pStyle w:val="Compact"/>
              <w:keepNext w:val="0"/>
              <w:spacing w:after="60"/>
              <w:jc w:val="left"/>
            </w:pPr>
            <w:r>
              <w:rPr>
                <w:rStyle w:val="VerbatimChar"/>
                <w:sz w:val="16"/>
              </w:rPr>
              <w:t xml:space="preserve">netcore-tetra</w:t>
            </w:r>
          </w:p>
        </w:tc>
      </w:tr>
      <w:tr>
        <w:tc>
          <w:tcPr>
            <w:tcW w:type="dxa" w:w="4997"/>
          </w:tcPr>
          <w:p>
            <w:pPr>
              <w:pStyle w:val="Compact"/>
              <w:keepNext w:val="0"/>
              <w:spacing w:after="60"/>
              <w:jc w:val="left"/>
            </w:pPr>
            <w:r>
              <w:rPr>
                <w:rStyle w:val="VerbatimChar"/>
                <w:sz w:val="16"/>
              </w:rPr>
              <w:t xml:space="preserve">pbx.from_domain</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pbx.contact_user</w:t>
            </w:r>
          </w:p>
        </w:tc>
        <w:tc>
          <w:tcPr>
            <w:tcW w:type="dxa" w:w="4997"/>
          </w:tcPr>
          <w:p>
            <w:pPr>
              <w:pStyle w:val="Compact"/>
              <w:keepNext w:val="0"/>
              <w:spacing w:after="60"/>
              <w:jc w:val="left"/>
            </w:pPr>
            <w:r>
              <w:rPr>
                <w:rStyle w:val="VerbatimChar"/>
                <w:sz w:val="16"/>
              </w:rPr>
              <w:t xml:space="preserve">netcore-tetra</w:t>
            </w:r>
          </w:p>
        </w:tc>
      </w:tr>
      <w:tr>
        <w:tc>
          <w:tcPr>
            <w:tcW w:type="dxa" w:w="4997"/>
          </w:tcPr>
          <w:p>
            <w:pPr>
              <w:pStyle w:val="Compact"/>
              <w:keepNext w:val="0"/>
              <w:spacing w:after="60"/>
              <w:jc w:val="left"/>
            </w:pPr>
            <w:r>
              <w:rPr>
                <w:rStyle w:val="VerbatimChar"/>
                <w:sz w:val="16"/>
              </w:rPr>
              <w:t xml:space="preserve">pbx.registration_id</w:t>
            </w:r>
          </w:p>
        </w:tc>
        <w:tc>
          <w:tcPr>
            <w:tcW w:type="dxa" w:w="4997"/>
          </w:tcPr>
          <w:p>
            <w:pPr>
              <w:pStyle w:val="Compact"/>
              <w:keepNext w:val="0"/>
              <w:spacing w:after="60"/>
              <w:jc w:val="left"/>
            </w:pPr>
            <w:r>
              <w:rPr>
                <w:rStyle w:val="VerbatimChar"/>
                <w:sz w:val="16"/>
              </w:rPr>
              <w:t xml:space="preserve">netcore-pbx-registration</w:t>
            </w:r>
          </w:p>
        </w:tc>
      </w:tr>
      <w:tr>
        <w:tc>
          <w:tcPr>
            <w:tcW w:type="dxa" w:w="4997"/>
          </w:tcPr>
          <w:p>
            <w:pPr>
              <w:pStyle w:val="Compact"/>
              <w:keepNext w:val="0"/>
              <w:spacing w:after="60"/>
              <w:jc w:val="left"/>
            </w:pPr>
            <w:r>
              <w:rPr>
                <w:rStyle w:val="VerbatimChar"/>
                <w:sz w:val="16"/>
              </w:rPr>
              <w:t xml:space="preserve">pbx.registration_expir​ation_secs</w:t>
            </w:r>
          </w:p>
        </w:tc>
        <w:tc>
          <w:tcPr>
            <w:tcW w:type="dxa" w:w="4997"/>
          </w:tcPr>
          <w:p>
            <w:pPr>
              <w:pStyle w:val="Compact"/>
              <w:keepNext w:val="0"/>
              <w:spacing w:after="60"/>
              <w:jc w:val="left"/>
            </w:pPr>
            <w:r>
              <w:rPr>
                <w:rStyle w:val="VerbatimChar"/>
                <w:sz w:val="16"/>
              </w:rPr>
              <w:t xml:space="preserve">30</w:t>
            </w:r>
          </w:p>
        </w:tc>
      </w:tr>
      <w:tr>
        <w:tc>
          <w:tcPr>
            <w:tcW w:type="dxa" w:w="4997"/>
          </w:tcPr>
          <w:p>
            <w:pPr>
              <w:pStyle w:val="Compact"/>
              <w:keepNext w:val="0"/>
              <w:spacing w:after="60"/>
              <w:jc w:val="left"/>
            </w:pPr>
            <w:r>
              <w:rPr>
                <w:rStyle w:val="VerbatimChar"/>
                <w:sz w:val="16"/>
              </w:rPr>
              <w:t xml:space="preserve">pbx.allow</w:t>
            </w:r>
          </w:p>
        </w:tc>
        <w:tc>
          <w:tcPr>
            <w:tcW w:type="dxa" w:w="4997"/>
          </w:tcPr>
          <w:p>
            <w:pPr>
              <w:pStyle w:val="Compact"/>
              <w:keepNext w:val="0"/>
              <w:spacing w:after="60"/>
              <w:jc w:val="left"/>
            </w:pPr>
            <w:r>
              <w:rPr>
                <w:rStyle w:val="VerbatimChar"/>
                <w:sz w:val="16"/>
              </w:rPr>
              <w:t xml:space="preserve">ulaw</w:t>
            </w:r>
          </w:p>
        </w:tc>
      </w:tr>
      <w:tr>
        <w:tc>
          <w:tcPr>
            <w:tcW w:type="dxa" w:w="4997"/>
          </w:tcPr>
          <w:p>
            <w:pPr>
              <w:pStyle w:val="Compact"/>
              <w:keepNext w:val="0"/>
              <w:spacing w:after="60"/>
              <w:jc w:val="left"/>
            </w:pPr>
            <w:r>
              <w:rPr>
                <w:rStyle w:val="VerbatimChar"/>
                <w:sz w:val="16"/>
              </w:rPr>
              <w:t xml:space="preserve">pbx.match</w:t>
            </w:r>
          </w:p>
        </w:tc>
        <w:tc>
          <w:tcPr>
            <w:tcW w:type="dxa" w:w="4997"/>
          </w:tcPr>
          <w:p>
            <w:pPr>
              <w:pStyle w:val="Compact"/>
              <w:keepNext w:val="0"/>
              <w:spacing w:after="60"/>
              <w:jc w:val="left"/>
            </w:pPr>
            <w:r>
              <w:rPr>
                <w:rStyle w:val="VerbatimChar"/>
                <w:sz w:val="16"/>
              </w:rPr>
              <w:t xml:space="preserve">[]</w:t>
            </w:r>
          </w:p>
        </w:tc>
      </w:tr>
      <w:tr>
        <w:tc>
          <w:tcPr>
            <w:tcW w:type="dxa" w:w="4997"/>
          </w:tcPr>
          <w:p>
            <w:pPr>
              <w:pStyle w:val="Compact"/>
              <w:keepNext w:val="0"/>
              <w:spacing w:after="60"/>
              <w:jc w:val="left"/>
            </w:pPr>
            <w:r>
              <w:rPr>
                <w:rStyle w:val="VerbatimChar"/>
                <w:sz w:val="16"/>
              </w:rPr>
              <w:t xml:space="preserve">routing.tetra_number_prefix</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routing.strip_tetra_prefix</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routing.pbx_outbound_prefix</w:t>
            </w:r>
          </w:p>
        </w:tc>
        <w:tc>
          <w:tcPr>
            <w:tcW w:type="dxa" w:w="4997"/>
          </w:tcPr>
          <w:p>
            <w:pPr>
              <w:pStyle w:val="Compact"/>
              <w:keepNext w:val="0"/>
              <w:spacing w:after="60"/>
              <w:jc w:val="left"/>
            </w:pPr>
            <w:r>
              <w:rPr>
                <w:sz w:val="16"/>
              </w:rPr>
              <w:t xml:space="preserve">(leer)</w:t>
            </w:r>
          </w:p>
        </w:tc>
      </w:tr>
      <w:tr>
        <w:tc>
          <w:tcPr>
            <w:tcW w:type="dxa" w:w="4997"/>
          </w:tcPr>
          <w:p>
            <w:pPr>
              <w:pStyle w:val="Compact"/>
              <w:keepNext w:val="0"/>
              <w:spacing w:after="60"/>
              <w:jc w:val="left"/>
            </w:pPr>
            <w:r>
              <w:rPr>
                <w:rStyle w:val="VerbatimChar"/>
                <w:sz w:val="16"/>
              </w:rPr>
              <w:t xml:space="preserve">routing.strip_pbx_outb​ound_prefix</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routing.accept_stale_routes</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routing.require_tbs_contact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routing.dial_timeout_secs</w:t>
            </w:r>
          </w:p>
        </w:tc>
        <w:tc>
          <w:tcPr>
            <w:tcW w:type="dxa" w:w="4997"/>
          </w:tcPr>
          <w:p>
            <w:pPr>
              <w:pStyle w:val="Compact"/>
              <w:keepNext w:val="0"/>
              <w:spacing w:after="60"/>
              <w:jc w:val="left"/>
            </w:pPr>
            <w:r>
              <w:rPr>
                <w:rStyle w:val="VerbatimChar"/>
                <w:sz w:val="16"/>
              </w:rPr>
              <w:t xml:space="preserve">60</w:t>
            </w:r>
          </w:p>
        </w:tc>
      </w:tr>
      <w:tr>
        <w:tc>
          <w:tcPr>
            <w:tcW w:type="dxa" w:w="4997"/>
          </w:tcPr>
          <w:p>
            <w:pPr>
              <w:pStyle w:val="Compact"/>
              <w:keepNext w:val="0"/>
              <w:spacing w:after="60"/>
              <w:jc w:val="left"/>
            </w:pPr>
            <w:r>
              <w:rPr>
                <w:rStyle w:val="VerbatimChar"/>
                <w:sz w:val="16"/>
              </w:rPr>
              <w:t xml:space="preserve">tbs</w:t>
            </w:r>
          </w:p>
        </w:tc>
        <w:tc>
          <w:tcPr>
            <w:tcW w:type="dxa" w:w="4997"/>
          </w:tcPr>
          <w:p>
            <w:pPr>
              <w:pStyle w:val="Compact"/>
              <w:keepNext w:val="0"/>
              <w:spacing w:after="60"/>
              <w:jc w:val="left"/>
            </w:pPr>
            <w:r>
              <w:rPr>
                <w:sz w:val="16"/>
              </w:rPr>
              <w:t xml:space="preserve">1 Beispielobjekt(e), erster Eintrag unten</w:t>
            </w:r>
          </w:p>
        </w:tc>
      </w:tr>
      <w:tr>
        <w:tc>
          <w:tcPr>
            <w:tcW w:type="dxa" w:w="4997"/>
          </w:tcPr>
          <w:p>
            <w:pPr>
              <w:pStyle w:val="Compact"/>
              <w:keepNext w:val="0"/>
              <w:spacing w:after="60"/>
              <w:jc w:val="left"/>
            </w:pPr>
            <w:r>
              <w:rPr>
                <w:rStyle w:val="VerbatimChar"/>
                <w:sz w:val="16"/>
              </w:rPr>
              <w:t xml:space="preserve">tbs[0].node_id</w:t>
            </w:r>
          </w:p>
        </w:tc>
        <w:tc>
          <w:tcPr>
            <w:tcW w:type="dxa" w:w="4997"/>
          </w:tcPr>
          <w:p>
            <w:pPr>
              <w:pStyle w:val="Compact"/>
              <w:keepNext w:val="0"/>
              <w:spacing w:after="60"/>
              <w:jc w:val="left"/>
            </w:pPr>
            <w:r>
              <w:rPr>
                <w:rStyle w:val="VerbatimChar"/>
                <w:sz w:val="16"/>
              </w:rPr>
              <w:t xml:space="preserve">SRV-M-TBS-01</w:t>
            </w:r>
          </w:p>
        </w:tc>
      </w:tr>
      <w:tr>
        <w:tc>
          <w:tcPr>
            <w:tcW w:type="dxa" w:w="4997"/>
          </w:tcPr>
          <w:p>
            <w:pPr>
              <w:pStyle w:val="Compact"/>
              <w:keepNext w:val="0"/>
              <w:spacing w:after="60"/>
              <w:jc w:val="left"/>
            </w:pPr>
            <w:r>
              <w:rPr>
                <w:rStyle w:val="VerbatimChar"/>
                <w:sz w:val="16"/>
              </w:rPr>
              <w:t xml:space="preserve">tbs[0].endpoint_id</w:t>
            </w:r>
          </w:p>
        </w:tc>
        <w:tc>
          <w:tcPr>
            <w:tcW w:type="dxa" w:w="4997"/>
          </w:tcPr>
          <w:p>
            <w:pPr>
              <w:pStyle w:val="Compact"/>
              <w:keepNext w:val="0"/>
              <w:spacing w:after="60"/>
              <w:jc w:val="left"/>
            </w:pPr>
            <w:r>
              <w:rPr>
                <w:rStyle w:val="VerbatimChar"/>
                <w:sz w:val="16"/>
              </w:rPr>
              <w:t xml:space="preserve">tbs-srv-m-tbs-01</w:t>
            </w:r>
          </w:p>
        </w:tc>
      </w:tr>
      <w:tr>
        <w:tc>
          <w:tcPr>
            <w:tcW w:type="dxa" w:w="4997"/>
          </w:tcPr>
          <w:p>
            <w:pPr>
              <w:pStyle w:val="Compact"/>
              <w:keepNext w:val="0"/>
              <w:spacing w:after="60"/>
              <w:jc w:val="left"/>
            </w:pPr>
            <w:r>
              <w:rPr>
                <w:rStyle w:val="VerbatimChar"/>
                <w:sz w:val="16"/>
              </w:rPr>
              <w:t xml:space="preserve">tbs[0].username</w:t>
            </w:r>
          </w:p>
        </w:tc>
        <w:tc>
          <w:tcPr>
            <w:tcW w:type="dxa" w:w="4997"/>
          </w:tcPr>
          <w:p>
            <w:pPr>
              <w:pStyle w:val="Compact"/>
              <w:keepNext w:val="0"/>
              <w:spacing w:after="60"/>
              <w:jc w:val="left"/>
            </w:pPr>
            <w:r>
              <w:rPr>
                <w:rStyle w:val="VerbatimChar"/>
                <w:sz w:val="16"/>
              </w:rPr>
              <w:t xml:space="preserve">tbs-srv-m-tbs-01</w:t>
            </w:r>
          </w:p>
        </w:tc>
      </w:tr>
      <w:tr>
        <w:tc>
          <w:tcPr>
            <w:tcW w:type="dxa" w:w="4997"/>
          </w:tcPr>
          <w:p>
            <w:pPr>
              <w:pStyle w:val="Compact"/>
              <w:keepNext w:val="0"/>
              <w:spacing w:after="60"/>
              <w:jc w:val="left"/>
            </w:pPr>
            <w:r>
              <w:rPr>
                <w:rStyle w:val="VerbatimChar"/>
                <w:sz w:val="16"/>
              </w:rPr>
              <w:t xml:space="preserve">tbs[0].password</w:t>
            </w:r>
          </w:p>
        </w:tc>
        <w:tc>
          <w:tcPr>
            <w:tcW w:type="dxa" w:w="4997"/>
          </w:tcPr>
          <w:p>
            <w:pPr>
              <w:pStyle w:val="Compact"/>
              <w:keepNext w:val="0"/>
              <w:spacing w:after="60"/>
              <w:jc w:val="left"/>
            </w:pPr>
            <w:r>
              <w:rPr>
                <w:sz w:val="16"/>
              </w:rPr>
              <w:t xml:space="preserve">[ausgelassen]</w:t>
            </w:r>
          </w:p>
        </w:tc>
      </w:tr>
      <w:tr>
        <w:tc>
          <w:tcPr>
            <w:tcW w:type="dxa" w:w="4997"/>
          </w:tcPr>
          <w:p>
            <w:pPr>
              <w:pStyle w:val="Compact"/>
              <w:keepNext w:val="0"/>
              <w:spacing w:after="60"/>
              <w:jc w:val="left"/>
            </w:pPr>
            <w:r>
              <w:rPr>
                <w:rStyle w:val="VerbatimChar"/>
                <w:sz w:val="16"/>
              </w:rPr>
              <w:t xml:space="preserve">tbs[0].enabled</w:t>
            </w:r>
          </w:p>
        </w:tc>
        <w:tc>
          <w:tcPr>
            <w:tcW w:type="dxa" w:w="4997"/>
          </w:tcPr>
          <w:p>
            <w:pPr>
              <w:pStyle w:val="Compact"/>
              <w:keepNext w:val="0"/>
              <w:spacing w:after="60"/>
              <w:jc w:val="left"/>
            </w:pPr>
            <w:r>
              <w:rPr>
                <w:sz w:val="16"/>
              </w:rPr>
              <w:t xml:space="preserve">false</w:t>
            </w:r>
          </w:p>
        </w:tc>
      </w:tr>
      <w:tr>
        <w:tc>
          <w:tcPr>
            <w:tcW w:type="dxa" w:w="4997"/>
          </w:tcPr>
          <w:p>
            <w:pPr>
              <w:pStyle w:val="Compact"/>
              <w:keepNext w:val="0"/>
              <w:spacing w:after="60"/>
              <w:jc w:val="left"/>
            </w:pPr>
            <w:r>
              <w:rPr>
                <w:rStyle w:val="VerbatimChar"/>
                <w:sz w:val="16"/>
              </w:rPr>
              <w:t xml:space="preserve">tbs[0].max_contacts</w:t>
            </w:r>
          </w:p>
        </w:tc>
        <w:tc>
          <w:tcPr>
            <w:tcW w:type="dxa" w:w="4997"/>
          </w:tcPr>
          <w:p>
            <w:pPr>
              <w:pStyle w:val="Compact"/>
              <w:keepNext w:val="0"/>
              <w:spacing w:after="60"/>
              <w:jc w:val="left"/>
            </w:pPr>
            <w:r>
              <w:rPr>
                <w:rStyle w:val="VerbatimChar"/>
                <w:sz w:val="16"/>
              </w:rPr>
              <w:t xml:space="preserve">1</w:t>
            </w:r>
          </w:p>
        </w:tc>
      </w:tr>
      <w:tr>
        <w:tc>
          <w:tcPr>
            <w:tcW w:type="dxa" w:w="4997"/>
          </w:tcPr>
          <w:p>
            <w:pPr>
              <w:pStyle w:val="Compact"/>
              <w:keepNext w:val="0"/>
              <w:spacing w:after="60"/>
              <w:jc w:val="left"/>
            </w:pPr>
            <w:r>
              <w:rPr>
                <w:rStyle w:val="VerbatimChar"/>
                <w:sz w:val="16"/>
              </w:rPr>
              <w:t xml:space="preserve">tbs[0].aliases</w:t>
            </w:r>
          </w:p>
        </w:tc>
        <w:tc>
          <w:tcPr>
            <w:tcW w:type="dxa" w:w="4997"/>
          </w:tcPr>
          <w:p>
            <w:pPr>
              <w:pStyle w:val="Compact"/>
              <w:keepNext w:val="0"/>
              <w:spacing w:after="60"/>
              <w:jc w:val="left"/>
            </w:pPr>
            <w:r>
              <w:rPr>
                <w:rStyle w:val="VerbatimChar"/>
                <w:sz w:val="16"/>
              </w:rPr>
              <w:t xml:space="preserve">['TBS-01']</w:t>
            </w:r>
          </w:p>
        </w:tc>
      </w:tr>
      <w:tr>
        <w:tc>
          <w:tcPr>
            <w:tcW w:type="dxa" w:w="4997"/>
          </w:tcPr>
          <w:p>
            <w:pPr>
              <w:pStyle w:val="Compact"/>
              <w:keepNext w:val="0"/>
              <w:spacing w:after="60"/>
              <w:jc w:val="left"/>
            </w:pPr>
            <w:r>
              <w:rPr>
                <w:rStyle w:val="VerbatimChar"/>
                <w:sz w:val="16"/>
              </w:rPr>
              <w:t xml:space="preserve">number_mappings</w:t>
            </w:r>
          </w:p>
        </w:tc>
        <w:tc>
          <w:tcPr>
            <w:tcW w:type="dxa" w:w="4997"/>
          </w:tcPr>
          <w:p>
            <w:pPr>
              <w:pStyle w:val="Compact"/>
              <w:keepNext w:val="0"/>
              <w:spacing w:after="60"/>
              <w:jc w:val="left"/>
            </w:pPr>
            <w:r>
              <w:rPr>
                <w:sz w:val="16"/>
              </w:rPr>
              <w:t xml:space="preserve">1 Beispielobjekt(e), erster Eintrag unten</w:t>
            </w:r>
          </w:p>
        </w:tc>
      </w:tr>
      <w:tr>
        <w:tc>
          <w:tcPr>
            <w:tcW w:type="dxa" w:w="4997"/>
          </w:tcPr>
          <w:p>
            <w:pPr>
              <w:pStyle w:val="Compact"/>
              <w:keepNext w:val="0"/>
              <w:spacing w:after="60"/>
              <w:jc w:val="left"/>
            </w:pPr>
            <w:r>
              <w:rPr>
                <w:rStyle w:val="VerbatimChar"/>
                <w:sz w:val="16"/>
              </w:rPr>
              <w:t xml:space="preserve">number_mappings[0].number</w:t>
            </w:r>
          </w:p>
        </w:tc>
        <w:tc>
          <w:tcPr>
            <w:tcW w:type="dxa" w:w="4997"/>
          </w:tcPr>
          <w:p>
            <w:pPr>
              <w:pStyle w:val="Compact"/>
              <w:keepNext w:val="0"/>
              <w:spacing w:after="60"/>
              <w:jc w:val="left"/>
            </w:pPr>
            <w:r>
              <w:rPr>
                <w:rStyle w:val="VerbatimChar"/>
                <w:sz w:val="16"/>
              </w:rPr>
              <w:t xml:space="preserve">4010001</w:t>
            </w:r>
          </w:p>
        </w:tc>
      </w:tr>
      <w:tr>
        <w:tc>
          <w:tcPr>
            <w:tcW w:type="dxa" w:w="4997"/>
          </w:tcPr>
          <w:p>
            <w:pPr>
              <w:pStyle w:val="Compact"/>
              <w:keepNext w:val="0"/>
              <w:spacing w:after="60"/>
              <w:jc w:val="left"/>
            </w:pPr>
            <w:r>
              <w:rPr>
                <w:rStyle w:val="VerbatimChar"/>
                <w:sz w:val="16"/>
              </w:rPr>
              <w:t xml:space="preserve">number_mappings[0].target_type</w:t>
            </w:r>
          </w:p>
        </w:tc>
        <w:tc>
          <w:tcPr>
            <w:tcW w:type="dxa" w:w="4997"/>
          </w:tcPr>
          <w:p>
            <w:pPr>
              <w:pStyle w:val="Compact"/>
              <w:keepNext w:val="0"/>
              <w:spacing w:after="60"/>
              <w:jc w:val="left"/>
            </w:pPr>
            <w:r>
              <w:rPr>
                <w:rStyle w:val="VerbatimChar"/>
                <w:sz w:val="16"/>
              </w:rPr>
              <w:t xml:space="preserve">issi</w:t>
            </w:r>
          </w:p>
        </w:tc>
      </w:tr>
      <w:tr>
        <w:tc>
          <w:tcPr>
            <w:tcW w:type="dxa" w:w="4997"/>
          </w:tcPr>
          <w:p>
            <w:pPr>
              <w:pStyle w:val="Compact"/>
              <w:keepNext w:val="0"/>
              <w:spacing w:after="60"/>
              <w:jc w:val="left"/>
            </w:pPr>
            <w:r>
              <w:rPr>
                <w:rStyle w:val="VerbatimChar"/>
                <w:sz w:val="16"/>
              </w:rPr>
              <w:t xml:space="preserve">number_mappings[0].target</w:t>
            </w:r>
          </w:p>
        </w:tc>
        <w:tc>
          <w:tcPr>
            <w:tcW w:type="dxa" w:w="4997"/>
          </w:tcPr>
          <w:p>
            <w:pPr>
              <w:pStyle w:val="Compact"/>
              <w:keepNext w:val="0"/>
              <w:spacing w:after="60"/>
              <w:jc w:val="left"/>
            </w:pPr>
            <w:r>
              <w:rPr>
                <w:rStyle w:val="VerbatimChar"/>
                <w:sz w:val="16"/>
              </w:rPr>
              <w:t xml:space="preserve">4010001</w:t>
            </w:r>
          </w:p>
        </w:tc>
      </w:tr>
      <w:tr>
        <w:tc>
          <w:tcPr>
            <w:tcW w:type="dxa" w:w="4997"/>
          </w:tcPr>
          <w:p>
            <w:pPr>
              <w:pStyle w:val="Compact"/>
              <w:keepNext w:val="0"/>
              <w:spacing w:after="60"/>
              <w:jc w:val="left"/>
            </w:pPr>
            <w:r>
              <w:rPr>
                <w:rStyle w:val="VerbatimChar"/>
                <w:sz w:val="16"/>
              </w:rPr>
              <w:t xml:space="preserve">number_mappings[0].enabled</w:t>
            </w:r>
          </w:p>
        </w:tc>
        <w:tc>
          <w:tcPr>
            <w:tcW w:type="dxa" w:w="4997"/>
          </w:tcPr>
          <w:p>
            <w:pPr>
              <w:pStyle w:val="Compact"/>
              <w:keepNext w:val="0"/>
              <w:spacing w:after="60"/>
              <w:jc w:val="left"/>
            </w:pPr>
            <w:r>
              <w:rPr>
                <w:sz w:val="16"/>
              </w:rPr>
              <w:t xml:space="preserve">false</w:t>
            </w:r>
          </w:p>
        </w:tc>
      </w:tr>
    </w:tbl>
    <w:bookmarkEnd w:id="161"/>
    <w:bookmarkStart w:id="162" w:name="provisioning-core"/>
    <w:p>
      <w:pPr>
        <w:pStyle w:val="Heading3"/>
      </w:pPr>
      <w:r>
        <w:t xml:space="preserve">14.27.25 provisioning-core</w:t>
      </w:r>
    </w:p>
    <w:p>
      <w:pPr>
        <w:pStyle w:val="FirstParagraph"/>
      </w:pPr>
      <w:r>
        <w:t xml:space="preserve">Quelle:</w:t>
      </w:r>
      <w:r>
        <w:t xml:space="preserve"> </w:t>
      </w:r>
      <w:r>
        <w:rPr>
          <w:rStyle w:val="VerbatimChar"/>
        </w:rPr>
        <w:t xml:space="preserve">system-backend/provisi​oning-core/config/prov​isioning-core.example.​toml</w:t>
      </w:r>
      <w:r>
        <w:t xml:space="preserve">. Dieser Dienst wird separat vom 25er-Inventory installiert.</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TOML-Pfad</w:t>
            </w:r>
          </w:p>
        </w:tc>
        <w:tc>
          <w:tcPr>
            <w:tcW w:type="dxa" w:w="4997"/>
          </w:tcPr>
          <w:p>
            <w:pPr>
              <w:pStyle w:val="Compact"/>
              <w:keepNext w:val="0"/>
              <w:spacing w:after="60"/>
              <w:jc w:val="left"/>
            </w:pPr>
            <w:r>
              <w:rPr>
                <w:sz w:val="16"/>
              </w:rPr>
              <w:t xml:space="preserve">Beispielwert</w:t>
            </w:r>
          </w:p>
        </w:tc>
      </w:tr>
      <w:tr>
        <w:tc>
          <w:tcPr>
            <w:tcW w:type="dxa" w:w="4997"/>
          </w:tcPr>
          <w:p>
            <w:pPr>
              <w:pStyle w:val="Compact"/>
              <w:keepNext w:val="0"/>
              <w:spacing w:after="60"/>
              <w:jc w:val="left"/>
            </w:pPr>
            <w:r>
              <w:rPr>
                <w:rStyle w:val="VerbatimChar"/>
                <w:sz w:val="16"/>
              </w:rPr>
              <w:t xml:space="preserve">server.bind</w:t>
            </w:r>
          </w:p>
        </w:tc>
        <w:tc>
          <w:tcPr>
            <w:tcW w:type="dxa" w:w="4997"/>
          </w:tcPr>
          <w:p>
            <w:pPr>
              <w:pStyle w:val="Compact"/>
              <w:keepNext w:val="0"/>
              <w:spacing w:after="60"/>
              <w:jc w:val="left"/>
            </w:pPr>
            <w:r>
              <w:rPr>
                <w:rStyle w:val="VerbatimChar"/>
                <w:sz w:val="16"/>
              </w:rPr>
              <w:t xml:space="preserve">0.0.0.0:8125</w:t>
            </w:r>
          </w:p>
        </w:tc>
      </w:tr>
      <w:tr>
        <w:tc>
          <w:tcPr>
            <w:tcW w:type="dxa" w:w="4997"/>
          </w:tcPr>
          <w:p>
            <w:pPr>
              <w:pStyle w:val="Compact"/>
              <w:keepNext w:val="0"/>
              <w:spacing w:after="60"/>
              <w:jc w:val="left"/>
            </w:pPr>
            <w:r>
              <w:rPr>
                <w:rStyle w:val="VerbatimChar"/>
                <w:sz w:val="16"/>
              </w:rPr>
              <w:t xml:space="preserve">upstream.subscriber_core</w:t>
            </w:r>
          </w:p>
        </w:tc>
        <w:tc>
          <w:tcPr>
            <w:tcW w:type="dxa" w:w="4997"/>
          </w:tcPr>
          <w:p>
            <w:pPr>
              <w:pStyle w:val="Compact"/>
              <w:keepNext w:val="0"/>
              <w:spacing w:after="60"/>
              <w:jc w:val="left"/>
            </w:pPr>
            <w:r>
              <w:rPr>
                <w:rStyle w:val="VerbatimChar"/>
                <w:sz w:val="16"/>
              </w:rPr>
              <w:t xml:space="preserve">http://10.0.1.181:8100</w:t>
            </w:r>
          </w:p>
        </w:tc>
      </w:tr>
      <w:tr>
        <w:tc>
          <w:tcPr>
            <w:tcW w:type="dxa" w:w="4997"/>
          </w:tcPr>
          <w:p>
            <w:pPr>
              <w:pStyle w:val="Compact"/>
              <w:keepNext w:val="0"/>
              <w:spacing w:after="60"/>
              <w:jc w:val="left"/>
            </w:pPr>
            <w:r>
              <w:rPr>
                <w:rStyle w:val="VerbatimChar"/>
                <w:sz w:val="16"/>
              </w:rPr>
              <w:t xml:space="preserve">upstream.group_core</w:t>
            </w:r>
          </w:p>
        </w:tc>
        <w:tc>
          <w:tcPr>
            <w:tcW w:type="dxa" w:w="4997"/>
          </w:tcPr>
          <w:p>
            <w:pPr>
              <w:pStyle w:val="Compact"/>
              <w:keepNext w:val="0"/>
              <w:spacing w:after="60"/>
              <w:jc w:val="left"/>
            </w:pPr>
            <w:r>
              <w:rPr>
                <w:rStyle w:val="VerbatimChar"/>
                <w:sz w:val="16"/>
              </w:rPr>
              <w:t xml:space="preserve">http://10.0.1.182:8110</w:t>
            </w:r>
          </w:p>
        </w:tc>
      </w:tr>
      <w:tr>
        <w:tc>
          <w:tcPr>
            <w:tcW w:type="dxa" w:w="4997"/>
          </w:tcPr>
          <w:p>
            <w:pPr>
              <w:pStyle w:val="Compact"/>
              <w:keepNext w:val="0"/>
              <w:spacing w:after="60"/>
              <w:jc w:val="left"/>
            </w:pPr>
            <w:r>
              <w:rPr>
                <w:rStyle w:val="VerbatimChar"/>
                <w:sz w:val="16"/>
              </w:rPr>
              <w:t xml:space="preserve">upstream.timeout_secs</w:t>
            </w:r>
          </w:p>
        </w:tc>
        <w:tc>
          <w:tcPr>
            <w:tcW w:type="dxa" w:w="4997"/>
          </w:tcPr>
          <w:p>
            <w:pPr>
              <w:pStyle w:val="Compact"/>
              <w:keepNext w:val="0"/>
              <w:spacing w:after="60"/>
              <w:jc w:val="left"/>
            </w:pPr>
            <w:r>
              <w:rPr>
                <w:rStyle w:val="VerbatimChar"/>
                <w:sz w:val="16"/>
              </w:rPr>
              <w:t xml:space="preserve">5</w:t>
            </w:r>
          </w:p>
        </w:tc>
      </w:tr>
      <w:tr>
        <w:tc>
          <w:tcPr>
            <w:tcW w:type="dxa" w:w="4997"/>
          </w:tcPr>
          <w:p>
            <w:pPr>
              <w:pStyle w:val="Compact"/>
              <w:keepNext w:val="0"/>
              <w:spacing w:after="60"/>
              <w:jc w:val="left"/>
            </w:pPr>
            <w:r>
              <w:rPr>
                <w:rStyle w:val="VerbatimChar"/>
                <w:sz w:val="16"/>
              </w:rPr>
              <w:t xml:space="preserve">security.mode</w:t>
            </w:r>
          </w:p>
        </w:tc>
        <w:tc>
          <w:tcPr>
            <w:tcW w:type="dxa" w:w="4997"/>
          </w:tcPr>
          <w:p>
            <w:pPr>
              <w:pStyle w:val="Compact"/>
              <w:keepNext w:val="0"/>
              <w:spacing w:after="60"/>
              <w:jc w:val="left"/>
            </w:pPr>
            <w:r>
              <w:rPr>
                <w:rStyle w:val="VerbatimChar"/>
                <w:sz w:val="16"/>
              </w:rPr>
              <w:t xml:space="preserve">open_lab</w:t>
            </w:r>
          </w:p>
        </w:tc>
      </w:tr>
      <w:tr>
        <w:tc>
          <w:tcPr>
            <w:tcW w:type="dxa" w:w="4997"/>
          </w:tcPr>
          <w:p>
            <w:pPr>
              <w:pStyle w:val="Compact"/>
              <w:keepNext w:val="0"/>
              <w:spacing w:after="60"/>
              <w:jc w:val="left"/>
            </w:pPr>
            <w:r>
              <w:rPr>
                <w:rStyle w:val="VerbatimChar"/>
                <w:sz w:val="16"/>
              </w:rPr>
              <w:t xml:space="preserve">security.allow_remote_​management</w:t>
            </w:r>
          </w:p>
        </w:tc>
        <w:tc>
          <w:tcPr>
            <w:tcW w:type="dxa" w:w="4997"/>
          </w:tcPr>
          <w:p>
            <w:pPr>
              <w:pStyle w:val="Compact"/>
              <w:keepNext w:val="0"/>
              <w:spacing w:after="60"/>
              <w:jc w:val="left"/>
            </w:pPr>
            <w:r>
              <w:rPr>
                <w:sz w:val="16"/>
              </w:rPr>
              <w:t xml:space="preserve">true</w:t>
            </w:r>
          </w:p>
        </w:tc>
      </w:tr>
      <w:tr>
        <w:tc>
          <w:tcPr>
            <w:tcW w:type="dxa" w:w="4997"/>
          </w:tcPr>
          <w:p>
            <w:pPr>
              <w:pStyle w:val="Compact"/>
              <w:keepNext w:val="0"/>
              <w:spacing w:after="60"/>
              <w:jc w:val="left"/>
            </w:pPr>
            <w:r>
              <w:rPr>
                <w:rStyle w:val="VerbatimChar"/>
                <w:sz w:val="16"/>
              </w:rPr>
              <w:t xml:space="preserve">limits.max_body_bytes</w:t>
            </w:r>
          </w:p>
        </w:tc>
        <w:tc>
          <w:tcPr>
            <w:tcW w:type="dxa" w:w="4997"/>
          </w:tcPr>
          <w:p>
            <w:pPr>
              <w:pStyle w:val="Compact"/>
              <w:keepNext w:val="0"/>
              <w:spacing w:after="60"/>
              <w:jc w:val="left"/>
            </w:pPr>
            <w:r>
              <w:rPr>
                <w:rStyle w:val="VerbatimChar"/>
                <w:sz w:val="16"/>
              </w:rPr>
              <w:t xml:space="preserve">2097152</w:t>
            </w:r>
          </w:p>
        </w:tc>
      </w:tr>
    </w:tbl>
    <w:p>
      <w:pPr>
        <w:pStyle w:val="BodyText"/>
      </w:pPr>
      <w:r>
        <w:rPr>
          <w:bCs/>
          <w:b/>
        </w:rPr>
        <w:t xml:space="preserve">Abgleich nach Provisioning-Änderungen.</w:t>
      </w:r>
      <w:r>
        <w:t xml:space="preserve"> </w:t>
      </w:r>
      <w:r>
        <w:t xml:space="preserve">Eine Mitgliedschaft ist erst fachlich abgeschlossen, wenn Subscriber Core, Group Core und die angebundene TBS denselben Testfall widerspruchsfrei zeigen. Vor einer Änderung beide Autoritätsdienste exportieren, dann ein eindeutig markiertes Testobjekt über Provisioning anlegen. Nach dem Schreiben Profile und Gruppenzuordnung direkt an beiden Cores lesen, Synchronisationsrevision auf der TBS prüfen und eine positive sowie eine negative Funkprobe durchführen. Bei Teilerfolg keinen zweiten unkontrollierten Schreibversuch starten: zuerst die tatsächlichen Zustände beider Cores und die Auditspur vergleichen. Bei Löschung außerdem abhängige Mitgliedschaften und gecachte TBS-Policy prüfen. Das alte Installationsdokument mit Patch-Branches ist für diesen bereits vorhandenen Workspace-Dienst nicht der maßgebliche Stand.</w:t>
      </w:r>
    </w:p>
    <w:bookmarkEnd w:id="162"/>
    <w:bookmarkEnd w:id="163"/>
    <w:bookmarkEnd w:id="164"/>
    <w:bookmarkStart w:id="177" w:name="protokolle-pfade-quellen-und-checklisten"/>
    <w:p>
      <w:pPr>
        <w:pStyle w:val="Heading1"/>
      </w:pPr>
      <w:r>
        <w:t xml:space="preserve">15 Protokolle Pfade Quellen und Checklisten</w:t>
      </w:r>
    </w:p>
    <w:bookmarkStart w:id="165" w:name="managementportkatalog"/>
    <w:p>
      <w:pPr>
        <w:pStyle w:val="Heading2"/>
      </w:pPr>
      <w:r>
        <w:t xml:space="preserve">15.1 Managementportkatalog</w:t>
      </w:r>
    </w:p>
    <w:p>
      <w:pPr>
        <w:pStyle w:val="FirstParagraph"/>
      </w:pPr>
      <w:r>
        <w:t xml:space="preserve">Die Portwerte in dieser Tabelle sind</w:t>
      </w:r>
      <w:r>
        <w:t xml:space="preserve"> </w:t>
      </w:r>
      <w:r>
        <w:rPr>
          <w:bCs/>
          <w:b/>
        </w:rPr>
        <w:t xml:space="preserve">Inventory-Beispielwerte</w:t>
      </w:r>
      <w:r>
        <w:t xml:space="preserve"> </w:t>
      </w:r>
      <w:r>
        <w:t xml:space="preserve">für TCP-Management/API/WebUI, keine global reservierten Standardports. Die 24 bisherigen Einträge und die Warnzentrale auf 10.0.20.34:8310 sind im gleichen Open-Lab-Subnetz geplant.</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Dienst</w:t>
            </w:r>
          </w:p>
        </w:tc>
        <w:tc>
          <w:tcPr>
            <w:tcW w:type="dxa" w:w="2498"/>
          </w:tcPr>
          <w:p>
            <w:pPr>
              <w:pStyle w:val="Compact"/>
              <w:keepNext w:val="0"/>
              <w:spacing w:after="60"/>
              <w:jc w:val="left"/>
            </w:pPr>
            <w:r>
              <w:rPr>
                <w:sz w:val="16"/>
              </w:rPr>
              <w:t xml:space="preserve">Beispiel-IP</w:t>
            </w:r>
          </w:p>
        </w:tc>
        <w:tc>
          <w:tcPr>
            <w:tcW w:type="dxa" w:w="2498"/>
          </w:tcPr>
          <w:p>
            <w:pPr>
              <w:pStyle w:val="Compact"/>
              <w:keepNext w:val="0"/>
              <w:spacing w:after="60"/>
              <w:jc w:val="right"/>
            </w:pPr>
            <w:r>
              <w:rPr>
                <w:sz w:val="16"/>
              </w:rPr>
              <w:t xml:space="preserve">TCP-Port</w:t>
            </w:r>
          </w:p>
        </w:tc>
        <w:tc>
          <w:tcPr>
            <w:tcW w:type="dxa" w:w="2498"/>
          </w:tcPr>
          <w:p>
            <w:pPr>
              <w:pStyle w:val="Compact"/>
              <w:keepNext w:val="0"/>
              <w:spacing w:after="60"/>
              <w:jc w:val="left"/>
            </w:pPr>
            <w:r>
              <w:rPr>
                <w:sz w:val="16"/>
              </w:rPr>
              <w:t xml:space="preserve">Unit</w:t>
            </w:r>
          </w:p>
        </w:tc>
      </w:tr>
      <w:tr>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rStyle w:val="VerbatimChar"/>
                <w:sz w:val="16"/>
              </w:rPr>
              <w:t xml:space="preserve">10.0.20.10</w:t>
            </w:r>
          </w:p>
        </w:tc>
        <w:tc>
          <w:tcPr>
            <w:tcW w:type="dxa" w:w="2498"/>
          </w:tcPr>
          <w:p>
            <w:pPr>
              <w:pStyle w:val="Compact"/>
              <w:keepNext w:val="0"/>
              <w:spacing w:after="60"/>
              <w:jc w:val="right"/>
            </w:pPr>
            <w:r>
              <w:rPr>
                <w:sz w:val="16"/>
              </w:rPr>
              <w:t xml:space="preserve">8080</w:t>
            </w:r>
          </w:p>
        </w:tc>
        <w:tc>
          <w:tcPr>
            <w:tcW w:type="dxa" w:w="2498"/>
          </w:tcPr>
          <w:p>
            <w:pPr>
              <w:pStyle w:val="Compact"/>
              <w:keepNext w:val="0"/>
              <w:spacing w:after="60"/>
              <w:jc w:val="left"/>
            </w:pPr>
            <w:r>
              <w:rPr>
                <w:rStyle w:val="VerbatimChar"/>
                <w:sz w:val="16"/>
              </w:rPr>
              <w:t xml:space="preserve">netcore-node-gateway.service</w:t>
            </w:r>
          </w:p>
        </w:tc>
      </w:tr>
      <w:tr>
        <w:tc>
          <w:tcPr>
            <w:tcW w:type="dxa" w:w="2498"/>
          </w:tcPr>
          <w:p>
            <w:pPr>
              <w:pStyle w:val="Compact"/>
              <w:keepNext w:val="0"/>
              <w:spacing w:after="60"/>
              <w:jc w:val="left"/>
            </w:pPr>
            <w:r>
              <w:rPr>
                <w:rStyle w:val="VerbatimChar"/>
                <w:sz w:val="16"/>
              </w:rPr>
              <w:t xml:space="preserve">mobility-core</w:t>
            </w:r>
          </w:p>
        </w:tc>
        <w:tc>
          <w:tcPr>
            <w:tcW w:type="dxa" w:w="2498"/>
          </w:tcPr>
          <w:p>
            <w:pPr>
              <w:pStyle w:val="Compact"/>
              <w:keepNext w:val="0"/>
              <w:spacing w:after="60"/>
              <w:jc w:val="left"/>
            </w:pPr>
            <w:r>
              <w:rPr>
                <w:rStyle w:val="VerbatimChar"/>
                <w:sz w:val="16"/>
              </w:rPr>
              <w:t xml:space="preserve">10.0.20.11</w:t>
            </w:r>
          </w:p>
        </w:tc>
        <w:tc>
          <w:tcPr>
            <w:tcW w:type="dxa" w:w="2498"/>
          </w:tcPr>
          <w:p>
            <w:pPr>
              <w:pStyle w:val="Compact"/>
              <w:keepNext w:val="0"/>
              <w:spacing w:after="60"/>
              <w:jc w:val="right"/>
            </w:pPr>
            <w:r>
              <w:rPr>
                <w:sz w:val="16"/>
              </w:rPr>
              <w:t xml:space="preserve">8090</w:t>
            </w:r>
          </w:p>
        </w:tc>
        <w:tc>
          <w:tcPr>
            <w:tcW w:type="dxa" w:w="2498"/>
          </w:tcPr>
          <w:p>
            <w:pPr>
              <w:pStyle w:val="Compact"/>
              <w:keepNext w:val="0"/>
              <w:spacing w:after="60"/>
              <w:jc w:val="left"/>
            </w:pPr>
            <w:r>
              <w:rPr>
                <w:rStyle w:val="VerbatimChar"/>
                <w:sz w:val="16"/>
              </w:rPr>
              <w:t xml:space="preserve">netcore-mobility-core.service</w:t>
            </w:r>
          </w:p>
        </w:tc>
      </w:tr>
      <w:tr>
        <w:tc>
          <w:tcPr>
            <w:tcW w:type="dxa" w:w="2498"/>
          </w:tcPr>
          <w:p>
            <w:pPr>
              <w:pStyle w:val="Compact"/>
              <w:keepNext w:val="0"/>
              <w:spacing w:after="60"/>
              <w:jc w:val="left"/>
            </w:pPr>
            <w:r>
              <w:rPr>
                <w:rStyle w:val="VerbatimChar"/>
                <w:sz w:val="16"/>
              </w:rPr>
              <w:t xml:space="preserve">subscriber-core</w:t>
            </w:r>
          </w:p>
        </w:tc>
        <w:tc>
          <w:tcPr>
            <w:tcW w:type="dxa" w:w="2498"/>
          </w:tcPr>
          <w:p>
            <w:pPr>
              <w:pStyle w:val="Compact"/>
              <w:keepNext w:val="0"/>
              <w:spacing w:after="60"/>
              <w:jc w:val="left"/>
            </w:pPr>
            <w:r>
              <w:rPr>
                <w:rStyle w:val="VerbatimChar"/>
                <w:sz w:val="16"/>
              </w:rPr>
              <w:t xml:space="preserve">10.0.20.12</w:t>
            </w:r>
          </w:p>
        </w:tc>
        <w:tc>
          <w:tcPr>
            <w:tcW w:type="dxa" w:w="2498"/>
          </w:tcPr>
          <w:p>
            <w:pPr>
              <w:pStyle w:val="Compact"/>
              <w:keepNext w:val="0"/>
              <w:spacing w:after="60"/>
              <w:jc w:val="right"/>
            </w:pPr>
            <w:r>
              <w:rPr>
                <w:sz w:val="16"/>
              </w:rPr>
              <w:t xml:space="preserve">8100</w:t>
            </w:r>
          </w:p>
        </w:tc>
        <w:tc>
          <w:tcPr>
            <w:tcW w:type="dxa" w:w="2498"/>
          </w:tcPr>
          <w:p>
            <w:pPr>
              <w:pStyle w:val="Compact"/>
              <w:keepNext w:val="0"/>
              <w:spacing w:after="60"/>
              <w:jc w:val="left"/>
            </w:pPr>
            <w:r>
              <w:rPr>
                <w:rStyle w:val="VerbatimChar"/>
                <w:sz w:val="16"/>
              </w:rPr>
              <w:t xml:space="preserve">netcore-subscriber-core.service</w:t>
            </w:r>
          </w:p>
        </w:tc>
      </w:tr>
      <w:tr>
        <w:tc>
          <w:tcPr>
            <w:tcW w:type="dxa" w:w="2498"/>
          </w:tcPr>
          <w:p>
            <w:pPr>
              <w:pStyle w:val="Compact"/>
              <w:keepNext w:val="0"/>
              <w:spacing w:after="60"/>
              <w:jc w:val="left"/>
            </w:pPr>
            <w:r>
              <w:rPr>
                <w:rStyle w:val="VerbatimChar"/>
                <w:sz w:val="16"/>
              </w:rPr>
              <w:t xml:space="preserve">group-core</w:t>
            </w:r>
          </w:p>
        </w:tc>
        <w:tc>
          <w:tcPr>
            <w:tcW w:type="dxa" w:w="2498"/>
          </w:tcPr>
          <w:p>
            <w:pPr>
              <w:pStyle w:val="Compact"/>
              <w:keepNext w:val="0"/>
              <w:spacing w:after="60"/>
              <w:jc w:val="left"/>
            </w:pPr>
            <w:r>
              <w:rPr>
                <w:rStyle w:val="VerbatimChar"/>
                <w:sz w:val="16"/>
              </w:rPr>
              <w:t xml:space="preserve">10.0.20.13</w:t>
            </w:r>
          </w:p>
        </w:tc>
        <w:tc>
          <w:tcPr>
            <w:tcW w:type="dxa" w:w="2498"/>
          </w:tcPr>
          <w:p>
            <w:pPr>
              <w:pStyle w:val="Compact"/>
              <w:keepNext w:val="0"/>
              <w:spacing w:after="60"/>
              <w:jc w:val="right"/>
            </w:pPr>
            <w:r>
              <w:rPr>
                <w:sz w:val="16"/>
              </w:rPr>
              <w:t xml:space="preserve">8110</w:t>
            </w:r>
          </w:p>
        </w:tc>
        <w:tc>
          <w:tcPr>
            <w:tcW w:type="dxa" w:w="2498"/>
          </w:tcPr>
          <w:p>
            <w:pPr>
              <w:pStyle w:val="Compact"/>
              <w:keepNext w:val="0"/>
              <w:spacing w:after="60"/>
              <w:jc w:val="left"/>
            </w:pPr>
            <w:r>
              <w:rPr>
                <w:rStyle w:val="VerbatimChar"/>
                <w:sz w:val="16"/>
              </w:rPr>
              <w:t xml:space="preserve">netcore-group-core.service</w:t>
            </w:r>
          </w:p>
        </w:tc>
      </w:tr>
      <w:tr>
        <w:tc>
          <w:tcPr>
            <w:tcW w:type="dxa" w:w="2498"/>
          </w:tcPr>
          <w:p>
            <w:pPr>
              <w:pStyle w:val="Compact"/>
              <w:keepNext w:val="0"/>
              <w:spacing w:after="60"/>
              <w:jc w:val="left"/>
            </w:pPr>
            <w:r>
              <w:rPr>
                <w:rStyle w:val="VerbatimChar"/>
                <w:sz w:val="16"/>
              </w:rPr>
              <w:t xml:space="preserve">call-control</w:t>
            </w:r>
          </w:p>
        </w:tc>
        <w:tc>
          <w:tcPr>
            <w:tcW w:type="dxa" w:w="2498"/>
          </w:tcPr>
          <w:p>
            <w:pPr>
              <w:pStyle w:val="Compact"/>
              <w:keepNext w:val="0"/>
              <w:spacing w:after="60"/>
              <w:jc w:val="left"/>
            </w:pPr>
            <w:r>
              <w:rPr>
                <w:rStyle w:val="VerbatimChar"/>
                <w:sz w:val="16"/>
              </w:rPr>
              <w:t xml:space="preserve">10.0.20.14</w:t>
            </w:r>
          </w:p>
        </w:tc>
        <w:tc>
          <w:tcPr>
            <w:tcW w:type="dxa" w:w="2498"/>
          </w:tcPr>
          <w:p>
            <w:pPr>
              <w:pStyle w:val="Compact"/>
              <w:keepNext w:val="0"/>
              <w:spacing w:after="60"/>
              <w:jc w:val="right"/>
            </w:pPr>
            <w:r>
              <w:rPr>
                <w:sz w:val="16"/>
              </w:rPr>
              <w:t xml:space="preserve">8120</w:t>
            </w:r>
          </w:p>
        </w:tc>
        <w:tc>
          <w:tcPr>
            <w:tcW w:type="dxa" w:w="2498"/>
          </w:tcPr>
          <w:p>
            <w:pPr>
              <w:pStyle w:val="Compact"/>
              <w:keepNext w:val="0"/>
              <w:spacing w:after="60"/>
              <w:jc w:val="left"/>
            </w:pPr>
            <w:r>
              <w:rPr>
                <w:rStyle w:val="VerbatimChar"/>
                <w:sz w:val="16"/>
              </w:rPr>
              <w:t xml:space="preserve">netcore-call-control.service</w:t>
            </w:r>
          </w:p>
        </w:tc>
      </w:tr>
      <w:tr>
        <w:tc>
          <w:tcPr>
            <w:tcW w:type="dxa" w:w="2498"/>
          </w:tcPr>
          <w:p>
            <w:pPr>
              <w:pStyle w:val="Compact"/>
              <w:keepNext w:val="0"/>
              <w:spacing w:after="60"/>
              <w:jc w:val="left"/>
            </w:pPr>
            <w:r>
              <w:rPr>
                <w:rStyle w:val="VerbatimChar"/>
                <w:sz w:val="16"/>
              </w:rPr>
              <w:t xml:space="preserve">media-switch</w:t>
            </w:r>
          </w:p>
        </w:tc>
        <w:tc>
          <w:tcPr>
            <w:tcW w:type="dxa" w:w="2498"/>
          </w:tcPr>
          <w:p>
            <w:pPr>
              <w:pStyle w:val="Compact"/>
              <w:keepNext w:val="0"/>
              <w:spacing w:after="60"/>
              <w:jc w:val="left"/>
            </w:pPr>
            <w:r>
              <w:rPr>
                <w:rStyle w:val="VerbatimChar"/>
                <w:sz w:val="16"/>
              </w:rPr>
              <w:t xml:space="preserve">10.0.20.15</w:t>
            </w:r>
          </w:p>
        </w:tc>
        <w:tc>
          <w:tcPr>
            <w:tcW w:type="dxa" w:w="2498"/>
          </w:tcPr>
          <w:p>
            <w:pPr>
              <w:pStyle w:val="Compact"/>
              <w:keepNext w:val="0"/>
              <w:spacing w:after="60"/>
              <w:jc w:val="right"/>
            </w:pPr>
            <w:r>
              <w:rPr>
                <w:sz w:val="16"/>
              </w:rPr>
              <w:t xml:space="preserve">8130</w:t>
            </w:r>
          </w:p>
        </w:tc>
        <w:tc>
          <w:tcPr>
            <w:tcW w:type="dxa" w:w="2498"/>
          </w:tcPr>
          <w:p>
            <w:pPr>
              <w:pStyle w:val="Compact"/>
              <w:keepNext w:val="0"/>
              <w:spacing w:after="60"/>
              <w:jc w:val="left"/>
            </w:pPr>
            <w:r>
              <w:rPr>
                <w:rStyle w:val="VerbatimChar"/>
                <w:sz w:val="16"/>
              </w:rPr>
              <w:t xml:space="preserve">netcore-media-switch.service</w:t>
            </w:r>
          </w:p>
        </w:tc>
      </w:tr>
      <w:tr>
        <w:tc>
          <w:tcPr>
            <w:tcW w:type="dxa" w:w="2498"/>
          </w:tcPr>
          <w:p>
            <w:pPr>
              <w:pStyle w:val="Compact"/>
              <w:keepNext w:val="0"/>
              <w:spacing w:after="60"/>
              <w:jc w:val="left"/>
            </w:pPr>
            <w:r>
              <w:rPr>
                <w:rStyle w:val="VerbatimChar"/>
                <w:sz w:val="16"/>
              </w:rPr>
              <w:t xml:space="preserve">recorder</w:t>
            </w:r>
          </w:p>
        </w:tc>
        <w:tc>
          <w:tcPr>
            <w:tcW w:type="dxa" w:w="2498"/>
          </w:tcPr>
          <w:p>
            <w:pPr>
              <w:pStyle w:val="Compact"/>
              <w:keepNext w:val="0"/>
              <w:spacing w:after="60"/>
              <w:jc w:val="left"/>
            </w:pPr>
            <w:r>
              <w:rPr>
                <w:rStyle w:val="VerbatimChar"/>
                <w:sz w:val="16"/>
              </w:rPr>
              <w:t xml:space="preserve">10.0.20.16</w:t>
            </w:r>
          </w:p>
        </w:tc>
        <w:tc>
          <w:tcPr>
            <w:tcW w:type="dxa" w:w="2498"/>
          </w:tcPr>
          <w:p>
            <w:pPr>
              <w:pStyle w:val="Compact"/>
              <w:keepNext w:val="0"/>
              <w:spacing w:after="60"/>
              <w:jc w:val="right"/>
            </w:pPr>
            <w:r>
              <w:rPr>
                <w:sz w:val="16"/>
              </w:rPr>
              <w:t xml:space="preserve">8140</w:t>
            </w:r>
          </w:p>
        </w:tc>
        <w:tc>
          <w:tcPr>
            <w:tcW w:type="dxa" w:w="2498"/>
          </w:tcPr>
          <w:p>
            <w:pPr>
              <w:pStyle w:val="Compact"/>
              <w:keepNext w:val="0"/>
              <w:spacing w:after="60"/>
              <w:jc w:val="left"/>
            </w:pPr>
            <w:r>
              <w:rPr>
                <w:rStyle w:val="VerbatimChar"/>
                <w:sz w:val="16"/>
              </w:rPr>
              <w:t xml:space="preserve">netcore-recorder.service</w:t>
            </w:r>
          </w:p>
        </w:tc>
      </w:tr>
      <w:tr>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rStyle w:val="VerbatimChar"/>
                <w:sz w:val="16"/>
              </w:rPr>
              <w:t xml:space="preserve">10.0.20.17</w:t>
            </w:r>
          </w:p>
        </w:tc>
        <w:tc>
          <w:tcPr>
            <w:tcW w:type="dxa" w:w="2498"/>
          </w:tcPr>
          <w:p>
            <w:pPr>
              <w:pStyle w:val="Compact"/>
              <w:keepNext w:val="0"/>
              <w:spacing w:after="60"/>
              <w:jc w:val="right"/>
            </w:pPr>
            <w:r>
              <w:rPr>
                <w:sz w:val="16"/>
              </w:rPr>
              <w:t xml:space="preserve">8150</w:t>
            </w:r>
          </w:p>
        </w:tc>
        <w:tc>
          <w:tcPr>
            <w:tcW w:type="dxa" w:w="2498"/>
          </w:tcPr>
          <w:p>
            <w:pPr>
              <w:pStyle w:val="Compact"/>
              <w:keepNext w:val="0"/>
              <w:spacing w:after="60"/>
              <w:jc w:val="left"/>
            </w:pPr>
            <w:r>
              <w:rPr>
                <w:rStyle w:val="VerbatimChar"/>
                <w:sz w:val="16"/>
              </w:rPr>
              <w:t xml:space="preserve">netcore-sds-router.service</w:t>
            </w:r>
          </w:p>
        </w:tc>
      </w:tr>
      <w:tr>
        <w:tc>
          <w:tcPr>
            <w:tcW w:type="dxa" w:w="2498"/>
          </w:tcPr>
          <w:p>
            <w:pPr>
              <w:pStyle w:val="Compact"/>
              <w:keepNext w:val="0"/>
              <w:spacing w:after="60"/>
              <w:jc w:val="left"/>
            </w:pPr>
            <w:r>
              <w:rPr>
                <w:rStyle w:val="VerbatimChar"/>
                <w:sz w:val="16"/>
              </w:rPr>
              <w:t xml:space="preserve">packet-core</w:t>
            </w:r>
          </w:p>
        </w:tc>
        <w:tc>
          <w:tcPr>
            <w:tcW w:type="dxa" w:w="2498"/>
          </w:tcPr>
          <w:p>
            <w:pPr>
              <w:pStyle w:val="Compact"/>
              <w:keepNext w:val="0"/>
              <w:spacing w:after="60"/>
              <w:jc w:val="left"/>
            </w:pPr>
            <w:r>
              <w:rPr>
                <w:rStyle w:val="VerbatimChar"/>
                <w:sz w:val="16"/>
              </w:rPr>
              <w:t xml:space="preserve">10.0.20.18</w:t>
            </w:r>
          </w:p>
        </w:tc>
        <w:tc>
          <w:tcPr>
            <w:tcW w:type="dxa" w:w="2498"/>
          </w:tcPr>
          <w:p>
            <w:pPr>
              <w:pStyle w:val="Compact"/>
              <w:keepNext w:val="0"/>
              <w:spacing w:after="60"/>
              <w:jc w:val="right"/>
            </w:pPr>
            <w:r>
              <w:rPr>
                <w:sz w:val="16"/>
              </w:rPr>
              <w:t xml:space="preserve">8160</w:t>
            </w:r>
          </w:p>
        </w:tc>
        <w:tc>
          <w:tcPr>
            <w:tcW w:type="dxa" w:w="2498"/>
          </w:tcPr>
          <w:p>
            <w:pPr>
              <w:pStyle w:val="Compact"/>
              <w:keepNext w:val="0"/>
              <w:spacing w:after="60"/>
              <w:jc w:val="left"/>
            </w:pPr>
            <w:r>
              <w:rPr>
                <w:rStyle w:val="VerbatimChar"/>
                <w:sz w:val="16"/>
              </w:rPr>
              <w:t xml:space="preserve">netcore-packet-core.service</w:t>
            </w:r>
          </w:p>
        </w:tc>
      </w:tr>
      <w:tr>
        <w:tc>
          <w:tcPr>
            <w:tcW w:type="dxa" w:w="2498"/>
          </w:tcPr>
          <w:p>
            <w:pPr>
              <w:pStyle w:val="Compact"/>
              <w:keepNext w:val="0"/>
              <w:spacing w:after="60"/>
              <w:jc w:val="left"/>
            </w:pPr>
            <w:r>
              <w:rPr>
                <w:rStyle w:val="VerbatimChar"/>
                <w:sz w:val="16"/>
              </w:rPr>
              <w:t xml:space="preserve">ip-gateway</w:t>
            </w:r>
          </w:p>
        </w:tc>
        <w:tc>
          <w:tcPr>
            <w:tcW w:type="dxa" w:w="2498"/>
          </w:tcPr>
          <w:p>
            <w:pPr>
              <w:pStyle w:val="Compact"/>
              <w:keepNext w:val="0"/>
              <w:spacing w:after="60"/>
              <w:jc w:val="left"/>
            </w:pPr>
            <w:r>
              <w:rPr>
                <w:rStyle w:val="VerbatimChar"/>
                <w:sz w:val="16"/>
              </w:rPr>
              <w:t xml:space="preserve">10.0.20.19</w:t>
            </w:r>
          </w:p>
        </w:tc>
        <w:tc>
          <w:tcPr>
            <w:tcW w:type="dxa" w:w="2498"/>
          </w:tcPr>
          <w:p>
            <w:pPr>
              <w:pStyle w:val="Compact"/>
              <w:keepNext w:val="0"/>
              <w:spacing w:after="60"/>
              <w:jc w:val="right"/>
            </w:pPr>
            <w:r>
              <w:rPr>
                <w:sz w:val="16"/>
              </w:rPr>
              <w:t xml:space="preserve">8170</w:t>
            </w:r>
          </w:p>
        </w:tc>
        <w:tc>
          <w:tcPr>
            <w:tcW w:type="dxa" w:w="2498"/>
          </w:tcPr>
          <w:p>
            <w:pPr>
              <w:pStyle w:val="Compact"/>
              <w:keepNext w:val="0"/>
              <w:spacing w:after="60"/>
              <w:jc w:val="left"/>
            </w:pPr>
            <w:r>
              <w:rPr>
                <w:rStyle w:val="VerbatimChar"/>
                <w:sz w:val="16"/>
              </w:rPr>
              <w:t xml:space="preserve">netcore-ip-gateway.service</w:t>
            </w:r>
          </w:p>
        </w:tc>
      </w:tr>
      <w:tr>
        <w:tc>
          <w:tcPr>
            <w:tcW w:type="dxa" w:w="2498"/>
          </w:tcPr>
          <w:p>
            <w:pPr>
              <w:pStyle w:val="Compact"/>
              <w:keepNext w:val="0"/>
              <w:spacing w:after="60"/>
              <w:jc w:val="left"/>
            </w:pPr>
            <w:r>
              <w:rPr>
                <w:rStyle w:val="VerbatimChar"/>
                <w:sz w:val="16"/>
              </w:rPr>
              <w:t xml:space="preserve">security-core</w:t>
            </w:r>
          </w:p>
        </w:tc>
        <w:tc>
          <w:tcPr>
            <w:tcW w:type="dxa" w:w="2498"/>
          </w:tcPr>
          <w:p>
            <w:pPr>
              <w:pStyle w:val="Compact"/>
              <w:keepNext w:val="0"/>
              <w:spacing w:after="60"/>
              <w:jc w:val="left"/>
            </w:pPr>
            <w:r>
              <w:rPr>
                <w:rStyle w:val="VerbatimChar"/>
                <w:sz w:val="16"/>
              </w:rPr>
              <w:t xml:space="preserve">10.0.20.20</w:t>
            </w:r>
          </w:p>
        </w:tc>
        <w:tc>
          <w:tcPr>
            <w:tcW w:type="dxa" w:w="2498"/>
          </w:tcPr>
          <w:p>
            <w:pPr>
              <w:pStyle w:val="Compact"/>
              <w:keepNext w:val="0"/>
              <w:spacing w:after="60"/>
              <w:jc w:val="right"/>
            </w:pPr>
            <w:r>
              <w:rPr>
                <w:sz w:val="16"/>
              </w:rPr>
              <w:t xml:space="preserve">8180</w:t>
            </w:r>
          </w:p>
        </w:tc>
        <w:tc>
          <w:tcPr>
            <w:tcW w:type="dxa" w:w="2498"/>
          </w:tcPr>
          <w:p>
            <w:pPr>
              <w:pStyle w:val="Compact"/>
              <w:keepNext w:val="0"/>
              <w:spacing w:after="60"/>
              <w:jc w:val="left"/>
            </w:pPr>
            <w:r>
              <w:rPr>
                <w:rStyle w:val="VerbatimChar"/>
                <w:sz w:val="16"/>
              </w:rPr>
              <w:t xml:space="preserve">netcore-security-core.service</w:t>
            </w:r>
          </w:p>
        </w:tc>
      </w:tr>
      <w:tr>
        <w:tc>
          <w:tcPr>
            <w:tcW w:type="dxa" w:w="2498"/>
          </w:tcPr>
          <w:p>
            <w:pPr>
              <w:pStyle w:val="Compact"/>
              <w:keepNext w:val="0"/>
              <w:spacing w:after="60"/>
              <w:jc w:val="left"/>
            </w:pPr>
            <w:r>
              <w:rPr>
                <w:rStyle w:val="VerbatimChar"/>
                <w:sz w:val="16"/>
              </w:rPr>
              <w:t xml:space="preserve">kmf</w:t>
            </w:r>
          </w:p>
        </w:tc>
        <w:tc>
          <w:tcPr>
            <w:tcW w:type="dxa" w:w="2498"/>
          </w:tcPr>
          <w:p>
            <w:pPr>
              <w:pStyle w:val="Compact"/>
              <w:keepNext w:val="0"/>
              <w:spacing w:after="60"/>
              <w:jc w:val="left"/>
            </w:pPr>
            <w:r>
              <w:rPr>
                <w:rStyle w:val="VerbatimChar"/>
                <w:sz w:val="16"/>
              </w:rPr>
              <w:t xml:space="preserve">10.0.20.21</w:t>
            </w:r>
          </w:p>
        </w:tc>
        <w:tc>
          <w:tcPr>
            <w:tcW w:type="dxa" w:w="2498"/>
          </w:tcPr>
          <w:p>
            <w:pPr>
              <w:pStyle w:val="Compact"/>
              <w:keepNext w:val="0"/>
              <w:spacing w:after="60"/>
              <w:jc w:val="right"/>
            </w:pPr>
            <w:r>
              <w:rPr>
                <w:sz w:val="16"/>
              </w:rPr>
              <w:t xml:space="preserve">8190</w:t>
            </w:r>
          </w:p>
        </w:tc>
        <w:tc>
          <w:tcPr>
            <w:tcW w:type="dxa" w:w="2498"/>
          </w:tcPr>
          <w:p>
            <w:pPr>
              <w:pStyle w:val="Compact"/>
              <w:keepNext w:val="0"/>
              <w:spacing w:after="60"/>
              <w:jc w:val="left"/>
            </w:pPr>
            <w:r>
              <w:rPr>
                <w:rStyle w:val="VerbatimChar"/>
                <w:sz w:val="16"/>
              </w:rPr>
              <w:t xml:space="preserve">netcore-kmf.service</w:t>
            </w:r>
          </w:p>
        </w:tc>
      </w:tr>
      <w:tr>
        <w:tc>
          <w:tcPr>
            <w:tcW w:type="dxa" w:w="2498"/>
          </w:tcPr>
          <w:p>
            <w:pPr>
              <w:pStyle w:val="Compact"/>
              <w:keepNext w:val="0"/>
              <w:spacing w:after="60"/>
              <w:jc w:val="left"/>
            </w:pPr>
            <w:r>
              <w:rPr>
                <w:rStyle w:val="VerbatimChar"/>
                <w:sz w:val="16"/>
              </w:rPr>
              <w:t xml:space="preserve">transit</w:t>
            </w:r>
          </w:p>
        </w:tc>
        <w:tc>
          <w:tcPr>
            <w:tcW w:type="dxa" w:w="2498"/>
          </w:tcPr>
          <w:p>
            <w:pPr>
              <w:pStyle w:val="Compact"/>
              <w:keepNext w:val="0"/>
              <w:spacing w:after="60"/>
              <w:jc w:val="left"/>
            </w:pPr>
            <w:r>
              <w:rPr>
                <w:rStyle w:val="VerbatimChar"/>
                <w:sz w:val="16"/>
              </w:rPr>
              <w:t xml:space="preserve">10.0.20.22</w:t>
            </w:r>
          </w:p>
        </w:tc>
        <w:tc>
          <w:tcPr>
            <w:tcW w:type="dxa" w:w="2498"/>
          </w:tcPr>
          <w:p>
            <w:pPr>
              <w:pStyle w:val="Compact"/>
              <w:keepNext w:val="0"/>
              <w:spacing w:after="60"/>
              <w:jc w:val="right"/>
            </w:pPr>
            <w:r>
              <w:rPr>
                <w:sz w:val="16"/>
              </w:rPr>
              <w:t xml:space="preserve">8200</w:t>
            </w:r>
          </w:p>
        </w:tc>
        <w:tc>
          <w:tcPr>
            <w:tcW w:type="dxa" w:w="2498"/>
          </w:tcPr>
          <w:p>
            <w:pPr>
              <w:pStyle w:val="Compact"/>
              <w:keepNext w:val="0"/>
              <w:spacing w:after="60"/>
              <w:jc w:val="left"/>
            </w:pPr>
            <w:r>
              <w:rPr>
                <w:rStyle w:val="VerbatimChar"/>
                <w:sz w:val="16"/>
              </w:rPr>
              <w:t xml:space="preserve">netcore-transit.service</w:t>
            </w:r>
          </w:p>
        </w:tc>
      </w:tr>
      <w:tr>
        <w:tc>
          <w:tcPr>
            <w:tcW w:type="dxa" w:w="2498"/>
          </w:tcPr>
          <w:p>
            <w:pPr>
              <w:pStyle w:val="Compact"/>
              <w:keepNext w:val="0"/>
              <w:spacing w:after="60"/>
              <w:jc w:val="left"/>
            </w:pPr>
            <w:r>
              <w:rPr>
                <w:rStyle w:val="VerbatimChar"/>
                <w:sz w:val="16"/>
              </w:rPr>
              <w:t xml:space="preserve">application-gateway</w:t>
            </w:r>
          </w:p>
        </w:tc>
        <w:tc>
          <w:tcPr>
            <w:tcW w:type="dxa" w:w="2498"/>
          </w:tcPr>
          <w:p>
            <w:pPr>
              <w:pStyle w:val="Compact"/>
              <w:keepNext w:val="0"/>
              <w:spacing w:after="60"/>
              <w:jc w:val="left"/>
            </w:pPr>
            <w:r>
              <w:rPr>
                <w:rStyle w:val="VerbatimChar"/>
                <w:sz w:val="16"/>
              </w:rPr>
              <w:t xml:space="preserve">10.0.20.23</w:t>
            </w:r>
          </w:p>
        </w:tc>
        <w:tc>
          <w:tcPr>
            <w:tcW w:type="dxa" w:w="2498"/>
          </w:tcPr>
          <w:p>
            <w:pPr>
              <w:pStyle w:val="Compact"/>
              <w:keepNext w:val="0"/>
              <w:spacing w:after="60"/>
              <w:jc w:val="right"/>
            </w:pPr>
            <w:r>
              <w:rPr>
                <w:sz w:val="16"/>
              </w:rPr>
              <w:t xml:space="preserve">8220</w:t>
            </w:r>
          </w:p>
        </w:tc>
        <w:tc>
          <w:tcPr>
            <w:tcW w:type="dxa" w:w="2498"/>
          </w:tcPr>
          <w:p>
            <w:pPr>
              <w:pStyle w:val="Compact"/>
              <w:keepNext w:val="0"/>
              <w:spacing w:after="60"/>
              <w:jc w:val="left"/>
            </w:pPr>
            <w:r>
              <w:rPr>
                <w:rStyle w:val="VerbatimChar"/>
                <w:sz w:val="16"/>
              </w:rPr>
              <w:t xml:space="preserve">netcore-application-ga​teway.service</w:t>
            </w:r>
          </w:p>
        </w:tc>
      </w:tr>
      <w:tr>
        <w:tc>
          <w:tcPr>
            <w:tcW w:type="dxa" w:w="2498"/>
          </w:tcPr>
          <w:p>
            <w:pPr>
              <w:pStyle w:val="Compact"/>
              <w:keepNext w:val="0"/>
              <w:spacing w:after="60"/>
              <w:jc w:val="left"/>
            </w:pPr>
            <w:r>
              <w:rPr>
                <w:rStyle w:val="VerbatimChar"/>
                <w:sz w:val="16"/>
              </w:rPr>
              <w:t xml:space="preserve">media-library</w:t>
            </w:r>
          </w:p>
        </w:tc>
        <w:tc>
          <w:tcPr>
            <w:tcW w:type="dxa" w:w="2498"/>
          </w:tcPr>
          <w:p>
            <w:pPr>
              <w:pStyle w:val="Compact"/>
              <w:keepNext w:val="0"/>
              <w:spacing w:after="60"/>
              <w:jc w:val="left"/>
            </w:pPr>
            <w:r>
              <w:rPr>
                <w:rStyle w:val="VerbatimChar"/>
                <w:sz w:val="16"/>
              </w:rPr>
              <w:t xml:space="preserve">10.0.20.24</w:t>
            </w:r>
          </w:p>
        </w:tc>
        <w:tc>
          <w:tcPr>
            <w:tcW w:type="dxa" w:w="2498"/>
          </w:tcPr>
          <w:p>
            <w:pPr>
              <w:pStyle w:val="Compact"/>
              <w:keepNext w:val="0"/>
              <w:spacing w:after="60"/>
              <w:jc w:val="right"/>
            </w:pPr>
            <w:r>
              <w:rPr>
                <w:sz w:val="16"/>
              </w:rPr>
              <w:t xml:space="preserve">8230</w:t>
            </w:r>
          </w:p>
        </w:tc>
        <w:tc>
          <w:tcPr>
            <w:tcW w:type="dxa" w:w="2498"/>
          </w:tcPr>
          <w:p>
            <w:pPr>
              <w:pStyle w:val="Compact"/>
              <w:keepNext w:val="0"/>
              <w:spacing w:after="60"/>
              <w:jc w:val="left"/>
            </w:pPr>
            <w:r>
              <w:rPr>
                <w:rStyle w:val="VerbatimChar"/>
                <w:sz w:val="16"/>
              </w:rPr>
              <w:t xml:space="preserve">netcore-media-library.service</w:t>
            </w:r>
          </w:p>
        </w:tc>
      </w:tr>
      <w:tr>
        <w:tc>
          <w:tcPr>
            <w:tcW w:type="dxa" w:w="2498"/>
          </w:tcPr>
          <w:p>
            <w:pPr>
              <w:pStyle w:val="Compact"/>
              <w:keepNext w:val="0"/>
              <w:spacing w:after="60"/>
              <w:jc w:val="left"/>
            </w:pPr>
            <w:r>
              <w:rPr>
                <w:rStyle w:val="VerbatimChar"/>
                <w:sz w:val="16"/>
              </w:rPr>
              <w:t xml:space="preserve">control-room</w:t>
            </w:r>
          </w:p>
        </w:tc>
        <w:tc>
          <w:tcPr>
            <w:tcW w:type="dxa" w:w="2498"/>
          </w:tcPr>
          <w:p>
            <w:pPr>
              <w:pStyle w:val="Compact"/>
              <w:keepNext w:val="0"/>
              <w:spacing w:after="60"/>
              <w:jc w:val="left"/>
            </w:pPr>
            <w:r>
              <w:rPr>
                <w:rStyle w:val="VerbatimChar"/>
                <w:sz w:val="16"/>
              </w:rPr>
              <w:t xml:space="preserve">10.0.20.25</w:t>
            </w:r>
          </w:p>
        </w:tc>
        <w:tc>
          <w:tcPr>
            <w:tcW w:type="dxa" w:w="2498"/>
          </w:tcPr>
          <w:p>
            <w:pPr>
              <w:pStyle w:val="Compact"/>
              <w:keepNext w:val="0"/>
              <w:spacing w:after="60"/>
              <w:jc w:val="right"/>
            </w:pPr>
            <w:r>
              <w:rPr>
                <w:sz w:val="16"/>
              </w:rPr>
              <w:t xml:space="preserve">9010</w:t>
            </w:r>
          </w:p>
        </w:tc>
        <w:tc>
          <w:tcPr>
            <w:tcW w:type="dxa" w:w="2498"/>
          </w:tcPr>
          <w:p>
            <w:pPr>
              <w:pStyle w:val="Compact"/>
              <w:keepNext w:val="0"/>
              <w:spacing w:after="60"/>
              <w:jc w:val="left"/>
            </w:pPr>
            <w:r>
              <w:rPr>
                <w:rStyle w:val="VerbatimChar"/>
                <w:sz w:val="16"/>
              </w:rPr>
              <w:t xml:space="preserve">netcore-control-room.service</w:t>
            </w:r>
          </w:p>
        </w:tc>
      </w:tr>
      <w:tr>
        <w:tc>
          <w:tcPr>
            <w:tcW w:type="dxa" w:w="2498"/>
          </w:tcPr>
          <w:p>
            <w:pPr>
              <w:pStyle w:val="Compact"/>
              <w:keepNext w:val="0"/>
              <w:spacing w:after="60"/>
              <w:jc w:val="left"/>
            </w:pPr>
            <w:r>
              <w:rPr>
                <w:rStyle w:val="VerbatimChar"/>
                <w:sz w:val="16"/>
              </w:rPr>
              <w:t xml:space="preserve">observability</w:t>
            </w:r>
          </w:p>
        </w:tc>
        <w:tc>
          <w:tcPr>
            <w:tcW w:type="dxa" w:w="2498"/>
          </w:tcPr>
          <w:p>
            <w:pPr>
              <w:pStyle w:val="Compact"/>
              <w:keepNext w:val="0"/>
              <w:spacing w:after="60"/>
              <w:jc w:val="left"/>
            </w:pPr>
            <w:r>
              <w:rPr>
                <w:rStyle w:val="VerbatimChar"/>
                <w:sz w:val="16"/>
              </w:rPr>
              <w:t xml:space="preserve">10.0.20.26</w:t>
            </w:r>
          </w:p>
        </w:tc>
        <w:tc>
          <w:tcPr>
            <w:tcW w:type="dxa" w:w="2498"/>
          </w:tcPr>
          <w:p>
            <w:pPr>
              <w:pStyle w:val="Compact"/>
              <w:keepNext w:val="0"/>
              <w:spacing w:after="60"/>
              <w:jc w:val="right"/>
            </w:pPr>
            <w:r>
              <w:rPr>
                <w:sz w:val="16"/>
              </w:rPr>
              <w:t xml:space="preserve">8210</w:t>
            </w:r>
          </w:p>
        </w:tc>
        <w:tc>
          <w:tcPr>
            <w:tcW w:type="dxa" w:w="2498"/>
          </w:tcPr>
          <w:p>
            <w:pPr>
              <w:pStyle w:val="Compact"/>
              <w:keepNext w:val="0"/>
              <w:spacing w:after="60"/>
              <w:jc w:val="left"/>
            </w:pPr>
            <w:r>
              <w:rPr>
                <w:rStyle w:val="VerbatimChar"/>
                <w:sz w:val="16"/>
              </w:rPr>
              <w:t xml:space="preserve">netcore-observability.service</w:t>
            </w:r>
          </w:p>
        </w:tc>
      </w:tr>
      <w:tr>
        <w:tc>
          <w:tcPr>
            <w:tcW w:type="dxa" w:w="2498"/>
          </w:tcPr>
          <w:p>
            <w:pPr>
              <w:pStyle w:val="Compact"/>
              <w:keepNext w:val="0"/>
              <w:spacing w:after="60"/>
              <w:jc w:val="left"/>
            </w:pPr>
            <w:r>
              <w:rPr>
                <w:rStyle w:val="VerbatimChar"/>
                <w:sz w:val="16"/>
              </w:rPr>
              <w:t xml:space="preserve">iot-gateway</w:t>
            </w:r>
          </w:p>
        </w:tc>
        <w:tc>
          <w:tcPr>
            <w:tcW w:type="dxa" w:w="2498"/>
          </w:tcPr>
          <w:p>
            <w:pPr>
              <w:pStyle w:val="Compact"/>
              <w:keepNext w:val="0"/>
              <w:spacing w:after="60"/>
              <w:jc w:val="left"/>
            </w:pPr>
            <w:r>
              <w:rPr>
                <w:rStyle w:val="VerbatimChar"/>
                <w:sz w:val="16"/>
              </w:rPr>
              <w:t xml:space="preserve">10.0.20.27</w:t>
            </w:r>
          </w:p>
        </w:tc>
        <w:tc>
          <w:tcPr>
            <w:tcW w:type="dxa" w:w="2498"/>
          </w:tcPr>
          <w:p>
            <w:pPr>
              <w:pStyle w:val="Compact"/>
              <w:keepNext w:val="0"/>
              <w:spacing w:after="60"/>
              <w:jc w:val="right"/>
            </w:pPr>
            <w:r>
              <w:rPr>
                <w:sz w:val="16"/>
              </w:rPr>
              <w:t xml:space="preserve">8240</w:t>
            </w:r>
          </w:p>
        </w:tc>
        <w:tc>
          <w:tcPr>
            <w:tcW w:type="dxa" w:w="2498"/>
          </w:tcPr>
          <w:p>
            <w:pPr>
              <w:pStyle w:val="Compact"/>
              <w:keepNext w:val="0"/>
              <w:spacing w:after="60"/>
              <w:jc w:val="left"/>
            </w:pPr>
            <w:r>
              <w:rPr>
                <w:rStyle w:val="VerbatimChar"/>
                <w:sz w:val="16"/>
              </w:rPr>
              <w:t xml:space="preserve">netcore-iot-gateway.service</w:t>
            </w:r>
          </w:p>
        </w:tc>
      </w:tr>
      <w:tr>
        <w:tc>
          <w:tcPr>
            <w:tcW w:type="dxa" w:w="2498"/>
          </w:tcPr>
          <w:p>
            <w:pPr>
              <w:pStyle w:val="Compact"/>
              <w:keepNext w:val="0"/>
              <w:spacing w:after="60"/>
              <w:jc w:val="left"/>
            </w:pPr>
            <w:r>
              <w:rPr>
                <w:rStyle w:val="VerbatimChar"/>
                <w:sz w:val="16"/>
              </w:rPr>
              <w:t xml:space="preserve">hardware-gateway</w:t>
            </w:r>
          </w:p>
        </w:tc>
        <w:tc>
          <w:tcPr>
            <w:tcW w:type="dxa" w:w="2498"/>
          </w:tcPr>
          <w:p>
            <w:pPr>
              <w:pStyle w:val="Compact"/>
              <w:keepNext w:val="0"/>
              <w:spacing w:after="60"/>
              <w:jc w:val="left"/>
            </w:pPr>
            <w:r>
              <w:rPr>
                <w:rStyle w:val="VerbatimChar"/>
                <w:sz w:val="16"/>
              </w:rPr>
              <w:t xml:space="preserve">10.0.20.28</w:t>
            </w:r>
          </w:p>
        </w:tc>
        <w:tc>
          <w:tcPr>
            <w:tcW w:type="dxa" w:w="2498"/>
          </w:tcPr>
          <w:p>
            <w:pPr>
              <w:pStyle w:val="Compact"/>
              <w:keepNext w:val="0"/>
              <w:spacing w:after="60"/>
              <w:jc w:val="right"/>
            </w:pPr>
            <w:r>
              <w:rPr>
                <w:sz w:val="16"/>
              </w:rPr>
              <w:t xml:space="preserve">8250</w:t>
            </w:r>
          </w:p>
        </w:tc>
        <w:tc>
          <w:tcPr>
            <w:tcW w:type="dxa" w:w="2498"/>
          </w:tcPr>
          <w:p>
            <w:pPr>
              <w:pStyle w:val="Compact"/>
              <w:keepNext w:val="0"/>
              <w:spacing w:after="60"/>
              <w:jc w:val="left"/>
            </w:pPr>
            <w:r>
              <w:rPr>
                <w:rStyle w:val="VerbatimChar"/>
                <w:sz w:val="16"/>
              </w:rPr>
              <w:t xml:space="preserve">netcore-hardware-gatew​ay.service</w:t>
            </w:r>
          </w:p>
        </w:tc>
      </w:tr>
      <w:tr>
        <w:tc>
          <w:tcPr>
            <w:tcW w:type="dxa" w:w="2498"/>
          </w:tcPr>
          <w:p>
            <w:pPr>
              <w:pStyle w:val="Compact"/>
              <w:keepNext w:val="0"/>
              <w:spacing w:after="60"/>
              <w:jc w:val="left"/>
            </w:pPr>
            <w:r>
              <w:rPr>
                <w:rStyle w:val="VerbatimChar"/>
                <w:sz w:val="16"/>
              </w:rPr>
              <w:t xml:space="preserve">rf-monitor</w:t>
            </w:r>
          </w:p>
        </w:tc>
        <w:tc>
          <w:tcPr>
            <w:tcW w:type="dxa" w:w="2498"/>
          </w:tcPr>
          <w:p>
            <w:pPr>
              <w:pStyle w:val="Compact"/>
              <w:keepNext w:val="0"/>
              <w:spacing w:after="60"/>
              <w:jc w:val="left"/>
            </w:pPr>
            <w:r>
              <w:rPr>
                <w:rStyle w:val="VerbatimChar"/>
                <w:sz w:val="16"/>
              </w:rPr>
              <w:t xml:space="preserve">10.0.20.29</w:t>
            </w:r>
          </w:p>
        </w:tc>
        <w:tc>
          <w:tcPr>
            <w:tcW w:type="dxa" w:w="2498"/>
          </w:tcPr>
          <w:p>
            <w:pPr>
              <w:pStyle w:val="Compact"/>
              <w:keepNext w:val="0"/>
              <w:spacing w:after="60"/>
              <w:jc w:val="right"/>
            </w:pPr>
            <w:r>
              <w:rPr>
                <w:sz w:val="16"/>
              </w:rPr>
              <w:t xml:space="preserve">8260</w:t>
            </w:r>
          </w:p>
        </w:tc>
        <w:tc>
          <w:tcPr>
            <w:tcW w:type="dxa" w:w="2498"/>
          </w:tcPr>
          <w:p>
            <w:pPr>
              <w:pStyle w:val="Compact"/>
              <w:keepNext w:val="0"/>
              <w:spacing w:after="60"/>
              <w:jc w:val="left"/>
            </w:pPr>
            <w:r>
              <w:rPr>
                <w:rStyle w:val="VerbatimChar"/>
                <w:sz w:val="16"/>
              </w:rPr>
              <w:t xml:space="preserve">netcore-rf-monitor.service</w:t>
            </w:r>
          </w:p>
        </w:tc>
      </w:tr>
      <w:tr>
        <w:tc>
          <w:tcPr>
            <w:tcW w:type="dxa" w:w="2498"/>
          </w:tcPr>
          <w:p>
            <w:pPr>
              <w:pStyle w:val="Compact"/>
              <w:keepNext w:val="0"/>
              <w:spacing w:after="60"/>
              <w:jc w:val="left"/>
            </w:pPr>
            <w:r>
              <w:rPr>
                <w:rStyle w:val="VerbatimChar"/>
                <w:sz w:val="16"/>
              </w:rPr>
              <w:t xml:space="preserve">alarm-workflow</w:t>
            </w:r>
          </w:p>
        </w:tc>
        <w:tc>
          <w:tcPr>
            <w:tcW w:type="dxa" w:w="2498"/>
          </w:tcPr>
          <w:p>
            <w:pPr>
              <w:pStyle w:val="Compact"/>
              <w:keepNext w:val="0"/>
              <w:spacing w:after="60"/>
              <w:jc w:val="left"/>
            </w:pPr>
            <w:r>
              <w:rPr>
                <w:rStyle w:val="VerbatimChar"/>
                <w:sz w:val="16"/>
              </w:rPr>
              <w:t xml:space="preserve">10.0.20.30</w:t>
            </w:r>
          </w:p>
        </w:tc>
        <w:tc>
          <w:tcPr>
            <w:tcW w:type="dxa" w:w="2498"/>
          </w:tcPr>
          <w:p>
            <w:pPr>
              <w:pStyle w:val="Compact"/>
              <w:keepNext w:val="0"/>
              <w:spacing w:after="60"/>
              <w:jc w:val="right"/>
            </w:pPr>
            <w:r>
              <w:rPr>
                <w:sz w:val="16"/>
              </w:rPr>
              <w:t xml:space="preserve">8270</w:t>
            </w:r>
          </w:p>
        </w:tc>
        <w:tc>
          <w:tcPr>
            <w:tcW w:type="dxa" w:w="2498"/>
          </w:tcPr>
          <w:p>
            <w:pPr>
              <w:pStyle w:val="Compact"/>
              <w:keepNext w:val="0"/>
              <w:spacing w:after="60"/>
              <w:jc w:val="left"/>
            </w:pPr>
            <w:r>
              <w:rPr>
                <w:rStyle w:val="VerbatimChar"/>
                <w:sz w:val="16"/>
              </w:rPr>
              <w:t xml:space="preserve">netcore-alarm-workflow.service</w:t>
            </w:r>
          </w:p>
        </w:tc>
      </w:tr>
      <w:tr>
        <w:tc>
          <w:tcPr>
            <w:tcW w:type="dxa" w:w="2498"/>
          </w:tcPr>
          <w:p>
            <w:pPr>
              <w:pStyle w:val="Compact"/>
              <w:keepNext w:val="0"/>
              <w:spacing w:after="60"/>
              <w:jc w:val="left"/>
            </w:pPr>
            <w:r>
              <w:rPr>
                <w:rStyle w:val="VerbatimChar"/>
                <w:sz w:val="16"/>
              </w:rPr>
              <w:t xml:space="preserve">task-workflow</w:t>
            </w:r>
          </w:p>
        </w:tc>
        <w:tc>
          <w:tcPr>
            <w:tcW w:type="dxa" w:w="2498"/>
          </w:tcPr>
          <w:p>
            <w:pPr>
              <w:pStyle w:val="Compact"/>
              <w:keepNext w:val="0"/>
              <w:spacing w:after="60"/>
              <w:jc w:val="left"/>
            </w:pPr>
            <w:r>
              <w:rPr>
                <w:rStyle w:val="VerbatimChar"/>
                <w:sz w:val="16"/>
              </w:rPr>
              <w:t xml:space="preserve">10.0.20.31</w:t>
            </w:r>
          </w:p>
        </w:tc>
        <w:tc>
          <w:tcPr>
            <w:tcW w:type="dxa" w:w="2498"/>
          </w:tcPr>
          <w:p>
            <w:pPr>
              <w:pStyle w:val="Compact"/>
              <w:keepNext w:val="0"/>
              <w:spacing w:after="60"/>
              <w:jc w:val="right"/>
            </w:pPr>
            <w:r>
              <w:rPr>
                <w:sz w:val="16"/>
              </w:rPr>
              <w:t xml:space="preserve">8280</w:t>
            </w:r>
          </w:p>
        </w:tc>
        <w:tc>
          <w:tcPr>
            <w:tcW w:type="dxa" w:w="2498"/>
          </w:tcPr>
          <w:p>
            <w:pPr>
              <w:pStyle w:val="Compact"/>
              <w:keepNext w:val="0"/>
              <w:spacing w:after="60"/>
              <w:jc w:val="left"/>
            </w:pPr>
            <w:r>
              <w:rPr>
                <w:rStyle w:val="VerbatimChar"/>
                <w:sz w:val="16"/>
              </w:rPr>
              <w:t xml:space="preserve">netcore-task-workflow.service</w:t>
            </w:r>
          </w:p>
        </w:tc>
      </w:tr>
      <w:tr>
        <w:tc>
          <w:tcPr>
            <w:tcW w:type="dxa" w:w="2498"/>
          </w:tcPr>
          <w:p>
            <w:pPr>
              <w:pStyle w:val="Compact"/>
              <w:keepNext w:val="0"/>
              <w:spacing w:after="60"/>
              <w:jc w:val="left"/>
            </w:pPr>
            <w:r>
              <w:rPr>
                <w:rStyle w:val="VerbatimChar"/>
                <w:sz w:val="16"/>
              </w:rPr>
              <w:t xml:space="preserve">asset-management</w:t>
            </w:r>
          </w:p>
        </w:tc>
        <w:tc>
          <w:tcPr>
            <w:tcW w:type="dxa" w:w="2498"/>
          </w:tcPr>
          <w:p>
            <w:pPr>
              <w:pStyle w:val="Compact"/>
              <w:keepNext w:val="0"/>
              <w:spacing w:after="60"/>
              <w:jc w:val="left"/>
            </w:pPr>
            <w:r>
              <w:rPr>
                <w:rStyle w:val="VerbatimChar"/>
                <w:sz w:val="16"/>
              </w:rPr>
              <w:t xml:space="preserve">10.0.20.32</w:t>
            </w:r>
          </w:p>
        </w:tc>
        <w:tc>
          <w:tcPr>
            <w:tcW w:type="dxa" w:w="2498"/>
          </w:tcPr>
          <w:p>
            <w:pPr>
              <w:pStyle w:val="Compact"/>
              <w:keepNext w:val="0"/>
              <w:spacing w:after="60"/>
              <w:jc w:val="right"/>
            </w:pPr>
            <w:r>
              <w:rPr>
                <w:sz w:val="16"/>
              </w:rPr>
              <w:t xml:space="preserve">8290</w:t>
            </w:r>
          </w:p>
        </w:tc>
        <w:tc>
          <w:tcPr>
            <w:tcW w:type="dxa" w:w="2498"/>
          </w:tcPr>
          <w:p>
            <w:pPr>
              <w:pStyle w:val="Compact"/>
              <w:keepNext w:val="0"/>
              <w:spacing w:after="60"/>
              <w:jc w:val="left"/>
            </w:pPr>
            <w:r>
              <w:rPr>
                <w:rStyle w:val="VerbatimChar"/>
                <w:sz w:val="16"/>
              </w:rPr>
              <w:t xml:space="preserve">netcore-asset-manageme​nt.service</w:t>
            </w:r>
          </w:p>
        </w:tc>
      </w:tr>
      <w:tr>
        <w:tc>
          <w:tcPr>
            <w:tcW w:type="dxa" w:w="2498"/>
          </w:tcPr>
          <w:p>
            <w:pPr>
              <w:pStyle w:val="Compact"/>
              <w:keepNext w:val="0"/>
              <w:spacing w:after="60"/>
              <w:jc w:val="left"/>
            </w:pPr>
            <w:r>
              <w:rPr>
                <w:rStyle w:val="VerbatimChar"/>
                <w:sz w:val="16"/>
              </w:rPr>
              <w:t xml:space="preserve">sip-switch</w:t>
            </w:r>
          </w:p>
        </w:tc>
        <w:tc>
          <w:tcPr>
            <w:tcW w:type="dxa" w:w="2498"/>
          </w:tcPr>
          <w:p>
            <w:pPr>
              <w:pStyle w:val="Compact"/>
              <w:keepNext w:val="0"/>
              <w:spacing w:after="60"/>
              <w:jc w:val="left"/>
            </w:pPr>
            <w:r>
              <w:rPr>
                <w:rStyle w:val="VerbatimChar"/>
                <w:sz w:val="16"/>
              </w:rPr>
              <w:t xml:space="preserve">10.0.20.33</w:t>
            </w:r>
          </w:p>
        </w:tc>
        <w:tc>
          <w:tcPr>
            <w:tcW w:type="dxa" w:w="2498"/>
          </w:tcPr>
          <w:p>
            <w:pPr>
              <w:pStyle w:val="Compact"/>
              <w:keepNext w:val="0"/>
              <w:spacing w:after="60"/>
              <w:jc w:val="right"/>
            </w:pPr>
            <w:r>
              <w:rPr>
                <w:sz w:val="16"/>
              </w:rPr>
              <w:t xml:space="preserve">8300</w:t>
            </w:r>
          </w:p>
        </w:tc>
        <w:tc>
          <w:tcPr>
            <w:tcW w:type="dxa" w:w="2498"/>
          </w:tcPr>
          <w:p>
            <w:pPr>
              <w:pStyle w:val="Compact"/>
              <w:keepNext w:val="0"/>
              <w:spacing w:after="60"/>
              <w:jc w:val="left"/>
            </w:pPr>
            <w:r>
              <w:rPr>
                <w:rStyle w:val="VerbatimChar"/>
                <w:sz w:val="16"/>
              </w:rPr>
              <w:t xml:space="preserve">netcore-sip-switch.service</w:t>
            </w:r>
          </w:p>
        </w:tc>
      </w:tr>
    </w:tbl>
    <w:bookmarkEnd w:id="165"/>
    <w:bookmarkStart w:id="166" w:name="weitere-netzports-und-pfade"/>
    <w:p>
      <w:pPr>
        <w:pStyle w:val="Heading2"/>
      </w:pPr>
      <w:r>
        <w:t xml:space="preserve">15.2 Weitere Netzports und Pfade</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Komponente</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Transport</w:t>
            </w:r>
          </w:p>
        </w:tc>
        <w:tc>
          <w:tcPr>
            <w:tcW w:type="dxa" w:w="2498"/>
          </w:tcPr>
          <w:p>
            <w:pPr>
              <w:pStyle w:val="Compact"/>
              <w:keepNext w:val="0"/>
              <w:spacing w:after="60"/>
              <w:jc w:val="left"/>
            </w:pPr>
            <w:r>
              <w:rPr>
                <w:sz w:val="16"/>
              </w:rPr>
              <w:t xml:space="preserve">Hinweis</w:t>
            </w:r>
          </w:p>
        </w:tc>
      </w:tr>
      <w:tr>
        <w:tc>
          <w:tcPr>
            <w:tcW w:type="dxa" w:w="2498"/>
          </w:tcPr>
          <w:p>
            <w:pPr>
              <w:pStyle w:val="Compact"/>
              <w:keepNext w:val="0"/>
              <w:spacing w:after="60"/>
              <w:jc w:val="left"/>
            </w:pPr>
            <w:r>
              <w:rPr>
                <w:sz w:val="16"/>
              </w:rPr>
              <w:t xml:space="preserve">TBS-Dashboard</w:t>
            </w:r>
          </w:p>
        </w:tc>
        <w:tc>
          <w:tcPr>
            <w:tcW w:type="dxa" w:w="2498"/>
          </w:tcPr>
          <w:p>
            <w:pPr>
              <w:pStyle w:val="Compact"/>
              <w:keepNext w:val="0"/>
              <w:spacing w:after="60"/>
              <w:jc w:val="left"/>
            </w:pPr>
            <w:r>
              <w:rPr>
                <w:sz w:val="16"/>
              </w:rPr>
              <w:t xml:space="preserve">8080</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sz w:val="16"/>
              </w:rPr>
              <w:t xml:space="preserve">Host ist die Basisstation, nicht Node Gateway</w:t>
            </w:r>
          </w:p>
        </w:tc>
      </w:tr>
      <w:tr>
        <w:tc>
          <w:tcPr>
            <w:tcW w:type="dxa" w:w="2498"/>
          </w:tcPr>
          <w:p>
            <w:pPr>
              <w:pStyle w:val="Compact"/>
              <w:keepNext w:val="0"/>
              <w:spacing w:after="60"/>
              <w:jc w:val="left"/>
            </w:pPr>
            <w:r>
              <w:rPr>
                <w:sz w:val="16"/>
              </w:rPr>
              <w:t xml:space="preserve">TBS zu Gateway</w:t>
            </w:r>
          </w:p>
        </w:tc>
        <w:tc>
          <w:tcPr>
            <w:tcW w:type="dxa" w:w="2498"/>
          </w:tcPr>
          <w:p>
            <w:pPr>
              <w:pStyle w:val="Compact"/>
              <w:keepNext w:val="0"/>
              <w:spacing w:after="60"/>
              <w:jc w:val="left"/>
            </w:pPr>
            <w:r>
              <w:rPr>
                <w:sz w:val="16"/>
              </w:rPr>
              <w:t xml:space="preserve">8080</w:t>
            </w:r>
            <w:r>
              <w:rPr>
                <w:sz w:val="16"/>
              </w:rPr>
              <w:t xml:space="preserve"> </w:t>
            </w:r>
            <w:r>
              <w:rPr>
                <w:rStyle w:val="VerbatimChar"/>
                <w:sz w:val="16"/>
              </w:rPr>
              <w:t xml:space="preserve">/ws/node</w:t>
            </w:r>
          </w:p>
        </w:tc>
        <w:tc>
          <w:tcPr>
            <w:tcW w:type="dxa" w:w="2498"/>
          </w:tcPr>
          <w:p>
            <w:pPr>
              <w:pStyle w:val="Compact"/>
              <w:keepNext w:val="0"/>
              <w:spacing w:after="60"/>
              <w:jc w:val="left"/>
            </w:pPr>
            <w:r>
              <w:rPr>
                <w:sz w:val="16"/>
              </w:rPr>
              <w:t xml:space="preserve">WebSocket/TCP</w:t>
            </w:r>
          </w:p>
        </w:tc>
        <w:tc>
          <w:tcPr>
            <w:tcW w:type="dxa" w:w="2498"/>
          </w:tcPr>
          <w:p>
            <w:pPr>
              <w:pStyle w:val="Compact"/>
              <w:keepNext w:val="0"/>
              <w:spacing w:after="60"/>
              <w:jc w:val="left"/>
            </w:pPr>
            <w:r>
              <w:rPr>
                <w:sz w:val="16"/>
              </w:rPr>
              <w:t xml:space="preserve">Health-Matrix und Control</w:t>
            </w:r>
          </w:p>
        </w:tc>
      </w:tr>
      <w:tr>
        <w:tc>
          <w:tcPr>
            <w:tcW w:type="dxa" w:w="2498"/>
          </w:tcPr>
          <w:p>
            <w:pPr>
              <w:pStyle w:val="Compact"/>
              <w:keepNext w:val="0"/>
              <w:spacing w:after="60"/>
              <w:jc w:val="left"/>
            </w:pPr>
            <w:r>
              <w:rPr>
                <w:sz w:val="16"/>
              </w:rPr>
              <w:t xml:space="preserve">Backend zu Gateway</w:t>
            </w:r>
          </w:p>
        </w:tc>
        <w:tc>
          <w:tcPr>
            <w:tcW w:type="dxa" w:w="2498"/>
          </w:tcPr>
          <w:p>
            <w:pPr>
              <w:pStyle w:val="Compact"/>
              <w:keepNext w:val="0"/>
              <w:spacing w:after="60"/>
              <w:jc w:val="left"/>
            </w:pPr>
            <w:r>
              <w:rPr>
                <w:sz w:val="16"/>
              </w:rPr>
              <w:t xml:space="preserve">8080</w:t>
            </w:r>
            <w:r>
              <w:rPr>
                <w:sz w:val="16"/>
              </w:rPr>
              <w:t xml:space="preserve"> </w:t>
            </w:r>
            <w:r>
              <w:rPr>
                <w:rStyle w:val="VerbatimChar"/>
                <w:sz w:val="16"/>
              </w:rPr>
              <w:t xml:space="preserve">/ws/backend</w:t>
            </w:r>
          </w:p>
        </w:tc>
        <w:tc>
          <w:tcPr>
            <w:tcW w:type="dxa" w:w="2498"/>
          </w:tcPr>
          <w:p>
            <w:pPr>
              <w:pStyle w:val="Compact"/>
              <w:keepNext w:val="0"/>
              <w:spacing w:after="60"/>
              <w:jc w:val="left"/>
            </w:pPr>
            <w:r>
              <w:rPr>
                <w:sz w:val="16"/>
              </w:rPr>
              <w:t xml:space="preserve">WebSocket/TCP</w:t>
            </w:r>
          </w:p>
        </w:tc>
        <w:tc>
          <w:tcPr>
            <w:tcW w:type="dxa" w:w="2498"/>
          </w:tcPr>
          <w:p>
            <w:pPr>
              <w:pStyle w:val="Compact"/>
              <w:keepNext w:val="0"/>
              <w:spacing w:after="60"/>
              <w:jc w:val="left"/>
            </w:pPr>
            <w:r>
              <w:rPr>
                <w:sz w:val="16"/>
              </w:rPr>
              <w:t xml:space="preserve">Verbindung je Dienst</w:t>
            </w:r>
          </w:p>
        </w:tc>
      </w:tr>
      <w:tr>
        <w:tc>
          <w:tcPr>
            <w:tcW w:type="dxa" w:w="2498"/>
          </w:tcPr>
          <w:p>
            <w:pPr>
              <w:pStyle w:val="Compact"/>
              <w:keepNext w:val="0"/>
              <w:spacing w:after="60"/>
              <w:jc w:val="left"/>
            </w:pPr>
            <w:r>
              <w:rPr>
                <w:sz w:val="16"/>
              </w:rPr>
              <w:t xml:space="preserve">Provisioning Core</w:t>
            </w:r>
          </w:p>
        </w:tc>
        <w:tc>
          <w:tcPr>
            <w:tcW w:type="dxa" w:w="2498"/>
          </w:tcPr>
          <w:p>
            <w:pPr>
              <w:pStyle w:val="Compact"/>
              <w:keepNext w:val="0"/>
              <w:spacing w:after="60"/>
              <w:jc w:val="left"/>
            </w:pPr>
            <w:r>
              <w:rPr>
                <w:sz w:val="16"/>
              </w:rPr>
              <w:t xml:space="preserve">8125</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sz w:val="16"/>
              </w:rPr>
              <w:t xml:space="preserve">Zusatzdienst außerhalb Inventory</w:t>
            </w:r>
          </w:p>
        </w:tc>
      </w:tr>
      <w:tr>
        <w:tc>
          <w:tcPr>
            <w:tcW w:type="dxa" w:w="2498"/>
          </w:tcPr>
          <w:p>
            <w:pPr>
              <w:pStyle w:val="Compact"/>
              <w:keepNext w:val="0"/>
              <w:spacing w:after="60"/>
              <w:jc w:val="left"/>
            </w:pPr>
            <w:r>
              <w:rPr>
                <w:sz w:val="16"/>
              </w:rPr>
              <w:t xml:space="preserve">Directory</w:t>
            </w:r>
          </w:p>
        </w:tc>
        <w:tc>
          <w:tcPr>
            <w:tcW w:type="dxa" w:w="2498"/>
          </w:tcPr>
          <w:p>
            <w:pPr>
              <w:pStyle w:val="Compact"/>
              <w:keepNext w:val="0"/>
              <w:spacing w:after="60"/>
              <w:jc w:val="left"/>
            </w:pPr>
            <w:r>
              <w:rPr>
                <w:sz w:val="16"/>
              </w:rPr>
              <w:t xml:space="preserve">8095</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sz w:val="16"/>
              </w:rPr>
              <w:t xml:space="preserve">Namen, Gruppen, Statuslabels</w:t>
            </w:r>
          </w:p>
        </w:tc>
      </w:tr>
      <w:tr>
        <w:tc>
          <w:tcPr>
            <w:tcW w:type="dxa" w:w="2498"/>
          </w:tcPr>
          <w:p>
            <w:pPr>
              <w:pStyle w:val="Compact"/>
              <w:keepNext w:val="0"/>
              <w:spacing w:after="60"/>
              <w:jc w:val="left"/>
            </w:pPr>
            <w:r>
              <w:rPr>
                <w:sz w:val="16"/>
              </w:rPr>
              <w:t xml:space="preserve">Piper</w:t>
            </w:r>
          </w:p>
        </w:tc>
        <w:tc>
          <w:tcPr>
            <w:tcW w:type="dxa" w:w="2498"/>
          </w:tcPr>
          <w:p>
            <w:pPr>
              <w:pStyle w:val="Compact"/>
              <w:keepNext w:val="0"/>
              <w:spacing w:after="60"/>
              <w:jc w:val="left"/>
            </w:pPr>
            <w:r>
              <w:rPr>
                <w:sz w:val="16"/>
              </w:rPr>
              <w:t xml:space="preserve">5005</w:t>
            </w:r>
          </w:p>
        </w:tc>
        <w:tc>
          <w:tcPr>
            <w:tcW w:type="dxa" w:w="2498"/>
          </w:tcPr>
          <w:p>
            <w:pPr>
              <w:pStyle w:val="Compact"/>
              <w:keepNext w:val="0"/>
              <w:spacing w:after="60"/>
              <w:jc w:val="left"/>
            </w:pPr>
            <w:r>
              <w:rPr>
                <w:sz w:val="16"/>
              </w:rPr>
              <w:t xml:space="preserve">HTTP/TCP</w:t>
            </w:r>
          </w:p>
        </w:tc>
        <w:tc>
          <w:tcPr>
            <w:tcW w:type="dxa" w:w="2498"/>
          </w:tcPr>
          <w:p>
            <w:pPr>
              <w:pStyle w:val="Compact"/>
              <w:keepNext w:val="0"/>
              <w:spacing w:after="60"/>
              <w:jc w:val="left"/>
            </w:pPr>
            <w:r>
              <w:rPr>
                <w:rStyle w:val="VerbatimChar"/>
                <w:sz w:val="16"/>
              </w:rPr>
              <w:t xml:space="preserve">GET /voices</w:t>
            </w:r>
            <w:r>
              <w:rPr>
                <w:sz w:val="16"/>
              </w:rPr>
              <w:t xml:space="preserve">, Synthese-API</w:t>
            </w:r>
          </w:p>
        </w:tc>
      </w:tr>
      <w:tr>
        <w:tc>
          <w:tcPr>
            <w:tcW w:type="dxa" w:w="2498"/>
          </w:tcPr>
          <w:p>
            <w:pPr>
              <w:pStyle w:val="Compact"/>
              <w:keepNext w:val="0"/>
              <w:spacing w:after="60"/>
              <w:jc w:val="left"/>
            </w:pPr>
            <w:r>
              <w:rPr>
                <w:sz w:val="16"/>
              </w:rPr>
              <w:t xml:space="preserve">MQTT Broker</w:t>
            </w:r>
          </w:p>
        </w:tc>
        <w:tc>
          <w:tcPr>
            <w:tcW w:type="dxa" w:w="2498"/>
          </w:tcPr>
          <w:p>
            <w:pPr>
              <w:pStyle w:val="Compact"/>
              <w:keepNext w:val="0"/>
              <w:spacing w:after="60"/>
              <w:jc w:val="left"/>
            </w:pPr>
            <w:r>
              <w:rPr>
                <w:sz w:val="16"/>
              </w:rPr>
              <w:t xml:space="preserve">1883</w:t>
            </w:r>
          </w:p>
        </w:tc>
        <w:tc>
          <w:tcPr>
            <w:tcW w:type="dxa" w:w="2498"/>
          </w:tcPr>
          <w:p>
            <w:pPr>
              <w:pStyle w:val="Compact"/>
              <w:keepNext w:val="0"/>
              <w:spacing w:after="60"/>
              <w:jc w:val="left"/>
            </w:pPr>
            <w:r>
              <w:rPr>
                <w:sz w:val="16"/>
              </w:rPr>
              <w:t xml:space="preserve">MQTT/TCP</w:t>
            </w:r>
          </w:p>
        </w:tc>
        <w:tc>
          <w:tcPr>
            <w:tcW w:type="dxa" w:w="2498"/>
          </w:tcPr>
          <w:p>
            <w:pPr>
              <w:pStyle w:val="Compact"/>
              <w:keepNext w:val="0"/>
              <w:spacing w:after="60"/>
              <w:jc w:val="left"/>
            </w:pPr>
            <w:r>
              <w:rPr>
                <w:sz w:val="16"/>
              </w:rPr>
              <w:t xml:space="preserve">im Open Lab ohne behauptetes TLS</w:t>
            </w:r>
          </w:p>
        </w:tc>
      </w:tr>
      <w:tr>
        <w:tc>
          <w:tcPr>
            <w:tcW w:type="dxa" w:w="2498"/>
          </w:tcPr>
          <w:p>
            <w:pPr>
              <w:pStyle w:val="Compact"/>
              <w:keepNext w:val="0"/>
              <w:spacing w:after="60"/>
              <w:jc w:val="left"/>
            </w:pPr>
            <w:r>
              <w:rPr>
                <w:sz w:val="16"/>
              </w:rPr>
              <w:t xml:space="preserve">SIP Switch</w:t>
            </w:r>
          </w:p>
        </w:tc>
        <w:tc>
          <w:tcPr>
            <w:tcW w:type="dxa" w:w="2498"/>
          </w:tcPr>
          <w:p>
            <w:pPr>
              <w:pStyle w:val="Compact"/>
              <w:keepNext w:val="0"/>
              <w:spacing w:after="60"/>
              <w:jc w:val="left"/>
            </w:pPr>
            <w:r>
              <w:rPr>
                <w:sz w:val="16"/>
              </w:rPr>
              <w:t xml:space="preserve">5060</w:t>
            </w:r>
          </w:p>
        </w:tc>
        <w:tc>
          <w:tcPr>
            <w:tcW w:type="dxa" w:w="2498"/>
          </w:tcPr>
          <w:p>
            <w:pPr>
              <w:pStyle w:val="Compact"/>
              <w:keepNext w:val="0"/>
              <w:spacing w:after="60"/>
              <w:jc w:val="left"/>
            </w:pPr>
            <w:r>
              <w:rPr>
                <w:sz w:val="16"/>
              </w:rPr>
              <w:t xml:space="preserve">SIP/UDP oder TCP</w:t>
            </w:r>
          </w:p>
        </w:tc>
        <w:tc>
          <w:tcPr>
            <w:tcW w:type="dxa" w:w="2498"/>
          </w:tcPr>
          <w:p>
            <w:pPr>
              <w:pStyle w:val="Compact"/>
              <w:keepNext w:val="0"/>
              <w:spacing w:after="60"/>
              <w:jc w:val="left"/>
            </w:pPr>
            <w:r>
              <w:rPr>
                <w:sz w:val="16"/>
              </w:rPr>
              <w:t xml:space="preserve">konkret nach TOML/Firewall</w:t>
            </w:r>
          </w:p>
        </w:tc>
      </w:tr>
      <w:tr>
        <w:tc>
          <w:tcPr>
            <w:tcW w:type="dxa" w:w="2498"/>
          </w:tcPr>
          <w:p>
            <w:pPr>
              <w:pStyle w:val="Compact"/>
              <w:keepNext w:val="0"/>
              <w:spacing w:after="60"/>
              <w:jc w:val="left"/>
            </w:pPr>
            <w:r>
              <w:rPr>
                <w:sz w:val="16"/>
              </w:rPr>
              <w:t xml:space="preserve">SIP Switch RTP</w:t>
            </w:r>
          </w:p>
        </w:tc>
        <w:tc>
          <w:tcPr>
            <w:tcW w:type="dxa" w:w="2498"/>
          </w:tcPr>
          <w:p>
            <w:pPr>
              <w:pStyle w:val="Compact"/>
              <w:keepNext w:val="0"/>
              <w:spacing w:after="60"/>
              <w:jc w:val="left"/>
            </w:pPr>
            <w:r>
              <w:rPr>
                <w:sz w:val="16"/>
              </w:rPr>
              <w:t xml:space="preserve">10000–20000</w:t>
            </w:r>
          </w:p>
        </w:tc>
        <w:tc>
          <w:tcPr>
            <w:tcW w:type="dxa" w:w="2498"/>
          </w:tcPr>
          <w:p>
            <w:pPr>
              <w:pStyle w:val="Compact"/>
              <w:keepNext w:val="0"/>
              <w:spacing w:after="60"/>
              <w:jc w:val="left"/>
            </w:pPr>
            <w:r>
              <w:rPr>
                <w:sz w:val="16"/>
              </w:rPr>
              <w:t xml:space="preserve">RTP/UDP</w:t>
            </w:r>
          </w:p>
        </w:tc>
        <w:tc>
          <w:tcPr>
            <w:tcW w:type="dxa" w:w="2498"/>
          </w:tcPr>
          <w:p>
            <w:pPr>
              <w:pStyle w:val="Compact"/>
              <w:keepNext w:val="0"/>
              <w:spacing w:after="60"/>
              <w:jc w:val="left"/>
            </w:pPr>
            <w:r>
              <w:rPr>
                <w:sz w:val="16"/>
              </w:rPr>
              <w:t xml:space="preserve">konfigurierbarer Bereich</w:t>
            </w:r>
          </w:p>
        </w:tc>
      </w:tr>
      <w:tr>
        <w:tc>
          <w:tcPr>
            <w:tcW w:type="dxa" w:w="2498"/>
          </w:tcPr>
          <w:p>
            <w:pPr>
              <w:pStyle w:val="Compact"/>
              <w:keepNext w:val="0"/>
              <w:spacing w:after="60"/>
              <w:jc w:val="left"/>
            </w:pPr>
            <w:r>
              <w:rPr>
                <w:sz w:val="16"/>
              </w:rPr>
              <w:t xml:space="preserve">native TBS SIP</w:t>
            </w:r>
          </w:p>
        </w:tc>
        <w:tc>
          <w:tcPr>
            <w:tcW w:type="dxa" w:w="2498"/>
          </w:tcPr>
          <w:p>
            <w:pPr>
              <w:pStyle w:val="Compact"/>
              <w:keepNext w:val="0"/>
              <w:spacing w:after="60"/>
              <w:jc w:val="left"/>
            </w:pPr>
            <w:r>
              <w:rPr>
                <w:sz w:val="16"/>
              </w:rPr>
              <w:t xml:space="preserve">5062</w:t>
            </w:r>
          </w:p>
        </w:tc>
        <w:tc>
          <w:tcPr>
            <w:tcW w:type="dxa" w:w="2498"/>
          </w:tcPr>
          <w:p>
            <w:pPr>
              <w:pStyle w:val="Compact"/>
              <w:keepNext w:val="0"/>
              <w:spacing w:after="60"/>
              <w:jc w:val="left"/>
            </w:pPr>
            <w:r>
              <w:rPr>
                <w:sz w:val="16"/>
              </w:rPr>
              <w:t xml:space="preserve">SIP/UDP</w:t>
            </w:r>
          </w:p>
        </w:tc>
        <w:tc>
          <w:tcPr>
            <w:tcW w:type="dxa" w:w="2498"/>
          </w:tcPr>
          <w:p>
            <w:pPr>
              <w:pStyle w:val="Compact"/>
              <w:keepNext w:val="0"/>
              <w:spacing w:after="60"/>
              <w:jc w:val="left"/>
            </w:pPr>
            <w:r>
              <w:rPr>
                <w:sz w:val="16"/>
              </w:rPr>
              <w:t xml:space="preserve">Beispiel aus TBS-Konfiguration</w:t>
            </w:r>
          </w:p>
        </w:tc>
      </w:tr>
      <w:tr>
        <w:tc>
          <w:tcPr>
            <w:tcW w:type="dxa" w:w="2498"/>
          </w:tcPr>
          <w:p>
            <w:pPr>
              <w:pStyle w:val="Compact"/>
              <w:keepNext w:val="0"/>
              <w:spacing w:after="60"/>
              <w:jc w:val="left"/>
            </w:pPr>
            <w:r>
              <w:rPr>
                <w:sz w:val="16"/>
              </w:rPr>
              <w:t xml:space="preserve">native TBS RTP</w:t>
            </w:r>
          </w:p>
        </w:tc>
        <w:tc>
          <w:tcPr>
            <w:tcW w:type="dxa" w:w="2498"/>
          </w:tcPr>
          <w:p>
            <w:pPr>
              <w:pStyle w:val="Compact"/>
              <w:keepNext w:val="0"/>
              <w:spacing w:after="60"/>
              <w:jc w:val="left"/>
            </w:pPr>
            <w:r>
              <w:rPr>
                <w:sz w:val="16"/>
              </w:rPr>
              <w:t xml:space="preserve">30000–30100</w:t>
            </w:r>
          </w:p>
        </w:tc>
        <w:tc>
          <w:tcPr>
            <w:tcW w:type="dxa" w:w="2498"/>
          </w:tcPr>
          <w:p>
            <w:pPr>
              <w:pStyle w:val="Compact"/>
              <w:keepNext w:val="0"/>
              <w:spacing w:after="60"/>
              <w:jc w:val="left"/>
            </w:pPr>
            <w:r>
              <w:rPr>
                <w:sz w:val="16"/>
              </w:rPr>
              <w:t xml:space="preserve">RTP/UDP</w:t>
            </w:r>
          </w:p>
        </w:tc>
        <w:tc>
          <w:tcPr>
            <w:tcW w:type="dxa" w:w="2498"/>
          </w:tcPr>
          <w:p>
            <w:pPr>
              <w:pStyle w:val="Compact"/>
              <w:keepNext w:val="0"/>
              <w:spacing w:after="60"/>
              <w:jc w:val="left"/>
            </w:pPr>
            <w:r>
              <w:rPr>
                <w:sz w:val="16"/>
              </w:rPr>
              <w:t xml:space="preserve">Beispiel aus TBS-Konfiguration</w:t>
            </w:r>
          </w:p>
        </w:tc>
      </w:tr>
      <w:tr>
        <w:tc>
          <w:tcPr>
            <w:tcW w:type="dxa" w:w="2498"/>
          </w:tcPr>
          <w:p>
            <w:pPr>
              <w:pStyle w:val="Compact"/>
              <w:keepNext w:val="0"/>
              <w:spacing w:after="60"/>
              <w:jc w:val="left"/>
            </w:pPr>
            <w:r>
              <w:rPr>
                <w:sz w:val="16"/>
              </w:rPr>
              <w:t xml:space="preserve">Brew TBS-Peer</w:t>
            </w:r>
          </w:p>
        </w:tc>
        <w:tc>
          <w:tcPr>
            <w:tcW w:type="dxa" w:w="2498"/>
          </w:tcPr>
          <w:p>
            <w:pPr>
              <w:pStyle w:val="Compact"/>
              <w:keepNext w:val="0"/>
              <w:spacing w:after="60"/>
              <w:jc w:val="left"/>
            </w:pPr>
            <w:r>
              <w:rPr>
                <w:sz w:val="16"/>
              </w:rPr>
              <w:t xml:space="preserve">8081 im TBS-Beispiel</w:t>
            </w:r>
          </w:p>
        </w:tc>
        <w:tc>
          <w:tcPr>
            <w:tcW w:type="dxa" w:w="2498"/>
          </w:tcPr>
          <w:p>
            <w:pPr>
              <w:pStyle w:val="Compact"/>
              <w:keepNext w:val="0"/>
              <w:spacing w:after="60"/>
              <w:jc w:val="left"/>
            </w:pPr>
            <w:r>
              <w:rPr>
                <w:sz w:val="16"/>
              </w:rPr>
              <w:t xml:space="preserve">WebSocket/TCP</w:t>
            </w:r>
          </w:p>
        </w:tc>
        <w:tc>
          <w:tcPr>
            <w:tcW w:type="dxa" w:w="2498"/>
          </w:tcPr>
          <w:p>
            <w:pPr>
              <w:pStyle w:val="Compact"/>
              <w:keepNext w:val="0"/>
              <w:spacing w:after="60"/>
              <w:jc w:val="left"/>
            </w:pPr>
            <w:r>
              <w:rPr>
                <w:sz w:val="16"/>
              </w:rPr>
              <w:t xml:space="preserve">unabhängiger Zielserver</w:t>
            </w:r>
          </w:p>
        </w:tc>
      </w:tr>
      <w:tr>
        <w:tc>
          <w:tcPr>
            <w:tcW w:type="dxa" w:w="2498"/>
          </w:tcPr>
          <w:p>
            <w:pPr>
              <w:pStyle w:val="Compact"/>
              <w:keepNext w:val="0"/>
              <w:spacing w:after="60"/>
              <w:jc w:val="left"/>
            </w:pPr>
            <w:r>
              <w:rPr>
                <w:sz w:val="16"/>
              </w:rPr>
              <w:t xml:space="preserve">separater Brew-Server</w:t>
            </w:r>
          </w:p>
        </w:tc>
        <w:tc>
          <w:tcPr>
            <w:tcW w:type="dxa" w:w="2498"/>
          </w:tcPr>
          <w:p>
            <w:pPr>
              <w:pStyle w:val="Compact"/>
              <w:keepNext w:val="0"/>
              <w:spacing w:after="60"/>
              <w:jc w:val="left"/>
            </w:pPr>
            <w:r>
              <w:rPr>
                <w:sz w:val="16"/>
              </w:rPr>
              <w:t xml:space="preserve">9000/9001/9002/9003</w:t>
            </w:r>
          </w:p>
        </w:tc>
        <w:tc>
          <w:tcPr>
            <w:tcW w:type="dxa" w:w="2498"/>
          </w:tcPr>
          <w:p>
            <w:pPr>
              <w:pStyle w:val="Compact"/>
              <w:keepNext w:val="0"/>
              <w:spacing w:after="60"/>
              <w:jc w:val="left"/>
            </w:pPr>
            <w:r>
              <w:rPr>
                <w:sz w:val="16"/>
              </w:rPr>
              <w:t xml:space="preserve">WebSocket/HTTP über TCP</w:t>
            </w:r>
          </w:p>
        </w:tc>
        <w:tc>
          <w:tcPr>
            <w:tcW w:type="dxa" w:w="2498"/>
          </w:tcPr>
          <w:p>
            <w:pPr>
              <w:pStyle w:val="Compact"/>
              <w:keepNext w:val="0"/>
              <w:spacing w:after="60"/>
              <w:jc w:val="left"/>
            </w:pPr>
            <w:r>
              <w:rPr>
                <w:sz w:val="16"/>
              </w:rPr>
              <w:t xml:space="preserve">Core, Telemetrie, Control, Dashboard; TLS/Ports laut eigener TOML</w:t>
            </w:r>
          </w:p>
        </w:tc>
      </w:tr>
    </w:tbl>
    <w:bookmarkEnd w:id="166"/>
    <w:bookmarkStart w:id="167" w:name="gesundheits--und-api-endpunkte"/>
    <w:p>
      <w:pPr>
        <w:pStyle w:val="Heading2"/>
      </w:pPr>
      <w:r>
        <w:t xml:space="preserve">15.3 Gesundheits- und API-Endpunkte</w:t>
      </w:r>
    </w:p>
    <w:p>
      <w:pPr>
        <w:pStyle w:val="FirstParagraph"/>
      </w:pPr>
      <w:r>
        <w:t xml:space="preserve">Die Backends bieten in ihrer Open-Lab-Familie</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 </w:t>
      </w:r>
      <w:r>
        <w:t xml:space="preserve">an. Ein älterer Dienst kann einen anderen OpenAPI-Pfad verwenden. Der Node Gateway liefert</w:t>
      </w:r>
      <w:r>
        <w:t xml:space="preserve"> </w:t>
      </w:r>
      <w:r>
        <w:rPr>
          <w:rStyle w:val="VerbatimChar"/>
        </w:rPr>
        <w:t xml:space="preserve">/api/v1/core-services</w:t>
      </w:r>
      <w:r>
        <w:t xml:space="preserve">; die TBS</w:t>
      </w:r>
      <w:r>
        <w:t xml:space="preserve"> </w:t>
      </w:r>
      <w:r>
        <w:rPr>
          <w:rStyle w:val="VerbatimChar"/>
        </w:rPr>
        <w:t xml:space="preserve">/api/edge-fallback</w:t>
      </w:r>
      <w:r>
        <w:t xml:space="preserve"> </w:t>
      </w:r>
      <w:r>
        <w:t xml:space="preserve">und</w:t>
      </w:r>
      <w:r>
        <w:t xml:space="preserve"> </w:t>
      </w:r>
      <w:r>
        <w:rPr>
          <w:rStyle w:val="VerbatimChar"/>
        </w:rPr>
        <w:t xml:space="preserve">/api/rf-monitor</w:t>
      </w:r>
      <w:r>
        <w:t xml:space="preserve">. Media Library nutzt beispielsweise</w:t>
      </w:r>
      <w:r>
        <w:t xml:space="preserve"> </w:t>
      </w:r>
      <w:r>
        <w:rPr>
          <w:rStyle w:val="VerbatimChar"/>
        </w:rPr>
        <w:t xml:space="preserve">POST /api/v1/assets/import-url</w:t>
      </w:r>
      <w:r>
        <w:t xml:space="preserve">,</w:t>
      </w:r>
      <w:r>
        <w:t xml:space="preserve"> </w:t>
      </w:r>
      <w:r>
        <w:rPr>
          <w:rStyle w:val="VerbatimChar"/>
        </w:rPr>
        <w:t xml:space="preserve">GET /api/v1/assets</w:t>
      </w:r>
      <w:r>
        <w:t xml:space="preserve"> </w:t>
      </w:r>
      <w:r>
        <w:t xml:space="preserve">und Asset-Preview; die TBS liefert Recording-Audio/Metadaten unter</w:t>
      </w:r>
      <w:r>
        <w:t xml:space="preserve"> </w:t>
      </w:r>
      <w:r>
        <w:rPr>
          <w:rStyle w:val="VerbatimChar"/>
        </w:rPr>
        <w:t xml:space="preserve">/api/media-library/rec​ordings/&lt;id&gt;/...</w:t>
      </w:r>
      <w:r>
        <w:t xml:space="preserve">. Provisioning Core besitzt</w:t>
      </w:r>
      <w:r>
        <w:t xml:space="preserve"> </w:t>
      </w:r>
      <w:r>
        <w:rPr>
          <w:rStyle w:val="VerbatimChar"/>
        </w:rPr>
        <w:t xml:space="preserve">/api/v1/dashboard</w:t>
      </w:r>
      <w:r>
        <w:t xml:space="preserve">. Directory liefert</w:t>
      </w:r>
      <w:r>
        <w:t xml:space="preserve"> </w:t>
      </w:r>
      <w:r>
        <w:rPr>
          <w:rStyle w:val="VerbatimChar"/>
        </w:rPr>
        <w:t xml:space="preserve">/api/devices</w:t>
      </w:r>
      <w:r>
        <w:t xml:space="preserve">,</w:t>
      </w:r>
      <w:r>
        <w:t xml:space="preserve"> </w:t>
      </w:r>
      <w:r>
        <w:rPr>
          <w:rStyle w:val="VerbatimChar"/>
        </w:rPr>
        <w:t xml:space="preserve">/api/basestations</w:t>
      </w:r>
      <w:r>
        <w:t xml:space="preserve">,</w:t>
      </w:r>
      <w:r>
        <w:t xml:space="preserve"> </w:t>
      </w:r>
      <w:r>
        <w:rPr>
          <w:rStyle w:val="VerbatimChar"/>
        </w:rPr>
        <w:t xml:space="preserve">/api/groups</w:t>
      </w:r>
      <w:r>
        <w:t xml:space="preserve"> </w:t>
      </w:r>
      <w:r>
        <w:t xml:space="preserve">und</w:t>
      </w:r>
      <w:r>
        <w:t xml:space="preserve"> </w:t>
      </w:r>
      <w:r>
        <w:rPr>
          <w:rStyle w:val="VerbatimChar"/>
        </w:rPr>
        <w:t xml:space="preserve">/api/status</w:t>
      </w:r>
      <w:r>
        <w:t xml:space="preserve">. Für vollständige Methoden und Schemas immer die OpenAPI-Ausgabe des</w:t>
      </w:r>
      <w:r>
        <w:t xml:space="preserve"> </w:t>
      </w:r>
      <w:r>
        <w:rPr>
          <w:bCs/>
          <w:b/>
        </w:rPr>
        <w:t xml:space="preserve">laufenden</w:t>
      </w:r>
      <w:r>
        <w:t xml:space="preserve"> </w:t>
      </w:r>
      <w:r>
        <w:t xml:space="preserve">Dienstes öffnen.</w:t>
      </w:r>
    </w:p>
    <w:bookmarkEnd w:id="167"/>
    <w:bookmarkStart w:id="168" w:name="dateisystem-und-zustandsorte"/>
    <w:p>
      <w:pPr>
        <w:pStyle w:val="Heading2"/>
      </w:pPr>
      <w:r>
        <w:t xml:space="preserve">15.4 Dateisystem und Zustandsorte</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Ort</w:t>
            </w:r>
          </w:p>
        </w:tc>
        <w:tc>
          <w:tcPr>
            <w:tcW w:type="dxa" w:w="3331"/>
          </w:tcPr>
          <w:p>
            <w:pPr>
              <w:pStyle w:val="Compact"/>
              <w:keepNext w:val="0"/>
              <w:spacing w:after="60"/>
              <w:jc w:val="left"/>
            </w:pPr>
            <w:r>
              <w:rPr>
                <w:sz w:val="16"/>
              </w:rPr>
              <w:t xml:space="preserve">Zweck</w:t>
            </w:r>
          </w:p>
        </w:tc>
        <w:tc>
          <w:tcPr>
            <w:tcW w:type="dxa" w:w="3331"/>
          </w:tcPr>
          <w:p>
            <w:pPr>
              <w:pStyle w:val="Compact"/>
              <w:keepNext w:val="0"/>
              <w:spacing w:after="60"/>
              <w:jc w:val="left"/>
            </w:pPr>
            <w:r>
              <w:rPr>
                <w:sz w:val="16"/>
              </w:rPr>
              <w:t xml:space="preserve">Betriebshinweis</w:t>
            </w:r>
          </w:p>
        </w:tc>
      </w:tr>
      <w:tr>
        <w:tc>
          <w:tcPr>
            <w:tcW w:type="dxa" w:w="3331"/>
          </w:tcPr>
          <w:p>
            <w:pPr>
              <w:pStyle w:val="Compact"/>
              <w:keepNext w:val="0"/>
              <w:spacing w:after="60"/>
              <w:jc w:val="left"/>
            </w:pPr>
            <w:r>
              <w:rPr>
                <w:rStyle w:val="VerbatimChar"/>
                <w:sz w:val="16"/>
              </w:rPr>
              <w:t xml:space="preserve">/etc/netcore/config.toml</w:t>
            </w:r>
            <w:r>
              <w:rPr>
                <w:sz w:val="16"/>
              </w:rPr>
              <w:t xml:space="preserve"> </w:t>
            </w:r>
            <w:r>
              <w:rPr>
                <w:sz w:val="16"/>
              </w:rPr>
              <w:t xml:space="preserve">und</w:t>
            </w:r>
            <w:r>
              <w:rPr>
                <w:sz w:val="16"/>
              </w:rPr>
              <w:t xml:space="preserve"> </w:t>
            </w:r>
            <w:r>
              <w:rPr>
                <w:rStyle w:val="VerbatimChar"/>
                <w:sz w:val="16"/>
              </w:rPr>
              <w:t xml:space="preserve">.fallback</w:t>
            </w:r>
          </w:p>
        </w:tc>
        <w:tc>
          <w:tcPr>
            <w:tcW w:type="dxa" w:w="3331"/>
          </w:tcPr>
          <w:p>
            <w:pPr>
              <w:pStyle w:val="Compact"/>
              <w:keepNext w:val="0"/>
              <w:spacing w:after="60"/>
              <w:jc w:val="left"/>
            </w:pPr>
            <w:r>
              <w:rPr>
                <w:sz w:val="16"/>
              </w:rPr>
              <w:t xml:space="preserve">TBS-Konfiguration</w:t>
            </w:r>
          </w:p>
        </w:tc>
        <w:tc>
          <w:tcPr>
            <w:tcW w:type="dxa" w:w="3331"/>
          </w:tcPr>
          <w:p>
            <w:pPr>
              <w:pStyle w:val="Compact"/>
              <w:keepNext w:val="0"/>
              <w:spacing w:after="60"/>
              <w:jc w:val="left"/>
            </w:pPr>
            <w:r>
              <w:rPr>
                <w:sz w:val="16"/>
              </w:rPr>
              <w:t xml:space="preserve">Fallback unabhängig sichern</w:t>
            </w:r>
          </w:p>
        </w:tc>
      </w:tr>
      <w:tr>
        <w:tc>
          <w:tcPr>
            <w:tcW w:type="dxa" w:w="3331"/>
          </w:tcPr>
          <w:p>
            <w:pPr>
              <w:pStyle w:val="Compact"/>
              <w:keepNext w:val="0"/>
              <w:spacing w:after="60"/>
              <w:jc w:val="left"/>
            </w:pPr>
            <w:r>
              <w:rPr>
                <w:rStyle w:val="VerbatimChar"/>
                <w:sz w:val="16"/>
              </w:rPr>
              <w:t xml:space="preserve">/etc/netcore/&lt;dienst&gt;.toml</w:t>
            </w:r>
          </w:p>
        </w:tc>
        <w:tc>
          <w:tcPr>
            <w:tcW w:type="dxa" w:w="3331"/>
          </w:tcPr>
          <w:p>
            <w:pPr>
              <w:pStyle w:val="Compact"/>
              <w:keepNext w:val="0"/>
              <w:spacing w:after="60"/>
              <w:jc w:val="left"/>
            </w:pPr>
            <w:r>
              <w:rPr>
                <w:sz w:val="16"/>
              </w:rPr>
              <w:t xml:space="preserve">Backend-Konfiguration</w:t>
            </w:r>
          </w:p>
        </w:tc>
        <w:tc>
          <w:tcPr>
            <w:tcW w:type="dxa" w:w="3331"/>
          </w:tcPr>
          <w:p>
            <w:pPr>
              <w:pStyle w:val="Compact"/>
              <w:keepNext w:val="0"/>
              <w:spacing w:after="60"/>
              <w:jc w:val="left"/>
            </w:pPr>
            <w:r>
              <w:rPr>
                <w:sz w:val="16"/>
              </w:rPr>
              <w:t xml:space="preserve">Installer-/Inventory-Ziel beachten</w:t>
            </w:r>
          </w:p>
        </w:tc>
      </w:tr>
      <w:tr>
        <w:tc>
          <w:tcPr>
            <w:tcW w:type="dxa" w:w="3331"/>
          </w:tcPr>
          <w:p>
            <w:pPr>
              <w:pStyle w:val="Compact"/>
              <w:keepNext w:val="0"/>
              <w:spacing w:after="60"/>
              <w:jc w:val="left"/>
            </w:pPr>
            <w:r>
              <w:rPr>
                <w:rStyle w:val="VerbatimChar"/>
                <w:sz w:val="16"/>
              </w:rPr>
              <w:t xml:space="preserve">/var/lib/flowstation/e​dge-policy-cache.json</w:t>
            </w:r>
          </w:p>
        </w:tc>
        <w:tc>
          <w:tcPr>
            <w:tcW w:type="dxa" w:w="3331"/>
          </w:tcPr>
          <w:p>
            <w:pPr>
              <w:pStyle w:val="Compact"/>
              <w:keepNext w:val="0"/>
              <w:spacing w:after="60"/>
              <w:jc w:val="left"/>
            </w:pPr>
            <w:r>
              <w:rPr>
                <w:sz w:val="16"/>
              </w:rPr>
              <w:t xml:space="preserve">letzte TBS-Policy</w:t>
            </w:r>
          </w:p>
        </w:tc>
        <w:tc>
          <w:tcPr>
            <w:tcW w:type="dxa" w:w="3331"/>
          </w:tcPr>
          <w:p>
            <w:pPr>
              <w:pStyle w:val="Compact"/>
              <w:keepNext w:val="0"/>
              <w:spacing w:after="60"/>
              <w:jc w:val="left"/>
            </w:pPr>
            <w:r>
              <w:rPr>
                <w:sz w:val="16"/>
              </w:rPr>
              <w:t xml:space="preserve">Eigentümer/Alter prüfen</w:t>
            </w:r>
          </w:p>
        </w:tc>
      </w:tr>
      <w:tr>
        <w:tc>
          <w:tcPr>
            <w:tcW w:type="dxa" w:w="3331"/>
          </w:tcPr>
          <w:p>
            <w:pPr>
              <w:pStyle w:val="Compact"/>
              <w:keepNext w:val="0"/>
              <w:spacing w:after="60"/>
              <w:jc w:val="left"/>
            </w:pPr>
            <w:r>
              <w:rPr>
                <w:rStyle w:val="VerbatimChar"/>
                <w:sz w:val="16"/>
              </w:rPr>
              <w:t xml:space="preserve">/var/lib/flowstation/e​dge-event-spool.jsonl</w:t>
            </w:r>
          </w:p>
        </w:tc>
        <w:tc>
          <w:tcPr>
            <w:tcW w:type="dxa" w:w="3331"/>
          </w:tcPr>
          <w:p>
            <w:pPr>
              <w:pStyle w:val="Compact"/>
              <w:keepNext w:val="0"/>
              <w:spacing w:after="60"/>
              <w:jc w:val="left"/>
            </w:pPr>
            <w:r>
              <w:rPr>
                <w:sz w:val="16"/>
              </w:rPr>
              <w:t xml:space="preserve">Replay-Ereignisse</w:t>
            </w:r>
          </w:p>
        </w:tc>
        <w:tc>
          <w:tcPr>
            <w:tcW w:type="dxa" w:w="3331"/>
          </w:tcPr>
          <w:p>
            <w:pPr>
              <w:pStyle w:val="Compact"/>
              <w:keepNext w:val="0"/>
              <w:spacing w:after="60"/>
              <w:jc w:val="left"/>
            </w:pPr>
            <w:r>
              <w:rPr>
                <w:sz w:val="16"/>
              </w:rPr>
              <w:t xml:space="preserve">Limits und Disk prüfen</w:t>
            </w:r>
          </w:p>
        </w:tc>
      </w:tr>
      <w:tr>
        <w:tc>
          <w:tcPr>
            <w:tcW w:type="dxa" w:w="3331"/>
          </w:tcPr>
          <w:p>
            <w:pPr>
              <w:pStyle w:val="Compact"/>
              <w:keepNext w:val="0"/>
              <w:spacing w:after="60"/>
              <w:jc w:val="left"/>
            </w:pPr>
            <w:r>
              <w:rPr>
                <w:rStyle w:val="VerbatimChar"/>
                <w:sz w:val="16"/>
              </w:rPr>
              <w:t xml:space="preserve">/var/lib/netcore/recordings</w:t>
            </w:r>
          </w:p>
        </w:tc>
        <w:tc>
          <w:tcPr>
            <w:tcW w:type="dxa" w:w="3331"/>
          </w:tcPr>
          <w:p>
            <w:pPr>
              <w:pStyle w:val="Compact"/>
              <w:keepNext w:val="0"/>
              <w:spacing w:after="60"/>
              <w:jc w:val="left"/>
            </w:pPr>
            <w:r>
              <w:rPr>
                <w:sz w:val="16"/>
              </w:rPr>
              <w:t xml:space="preserve">lokale WAV + JSON</w:t>
            </w:r>
          </w:p>
        </w:tc>
        <w:tc>
          <w:tcPr>
            <w:tcW w:type="dxa" w:w="3331"/>
          </w:tcPr>
          <w:p>
            <w:pPr>
              <w:pStyle w:val="Compact"/>
              <w:keepNext w:val="0"/>
              <w:spacing w:after="60"/>
              <w:jc w:val="left"/>
            </w:pPr>
            <w:r>
              <w:rPr>
                <w:sz w:val="16"/>
              </w:rPr>
              <w:t xml:space="preserve">vor NFS-Import primäre Quelle</w:t>
            </w:r>
          </w:p>
        </w:tc>
      </w:tr>
      <w:tr>
        <w:tc>
          <w:tcPr>
            <w:tcW w:type="dxa" w:w="3331"/>
          </w:tcPr>
          <w:p>
            <w:pPr>
              <w:pStyle w:val="Compact"/>
              <w:keepNext w:val="0"/>
              <w:spacing w:after="60"/>
              <w:jc w:val="left"/>
            </w:pPr>
            <w:r>
              <w:rPr>
                <w:rStyle w:val="VerbatimChar"/>
                <w:sz w:val="16"/>
              </w:rPr>
              <w:t xml:space="preserve">/var/lib/netcore/audio</w:t>
            </w:r>
          </w:p>
        </w:tc>
        <w:tc>
          <w:tcPr>
            <w:tcW w:type="dxa" w:w="3331"/>
          </w:tcPr>
          <w:p>
            <w:pPr>
              <w:pStyle w:val="Compact"/>
              <w:keepNext w:val="0"/>
              <w:spacing w:after="60"/>
              <w:jc w:val="left"/>
            </w:pPr>
            <w:r>
              <w:rPr>
                <w:sz w:val="16"/>
              </w:rPr>
              <w:t xml:space="preserve">lokale Audioquelle</w:t>
            </w:r>
          </w:p>
        </w:tc>
        <w:tc>
          <w:tcPr>
            <w:tcW w:type="dxa" w:w="3331"/>
          </w:tcPr>
          <w:p>
            <w:pPr>
              <w:pStyle w:val="Compact"/>
              <w:keepNext w:val="0"/>
              <w:spacing w:after="60"/>
              <w:jc w:val="left"/>
            </w:pPr>
            <w:r>
              <w:rPr>
                <w:sz w:val="16"/>
              </w:rPr>
              <w:t xml:space="preserve">Dateigröße und Rechte</w:t>
            </w:r>
          </w:p>
        </w:tc>
      </w:tr>
      <w:tr>
        <w:tc>
          <w:tcPr>
            <w:tcW w:type="dxa" w:w="3331"/>
          </w:tcPr>
          <w:p>
            <w:pPr>
              <w:pStyle w:val="Compact"/>
              <w:keepNext w:val="0"/>
              <w:spacing w:after="60"/>
              <w:jc w:val="left"/>
            </w:pPr>
            <w:r>
              <w:rPr>
                <w:rStyle w:val="VerbatimChar"/>
                <w:sz w:val="16"/>
              </w:rPr>
              <w:t xml:space="preserve">/var/cache/netcore/audio</w:t>
            </w:r>
          </w:p>
        </w:tc>
        <w:tc>
          <w:tcPr>
            <w:tcW w:type="dxa" w:w="3331"/>
          </w:tcPr>
          <w:p>
            <w:pPr>
              <w:pStyle w:val="Compact"/>
              <w:keepNext w:val="0"/>
              <w:spacing w:after="60"/>
              <w:jc w:val="left"/>
            </w:pPr>
            <w:r>
              <w:rPr>
                <w:sz w:val="16"/>
              </w:rPr>
              <w:t xml:space="preserve">vorbereiteter Playout-Cache</w:t>
            </w:r>
          </w:p>
        </w:tc>
        <w:tc>
          <w:tcPr>
            <w:tcW w:type="dxa" w:w="3331"/>
          </w:tcPr>
          <w:p>
            <w:pPr>
              <w:pStyle w:val="Compact"/>
              <w:keepNext w:val="0"/>
              <w:spacing w:after="60"/>
              <w:jc w:val="left"/>
            </w:pPr>
            <w:r>
              <w:rPr>
                <w:sz w:val="16"/>
              </w:rPr>
              <w:t xml:space="preserve">nach Codec-/Asset-Update erneuern</w:t>
            </w:r>
          </w:p>
        </w:tc>
      </w:tr>
      <w:tr>
        <w:tc>
          <w:tcPr>
            <w:tcW w:type="dxa" w:w="3331"/>
          </w:tcPr>
          <w:p>
            <w:pPr>
              <w:pStyle w:val="Compact"/>
              <w:keepNext w:val="0"/>
              <w:spacing w:after="60"/>
              <w:jc w:val="left"/>
            </w:pPr>
            <w:r>
              <w:rPr>
                <w:rStyle w:val="VerbatimChar"/>
                <w:sz w:val="16"/>
              </w:rPr>
              <w:t xml:space="preserve">/var/cache/netcore/tts</w:t>
            </w:r>
          </w:p>
        </w:tc>
        <w:tc>
          <w:tcPr>
            <w:tcW w:type="dxa" w:w="3331"/>
          </w:tcPr>
          <w:p>
            <w:pPr>
              <w:pStyle w:val="Compact"/>
              <w:keepNext w:val="0"/>
              <w:spacing w:after="60"/>
              <w:jc w:val="left"/>
            </w:pPr>
            <w:r>
              <w:rPr>
                <w:sz w:val="16"/>
              </w:rPr>
              <w:t xml:space="preserve">TTS-Cache</w:t>
            </w:r>
          </w:p>
        </w:tc>
        <w:tc>
          <w:tcPr>
            <w:tcW w:type="dxa" w:w="3331"/>
          </w:tcPr>
          <w:p>
            <w:pPr>
              <w:pStyle w:val="Compact"/>
              <w:keepNext w:val="0"/>
              <w:spacing w:after="60"/>
              <w:jc w:val="left"/>
            </w:pPr>
            <w:r>
              <w:rPr>
                <w:sz w:val="16"/>
              </w:rPr>
              <w:t xml:space="preserve">Retention beachten</w:t>
            </w:r>
          </w:p>
        </w:tc>
      </w:tr>
      <w:tr>
        <w:tc>
          <w:tcPr>
            <w:tcW w:type="dxa" w:w="3331"/>
          </w:tcPr>
          <w:p>
            <w:pPr>
              <w:pStyle w:val="Compact"/>
              <w:keepNext w:val="0"/>
              <w:spacing w:after="60"/>
              <w:jc w:val="left"/>
            </w:pPr>
            <w:r>
              <w:rPr>
                <w:rStyle w:val="VerbatimChar"/>
                <w:sz w:val="16"/>
              </w:rPr>
              <w:t xml:space="preserve">/mnt/nfs-share</w:t>
            </w:r>
          </w:p>
        </w:tc>
        <w:tc>
          <w:tcPr>
            <w:tcW w:type="dxa" w:w="3331"/>
          </w:tcPr>
          <w:p>
            <w:pPr>
              <w:pStyle w:val="Compact"/>
              <w:keepNext w:val="0"/>
              <w:spacing w:after="60"/>
              <w:jc w:val="left"/>
            </w:pPr>
            <w:r>
              <w:rPr>
                <w:sz w:val="16"/>
              </w:rPr>
              <w:t xml:space="preserve">optionales Archiv/Medien</w:t>
            </w:r>
          </w:p>
        </w:tc>
        <w:tc>
          <w:tcPr>
            <w:tcW w:type="dxa" w:w="3331"/>
          </w:tcPr>
          <w:p>
            <w:pPr>
              <w:pStyle w:val="Compact"/>
              <w:keepNext w:val="0"/>
              <w:spacing w:after="60"/>
              <w:jc w:val="left"/>
            </w:pPr>
            <w:r>
              <w:rPr>
                <w:sz w:val="16"/>
              </w:rPr>
              <w:t xml:space="preserve">Mount und Schreibrechte prüfen</w:t>
            </w:r>
          </w:p>
        </w:tc>
      </w:tr>
      <w:tr>
        <w:tc>
          <w:tcPr>
            <w:tcW w:type="dxa" w:w="3331"/>
          </w:tcPr>
          <w:p>
            <w:pPr>
              <w:pStyle w:val="Compact"/>
              <w:keepNext w:val="0"/>
              <w:spacing w:after="60"/>
              <w:jc w:val="left"/>
            </w:pPr>
            <w:r>
              <w:rPr>
                <w:rStyle w:val="VerbatimChar"/>
                <w:sz w:val="16"/>
              </w:rPr>
              <w:t xml:space="preserve">tests/e2e/artifacts/&lt;run-id&gt;/</w:t>
            </w:r>
          </w:p>
        </w:tc>
        <w:tc>
          <w:tcPr>
            <w:tcW w:type="dxa" w:w="3331"/>
          </w:tcPr>
          <w:p>
            <w:pPr>
              <w:pStyle w:val="Compact"/>
              <w:keepNext w:val="0"/>
              <w:spacing w:after="60"/>
              <w:jc w:val="left"/>
            </w:pPr>
            <w:r>
              <w:rPr>
                <w:sz w:val="16"/>
              </w:rPr>
              <w:t xml:space="preserve">Testreports</w:t>
            </w:r>
          </w:p>
        </w:tc>
        <w:tc>
          <w:tcPr>
            <w:tcW w:type="dxa" w:w="3331"/>
          </w:tcPr>
          <w:p>
            <w:pPr>
              <w:pStyle w:val="Compact"/>
              <w:keepNext w:val="0"/>
              <w:spacing w:after="60"/>
              <w:jc w:val="left"/>
            </w:pPr>
            <w:r>
              <w:rPr>
                <w:sz w:val="16"/>
              </w:rPr>
              <w:t xml:space="preserve">zu Abnahme archivieren</w:t>
            </w:r>
          </w:p>
        </w:tc>
      </w:tr>
    </w:tbl>
    <w:bookmarkEnd w:id="168"/>
    <w:bookmarkStart w:id="169" w:name="protokollbegriffe"/>
    <w:p>
      <w:pPr>
        <w:pStyle w:val="Heading2"/>
      </w:pPr>
      <w:r>
        <w:t xml:space="preserve">15.5 Protokollbegriffe</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Begriff</w:t>
            </w:r>
          </w:p>
        </w:tc>
        <w:tc>
          <w:tcPr>
            <w:tcW w:type="dxa" w:w="4997"/>
          </w:tcPr>
          <w:p>
            <w:pPr>
              <w:pStyle w:val="Compact"/>
              <w:keepNext w:val="0"/>
              <w:spacing w:after="60"/>
              <w:jc w:val="left"/>
            </w:pPr>
            <w:r>
              <w:rPr>
                <w:sz w:val="16"/>
              </w:rPr>
              <w:t xml:space="preserve">Bedeutung im Projekt</w:t>
            </w:r>
          </w:p>
        </w:tc>
      </w:tr>
      <w:tr>
        <w:tc>
          <w:tcPr>
            <w:tcW w:type="dxa" w:w="4997"/>
          </w:tcPr>
          <w:p>
            <w:pPr>
              <w:pStyle w:val="Compact"/>
              <w:keepNext w:val="0"/>
              <w:spacing w:after="60"/>
              <w:jc w:val="left"/>
            </w:pPr>
            <w:r>
              <w:rPr>
                <w:sz w:val="16"/>
              </w:rPr>
              <w:t xml:space="preserve">TBS</w:t>
            </w:r>
          </w:p>
        </w:tc>
        <w:tc>
          <w:tcPr>
            <w:tcW w:type="dxa" w:w="4997"/>
          </w:tcPr>
          <w:p>
            <w:pPr>
              <w:pStyle w:val="Compact"/>
              <w:keepNext w:val="0"/>
              <w:spacing w:after="60"/>
              <w:jc w:val="left"/>
            </w:pPr>
            <w:r>
              <w:rPr>
                <w:sz w:val="16"/>
              </w:rPr>
              <w:t xml:space="preserve">TETRA-Basisstation mit lokaler Funkautorität</w:t>
            </w:r>
          </w:p>
        </w:tc>
      </w:tr>
      <w:tr>
        <w:tc>
          <w:tcPr>
            <w:tcW w:type="dxa" w:w="4997"/>
          </w:tcPr>
          <w:p>
            <w:pPr>
              <w:pStyle w:val="Compact"/>
              <w:keepNext w:val="0"/>
              <w:spacing w:after="60"/>
              <w:jc w:val="left"/>
            </w:pPr>
            <w:r>
              <w:rPr>
                <w:sz w:val="16"/>
              </w:rPr>
              <w:t xml:space="preserve">MS</w:t>
            </w:r>
          </w:p>
        </w:tc>
        <w:tc>
          <w:tcPr>
            <w:tcW w:type="dxa" w:w="4997"/>
          </w:tcPr>
          <w:p>
            <w:pPr>
              <w:pStyle w:val="Compact"/>
              <w:keepNext w:val="0"/>
              <w:spacing w:after="60"/>
              <w:jc w:val="left"/>
            </w:pPr>
            <w:r>
              <w:rPr>
                <w:sz w:val="16"/>
              </w:rPr>
              <w:t xml:space="preserve">Funkgerät bzw. mobile Station</w:t>
            </w:r>
          </w:p>
        </w:tc>
      </w:tr>
      <w:tr>
        <w:tc>
          <w:tcPr>
            <w:tcW w:type="dxa" w:w="4997"/>
          </w:tcPr>
          <w:p>
            <w:pPr>
              <w:pStyle w:val="Compact"/>
              <w:keepNext w:val="0"/>
              <w:spacing w:after="60"/>
              <w:jc w:val="left"/>
            </w:pPr>
            <w:r>
              <w:rPr>
                <w:sz w:val="16"/>
              </w:rPr>
              <w:t xml:space="preserve">SwMI</w:t>
            </w:r>
          </w:p>
        </w:tc>
        <w:tc>
          <w:tcPr>
            <w:tcW w:type="dxa" w:w="4997"/>
          </w:tcPr>
          <w:p>
            <w:pPr>
              <w:pStyle w:val="Compact"/>
              <w:keepNext w:val="0"/>
              <w:spacing w:after="60"/>
              <w:jc w:val="left"/>
            </w:pPr>
            <w:r>
              <w:rPr>
                <w:sz w:val="16"/>
              </w:rPr>
              <w:t xml:space="preserve">vermittelnde Netzinfrastruktur</w:t>
            </w:r>
          </w:p>
        </w:tc>
      </w:tr>
      <w:tr>
        <w:tc>
          <w:tcPr>
            <w:tcW w:type="dxa" w:w="4997"/>
          </w:tcPr>
          <w:p>
            <w:pPr>
              <w:pStyle w:val="Compact"/>
              <w:keepNext w:val="0"/>
              <w:spacing w:after="60"/>
              <w:jc w:val="left"/>
            </w:pPr>
            <w:r>
              <w:rPr>
                <w:sz w:val="16"/>
              </w:rPr>
              <w:t xml:space="preserve">PHY/MAC/LLC/MLE/MM/CMCE</w:t>
            </w:r>
          </w:p>
        </w:tc>
        <w:tc>
          <w:tcPr>
            <w:tcW w:type="dxa" w:w="4997"/>
          </w:tcPr>
          <w:p>
            <w:pPr>
              <w:pStyle w:val="Compact"/>
              <w:keepNext w:val="0"/>
              <w:spacing w:after="60"/>
              <w:jc w:val="left"/>
            </w:pPr>
            <w:r>
              <w:rPr>
                <w:sz w:val="16"/>
              </w:rPr>
              <w:t xml:space="preserve">Funk-, Zugriffs-, Link-, Mobilitäts-, Management- und Rufschichten</w:t>
            </w:r>
          </w:p>
        </w:tc>
      </w:tr>
      <w:tr>
        <w:tc>
          <w:tcPr>
            <w:tcW w:type="dxa" w:w="4997"/>
          </w:tcPr>
          <w:p>
            <w:pPr>
              <w:pStyle w:val="Compact"/>
              <w:keepNext w:val="0"/>
              <w:spacing w:after="60"/>
              <w:jc w:val="left"/>
            </w:pPr>
            <w:r>
              <w:rPr>
                <w:sz w:val="16"/>
              </w:rPr>
              <w:t xml:space="preserve">SDS</w:t>
            </w:r>
          </w:p>
        </w:tc>
        <w:tc>
          <w:tcPr>
            <w:tcW w:type="dxa" w:w="4997"/>
          </w:tcPr>
          <w:p>
            <w:pPr>
              <w:pStyle w:val="Compact"/>
              <w:keepNext w:val="0"/>
              <w:spacing w:after="60"/>
              <w:jc w:val="left"/>
            </w:pPr>
            <w:r>
              <w:rPr>
                <w:sz w:val="16"/>
              </w:rPr>
              <w:t xml:space="preserve">Kurznachrichten und Status über die TETRA-Luftschnittstelle</w:t>
            </w:r>
          </w:p>
        </w:tc>
      </w:tr>
      <w:tr>
        <w:tc>
          <w:tcPr>
            <w:tcW w:type="dxa" w:w="4997"/>
          </w:tcPr>
          <w:p>
            <w:pPr>
              <w:pStyle w:val="Compact"/>
              <w:keepNext w:val="0"/>
              <w:spacing w:after="60"/>
              <w:jc w:val="left"/>
            </w:pPr>
            <w:r>
              <w:rPr>
                <w:sz w:val="16"/>
              </w:rPr>
              <w:t xml:space="preserve">SNDCP/PDP/NSAPI</w:t>
            </w:r>
          </w:p>
        </w:tc>
        <w:tc>
          <w:tcPr>
            <w:tcW w:type="dxa" w:w="4997"/>
          </w:tcPr>
          <w:p>
            <w:pPr>
              <w:pStyle w:val="Compact"/>
              <w:keepNext w:val="0"/>
              <w:spacing w:after="60"/>
              <w:jc w:val="left"/>
            </w:pPr>
            <w:r>
              <w:rPr>
                <w:sz w:val="16"/>
              </w:rPr>
              <w:t xml:space="preserve">Paketdaten-Kontext und Dienstzugriff</w:t>
            </w:r>
          </w:p>
        </w:tc>
      </w:tr>
      <w:tr>
        <w:tc>
          <w:tcPr>
            <w:tcW w:type="dxa" w:w="4997"/>
          </w:tcPr>
          <w:p>
            <w:pPr>
              <w:pStyle w:val="Compact"/>
              <w:keepNext w:val="0"/>
              <w:spacing w:after="60"/>
              <w:jc w:val="left"/>
            </w:pPr>
            <w:r>
              <w:rPr>
                <w:sz w:val="16"/>
              </w:rPr>
              <w:t xml:space="preserve">MCC/MNC/LA/CC</w:t>
            </w:r>
          </w:p>
        </w:tc>
        <w:tc>
          <w:tcPr>
            <w:tcW w:type="dxa" w:w="4997"/>
          </w:tcPr>
          <w:p>
            <w:pPr>
              <w:pStyle w:val="Compact"/>
              <w:keepNext w:val="0"/>
              <w:spacing w:after="60"/>
              <w:jc w:val="left"/>
            </w:pPr>
            <w:r>
              <w:rPr>
                <w:sz w:val="16"/>
              </w:rPr>
              <w:t xml:space="preserve">Netz- und Zellidentitäten</w:t>
            </w:r>
          </w:p>
        </w:tc>
      </w:tr>
      <w:tr>
        <w:tc>
          <w:tcPr>
            <w:tcW w:type="dxa" w:w="4997"/>
          </w:tcPr>
          <w:p>
            <w:pPr>
              <w:pStyle w:val="Compact"/>
              <w:keepNext w:val="0"/>
              <w:spacing w:after="60"/>
              <w:jc w:val="left"/>
            </w:pPr>
            <w:r>
              <w:rPr>
                <w:sz w:val="16"/>
              </w:rPr>
              <w:t xml:space="preserve">ISSI/GSSI</w:t>
            </w:r>
          </w:p>
        </w:tc>
        <w:tc>
          <w:tcPr>
            <w:tcW w:type="dxa" w:w="4997"/>
          </w:tcPr>
          <w:p>
            <w:pPr>
              <w:pStyle w:val="Compact"/>
              <w:keepNext w:val="0"/>
              <w:spacing w:after="60"/>
              <w:jc w:val="left"/>
            </w:pPr>
            <w:r>
              <w:rPr>
                <w:sz w:val="16"/>
              </w:rPr>
              <w:t xml:space="preserve">individuelle und Gruppenkennung</w:t>
            </w:r>
          </w:p>
        </w:tc>
      </w:tr>
      <w:tr>
        <w:tc>
          <w:tcPr>
            <w:tcW w:type="dxa" w:w="4997"/>
          </w:tcPr>
          <w:p>
            <w:pPr>
              <w:pStyle w:val="Compact"/>
              <w:keepNext w:val="0"/>
              <w:spacing w:after="60"/>
              <w:jc w:val="left"/>
            </w:pPr>
            <w:r>
              <w:rPr>
                <w:sz w:val="16"/>
              </w:rPr>
              <w:t xml:space="preserve">DGNA</w:t>
            </w:r>
          </w:p>
        </w:tc>
        <w:tc>
          <w:tcPr>
            <w:tcW w:type="dxa" w:w="4997"/>
          </w:tcPr>
          <w:p>
            <w:pPr>
              <w:pStyle w:val="Compact"/>
              <w:keepNext w:val="0"/>
              <w:spacing w:after="60"/>
              <w:jc w:val="left"/>
            </w:pPr>
            <w:r>
              <w:rPr>
                <w:sz w:val="16"/>
              </w:rPr>
              <w:t xml:space="preserve">dynamische Gruppenadressenzuordnung</w:t>
            </w:r>
          </w:p>
        </w:tc>
      </w:tr>
      <w:tr>
        <w:tc>
          <w:tcPr>
            <w:tcW w:type="dxa" w:w="4997"/>
          </w:tcPr>
          <w:p>
            <w:pPr>
              <w:pStyle w:val="Compact"/>
              <w:keepNext w:val="0"/>
              <w:spacing w:after="60"/>
              <w:jc w:val="left"/>
            </w:pPr>
            <w:r>
              <w:rPr>
                <w:sz w:val="16"/>
              </w:rPr>
              <w:t xml:space="preserve">PEI/ISI</w:t>
            </w:r>
          </w:p>
        </w:tc>
        <w:tc>
          <w:tcPr>
            <w:tcW w:type="dxa" w:w="4997"/>
          </w:tcPr>
          <w:p>
            <w:pPr>
              <w:pStyle w:val="Compact"/>
              <w:keepNext w:val="0"/>
              <w:spacing w:after="60"/>
              <w:jc w:val="left"/>
            </w:pPr>
            <w:r>
              <w:rPr>
                <w:sz w:val="16"/>
              </w:rPr>
              <w:t xml:space="preserve">Terminal- bzw. Inter-System-Schnittstelle</w:t>
            </w:r>
          </w:p>
        </w:tc>
      </w:tr>
      <w:tr>
        <w:tc>
          <w:tcPr>
            <w:tcW w:type="dxa" w:w="4997"/>
          </w:tcPr>
          <w:p>
            <w:pPr>
              <w:pStyle w:val="Compact"/>
              <w:keepNext w:val="0"/>
              <w:spacing w:after="60"/>
              <w:jc w:val="left"/>
            </w:pPr>
            <w:r>
              <w:rPr>
                <w:sz w:val="16"/>
              </w:rPr>
              <w:t xml:space="preserve">TACELP/ACELP</w:t>
            </w:r>
          </w:p>
        </w:tc>
        <w:tc>
          <w:tcPr>
            <w:tcW w:type="dxa" w:w="4997"/>
          </w:tcPr>
          <w:p>
            <w:pPr>
              <w:pStyle w:val="Compact"/>
              <w:keepNext w:val="0"/>
              <w:spacing w:after="60"/>
              <w:jc w:val="left"/>
            </w:pPr>
            <w:r>
              <w:rPr>
                <w:sz w:val="16"/>
              </w:rPr>
              <w:t xml:space="preserve">TETRA-Sprachcodierung und Medienrahmung</w:t>
            </w:r>
          </w:p>
        </w:tc>
      </w:tr>
      <w:tr>
        <w:tc>
          <w:tcPr>
            <w:tcW w:type="dxa" w:w="4997"/>
          </w:tcPr>
          <w:p>
            <w:pPr>
              <w:pStyle w:val="Compact"/>
              <w:keepNext w:val="0"/>
              <w:spacing w:after="60"/>
              <w:jc w:val="left"/>
            </w:pPr>
            <w:r>
              <w:rPr>
                <w:sz w:val="16"/>
              </w:rPr>
              <w:t xml:space="preserve">RTP/SIP</w:t>
            </w:r>
          </w:p>
        </w:tc>
        <w:tc>
          <w:tcPr>
            <w:tcW w:type="dxa" w:w="4997"/>
          </w:tcPr>
          <w:p>
            <w:pPr>
              <w:pStyle w:val="Compact"/>
              <w:keepNext w:val="0"/>
              <w:spacing w:after="60"/>
              <w:jc w:val="left"/>
            </w:pPr>
            <w:r>
              <w:rPr>
                <w:sz w:val="16"/>
              </w:rPr>
              <w:t xml:space="preserve">Medienpakete und Telefoniesignalisierung</w:t>
            </w:r>
          </w:p>
        </w:tc>
      </w:tr>
      <w:tr>
        <w:tc>
          <w:tcPr>
            <w:tcW w:type="dxa" w:w="4997"/>
          </w:tcPr>
          <w:p>
            <w:pPr>
              <w:pStyle w:val="Compact"/>
              <w:keepNext w:val="0"/>
              <w:spacing w:after="60"/>
              <w:jc w:val="left"/>
            </w:pPr>
            <w:r>
              <w:rPr>
                <w:sz w:val="16"/>
              </w:rPr>
              <w:t xml:space="preserve">LIP</w:t>
            </w:r>
          </w:p>
        </w:tc>
        <w:tc>
          <w:tcPr>
            <w:tcW w:type="dxa" w:w="4997"/>
          </w:tcPr>
          <w:p>
            <w:pPr>
              <w:pStyle w:val="Compact"/>
              <w:keepNext w:val="0"/>
              <w:spacing w:after="60"/>
              <w:jc w:val="left"/>
            </w:pPr>
            <w:r>
              <w:rPr>
                <w:sz w:val="16"/>
              </w:rPr>
              <w:t xml:space="preserve">TETRA-Positionsmeldung</w:t>
            </w:r>
          </w:p>
        </w:tc>
      </w:tr>
      <w:tr>
        <w:tc>
          <w:tcPr>
            <w:tcW w:type="dxa" w:w="4997"/>
          </w:tcPr>
          <w:p>
            <w:pPr>
              <w:pStyle w:val="Compact"/>
              <w:keepNext w:val="0"/>
              <w:spacing w:after="60"/>
              <w:jc w:val="left"/>
            </w:pPr>
            <w:r>
              <w:rPr>
                <w:sz w:val="16"/>
              </w:rPr>
              <w:t xml:space="preserve">Shadow</w:t>
            </w:r>
          </w:p>
        </w:tc>
        <w:tc>
          <w:tcPr>
            <w:tcW w:type="dxa" w:w="4997"/>
          </w:tcPr>
          <w:p>
            <w:pPr>
              <w:pStyle w:val="Compact"/>
              <w:keepNext w:val="0"/>
              <w:spacing w:after="60"/>
              <w:jc w:val="left"/>
            </w:pPr>
            <w:r>
              <w:rPr>
                <w:sz w:val="16"/>
              </w:rPr>
              <w:t xml:space="preserve">prüfender Dienstmodus ohne volle Autorität</w:t>
            </w:r>
          </w:p>
        </w:tc>
      </w:tr>
      <w:tr>
        <w:tc>
          <w:tcPr>
            <w:tcW w:type="dxa" w:w="4997"/>
          </w:tcPr>
          <w:p>
            <w:pPr>
              <w:pStyle w:val="Compact"/>
              <w:keepNext w:val="0"/>
              <w:spacing w:after="60"/>
              <w:jc w:val="left"/>
            </w:pPr>
            <w:r>
              <w:rPr>
                <w:sz w:val="16"/>
              </w:rPr>
              <w:t xml:space="preserve">Authoritative</w:t>
            </w:r>
          </w:p>
        </w:tc>
        <w:tc>
          <w:tcPr>
            <w:tcW w:type="dxa" w:w="4997"/>
          </w:tcPr>
          <w:p>
            <w:pPr>
              <w:pStyle w:val="Compact"/>
              <w:keepNext w:val="0"/>
              <w:spacing w:after="60"/>
              <w:jc w:val="left"/>
            </w:pPr>
            <w:r>
              <w:rPr>
                <w:sz w:val="16"/>
              </w:rPr>
              <w:t xml:space="preserve">Dienst übernimmt explizit festgelegte Autorität</w:t>
            </w:r>
          </w:p>
        </w:tc>
      </w:tr>
    </w:tbl>
    <w:bookmarkEnd w:id="169"/>
    <w:bookmarkStart w:id="170" w:name="quellen-und-editionskontrolle"/>
    <w:p>
      <w:pPr>
        <w:pStyle w:val="Heading2"/>
      </w:pPr>
      <w:r>
        <w:t xml:space="preserve">15.6 Quellen und Editionskontrolle</w:t>
      </w:r>
    </w:p>
    <w:p>
      <w:pPr>
        <w:pStyle w:val="FirstParagraph"/>
      </w:pPr>
      <w:r>
        <w:t xml:space="preserve">Primäre Implementierungsquelle: Repository</w:t>
      </w:r>
      <w:r>
        <w:t xml:space="preserve"> </w:t>
      </w:r>
      <w:r>
        <w:rPr>
          <w:rStyle w:val="VerbatimChar"/>
        </w:rPr>
        <w:t xml:space="preserve">https://github.com/Jan​HG98/netcore-tetra</w:t>
      </w:r>
      <w:r>
        <w:t xml:space="preserve"> </w:t>
      </w:r>
      <w:r>
        <w:t xml:space="preserve">bei Commit</w:t>
      </w:r>
      <w:r>
        <w:t xml:space="preserve"> </w:t>
      </w:r>
      <w:r>
        <w:rPr>
          <w:rStyle w:val="VerbatimChar"/>
        </w:rPr>
        <w:t xml:space="preserve">086a81fa8820ef579c475a​65a38e3d23644c52f0</w:t>
      </w:r>
      <w:r>
        <w:t xml:space="preserve">; besonders</w:t>
      </w:r>
      <w:r>
        <w:t xml:space="preserve"> </w:t>
      </w:r>
      <w:r>
        <w:rPr>
          <w:rStyle w:val="VerbatimChar"/>
        </w:rPr>
        <w:t xml:space="preserve">deploy/open-lab/invent​ory.example.toml</w:t>
      </w:r>
      <w:r>
        <w:t xml:space="preserve">,</w:t>
      </w:r>
      <w:r>
        <w:t xml:space="preserve"> </w:t>
      </w:r>
      <w:r>
        <w:rPr>
          <w:rStyle w:val="VerbatimChar"/>
        </w:rPr>
        <w:t xml:space="preserve">Docs/NetCore-Tetra-Kom​plettguide.md</w:t>
      </w:r>
      <w:r>
        <w:t xml:space="preserve">,</w:t>
      </w:r>
      <w:r>
        <w:t xml:space="preserve"> </w:t>
      </w:r>
      <w:r>
        <w:rPr>
          <w:rStyle w:val="VerbatimChar"/>
        </w:rPr>
        <w:t xml:space="preserve">Docs/ETSI_SOURCE_REGISTER.md</w:t>
      </w:r>
      <w:r>
        <w:t xml:space="preserve">,</w:t>
      </w:r>
      <w:r>
        <w:t xml:space="preserve"> </w:t>
      </w:r>
      <w:r>
        <w:rPr>
          <w:rStyle w:val="VerbatimChar"/>
        </w:rPr>
        <w:t xml:space="preserve">Docs/ETSI_CONFORMANCE_MATRIX.md</w:t>
      </w:r>
      <w:r>
        <w:t xml:space="preserve">,</w:t>
      </w:r>
      <w:r>
        <w:t xml:space="preserve"> </w:t>
      </w:r>
      <w:r>
        <w:rPr>
          <w:rStyle w:val="VerbatimChar"/>
        </w:rPr>
        <w:t xml:space="preserve">Docs/IMPLEMENTATION_GAPS.md</w:t>
      </w:r>
      <w:r>
        <w:t xml:space="preserve">,</w:t>
      </w:r>
      <w:r>
        <w:t xml:space="preserve"> </w:t>
      </w:r>
      <w:r>
        <w:rPr>
          <w:rStyle w:val="VerbatimChar"/>
        </w:rPr>
        <w:t xml:space="preserve">Docs/EDGE_FALLBACK.md</w:t>
      </w:r>
      <w:r>
        <w:t xml:space="preserve"> </w:t>
      </w:r>
      <w:r>
        <w:t xml:space="preserve">sowie die jeweiligen</w:t>
      </w:r>
      <w:r>
        <w:t xml:space="preserve"> </w:t>
      </w:r>
      <w:r>
        <w:rPr>
          <w:rStyle w:val="VerbatimChar"/>
        </w:rPr>
        <w:t xml:space="preserve">system-backend/*/confi​g/*.example.toml</w:t>
      </w:r>
      <w:r>
        <w:t xml:space="preserve">. Die beigefügte Datei</w:t>
      </w:r>
      <w:r>
        <w:t xml:space="preserve"> </w:t>
      </w:r>
      <w:r>
        <w:rPr>
          <w:rStyle w:val="VerbatimChar"/>
        </w:rPr>
        <w:t xml:space="preserve">ETSI.pdf</w:t>
      </w:r>
      <w:r>
        <w:t xml:space="preserve"> </w:t>
      </w:r>
      <w:r>
        <w:t xml:space="preserve">ist ein umfangreiches Sammel-PDF; für Versionsbezüge werden die einzelnen Dateien herangezogen.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ETSI-Dokument</w:t>
            </w:r>
          </w:p>
        </w:tc>
        <w:tc>
          <w:tcPr>
            <w:tcW w:type="dxa" w:w="3331"/>
          </w:tcPr>
          <w:p>
            <w:pPr>
              <w:pStyle w:val="Compact"/>
              <w:keepNext w:val="0"/>
              <w:spacing w:after="60"/>
              <w:jc w:val="left"/>
            </w:pPr>
            <w:r>
              <w:rPr>
                <w:sz w:val="16"/>
              </w:rPr>
              <w:t xml:space="preserve">Verwendung hier</w:t>
            </w:r>
          </w:p>
        </w:tc>
        <w:tc>
          <w:tcPr>
            <w:tcW w:type="dxa" w:w="3331"/>
          </w:tcPr>
          <w:p>
            <w:pPr>
              <w:pStyle w:val="Compact"/>
              <w:keepNext w:val="0"/>
              <w:spacing w:after="60"/>
              <w:jc w:val="left"/>
            </w:pPr>
            <w:r>
              <w:rPr>
                <w:sz w:val="16"/>
              </w:rPr>
              <w:t xml:space="preserve">Beigefügte Datei</w:t>
            </w:r>
          </w:p>
        </w:tc>
      </w:tr>
      <w:tr>
        <w:tc>
          <w:tcPr>
            <w:tcW w:type="dxa" w:w="3331"/>
          </w:tcPr>
          <w:p>
            <w:pPr>
              <w:pStyle w:val="Compact"/>
              <w:keepNext w:val="0"/>
              <w:spacing w:after="60"/>
              <w:jc w:val="left"/>
            </w:pPr>
            <w:r>
              <w:rPr>
                <w:sz w:val="16"/>
              </w:rPr>
              <w:t xml:space="preserve">ETSI EN 300 392-1 V1.6.1</w:t>
            </w:r>
          </w:p>
        </w:tc>
        <w:tc>
          <w:tcPr>
            <w:tcW w:type="dxa" w:w="3331"/>
          </w:tcPr>
          <w:p>
            <w:pPr>
              <w:pStyle w:val="Compact"/>
              <w:keepNext w:val="0"/>
              <w:spacing w:after="60"/>
              <w:jc w:val="left"/>
            </w:pPr>
            <w:r>
              <w:rPr>
                <w:sz w:val="16"/>
              </w:rPr>
              <w:t xml:space="preserve">Netzdesign</w:t>
            </w:r>
          </w:p>
        </w:tc>
        <w:tc>
          <w:tcPr>
            <w:tcW w:type="dxa" w:w="3331"/>
          </w:tcPr>
          <w:p>
            <w:pPr>
              <w:pStyle w:val="Compact"/>
              <w:keepNext w:val="0"/>
              <w:spacing w:after="60"/>
              <w:jc w:val="left"/>
            </w:pPr>
            <w:r>
              <w:rPr>
                <w:rStyle w:val="VerbatimChar"/>
                <w:sz w:val="16"/>
              </w:rPr>
              <w:t xml:space="preserve">15-en_30039201v010601p.pdf</w:t>
            </w:r>
          </w:p>
        </w:tc>
      </w:tr>
      <w:tr>
        <w:tc>
          <w:tcPr>
            <w:tcW w:type="dxa" w:w="3331"/>
          </w:tcPr>
          <w:p>
            <w:pPr>
              <w:pStyle w:val="Compact"/>
              <w:keepNext w:val="0"/>
              <w:spacing w:after="60"/>
              <w:jc w:val="left"/>
            </w:pPr>
            <w:r>
              <w:rPr>
                <w:sz w:val="16"/>
              </w:rPr>
              <w:t xml:space="preserve">ETSI EN 300 392-2 V3.8.1</w:t>
            </w:r>
          </w:p>
        </w:tc>
        <w:tc>
          <w:tcPr>
            <w:tcW w:type="dxa" w:w="3331"/>
          </w:tcPr>
          <w:p>
            <w:pPr>
              <w:pStyle w:val="Compact"/>
              <w:keepNext w:val="0"/>
              <w:spacing w:after="60"/>
              <w:jc w:val="left"/>
            </w:pPr>
            <w:r>
              <w:rPr>
                <w:sz w:val="16"/>
              </w:rPr>
              <w:t xml:space="preserve">Luftschnittstelle</w:t>
            </w:r>
          </w:p>
        </w:tc>
        <w:tc>
          <w:tcPr>
            <w:tcW w:type="dxa" w:w="3331"/>
          </w:tcPr>
          <w:p>
            <w:pPr>
              <w:pStyle w:val="Compact"/>
              <w:keepNext w:val="0"/>
              <w:spacing w:after="60"/>
              <w:jc w:val="left"/>
            </w:pPr>
            <w:r>
              <w:rPr>
                <w:rStyle w:val="VerbatimChar"/>
                <w:sz w:val="16"/>
              </w:rPr>
              <w:t xml:space="preserve">24-en_30039202v030801p.pdf</w:t>
            </w:r>
          </w:p>
        </w:tc>
      </w:tr>
      <w:tr>
        <w:tc>
          <w:tcPr>
            <w:tcW w:type="dxa" w:w="3331"/>
          </w:tcPr>
          <w:p>
            <w:pPr>
              <w:pStyle w:val="Compact"/>
              <w:keepNext w:val="0"/>
              <w:spacing w:after="60"/>
              <w:jc w:val="left"/>
            </w:pPr>
            <w:r>
              <w:rPr>
                <w:sz w:val="16"/>
              </w:rPr>
              <w:t xml:space="preserve">ETSI EN 300 392-3-3 V1.3.1</w:t>
            </w:r>
          </w:p>
        </w:tc>
        <w:tc>
          <w:tcPr>
            <w:tcW w:type="dxa" w:w="3331"/>
          </w:tcPr>
          <w:p>
            <w:pPr>
              <w:pStyle w:val="Compact"/>
              <w:keepNext w:val="0"/>
              <w:spacing w:after="60"/>
              <w:jc w:val="left"/>
            </w:pPr>
            <w:r>
              <w:rPr>
                <w:sz w:val="16"/>
              </w:rPr>
              <w:t xml:space="preserve">ISI Gruppenruf</w:t>
            </w:r>
          </w:p>
        </w:tc>
        <w:tc>
          <w:tcPr>
            <w:tcW w:type="dxa" w:w="3331"/>
          </w:tcPr>
          <w:p>
            <w:pPr>
              <w:pStyle w:val="Compact"/>
              <w:keepNext w:val="0"/>
              <w:spacing w:after="60"/>
              <w:jc w:val="left"/>
            </w:pPr>
            <w:r>
              <w:rPr>
                <w:rStyle w:val="VerbatimChar"/>
                <w:sz w:val="16"/>
              </w:rPr>
              <w:t xml:space="preserve">21-en_3003920303v010301p.pdf</w:t>
            </w:r>
          </w:p>
        </w:tc>
      </w:tr>
      <w:tr>
        <w:tc>
          <w:tcPr>
            <w:tcW w:type="dxa" w:w="3331"/>
          </w:tcPr>
          <w:p>
            <w:pPr>
              <w:pStyle w:val="Compact"/>
              <w:keepNext w:val="0"/>
              <w:spacing w:after="60"/>
              <w:jc w:val="left"/>
            </w:pPr>
            <w:r>
              <w:rPr>
                <w:sz w:val="16"/>
              </w:rPr>
              <w:t xml:space="preserve">ETSI EN 300 392-3-4 V1.3.1</w:t>
            </w:r>
          </w:p>
        </w:tc>
        <w:tc>
          <w:tcPr>
            <w:tcW w:type="dxa" w:w="3331"/>
          </w:tcPr>
          <w:p>
            <w:pPr>
              <w:pStyle w:val="Compact"/>
              <w:keepNext w:val="0"/>
              <w:spacing w:after="60"/>
              <w:jc w:val="left"/>
            </w:pPr>
            <w:r>
              <w:rPr>
                <w:sz w:val="16"/>
              </w:rPr>
              <w:t xml:space="preserve">ISI SDS</w:t>
            </w:r>
          </w:p>
        </w:tc>
        <w:tc>
          <w:tcPr>
            <w:tcW w:type="dxa" w:w="3331"/>
          </w:tcPr>
          <w:p>
            <w:pPr>
              <w:pStyle w:val="Compact"/>
              <w:keepNext w:val="0"/>
              <w:spacing w:after="60"/>
              <w:jc w:val="left"/>
            </w:pPr>
            <w:r>
              <w:rPr>
                <w:rStyle w:val="VerbatimChar"/>
                <w:sz w:val="16"/>
              </w:rPr>
              <w:t xml:space="preserve">05-en_3003920304v010301p.pdf</w:t>
            </w:r>
          </w:p>
        </w:tc>
      </w:tr>
      <w:tr>
        <w:tc>
          <w:tcPr>
            <w:tcW w:type="dxa" w:w="3331"/>
          </w:tcPr>
          <w:p>
            <w:pPr>
              <w:pStyle w:val="Compact"/>
              <w:keepNext w:val="0"/>
              <w:spacing w:after="60"/>
              <w:jc w:val="left"/>
            </w:pPr>
            <w:r>
              <w:rPr>
                <w:sz w:val="16"/>
              </w:rPr>
              <w:t xml:space="preserve">ETSI EN 300 392-3-8 V1.4.1</w:t>
            </w:r>
          </w:p>
        </w:tc>
        <w:tc>
          <w:tcPr>
            <w:tcW w:type="dxa" w:w="3331"/>
          </w:tcPr>
          <w:p>
            <w:pPr>
              <w:pStyle w:val="Compact"/>
              <w:keepNext w:val="0"/>
              <w:spacing w:after="60"/>
              <w:jc w:val="left"/>
            </w:pPr>
            <w:r>
              <w:rPr>
                <w:sz w:val="16"/>
              </w:rPr>
              <w:t xml:space="preserve">ISI Sprachformat</w:t>
            </w:r>
          </w:p>
        </w:tc>
        <w:tc>
          <w:tcPr>
            <w:tcW w:type="dxa" w:w="3331"/>
          </w:tcPr>
          <w:p>
            <w:pPr>
              <w:pStyle w:val="Compact"/>
              <w:keepNext w:val="0"/>
              <w:spacing w:after="60"/>
              <w:jc w:val="left"/>
            </w:pPr>
            <w:r>
              <w:rPr>
                <w:rStyle w:val="VerbatimChar"/>
                <w:sz w:val="16"/>
              </w:rPr>
              <w:t xml:space="preserve">01-en_3003920308v010401p.pdf</w:t>
            </w:r>
          </w:p>
        </w:tc>
      </w:tr>
      <w:tr>
        <w:tc>
          <w:tcPr>
            <w:tcW w:type="dxa" w:w="3331"/>
          </w:tcPr>
          <w:p>
            <w:pPr>
              <w:pStyle w:val="Compact"/>
              <w:keepNext w:val="0"/>
              <w:spacing w:after="60"/>
              <w:jc w:val="left"/>
            </w:pPr>
            <w:r>
              <w:rPr>
                <w:sz w:val="16"/>
              </w:rPr>
              <w:t xml:space="preserve">ETSI EN 300 392-3-13 V1.2.1</w:t>
            </w:r>
          </w:p>
        </w:tc>
        <w:tc>
          <w:tcPr>
            <w:tcW w:type="dxa" w:w="3331"/>
          </w:tcPr>
          <w:p>
            <w:pPr>
              <w:pStyle w:val="Compact"/>
              <w:keepNext w:val="0"/>
              <w:spacing w:after="60"/>
              <w:jc w:val="left"/>
            </w:pPr>
            <w:r>
              <w:rPr>
                <w:sz w:val="16"/>
              </w:rPr>
              <w:t xml:space="preserve">ISI weitere Verfahren</w:t>
            </w:r>
          </w:p>
        </w:tc>
        <w:tc>
          <w:tcPr>
            <w:tcW w:type="dxa" w:w="3331"/>
          </w:tcPr>
          <w:p>
            <w:pPr>
              <w:pStyle w:val="Compact"/>
              <w:keepNext w:val="0"/>
              <w:spacing w:after="60"/>
              <w:jc w:val="left"/>
            </w:pPr>
            <w:r>
              <w:rPr>
                <w:rStyle w:val="VerbatimChar"/>
                <w:sz w:val="16"/>
              </w:rPr>
              <w:t xml:space="preserve">19-en_3003920313v010201p.pdf</w:t>
            </w:r>
          </w:p>
        </w:tc>
      </w:tr>
      <w:tr>
        <w:tc>
          <w:tcPr>
            <w:tcW w:type="dxa" w:w="3331"/>
          </w:tcPr>
          <w:p>
            <w:pPr>
              <w:pStyle w:val="Compact"/>
              <w:keepNext w:val="0"/>
              <w:spacing w:after="60"/>
              <w:jc w:val="left"/>
            </w:pPr>
            <w:r>
              <w:rPr>
                <w:sz w:val="16"/>
              </w:rPr>
              <w:t xml:space="preserve">Draft ETSI EN 300 392-3-15 V1.5.0</w:t>
            </w:r>
          </w:p>
        </w:tc>
        <w:tc>
          <w:tcPr>
            <w:tcW w:type="dxa" w:w="3331"/>
          </w:tcPr>
          <w:p>
            <w:pPr>
              <w:pStyle w:val="Compact"/>
              <w:keepNext w:val="0"/>
              <w:spacing w:after="60"/>
              <w:jc w:val="left"/>
            </w:pPr>
            <w:r>
              <w:rPr>
                <w:sz w:val="16"/>
              </w:rPr>
              <w:t xml:space="preserve">ISI Mobilität, Entwurf 2026</w:t>
            </w:r>
          </w:p>
        </w:tc>
        <w:tc>
          <w:tcPr>
            <w:tcW w:type="dxa" w:w="3331"/>
          </w:tcPr>
          <w:p>
            <w:pPr>
              <w:pStyle w:val="Compact"/>
              <w:keepNext w:val="0"/>
              <w:spacing w:after="60"/>
              <w:jc w:val="left"/>
            </w:pPr>
            <w:r>
              <w:rPr>
                <w:rStyle w:val="VerbatimChar"/>
                <w:sz w:val="16"/>
              </w:rPr>
              <w:t xml:space="preserve">23-en_3003920315v010500a.pdf</w:t>
            </w:r>
          </w:p>
        </w:tc>
      </w:tr>
      <w:tr>
        <w:tc>
          <w:tcPr>
            <w:tcW w:type="dxa" w:w="3331"/>
          </w:tcPr>
          <w:p>
            <w:pPr>
              <w:pStyle w:val="Compact"/>
              <w:keepNext w:val="0"/>
              <w:spacing w:after="60"/>
              <w:jc w:val="left"/>
            </w:pPr>
            <w:r>
              <w:rPr>
                <w:sz w:val="16"/>
              </w:rPr>
              <w:t xml:space="preserve">ETSI EN 300 392-5 V2.7.1</w:t>
            </w:r>
          </w:p>
        </w:tc>
        <w:tc>
          <w:tcPr>
            <w:tcW w:type="dxa" w:w="3331"/>
          </w:tcPr>
          <w:p>
            <w:pPr>
              <w:pStyle w:val="Compact"/>
              <w:keepNext w:val="0"/>
              <w:spacing w:after="60"/>
              <w:jc w:val="left"/>
            </w:pPr>
            <w:r>
              <w:rPr>
                <w:sz w:val="16"/>
              </w:rPr>
              <w:t xml:space="preserve">PEI</w:t>
            </w:r>
          </w:p>
        </w:tc>
        <w:tc>
          <w:tcPr>
            <w:tcW w:type="dxa" w:w="3331"/>
          </w:tcPr>
          <w:p>
            <w:pPr>
              <w:pStyle w:val="Compact"/>
              <w:keepNext w:val="0"/>
              <w:spacing w:after="60"/>
              <w:jc w:val="left"/>
            </w:pPr>
            <w:r>
              <w:rPr>
                <w:rStyle w:val="VerbatimChar"/>
                <w:sz w:val="16"/>
              </w:rPr>
              <w:t xml:space="preserve">22-en_30039205v020701p.pdf</w:t>
            </w:r>
          </w:p>
        </w:tc>
      </w:tr>
      <w:tr>
        <w:tc>
          <w:tcPr>
            <w:tcW w:type="dxa" w:w="3331"/>
          </w:tcPr>
          <w:p>
            <w:pPr>
              <w:pStyle w:val="Compact"/>
              <w:keepNext w:val="0"/>
              <w:spacing w:after="60"/>
              <w:jc w:val="left"/>
            </w:pPr>
            <w:r>
              <w:rPr>
                <w:sz w:val="16"/>
              </w:rPr>
              <w:t xml:space="preserve">ETSI EN 300 392-7 V3.5.1</w:t>
            </w:r>
          </w:p>
        </w:tc>
        <w:tc>
          <w:tcPr>
            <w:tcW w:type="dxa" w:w="3331"/>
          </w:tcPr>
          <w:p>
            <w:pPr>
              <w:pStyle w:val="Compact"/>
              <w:keepNext w:val="0"/>
              <w:spacing w:after="60"/>
              <w:jc w:val="left"/>
            </w:pPr>
            <w:r>
              <w:rPr>
                <w:sz w:val="16"/>
              </w:rPr>
              <w:t xml:space="preserve">Security</w:t>
            </w:r>
          </w:p>
        </w:tc>
        <w:tc>
          <w:tcPr>
            <w:tcW w:type="dxa" w:w="3331"/>
          </w:tcPr>
          <w:p>
            <w:pPr>
              <w:pStyle w:val="Compact"/>
              <w:keepNext w:val="0"/>
              <w:spacing w:after="60"/>
              <w:jc w:val="left"/>
            </w:pPr>
            <w:r>
              <w:rPr>
                <w:rStyle w:val="VerbatimChar"/>
                <w:sz w:val="16"/>
              </w:rPr>
              <w:t xml:space="preserve">17-en_30039207v030501p.pdf</w:t>
            </w:r>
          </w:p>
        </w:tc>
      </w:tr>
      <w:tr>
        <w:tc>
          <w:tcPr>
            <w:tcW w:type="dxa" w:w="3331"/>
          </w:tcPr>
          <w:p>
            <w:pPr>
              <w:pStyle w:val="Compact"/>
              <w:keepNext w:val="0"/>
              <w:spacing w:after="60"/>
              <w:jc w:val="left"/>
            </w:pPr>
            <w:r>
              <w:rPr>
                <w:sz w:val="16"/>
              </w:rPr>
              <w:t xml:space="preserve">ETSI EN 300 392-9 V1.7.1</w:t>
            </w:r>
          </w:p>
        </w:tc>
        <w:tc>
          <w:tcPr>
            <w:tcW w:type="dxa" w:w="3331"/>
          </w:tcPr>
          <w:p>
            <w:pPr>
              <w:pStyle w:val="Compact"/>
              <w:keepNext w:val="0"/>
              <w:spacing w:after="60"/>
              <w:jc w:val="left"/>
            </w:pPr>
            <w:r>
              <w:rPr>
                <w:sz w:val="16"/>
              </w:rPr>
              <w:t xml:space="preserve">Zusatzdienste allgemein</w:t>
            </w:r>
          </w:p>
        </w:tc>
        <w:tc>
          <w:tcPr>
            <w:tcW w:type="dxa" w:w="3331"/>
          </w:tcPr>
          <w:p>
            <w:pPr>
              <w:pStyle w:val="Compact"/>
              <w:keepNext w:val="0"/>
              <w:spacing w:after="60"/>
              <w:jc w:val="left"/>
            </w:pPr>
            <w:r>
              <w:rPr>
                <w:rStyle w:val="VerbatimChar"/>
                <w:sz w:val="16"/>
              </w:rPr>
              <w:t xml:space="preserve">02-en_30039209v010701p.pdf</w:t>
            </w:r>
          </w:p>
        </w:tc>
      </w:tr>
      <w:tr>
        <w:tc>
          <w:tcPr>
            <w:tcW w:type="dxa" w:w="3331"/>
          </w:tcPr>
          <w:p>
            <w:pPr>
              <w:pStyle w:val="Compact"/>
              <w:keepNext w:val="0"/>
              <w:spacing w:after="60"/>
              <w:jc w:val="left"/>
            </w:pPr>
            <w:r>
              <w:rPr>
                <w:sz w:val="16"/>
              </w:rPr>
              <w:t xml:space="preserve">ETSI EN 300 392-10-6 V1.4.1</w:t>
            </w:r>
          </w:p>
        </w:tc>
        <w:tc>
          <w:tcPr>
            <w:tcW w:type="dxa" w:w="3331"/>
          </w:tcPr>
          <w:p>
            <w:pPr>
              <w:pStyle w:val="Compact"/>
              <w:keepNext w:val="0"/>
              <w:spacing w:after="60"/>
              <w:jc w:val="left"/>
            </w:pPr>
            <w:r>
              <w:rPr>
                <w:sz w:val="16"/>
              </w:rPr>
              <w:t xml:space="preserve">Zusatzdienst Stage 1</w:t>
            </w:r>
          </w:p>
        </w:tc>
        <w:tc>
          <w:tcPr>
            <w:tcW w:type="dxa" w:w="3331"/>
          </w:tcPr>
          <w:p>
            <w:pPr>
              <w:pStyle w:val="Compact"/>
              <w:keepNext w:val="0"/>
              <w:spacing w:after="60"/>
              <w:jc w:val="left"/>
            </w:pPr>
            <w:r>
              <w:rPr>
                <w:rStyle w:val="VerbatimChar"/>
                <w:sz w:val="16"/>
              </w:rPr>
              <w:t xml:space="preserve">12-en_3003921006v010401p.pdf</w:t>
            </w:r>
          </w:p>
        </w:tc>
      </w:tr>
      <w:tr>
        <w:tc>
          <w:tcPr>
            <w:tcW w:type="dxa" w:w="3331"/>
          </w:tcPr>
          <w:p>
            <w:pPr>
              <w:pStyle w:val="Compact"/>
              <w:keepNext w:val="0"/>
              <w:spacing w:after="60"/>
              <w:jc w:val="left"/>
            </w:pPr>
            <w:r>
              <w:rPr>
                <w:sz w:val="16"/>
              </w:rPr>
              <w:t xml:space="preserve">ETSI EN 300 392-10-18 V1.3.1</w:t>
            </w:r>
          </w:p>
        </w:tc>
        <w:tc>
          <w:tcPr>
            <w:tcW w:type="dxa" w:w="3331"/>
          </w:tcPr>
          <w:p>
            <w:pPr>
              <w:pStyle w:val="Compact"/>
              <w:keepNext w:val="0"/>
              <w:spacing w:after="60"/>
              <w:jc w:val="left"/>
            </w:pPr>
            <w:r>
              <w:rPr>
                <w:sz w:val="16"/>
              </w:rPr>
              <w:t xml:space="preserve">Zusatzdienst Stage 1</w:t>
            </w:r>
          </w:p>
        </w:tc>
        <w:tc>
          <w:tcPr>
            <w:tcW w:type="dxa" w:w="3331"/>
          </w:tcPr>
          <w:p>
            <w:pPr>
              <w:pStyle w:val="Compact"/>
              <w:keepNext w:val="0"/>
              <w:spacing w:after="60"/>
              <w:jc w:val="left"/>
            </w:pPr>
            <w:r>
              <w:rPr>
                <w:rStyle w:val="VerbatimChar"/>
                <w:sz w:val="16"/>
              </w:rPr>
              <w:t xml:space="preserve">13-en_3003921018v010301p.pdf</w:t>
            </w:r>
          </w:p>
        </w:tc>
      </w:tr>
      <w:tr>
        <w:tc>
          <w:tcPr>
            <w:tcW w:type="dxa" w:w="3331"/>
          </w:tcPr>
          <w:p>
            <w:pPr>
              <w:pStyle w:val="Compact"/>
              <w:keepNext w:val="0"/>
              <w:spacing w:after="60"/>
              <w:jc w:val="left"/>
            </w:pPr>
            <w:r>
              <w:rPr>
                <w:sz w:val="16"/>
              </w:rPr>
              <w:t xml:space="preserve">ETSI EN 300 392-11-1 V1.2.1</w:t>
            </w:r>
          </w:p>
        </w:tc>
        <w:tc>
          <w:tcPr>
            <w:tcW w:type="dxa" w:w="3331"/>
          </w:tcPr>
          <w:p>
            <w:pPr>
              <w:pStyle w:val="Compact"/>
              <w:keepNext w:val="0"/>
              <w:spacing w:after="60"/>
              <w:jc w:val="left"/>
            </w:pPr>
            <w:r>
              <w:rPr>
                <w:sz w:val="16"/>
              </w:rPr>
              <w:t xml:space="preserve">Zusatzdienst Stage 2</w:t>
            </w:r>
          </w:p>
        </w:tc>
        <w:tc>
          <w:tcPr>
            <w:tcW w:type="dxa" w:w="3331"/>
          </w:tcPr>
          <w:p>
            <w:pPr>
              <w:pStyle w:val="Compact"/>
              <w:keepNext w:val="0"/>
              <w:spacing w:after="60"/>
              <w:jc w:val="left"/>
            </w:pPr>
            <w:r>
              <w:rPr>
                <w:rStyle w:val="VerbatimChar"/>
                <w:sz w:val="16"/>
              </w:rPr>
              <w:t xml:space="preserve">11-en_3003921101v010201p.pdf</w:t>
            </w:r>
          </w:p>
        </w:tc>
      </w:tr>
      <w:tr>
        <w:tc>
          <w:tcPr>
            <w:tcW w:type="dxa" w:w="3331"/>
          </w:tcPr>
          <w:p>
            <w:pPr>
              <w:pStyle w:val="Compact"/>
              <w:keepNext w:val="0"/>
              <w:spacing w:after="60"/>
              <w:jc w:val="left"/>
            </w:pPr>
            <w:r>
              <w:rPr>
                <w:sz w:val="16"/>
              </w:rPr>
              <w:t xml:space="preserve">ETSI EN 300 392-11-14 V1.1.1</w:t>
            </w:r>
          </w:p>
        </w:tc>
        <w:tc>
          <w:tcPr>
            <w:tcW w:type="dxa" w:w="3331"/>
          </w:tcPr>
          <w:p>
            <w:pPr>
              <w:pStyle w:val="Compact"/>
              <w:keepNext w:val="0"/>
              <w:spacing w:after="60"/>
              <w:jc w:val="left"/>
            </w:pPr>
            <w:r>
              <w:rPr>
                <w:sz w:val="16"/>
              </w:rPr>
              <w:t xml:space="preserve">Zusatzdienst Stage 2</w:t>
            </w:r>
          </w:p>
        </w:tc>
        <w:tc>
          <w:tcPr>
            <w:tcW w:type="dxa" w:w="3331"/>
          </w:tcPr>
          <w:p>
            <w:pPr>
              <w:pStyle w:val="Compact"/>
              <w:keepNext w:val="0"/>
              <w:spacing w:after="60"/>
              <w:jc w:val="left"/>
            </w:pPr>
            <w:r>
              <w:rPr>
                <w:rStyle w:val="VerbatimChar"/>
                <w:sz w:val="16"/>
              </w:rPr>
              <w:t xml:space="preserve">07-en_3003921114v010101p.pdf</w:t>
            </w:r>
          </w:p>
        </w:tc>
      </w:tr>
      <w:tr>
        <w:tc>
          <w:tcPr>
            <w:tcW w:type="dxa" w:w="3331"/>
          </w:tcPr>
          <w:p>
            <w:pPr>
              <w:pStyle w:val="Compact"/>
              <w:keepNext w:val="0"/>
              <w:spacing w:after="60"/>
              <w:jc w:val="left"/>
            </w:pPr>
            <w:r>
              <w:rPr>
                <w:sz w:val="16"/>
              </w:rPr>
              <w:t xml:space="preserve">ETSI EN 300 392-11-17 V1.1.2</w:t>
            </w:r>
          </w:p>
        </w:tc>
        <w:tc>
          <w:tcPr>
            <w:tcW w:type="dxa" w:w="3331"/>
          </w:tcPr>
          <w:p>
            <w:pPr>
              <w:pStyle w:val="Compact"/>
              <w:keepNext w:val="0"/>
              <w:spacing w:after="60"/>
              <w:jc w:val="left"/>
            </w:pPr>
            <w:r>
              <w:rPr>
                <w:sz w:val="16"/>
              </w:rPr>
              <w:t xml:space="preserve">Zusatzdienst Stage 2</w:t>
            </w:r>
          </w:p>
        </w:tc>
        <w:tc>
          <w:tcPr>
            <w:tcW w:type="dxa" w:w="3331"/>
          </w:tcPr>
          <w:p>
            <w:pPr>
              <w:pStyle w:val="Compact"/>
              <w:keepNext w:val="0"/>
              <w:spacing w:after="60"/>
              <w:jc w:val="left"/>
            </w:pPr>
            <w:r>
              <w:rPr>
                <w:rStyle w:val="VerbatimChar"/>
                <w:sz w:val="16"/>
              </w:rPr>
              <w:t xml:space="preserve">06-en_3003921117v010102p.pdf</w:t>
            </w:r>
          </w:p>
        </w:tc>
      </w:tr>
      <w:tr>
        <w:tc>
          <w:tcPr>
            <w:tcW w:type="dxa" w:w="3331"/>
          </w:tcPr>
          <w:p>
            <w:pPr>
              <w:pStyle w:val="Compact"/>
              <w:keepNext w:val="0"/>
              <w:spacing w:after="60"/>
              <w:jc w:val="left"/>
            </w:pPr>
            <w:r>
              <w:rPr>
                <w:sz w:val="16"/>
              </w:rPr>
              <w:t xml:space="preserve">ETSI EN 300 392-12-1 V1.2.2</w:t>
            </w:r>
          </w:p>
        </w:tc>
        <w:tc>
          <w:tcPr>
            <w:tcW w:type="dxa" w:w="3331"/>
          </w:tcPr>
          <w:p>
            <w:pPr>
              <w:pStyle w:val="Compact"/>
              <w:keepNext w:val="0"/>
              <w:spacing w:after="60"/>
              <w:jc w:val="left"/>
            </w:pPr>
            <w:r>
              <w:rPr>
                <w:sz w:val="16"/>
              </w:rPr>
              <w:t xml:space="preserve">Zusatzdienst Stage 3</w:t>
            </w:r>
          </w:p>
        </w:tc>
        <w:tc>
          <w:tcPr>
            <w:tcW w:type="dxa" w:w="3331"/>
          </w:tcPr>
          <w:p>
            <w:pPr>
              <w:pStyle w:val="Compact"/>
              <w:keepNext w:val="0"/>
              <w:spacing w:after="60"/>
              <w:jc w:val="left"/>
            </w:pPr>
            <w:r>
              <w:rPr>
                <w:rStyle w:val="VerbatimChar"/>
                <w:sz w:val="16"/>
              </w:rPr>
              <w:t xml:space="preserve">04-en_3003921201v010202p.pdf</w:t>
            </w:r>
          </w:p>
        </w:tc>
      </w:tr>
      <w:tr>
        <w:tc>
          <w:tcPr>
            <w:tcW w:type="dxa" w:w="3331"/>
          </w:tcPr>
          <w:p>
            <w:pPr>
              <w:pStyle w:val="Compact"/>
              <w:keepNext w:val="0"/>
              <w:spacing w:after="60"/>
              <w:jc w:val="left"/>
            </w:pPr>
            <w:r>
              <w:rPr>
                <w:sz w:val="16"/>
              </w:rPr>
              <w:t xml:space="preserve">Draft ETSI EN 300 392-12-16 V1.4.0</w:t>
            </w:r>
          </w:p>
        </w:tc>
        <w:tc>
          <w:tcPr>
            <w:tcW w:type="dxa" w:w="3331"/>
          </w:tcPr>
          <w:p>
            <w:pPr>
              <w:pStyle w:val="Compact"/>
              <w:keepNext w:val="0"/>
              <w:spacing w:after="60"/>
              <w:jc w:val="left"/>
            </w:pPr>
            <w:r>
              <w:rPr>
                <w:sz w:val="16"/>
              </w:rPr>
              <w:t xml:space="preserve">Zusatzdienst Stage 3, Entwurf 2026</w:t>
            </w:r>
          </w:p>
        </w:tc>
        <w:tc>
          <w:tcPr>
            <w:tcW w:type="dxa" w:w="3331"/>
          </w:tcPr>
          <w:p>
            <w:pPr>
              <w:pStyle w:val="Compact"/>
              <w:keepNext w:val="0"/>
              <w:spacing w:after="60"/>
              <w:jc w:val="left"/>
            </w:pPr>
            <w:r>
              <w:rPr>
                <w:rStyle w:val="VerbatimChar"/>
                <w:sz w:val="16"/>
              </w:rPr>
              <w:t xml:space="preserve">14-en_3003921216v010400a.pdf</w:t>
            </w:r>
          </w:p>
        </w:tc>
      </w:tr>
      <w:tr>
        <w:tc>
          <w:tcPr>
            <w:tcW w:type="dxa" w:w="3331"/>
          </w:tcPr>
          <w:p>
            <w:pPr>
              <w:pStyle w:val="Compact"/>
              <w:keepNext w:val="0"/>
              <w:spacing w:after="60"/>
              <w:jc w:val="left"/>
            </w:pPr>
            <w:r>
              <w:rPr>
                <w:sz w:val="16"/>
              </w:rPr>
              <w:t xml:space="preserve">ETSI EN 300 394-1 V3.3.1</w:t>
            </w:r>
          </w:p>
        </w:tc>
        <w:tc>
          <w:tcPr>
            <w:tcW w:type="dxa" w:w="3331"/>
          </w:tcPr>
          <w:p>
            <w:pPr>
              <w:pStyle w:val="Compact"/>
              <w:keepNext w:val="0"/>
              <w:spacing w:after="60"/>
              <w:jc w:val="left"/>
            </w:pPr>
            <w:r>
              <w:rPr>
                <w:sz w:val="16"/>
              </w:rPr>
              <w:t xml:space="preserve">Radio-Konformitätstests</w:t>
            </w:r>
          </w:p>
        </w:tc>
        <w:tc>
          <w:tcPr>
            <w:tcW w:type="dxa" w:w="3331"/>
          </w:tcPr>
          <w:p>
            <w:pPr>
              <w:pStyle w:val="Compact"/>
              <w:keepNext w:val="0"/>
              <w:spacing w:after="60"/>
              <w:jc w:val="left"/>
            </w:pPr>
            <w:r>
              <w:rPr>
                <w:rStyle w:val="VerbatimChar"/>
                <w:sz w:val="16"/>
              </w:rPr>
              <w:t xml:space="preserve">18-en_30039401v030301p.pdf</w:t>
            </w:r>
          </w:p>
        </w:tc>
      </w:tr>
      <w:tr>
        <w:tc>
          <w:tcPr>
            <w:tcW w:type="dxa" w:w="3331"/>
          </w:tcPr>
          <w:p>
            <w:pPr>
              <w:pStyle w:val="Compact"/>
              <w:keepNext w:val="0"/>
              <w:spacing w:after="60"/>
              <w:jc w:val="left"/>
            </w:pPr>
            <w:r>
              <w:rPr>
                <w:sz w:val="16"/>
              </w:rPr>
              <w:t xml:space="preserve">ETSI EN 300 395-2 V1.3.3</w:t>
            </w:r>
          </w:p>
        </w:tc>
        <w:tc>
          <w:tcPr>
            <w:tcW w:type="dxa" w:w="3331"/>
          </w:tcPr>
          <w:p>
            <w:pPr>
              <w:pStyle w:val="Compact"/>
              <w:keepNext w:val="0"/>
              <w:spacing w:after="60"/>
              <w:jc w:val="left"/>
            </w:pPr>
            <w:r>
              <w:rPr>
                <w:sz w:val="16"/>
              </w:rPr>
              <w:t xml:space="preserve">TETRA-Sprachcodec</w:t>
            </w:r>
          </w:p>
        </w:tc>
        <w:tc>
          <w:tcPr>
            <w:tcW w:type="dxa" w:w="3331"/>
          </w:tcPr>
          <w:p>
            <w:pPr>
              <w:pStyle w:val="Compact"/>
              <w:keepNext w:val="0"/>
              <w:spacing w:after="60"/>
              <w:jc w:val="left"/>
            </w:pPr>
            <w:r>
              <w:rPr>
                <w:rStyle w:val="VerbatimChar"/>
                <w:sz w:val="16"/>
              </w:rPr>
              <w:t xml:space="preserve">20-en_30039502v010303p.pdf</w:t>
            </w:r>
          </w:p>
        </w:tc>
      </w:tr>
      <w:tr>
        <w:tc>
          <w:tcPr>
            <w:tcW w:type="dxa" w:w="3331"/>
          </w:tcPr>
          <w:p>
            <w:pPr>
              <w:pStyle w:val="Compact"/>
              <w:keepNext w:val="0"/>
              <w:spacing w:after="60"/>
              <w:jc w:val="left"/>
            </w:pPr>
            <w:r>
              <w:rPr>
                <w:sz w:val="16"/>
              </w:rPr>
              <w:t xml:space="preserve">ETSI EN 300 812 V2.1.1</w:t>
            </w:r>
          </w:p>
        </w:tc>
        <w:tc>
          <w:tcPr>
            <w:tcW w:type="dxa" w:w="3331"/>
          </w:tcPr>
          <w:p>
            <w:pPr>
              <w:pStyle w:val="Compact"/>
              <w:keepNext w:val="0"/>
              <w:spacing w:after="60"/>
              <w:jc w:val="left"/>
            </w:pPr>
            <w:r>
              <w:rPr>
                <w:sz w:val="16"/>
              </w:rPr>
              <w:t xml:space="preserve">TSIM-Sicherheit</w:t>
            </w:r>
          </w:p>
        </w:tc>
        <w:tc>
          <w:tcPr>
            <w:tcW w:type="dxa" w:w="3331"/>
          </w:tcPr>
          <w:p>
            <w:pPr>
              <w:pStyle w:val="Compact"/>
              <w:keepNext w:val="0"/>
              <w:spacing w:after="60"/>
              <w:jc w:val="left"/>
            </w:pPr>
            <w:r>
              <w:rPr>
                <w:rStyle w:val="VerbatimChar"/>
                <w:sz w:val="16"/>
              </w:rPr>
              <w:t xml:space="preserve">10-en_300812v020101p.pdf</w:t>
            </w:r>
          </w:p>
        </w:tc>
      </w:tr>
      <w:tr>
        <w:tc>
          <w:tcPr>
            <w:tcW w:type="dxa" w:w="3331"/>
          </w:tcPr>
          <w:p>
            <w:pPr>
              <w:pStyle w:val="Compact"/>
              <w:keepNext w:val="0"/>
              <w:spacing w:after="60"/>
              <w:jc w:val="left"/>
            </w:pPr>
            <w:r>
              <w:rPr>
                <w:sz w:val="16"/>
              </w:rPr>
              <w:t xml:space="preserve">ETSI ES 200 812-1 V2.2.5</w:t>
            </w:r>
          </w:p>
        </w:tc>
        <w:tc>
          <w:tcPr>
            <w:tcW w:type="dxa" w:w="3331"/>
          </w:tcPr>
          <w:p>
            <w:pPr>
              <w:pStyle w:val="Compact"/>
              <w:keepNext w:val="0"/>
              <w:spacing w:after="60"/>
              <w:jc w:val="left"/>
            </w:pPr>
            <w:r>
              <w:rPr>
                <w:sz w:val="16"/>
              </w:rPr>
              <w:t xml:space="preserve">TSIM-Schnittstelle</w:t>
            </w:r>
          </w:p>
        </w:tc>
        <w:tc>
          <w:tcPr>
            <w:tcW w:type="dxa" w:w="3331"/>
          </w:tcPr>
          <w:p>
            <w:pPr>
              <w:pStyle w:val="Compact"/>
              <w:keepNext w:val="0"/>
              <w:spacing w:after="60"/>
              <w:jc w:val="left"/>
            </w:pPr>
            <w:r>
              <w:rPr>
                <w:rStyle w:val="VerbatimChar"/>
                <w:sz w:val="16"/>
              </w:rPr>
              <w:t xml:space="preserve">09-es_20081201v020205p.pdf</w:t>
            </w:r>
          </w:p>
        </w:tc>
      </w:tr>
      <w:tr>
        <w:tc>
          <w:tcPr>
            <w:tcW w:type="dxa" w:w="3331"/>
          </w:tcPr>
          <w:p>
            <w:pPr>
              <w:pStyle w:val="Compact"/>
              <w:keepNext w:val="0"/>
              <w:spacing w:after="60"/>
              <w:jc w:val="left"/>
            </w:pPr>
            <w:r>
              <w:rPr>
                <w:sz w:val="16"/>
              </w:rPr>
              <w:t xml:space="preserve">ETSI ES 200 812-2 V2.4.1</w:t>
            </w:r>
          </w:p>
        </w:tc>
        <w:tc>
          <w:tcPr>
            <w:tcW w:type="dxa" w:w="3331"/>
          </w:tcPr>
          <w:p>
            <w:pPr>
              <w:pStyle w:val="Compact"/>
              <w:keepNext w:val="0"/>
              <w:spacing w:after="60"/>
              <w:jc w:val="left"/>
            </w:pPr>
            <w:r>
              <w:rPr>
                <w:sz w:val="16"/>
              </w:rPr>
              <w:t xml:space="preserve">TSIM-Schnittstelle</w:t>
            </w:r>
          </w:p>
        </w:tc>
        <w:tc>
          <w:tcPr>
            <w:tcW w:type="dxa" w:w="3331"/>
          </w:tcPr>
          <w:p>
            <w:pPr>
              <w:pStyle w:val="Compact"/>
              <w:keepNext w:val="0"/>
              <w:spacing w:after="60"/>
              <w:jc w:val="left"/>
            </w:pPr>
            <w:r>
              <w:rPr>
                <w:rStyle w:val="VerbatimChar"/>
                <w:sz w:val="16"/>
              </w:rPr>
              <w:t xml:space="preserve">08-es_20081202v020401m.pdf</w:t>
            </w:r>
          </w:p>
        </w:tc>
      </w:tr>
      <w:tr>
        <w:tc>
          <w:tcPr>
            <w:tcW w:type="dxa" w:w="3331"/>
          </w:tcPr>
          <w:p>
            <w:pPr>
              <w:pStyle w:val="Compact"/>
              <w:keepNext w:val="0"/>
              <w:spacing w:after="60"/>
              <w:jc w:val="left"/>
            </w:pPr>
            <w:r>
              <w:rPr>
                <w:sz w:val="16"/>
              </w:rPr>
              <w:t xml:space="preserve">ETSI TS 100 812-1 V2.2.5</w:t>
            </w:r>
          </w:p>
        </w:tc>
        <w:tc>
          <w:tcPr>
            <w:tcW w:type="dxa" w:w="3331"/>
          </w:tcPr>
          <w:p>
            <w:pPr>
              <w:pStyle w:val="Compact"/>
              <w:keepNext w:val="0"/>
              <w:spacing w:after="60"/>
              <w:jc w:val="left"/>
            </w:pPr>
            <w:r>
              <w:rPr>
                <w:sz w:val="16"/>
              </w:rPr>
              <w:t xml:space="preserve">TSIM-Schnittstelle</w:t>
            </w:r>
          </w:p>
        </w:tc>
        <w:tc>
          <w:tcPr>
            <w:tcW w:type="dxa" w:w="3331"/>
          </w:tcPr>
          <w:p>
            <w:pPr>
              <w:pStyle w:val="Compact"/>
              <w:keepNext w:val="0"/>
              <w:spacing w:after="60"/>
              <w:jc w:val="left"/>
            </w:pPr>
            <w:r>
              <w:rPr>
                <w:rStyle w:val="VerbatimChar"/>
                <w:sz w:val="16"/>
              </w:rPr>
              <w:t xml:space="preserve">03-ts_10081201v020205p.pdf</w:t>
            </w:r>
          </w:p>
        </w:tc>
      </w:tr>
      <w:tr>
        <w:tc>
          <w:tcPr>
            <w:tcW w:type="dxa" w:w="3331"/>
          </w:tcPr>
          <w:p>
            <w:pPr>
              <w:pStyle w:val="Compact"/>
              <w:keepNext w:val="0"/>
              <w:spacing w:after="60"/>
              <w:jc w:val="left"/>
            </w:pPr>
            <w:r>
              <w:rPr>
                <w:sz w:val="16"/>
              </w:rPr>
              <w:t xml:space="preserve">pr ETS 300 392-14</w:t>
            </w:r>
          </w:p>
        </w:tc>
        <w:tc>
          <w:tcPr>
            <w:tcW w:type="dxa" w:w="3331"/>
          </w:tcPr>
          <w:p>
            <w:pPr>
              <w:pStyle w:val="Compact"/>
              <w:keepNext w:val="0"/>
              <w:spacing w:after="60"/>
              <w:jc w:val="left"/>
            </w:pPr>
            <w:r>
              <w:rPr>
                <w:sz w:val="16"/>
              </w:rPr>
              <w:t xml:space="preserve">historisches PICS-Raster</w:t>
            </w:r>
          </w:p>
        </w:tc>
        <w:tc>
          <w:tcPr>
            <w:tcW w:type="dxa" w:w="3331"/>
          </w:tcPr>
          <w:p>
            <w:pPr>
              <w:pStyle w:val="Compact"/>
              <w:keepNext w:val="0"/>
              <w:spacing w:after="60"/>
              <w:jc w:val="left"/>
            </w:pPr>
            <w:r>
              <w:rPr>
                <w:rStyle w:val="VerbatimChar"/>
                <w:sz w:val="16"/>
              </w:rPr>
              <w:t xml:space="preserve">16-ets_30039214e01v.pdf</w:t>
            </w:r>
          </w:p>
        </w:tc>
      </w:tr>
    </w:tbl>
    <w:p>
      <w:pPr>
        <w:pStyle w:val="BodyText"/>
      </w:pPr>
      <w:r>
        <w:t xml:space="preserve">Die Kapitel dieses Handbuchs paraphrasieren Normen und Projektquellen. Für eine rechtliche oder technische Konformitätserklärung sind die Originalnorm, der konkrete Softwarestand und Mess-/Testevidenz erforderlich.</w:t>
      </w:r>
    </w:p>
    <w:bookmarkEnd w:id="170"/>
    <w:bookmarkStart w:id="175" w:name="inbetriebnahmecheckliste"/>
    <w:p>
      <w:pPr>
        <w:pStyle w:val="Heading2"/>
      </w:pPr>
      <w:r>
        <w:t xml:space="preserve">15.7 Inbetriebnahmecheckliste</w:t>
      </w:r>
    </w:p>
    <w:bookmarkStart w:id="171" w:name="anlage"/>
    <w:p>
      <w:pPr>
        <w:pStyle w:val="Heading3"/>
      </w:pPr>
      <w:r>
        <w:t xml:space="preserve">Anlage</w:t>
      </w:r>
    </w:p>
    <w:p>
      <w:pPr>
        <w:numPr>
          <w:ilvl w:val="0"/>
          <w:numId w:val="1004"/>
        </w:numPr>
      </w:pPr>
      <w:r>
        <w:t xml:space="preserve">☐ Berechtigung, Frequenzen und Standort dokumentiert</w:t>
      </w:r>
    </w:p>
    <w:p>
      <w:pPr>
        <w:numPr>
          <w:ilvl w:val="0"/>
          <w:numId w:val="1004"/>
        </w:numPr>
      </w:pPr>
      <w:r>
        <w:t xml:space="preserve">☐ Versorgung, Kühlung, Dummyload, Duplexer und Antenne gemessen</w:t>
      </w:r>
    </w:p>
    <w:p>
      <w:pPr>
        <w:numPr>
          <w:ilvl w:val="0"/>
          <w:numId w:val="1004"/>
        </w:numPr>
      </w:pPr>
      <w:r>
        <w:t xml:space="preserve">☐ SDR-Treiber, Clock, TX/RX-Kanal und Gains geprüft</w:t>
      </w:r>
    </w:p>
    <w:p>
      <w:pPr>
        <w:numPr>
          <w:ilvl w:val="0"/>
          <w:numId w:val="1004"/>
        </w:numPr>
      </w:pPr>
      <w:r>
        <w:t xml:space="preserve">☐ Software-Commit, Feature-Build und Backup festgehalten</w:t>
      </w:r>
    </w:p>
    <w:bookmarkEnd w:id="171"/>
    <w:bookmarkStart w:id="172" w:name="netz"/>
    <w:p>
      <w:pPr>
        <w:pStyle w:val="Heading3"/>
      </w:pPr>
      <w:r>
        <w:t xml:space="preserve">Netz</w:t>
      </w:r>
    </w:p>
    <w:p>
      <w:pPr>
        <w:numPr>
          <w:ilvl w:val="0"/>
          <w:numId w:val="1005"/>
        </w:numPr>
      </w:pPr>
      <w:r>
        <w:t xml:space="preserve">☐ Inventory mit realen IPs konsistent</w:t>
      </w:r>
    </w:p>
    <w:p>
      <w:pPr>
        <w:numPr>
          <w:ilvl w:val="0"/>
          <w:numId w:val="1005"/>
        </w:numPr>
      </w:pPr>
      <w:r>
        <w:t xml:space="preserve">☐ TBS zeigt auf Node Gateway und richtige</w:t>
      </w:r>
      <w:r>
        <w:t xml:space="preserve"> </w:t>
      </w:r>
      <w:r>
        <w:rPr>
          <w:rStyle w:val="VerbatimChar"/>
        </w:rPr>
        <w:t xml:space="preserve">/ws/node</w:t>
      </w:r>
      <w:r>
        <w:t xml:space="preserve">-Route</w:t>
      </w:r>
    </w:p>
    <w:p>
      <w:pPr>
        <w:numPr>
          <w:ilvl w:val="0"/>
          <w:numId w:val="1005"/>
        </w:numPr>
      </w:pPr>
      <w:r>
        <w:t xml:space="preserve">☐ 25 Dienste live/ready oder begründet degradiert</w:t>
      </w:r>
    </w:p>
    <w:p>
      <w:pPr>
        <w:numPr>
          <w:ilvl w:val="0"/>
          <w:numId w:val="1005"/>
        </w:numPr>
      </w:pPr>
      <w:r>
        <w:t xml:space="preserve">☐ Open-Lab-Netz isoliert, Firewall und Zeitquelle geprüft</w:t>
      </w:r>
    </w:p>
    <w:bookmarkEnd w:id="172"/>
    <w:bookmarkStart w:id="173" w:name="funk-und-anwendungen"/>
    <w:p>
      <w:pPr>
        <w:pStyle w:val="Heading3"/>
      </w:pPr>
      <w:r>
        <w:t xml:space="preserve">Funk und Anwendungen</w:t>
      </w:r>
    </w:p>
    <w:p>
      <w:pPr>
        <w:numPr>
          <w:ilvl w:val="0"/>
          <w:numId w:val="1006"/>
        </w:numPr>
      </w:pPr>
      <w:r>
        <w:t xml:space="preserve">☐ Zwei Geräte registrieren und re-registrieren</w:t>
      </w:r>
    </w:p>
    <w:p>
      <w:pPr>
        <w:numPr>
          <w:ilvl w:val="0"/>
          <w:numId w:val="1006"/>
        </w:numPr>
      </w:pPr>
      <w:r>
        <w:t xml:space="preserve">☐ Gruppen-PTT, Floor, Release und Einzel-SDS geprüft</w:t>
      </w:r>
    </w:p>
    <w:p>
      <w:pPr>
        <w:numPr>
          <w:ilvl w:val="0"/>
          <w:numId w:val="1006"/>
        </w:numPr>
      </w:pPr>
      <w:r>
        <w:t xml:space="preserve">☐ SIP beide Richtungen, RTP, DTMF und Failover geprüft</w:t>
      </w:r>
    </w:p>
    <w:p>
      <w:pPr>
        <w:numPr>
          <w:ilvl w:val="0"/>
          <w:numId w:val="1006"/>
        </w:numPr>
      </w:pPr>
      <w:r>
        <w:t xml:space="preserve">☐ Paketdaten/WAP, TTS, Aufnahme und Archiv einzeln geprüft</w:t>
      </w:r>
    </w:p>
    <w:p>
      <w:pPr>
        <w:numPr>
          <w:ilvl w:val="0"/>
          <w:numId w:val="1006"/>
        </w:numPr>
      </w:pPr>
      <w:r>
        <w:t xml:space="preserve">☐ MQTT-Topic/Ack und Home-Assistant-Zustand verifiziert</w:t>
      </w:r>
    </w:p>
    <w:bookmarkEnd w:id="173"/>
    <w:bookmarkStart w:id="174" w:name="ausfall-und-evidenz"/>
    <w:p>
      <w:pPr>
        <w:pStyle w:val="Heading3"/>
      </w:pPr>
      <w:r>
        <w:t xml:space="preserve">Ausfall und Evidenz</w:t>
      </w:r>
    </w:p>
    <w:p>
      <w:pPr>
        <w:numPr>
          <w:ilvl w:val="0"/>
          <w:numId w:val="1007"/>
        </w:numPr>
      </w:pPr>
      <w:r>
        <w:t xml:space="preserve">☐ Gateway-/Fachkern-Ausfall und Recovery getestet</w:t>
      </w:r>
    </w:p>
    <w:p>
      <w:pPr>
        <w:numPr>
          <w:ilvl w:val="0"/>
          <w:numId w:val="1007"/>
        </w:numPr>
      </w:pPr>
      <w:r>
        <w:t xml:space="preserve">☐ Policy-Cache und Replay-Spool geprüft</w:t>
      </w:r>
    </w:p>
    <w:p>
      <w:pPr>
        <w:numPr>
          <w:ilvl w:val="0"/>
          <w:numId w:val="1007"/>
        </w:numPr>
      </w:pPr>
      <w:r>
        <w:t xml:space="preserve">☐ On-Air-Template mit Hersteller/Firmware, Log und UTC gefüllt</w:t>
      </w:r>
    </w:p>
    <w:p>
      <w:pPr>
        <w:numPr>
          <w:ilvl w:val="0"/>
          <w:numId w:val="1007"/>
        </w:numPr>
      </w:pPr>
      <w:r>
        <w:t xml:space="preserve">☐ Rollback und Datenrestore praktisch getestet</w:t>
      </w:r>
    </w:p>
    <w:bookmarkEnd w:id="174"/>
    <w:bookmarkEnd w:id="175"/>
    <w:bookmarkStart w:id="176" w:name="änderungsblatt-für-die-nächste-ausgabe"/>
    <w:p>
      <w:pPr>
        <w:pStyle w:val="Heading2"/>
      </w:pPr>
      <w:r>
        <w:t xml:space="preserve">15.8 Änderungsblatt für die nächste Ausgabe</w:t>
      </w:r>
    </w:p>
    <w:p>
      <w:pPr>
        <w:pStyle w:val="FirstParagraph"/>
      </w:pPr>
      <w:r>
        <w:t xml:space="preserve">Vor einer Überarbeitung Commit und Tag erfassen,</w:t>
      </w:r>
      <w:r>
        <w:t xml:space="preserve"> </w:t>
      </w:r>
      <w:r>
        <w:rPr>
          <w:rStyle w:val="VerbatimChar"/>
        </w:rPr>
        <w:t xml:space="preserve">git diff</w:t>
      </w:r>
      <w:r>
        <w:t xml:space="preserve"> </w:t>
      </w:r>
      <w:r>
        <w:t xml:space="preserve">der drei Inventarquellen, 25er-Matrix und Zusatzdienste vergleichen, jeden betroffenen TOML-Index neu erzeugen,</w:t>
      </w:r>
      <w:r>
        <w:t xml:space="preserve"> </w:t>
      </w:r>
      <w:r>
        <w:rPr>
          <w:rStyle w:val="VerbatimChar"/>
        </w:rPr>
        <w:t xml:space="preserve">validate</w:t>
      </w:r>
      <w:r>
        <w:t xml:space="preserve"> </w:t>
      </w:r>
      <w:r>
        <w:t xml:space="preserve">und Full-System-Audit ausführen, echte E2E-/On-Air-Protokolle beilegen und alle bekannten Grenzen neu bewerten. Versionsname und Datum des Handbuchs erst danach erhöhen.</w:t>
      </w:r>
    </w:p>
    <w:bookmarkEnd w:id="176"/>
    <w:bookmarkEnd w:id="177"/>
    <w:bookmarkStart w:id="203" w:name="schnittstellenatlas-und-api-verträge"/>
    <w:p>
      <w:pPr>
        <w:pStyle w:val="Heading1"/>
      </w:pPr>
      <w:r>
        <w:t xml:space="preserve">16 Schnittstellenatlas und API-Verträge</w:t>
      </w:r>
    </w:p>
    <w:p>
      <w:pPr>
        <w:pStyle w:val="FirstParagraph"/>
      </w:pPr>
      <w:r>
        <w:t xml:space="preserve">Diese Referenz wurde aus den OpenAPI-</w:t>
      </w:r>
      <w:r>
        <w:rPr>
          <w:rStyle w:val="VerbatimChar"/>
        </w:rPr>
        <w:t xml:space="preserve">paths</w:t>
      </w:r>
      <w:r>
        <w:t xml:space="preserve">-Objekten der Quelltexte extrahiert. Methoden und Pfade gelten für den festgehaltenen Commit, nicht automatisch für ein anders gebautes oder laufendes System. Die Kurzfunktion ist eine operative Einordnung; maßgeblich für Requestkörper, Statuscodes und Autorisierung ist</w:t>
      </w:r>
      <w:r>
        <w:t xml:space="preserve"> </w:t>
      </w:r>
      <w:r>
        <w:rPr>
          <w:rStyle w:val="VerbatimChar"/>
        </w:rPr>
        <w:t xml:space="preserve">/openapi.json</w:t>
      </w:r>
      <w:r>
        <w:t xml:space="preserve"> </w:t>
      </w:r>
      <w:r>
        <w:t xml:space="preserve">des tatsächlich gestarteten Dienstes. Bei Diensten ohne eingebetteten OpenAPI-Pfadkatalog werden keine Routen geraten. In Open Lab sind Managementendpunkte nur für das isolierte Testnetz vorgesehen.</w:t>
      </w:r>
    </w:p>
    <w:bookmarkStart w:id="178" w:name="node-gateway-http--und-websocket-vertrag"/>
    <w:p>
      <w:pPr>
        <w:pStyle w:val="Heading2"/>
      </w:pPr>
      <w:r>
        <w:t xml:space="preserve">16.1 node-gateway: HTTP- und WebSocket-Vertrag</w:t>
      </w:r>
    </w:p>
    <w:p>
      <w:pPr>
        <w:pStyle w:val="FirstParagraph"/>
      </w:pPr>
      <w:r>
        <w:t xml:space="preserve">Beispielziel</w:t>
      </w:r>
      <w:r>
        <w:t xml:space="preserve"> </w:t>
      </w:r>
      <w:r>
        <w:rPr>
          <w:rStyle w:val="VerbatimChar"/>
        </w:rPr>
        <w:t xml:space="preserve">10.0.20.10:8080</w:t>
      </w:r>
      <w:r>
        <w:t xml:space="preserve">; Unit</w:t>
      </w:r>
      <w:r>
        <w:t xml:space="preserve"> </w:t>
      </w:r>
      <w:r>
        <w:rPr>
          <w:rStyle w:val="VerbatimChar"/>
        </w:rPr>
        <w:t xml:space="preserve">netcore-node-gateway.service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system-backend/node-ga​teway/src/http.rs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/api/v1/core-services</w:t>
            </w:r>
          </w:p>
        </w:tc>
        <w:tc>
          <w:tcPr>
            <w:tcW w:type="dxa" w:w="2498"/>
          </w:tcPr>
          <w:p>
            <w:pPr>
              <w:pStyle w:val="Compact"/>
              <w:keepNext w:val="0"/>
              <w:spacing w:after="60"/>
              <w:jc w:val="left"/>
            </w:pPr>
            <w:r>
              <w:rPr>
                <w:sz w:val="16"/>
              </w:rPr>
              <w:t xml:space="preserve">Backend health matrix delivered to TBS nodes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gateway events with embedded canonical event</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Known TBS nodes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/api/v1/nodes/{node_id}</w:t>
            </w:r>
          </w:p>
        </w:tc>
        <w:tc>
          <w:tcPr>
            <w:tcW w:type="dxa" w:w="2498"/>
          </w:tcPr>
          <w:p>
            <w:pPr>
              <w:pStyle w:val="Compact"/>
              <w:keepNext w:val="0"/>
              <w:spacing w:after="60"/>
              <w:jc w:val="left"/>
            </w:pPr>
            <w:r>
              <w:rPr>
                <w:sz w:val="16"/>
              </w:rPr>
              <w:t xml:space="preserve">Node detail</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Gateway status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Liveness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Readiness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 metrics</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/api/v1/nodes/{node_id​}/commands</w:t>
            </w:r>
          </w:p>
        </w:tc>
        <w:tc>
          <w:tcPr>
            <w:tcW w:type="dxa" w:w="2498"/>
          </w:tcPr>
          <w:p>
            <w:pPr>
              <w:pStyle w:val="Compact"/>
              <w:keepNext w:val="0"/>
              <w:spacing w:after="60"/>
              <w:jc w:val="left"/>
            </w:pPr>
            <w:r>
              <w:rPr>
                <w:sz w:val="16"/>
              </w:rPr>
              <w:t xml:space="preserve">Queue ControlCommand</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/api/v1/nodes/{node_id​}/disconnect</w:t>
            </w:r>
          </w:p>
        </w:tc>
        <w:tc>
          <w:tcPr>
            <w:tcW w:type="dxa" w:w="2498"/>
          </w:tcPr>
          <w:p>
            <w:pPr>
              <w:pStyle w:val="Compact"/>
              <w:keepNext w:val="0"/>
              <w:spacing w:after="60"/>
              <w:jc w:val="left"/>
            </w:pPr>
            <w:r>
              <w:rPr>
                <w:sz w:val="16"/>
              </w:rPr>
              <w:t xml:space="preserve">Disconnect node</w:t>
            </w:r>
          </w:p>
        </w:tc>
        <w:tc>
          <w:tcPr>
            <w:tcW w:type="dxa" w:w="2498"/>
          </w:tcPr>
          <w:p>
            <w:pPr>
              <w:pStyle w:val="Compact"/>
              <w:keepNext w:val="0"/>
              <w:spacing w:after="60"/>
              <w:jc w:val="left"/>
            </w:pPr>
            <w:r>
              <w:rPr>
                <w:rStyle w:val="VerbatimChar"/>
                <w:sz w:val="16"/>
              </w:rPr>
              <w:t xml:space="preserve">system-backend/node-ga​teway/src/http.rs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/api/v1/nodes/{node_id}/ping</w:t>
            </w:r>
          </w:p>
        </w:tc>
        <w:tc>
          <w:tcPr>
            <w:tcW w:type="dxa" w:w="2498"/>
          </w:tcPr>
          <w:p>
            <w:pPr>
              <w:pStyle w:val="Compact"/>
              <w:keepNext w:val="0"/>
              <w:spacing w:after="60"/>
              <w:jc w:val="left"/>
            </w:pPr>
            <w:r>
              <w:rPr>
                <w:sz w:val="16"/>
              </w:rPr>
              <w:t xml:space="preserve">Queue application ping</w:t>
            </w:r>
          </w:p>
        </w:tc>
        <w:tc>
          <w:tcPr>
            <w:tcW w:type="dxa" w:w="2498"/>
          </w:tcPr>
          <w:p>
            <w:pPr>
              <w:pStyle w:val="Compact"/>
              <w:keepNext w:val="0"/>
              <w:spacing w:after="60"/>
              <w:jc w:val="left"/>
            </w:pPr>
            <w:r>
              <w:rPr>
                <w:rStyle w:val="VerbatimChar"/>
                <w:sz w:val="16"/>
              </w:rPr>
              <w:t xml:space="preserve">system-backend/node-ga​teway/src/http.rs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8"/>
    <w:bookmarkStart w:id="179" w:name="X79fa874e4be4267a0099e5f4dfa1b520d563ceb"/>
    <w:p>
      <w:pPr>
        <w:pStyle w:val="Heading2"/>
      </w:pPr>
      <w:r>
        <w:t xml:space="preserve">16.2 mobility-core: HTTP- und WebSocket-Vertrag</w:t>
      </w:r>
    </w:p>
    <w:p>
      <w:pPr>
        <w:pStyle w:val="FirstParagraph"/>
      </w:pPr>
      <w:r>
        <w:t xml:space="preserve">Beispielziel</w:t>
      </w:r>
      <w:r>
        <w:t xml:space="preserve"> </w:t>
      </w:r>
      <w:r>
        <w:rPr>
          <w:rStyle w:val="VerbatimChar"/>
        </w:rPr>
        <w:t xml:space="preserve">10.0.20.11:8090</w:t>
      </w:r>
      <w:r>
        <w:t xml:space="preserve">; Unit</w:t>
      </w:r>
      <w:r>
        <w:t xml:space="preserve"> </w:t>
      </w:r>
      <w:r>
        <w:rPr>
          <w:rStyle w:val="VerbatimChar"/>
        </w:rPr>
        <w:t xml:space="preserve">netcore-mobility-core.service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system-backend/mobilit​y-core/src/http.rs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event records with embedded canonical event</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/api/v1/subscribers/{i​ssi}/route</w:t>
            </w:r>
          </w:p>
        </w:tc>
        <w:tc>
          <w:tcPr>
            <w:tcW w:type="dxa" w:w="2498"/>
          </w:tcPr>
          <w:p>
            <w:pPr>
              <w:pStyle w:val="Compact"/>
              <w:keepNext w:val="0"/>
              <w:spacing w:after="60"/>
              <w:jc w:val="left"/>
            </w:pPr>
            <w:r>
              <w:rPr>
                <w:sz w:val="16"/>
              </w:rPr>
              <w:t xml:space="preserve">Canonical serving-TBS route for one ISSI</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/api/v1/transfers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/api/v1/transfers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system-backend/mobilit​y-core/src/http.rs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/api/v1/transfers/{id}/cancel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system-backend/mobilit​y-core/src/http.rs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79"/>
    <w:bookmarkStart w:id="180" w:name="X0c7f02bcc14f8f17720304b232b434276f22992"/>
    <w:p>
      <w:pPr>
        <w:pStyle w:val="Heading2"/>
      </w:pPr>
      <w:r>
        <w:t xml:space="preserve">16.3 subscriber-core: HTTP- und WebSocket-Vertrag</w:t>
      </w:r>
    </w:p>
    <w:p>
      <w:pPr>
        <w:pStyle w:val="FirstParagraph"/>
      </w:pPr>
      <w:r>
        <w:t xml:space="preserve">Beispielziel</w:t>
      </w:r>
      <w:r>
        <w:t xml:space="preserve"> </w:t>
      </w:r>
      <w:r>
        <w:rPr>
          <w:rStyle w:val="VerbatimChar"/>
        </w:rPr>
        <w:t xml:space="preserve">10.0.20.12:8100</w:t>
      </w:r>
      <w:r>
        <w:t xml:space="preserve">; Unit</w:t>
      </w:r>
      <w:r>
        <w:t xml:space="preserve"> </w:t>
      </w:r>
      <w:r>
        <w:rPr>
          <w:rStyle w:val="VerbatimChar"/>
        </w:rPr>
        <w:t xml:space="preserve">netcore-subscriber-core.service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system-backend/subscri​ber-core/src/http.rs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/api/v1/subscribers/{issi}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/api/v1/export.csv</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/api/v1/export.json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/api/v1/observed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/api/v1/subscribers/{issi}</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/api/v1/syncs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/api/v1/import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/api/v1/sync</w:t>
            </w:r>
          </w:p>
        </w:tc>
        <w:tc>
          <w:tcPr>
            <w:tcW w:type="dxa" w:w="2498"/>
          </w:tcPr>
          <w:p>
            <w:pPr>
              <w:pStyle w:val="Compact"/>
              <w:keepNext w:val="0"/>
              <w:spacing w:after="60"/>
              <w:jc w:val="left"/>
            </w:pPr>
            <w:r>
              <w:rPr>
                <w:sz w:val="16"/>
              </w:rPr>
              <w:t xml:space="preserve">Aktion sync auslösen; Ergebnis, Idempotenz und Audit prüfen.</w:t>
            </w:r>
          </w:p>
        </w:tc>
        <w:tc>
          <w:tcPr>
            <w:tcW w:type="dxa" w:w="2498"/>
          </w:tcPr>
          <w:p>
            <w:pPr>
              <w:pStyle w:val="Compact"/>
              <w:keepNext w:val="0"/>
              <w:spacing w:after="60"/>
              <w:jc w:val="left"/>
            </w:pPr>
            <w:r>
              <w:rPr>
                <w:rStyle w:val="VerbatimChar"/>
                <w:sz w:val="16"/>
              </w:rPr>
              <w:t xml:space="preserve">system-backend/subscri​ber-core/src/http.rs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/api/v1/subscribers/{issi}</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system-backend/subscri​ber-core/src/http.rs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0"/>
    <w:bookmarkStart w:id="181" w:name="group-core-http--und-websocket-vertrag"/>
    <w:p>
      <w:pPr>
        <w:pStyle w:val="Heading2"/>
      </w:pPr>
      <w:r>
        <w:t xml:space="preserve">16.4 group-core: HTTP- und WebSocket-Vertrag</w:t>
      </w:r>
    </w:p>
    <w:p>
      <w:pPr>
        <w:pStyle w:val="FirstParagraph"/>
      </w:pPr>
      <w:r>
        <w:t xml:space="preserve">Beispielziel</w:t>
      </w:r>
      <w:r>
        <w:t xml:space="preserve"> </w:t>
      </w:r>
      <w:r>
        <w:rPr>
          <w:rStyle w:val="VerbatimChar"/>
        </w:rPr>
        <w:t xml:space="preserve">10.0.20.13:8110</w:t>
      </w:r>
      <w:r>
        <w:t xml:space="preserve">; Unit</w:t>
      </w:r>
      <w:r>
        <w:t xml:space="preserve"> </w:t>
      </w:r>
      <w:r>
        <w:rPr>
          <w:rStyle w:val="VerbatimChar"/>
        </w:rPr>
        <w:t xml:space="preserve">netcore-group-core.service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system-backend/group-c​ore/src/http.rs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/api/v1/groups/{gssi}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/api/v1/memberships/{i​ssi}/{gssi}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/api/v1/affiliations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/api/v1/dgna</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/api/v1/export.json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/api/v1/groups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/api/v1/groups/{gssi}</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/api/v1/memberships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/api/v1/dgna</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/api/v1/groups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/api/v1/memberships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/api/v1/sync</w:t>
            </w:r>
          </w:p>
        </w:tc>
        <w:tc>
          <w:tcPr>
            <w:tcW w:type="dxa" w:w="2498"/>
          </w:tcPr>
          <w:p>
            <w:pPr>
              <w:pStyle w:val="Compact"/>
              <w:keepNext w:val="0"/>
              <w:spacing w:after="60"/>
              <w:jc w:val="left"/>
            </w:pPr>
            <w:r>
              <w:rPr>
                <w:sz w:val="16"/>
              </w:rPr>
              <w:t xml:space="preserve">Aktion sync auslösen; Ergebnis, Idempotenz und Audit prüfen.</w:t>
            </w:r>
          </w:p>
        </w:tc>
        <w:tc>
          <w:tcPr>
            <w:tcW w:type="dxa" w:w="2498"/>
          </w:tcPr>
          <w:p>
            <w:pPr>
              <w:pStyle w:val="Compact"/>
              <w:keepNext w:val="0"/>
              <w:spacing w:after="60"/>
              <w:jc w:val="left"/>
            </w:pPr>
            <w:r>
              <w:rPr>
                <w:rStyle w:val="VerbatimChar"/>
                <w:sz w:val="16"/>
              </w:rPr>
              <w:t xml:space="preserve">system-backend/group-c​ore/src/http.rs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/api/v1/groups/{gssi}</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system-backend/group-c​ore/src/http.rs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1"/>
    <w:bookmarkStart w:id="182" w:name="call-control-http--und-websocket-vertrag"/>
    <w:p>
      <w:pPr>
        <w:pStyle w:val="Heading2"/>
      </w:pPr>
      <w:r>
        <w:t xml:space="preserve">16.5 call-control: HTTP- und WebSocket-Vertrag</w:t>
      </w:r>
    </w:p>
    <w:p>
      <w:pPr>
        <w:pStyle w:val="FirstParagraph"/>
      </w:pPr>
      <w:r>
        <w:t xml:space="preserve">Beispielziel</w:t>
      </w:r>
      <w:r>
        <w:t xml:space="preserve"> </w:t>
      </w:r>
      <w:r>
        <w:rPr>
          <w:rStyle w:val="VerbatimChar"/>
        </w:rPr>
        <w:t xml:space="preserve">10.0.20.14:8120</w:t>
      </w:r>
      <w:r>
        <w:t xml:space="preserve">; Unit</w:t>
      </w:r>
      <w:r>
        <w:t xml:space="preserve"> </w:t>
      </w:r>
      <w:r>
        <w:rPr>
          <w:rStyle w:val="VerbatimChar"/>
        </w:rPr>
        <w:t xml:space="preserve">netcore-call-control.service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system-backend/call-co​ntrol/src/http.rs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/api/v1/calls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/api/v1/calls/{logical_call_id}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event records with embedded canonical event</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/api/v1/participants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/api/v1/restores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/ws/media</w:t>
            </w:r>
          </w:p>
        </w:tc>
        <w:tc>
          <w:tcPr>
            <w:tcW w:type="dxa" w:w="2498"/>
          </w:tcPr>
          <w:p>
            <w:pPr>
              <w:pStyle w:val="Compact"/>
              <w:keepNext w:val="0"/>
              <w:spacing w:after="60"/>
              <w:jc w:val="left"/>
            </w:pPr>
            <w:r>
              <w:rPr>
                <w:sz w:val="16"/>
              </w:rPr>
              <w:t xml:space="preserve">Call/media topology event WebSocket</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/api/v1/calls/group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/api/v1/calls/individual</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/api/v1/calls/{logical​_call_id}/floor</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/api/v1/calls/{logical​_call_id}/floor/releas​e</w:t>
            </w:r>
          </w:p>
        </w:tc>
        <w:tc>
          <w:tcPr>
            <w:tcW w:type="dxa" w:w="2498"/>
          </w:tcPr>
          <w:p>
            <w:pPr>
              <w:pStyle w:val="Compact"/>
              <w:keepNext w:val="0"/>
              <w:spacing w:after="60"/>
              <w:jc w:val="left"/>
            </w:pPr>
            <w:r>
              <w:rPr>
                <w:sz w:val="16"/>
              </w:rPr>
              <w:t xml:space="preserve">Aktion release auslösen; Ergebnis, Idempotenz und Audit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/api/v1/calls/{logical​_call_id}/release</w:t>
            </w:r>
          </w:p>
        </w:tc>
        <w:tc>
          <w:tcPr>
            <w:tcW w:type="dxa" w:w="2498"/>
          </w:tcPr>
          <w:p>
            <w:pPr>
              <w:pStyle w:val="Compact"/>
              <w:keepNext w:val="0"/>
              <w:spacing w:after="60"/>
              <w:jc w:val="left"/>
            </w:pPr>
            <w:r>
              <w:rPr>
                <w:sz w:val="16"/>
              </w:rPr>
              <w:t xml:space="preserve">Aktion release auslösen; Ergebnis, Idempotenz und Audit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/api/v1/media/route-ready</w:t>
            </w:r>
          </w:p>
        </w:tc>
        <w:tc>
          <w:tcPr>
            <w:tcW w:type="dxa" w:w="2498"/>
          </w:tcPr>
          <w:p>
            <w:pPr>
              <w:pStyle w:val="Compact"/>
              <w:keepNext w:val="0"/>
              <w:spacing w:after="60"/>
              <w:jc w:val="left"/>
            </w:pPr>
            <w:r>
              <w:rPr>
                <w:sz w:val="16"/>
              </w:rPr>
              <w:t xml:space="preserve">Media Switch RouteReady acknowledgement</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/api/v1/restores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system-backend/call-co​ntrol/src/http.rs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/api/v1/restores/{rest​ore_id}/cancel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system-backend/call-co​ntrol/src/http.rs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2"/>
    <w:bookmarkStart w:id="183" w:name="media-switch-http--und-websocket-vertrag"/>
    <w:p>
      <w:pPr>
        <w:pStyle w:val="Heading2"/>
      </w:pPr>
      <w:r>
        <w:t xml:space="preserve">16.6 media-switch: HTTP- und WebSocket-Vertrag</w:t>
      </w:r>
    </w:p>
    <w:p>
      <w:pPr>
        <w:pStyle w:val="FirstParagraph"/>
      </w:pPr>
      <w:r>
        <w:t xml:space="preserve">Beispielziel</w:t>
      </w:r>
      <w:r>
        <w:t xml:space="preserve"> </w:t>
      </w:r>
      <w:r>
        <w:rPr>
          <w:rStyle w:val="VerbatimChar"/>
        </w:rPr>
        <w:t xml:space="preserve">10.0.20.15:8130</w:t>
      </w:r>
      <w:r>
        <w:t xml:space="preserve">; Unit</w:t>
      </w:r>
      <w:r>
        <w:t xml:space="preserve"> </w:t>
      </w:r>
      <w:r>
        <w:rPr>
          <w:rStyle w:val="VerbatimChar"/>
        </w:rPr>
        <w:t xml:space="preserve">netcore-media-switch.service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system-backend/media-s​witch/src/http.rs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/api/v1/buffers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/api/v1/recorder/taps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/api/v1/sessions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/api/v1/sessions/{session_id}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/api/v1/streams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/api/v1/gateway/ping</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/api/v1/sessions/{sess​ion_id}/flush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/api/v1/sessions/{sess​ion_id}/inject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/api/v1/sessions/{sess​ion_id}/mute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system-backend/media-s​witch/src/http.rs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3"/>
    <w:bookmarkStart w:id="184" w:name="recorder-http--und-websocket-vertrag"/>
    <w:p>
      <w:pPr>
        <w:pStyle w:val="Heading2"/>
      </w:pPr>
      <w:r>
        <w:t xml:space="preserve">16.7 recorder: HTTP- und WebSocket-Vertrag</w:t>
      </w:r>
    </w:p>
    <w:p>
      <w:pPr>
        <w:pStyle w:val="FirstParagraph"/>
      </w:pPr>
      <w:r>
        <w:t xml:space="preserve">Beispielziel</w:t>
      </w:r>
      <w:r>
        <w:t xml:space="preserve"> </w:t>
      </w:r>
      <w:r>
        <w:rPr>
          <w:rStyle w:val="VerbatimChar"/>
        </w:rPr>
        <w:t xml:space="preserve">10.0.20.16:8140</w:t>
      </w:r>
      <w:r>
        <w:t xml:space="preserve">; Unit</w:t>
      </w:r>
      <w:r>
        <w:t xml:space="preserve"> </w:t>
      </w:r>
      <w:r>
        <w:rPr>
          <w:rStyle w:val="VerbatimChar"/>
        </w:rPr>
        <w:t xml:space="preserve">netcore-recorder.service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system-backend/recorde​r/src/http.rs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/api/v1/active</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/api/v1/recordings/{id​}/audio.tacelp</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/api/v1/recordings/{id}/export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/api/v1/recordings/{id}/delete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/api/v1/recordings/{id​}/finalize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/api/v1/recordings/{id}/hold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/api/v1/recordings/{id​}/retention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/api/v1/recordings/{id}/verify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system-backend/recorde​r/src/http.rs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4"/>
    <w:bookmarkStart w:id="185" w:name="sds-router-http--und-websocket-vertrag"/>
    <w:p>
      <w:pPr>
        <w:pStyle w:val="Heading2"/>
      </w:pPr>
      <w:r>
        <w:t xml:space="preserve">16.8 sds-router: HTTP- und WebSocket-Vertrag</w:t>
      </w:r>
    </w:p>
    <w:p>
      <w:pPr>
        <w:pStyle w:val="FirstParagraph"/>
      </w:pPr>
      <w:r>
        <w:t xml:space="preserve">Beispielziel</w:t>
      </w:r>
      <w:r>
        <w:t xml:space="preserve"> </w:t>
      </w:r>
      <w:r>
        <w:rPr>
          <w:rStyle w:val="VerbatimChar"/>
        </w:rPr>
        <w:t xml:space="preserve">10.0.20.17:8150</w:t>
      </w:r>
      <w:r>
        <w:t xml:space="preserve">; Unit</w:t>
      </w:r>
      <w:r>
        <w:t xml:space="preserve"> </w:t>
      </w:r>
      <w:r>
        <w:rPr>
          <w:rStyle w:val="VerbatimChar"/>
        </w:rPr>
        <w:t xml:space="preserve">netcore-sds-router.service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system-backend/sds-rou​ter/src/http.rs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/api/v1/messages/{id}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/api/v1/application-outbox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Legacy event records with embedded canonical event</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/api/v1/events/netcore</w:t>
            </w:r>
          </w:p>
        </w:tc>
        <w:tc>
          <w:tcPr>
            <w:tcW w:type="dxa" w:w="2498"/>
          </w:tcPr>
          <w:p>
            <w:pPr>
              <w:pStyle w:val="Compact"/>
              <w:keepNext w:val="0"/>
              <w:spacing w:after="60"/>
              <w:jc w:val="left"/>
            </w:pPr>
            <w:r>
              <w:rPr>
                <w:sz w:val="16"/>
              </w:rPr>
              <w:t xml:space="preserve">Canonical netcore-event-v1 records</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/api/v1/groups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/api/v1/messages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/api/v1/messages/{id}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/api/v1/application-ou​tbox/{application}/{id​}/ack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/api/v1/messages/{id}/requeue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/api/v1/messages/{id}/retry</w:t>
            </w:r>
          </w:p>
        </w:tc>
        <w:tc>
          <w:tcPr>
            <w:tcW w:type="dxa" w:w="2498"/>
          </w:tcPr>
          <w:p>
            <w:pPr>
              <w:pStyle w:val="Compact"/>
              <w:keepNext w:val="0"/>
              <w:spacing w:after="60"/>
              <w:jc w:val="left"/>
            </w:pPr>
            <w:r>
              <w:rPr>
                <w:sz w:val="16"/>
              </w:rPr>
              <w:t xml:space="preserve">Aktion retry auslösen; Ergebnis, Idempotenz und Audit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system-backend/sds-rou​ter/src/http.rs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system-backend/sds-rou​ter/src/http.rs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5"/>
    <w:bookmarkStart w:id="186" w:name="packet-core-http--und-websocket-vertrag"/>
    <w:p>
      <w:pPr>
        <w:pStyle w:val="Heading2"/>
      </w:pPr>
      <w:r>
        <w:t xml:space="preserve">16.9 packet-core: HTTP- und WebSocket-Vertrag</w:t>
      </w:r>
    </w:p>
    <w:p>
      <w:pPr>
        <w:pStyle w:val="FirstParagraph"/>
      </w:pPr>
      <w:r>
        <w:t xml:space="preserve">Beispielziel</w:t>
      </w:r>
      <w:r>
        <w:t xml:space="preserve"> </w:t>
      </w:r>
      <w:r>
        <w:rPr>
          <w:rStyle w:val="VerbatimChar"/>
        </w:rPr>
        <w:t xml:space="preserve">10.0.20.18:8160</w:t>
      </w:r>
      <w:r>
        <w:t xml:space="preserve">; Unit</w:t>
      </w:r>
      <w:r>
        <w:t xml:space="preserve"> </w:t>
      </w:r>
      <w:r>
        <w:rPr>
          <w:rStyle w:val="VerbatimChar"/>
        </w:rPr>
        <w:t xml:space="preserve">netcore-packet-core.service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system-backend/packet-​core/src/http.rs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/api/v1/npdu-outbox/{id}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/api/v1/actions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/api/v1/bearers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/api/v1/contexts/{id}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/api/v1/npdu-outbox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/api/v1/reassemblies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/api/v1/contexts/{id}/{action}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/api/v1/downlink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system-backend/packet-​core/src/http.rs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/api/v1/edge/events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system-backend/packet-​core/src/http.rs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6"/>
    <w:bookmarkStart w:id="187" w:name="ip-gateway-http--und-websocket-vertrag"/>
    <w:p>
      <w:pPr>
        <w:pStyle w:val="Heading2"/>
      </w:pPr>
      <w:r>
        <w:t xml:space="preserve">16.10 ip-gateway: HTTP- und WebSocket-Vertrag</w:t>
      </w:r>
    </w:p>
    <w:p>
      <w:pPr>
        <w:pStyle w:val="FirstParagraph"/>
      </w:pPr>
      <w:r>
        <w:t xml:space="preserve">Beispielziel</w:t>
      </w:r>
      <w:r>
        <w:t xml:space="preserve"> </w:t>
      </w:r>
      <w:r>
        <w:rPr>
          <w:rStyle w:val="VerbatimChar"/>
        </w:rPr>
        <w:t xml:space="preserve">10.0.20.19:8170</w:t>
      </w:r>
      <w:r>
        <w:t xml:space="preserve">; Unit</w:t>
      </w:r>
      <w:r>
        <w:t xml:space="preserve"> </w:t>
      </w:r>
      <w:r>
        <w:rPr>
          <w:rStyle w:val="VerbatimChar"/>
        </w:rPr>
        <w:t xml:space="preserve">netcore-ip-gateway.service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system-backend/ip-gate​way/src/http.rs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/api/v1/blocked/{address}</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/api/v1/dns/{id}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/api/v1/firewall/{id}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/api/v1/nat/{id}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/api/v1/blocked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/api/v1/captures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/api/v1/captures/{id}/download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/api/v1/firewall</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/api/v1/flows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/api/v1/kernel/plan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/api/v1/nat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/api/v1/blocked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/api/v1/captures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/api/v1/captures/{id}/stop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/api/v1/dns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/api/v1/firewall</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/api/v1/kernel/reconcile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/api/v1/nat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/api/v1/dns/{id}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/api/v1/firewall/{id}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/api/v1/nat/{id}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/api/v1/routes/{id}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system-backend/ip-gate​way/src/http.rs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7"/>
    <w:bookmarkStart w:id="188" w:name="X73764c790ccaec55ed9f6341066b4f08dc86eff"/>
    <w:p>
      <w:pPr>
        <w:pStyle w:val="Heading2"/>
      </w:pPr>
      <w:r>
        <w:t xml:space="preserve">16.11 security-core: HTTP- und WebSocket-Vertrag</w:t>
      </w:r>
    </w:p>
    <w:p>
      <w:pPr>
        <w:pStyle w:val="FirstParagraph"/>
      </w:pPr>
      <w:r>
        <w:t xml:space="preserve">Beispielziel</w:t>
      </w:r>
      <w:r>
        <w:t xml:space="preserve"> </w:t>
      </w:r>
      <w:r>
        <w:rPr>
          <w:rStyle w:val="VerbatimChar"/>
        </w:rPr>
        <w:t xml:space="preserve">10.0.20.20:8180</w:t>
      </w:r>
      <w:r>
        <w:t xml:space="preserve">; Unit</w:t>
      </w:r>
      <w:r>
        <w:t xml:space="preserve"> </w:t>
      </w:r>
      <w:r>
        <w:rPr>
          <w:rStyle w:val="VerbatimChar"/>
        </w:rPr>
        <w:t xml:space="preserve">netcore-security-core.service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system-backend/securit​y-core/src/http.rs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/api/v1/profiles/{issi}</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/api/v1/actions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/api/v1/audit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/api/v1/auth-contexts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/api/v1/auth-contexts/{id}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/api/v1/dck-contexts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/api/v1/profiles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/api/v1/profiles/{issi}</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/api/v1/alarms/{id}/ack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/api/v1/auth-contexts/​{id}/response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/api/v1/auth-contexts/​{id}/revoke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/api/v1/auth/start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/api/v1/dck-contexts/{​id}/revoke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/api/v1/edge/actions/claim</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/api/v1/maintenance/backup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/api/v1/maintenance/expire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/api/v1/profiles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/api/v1/profiles/{issi}/disable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/api/v1/profiles/{issi}/enable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system-backend/securit​y-core/src/http.rs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8"/>
    <w:bookmarkStart w:id="189" w:name="kmf-http--und-websocket-vertrag"/>
    <w:p>
      <w:pPr>
        <w:pStyle w:val="Heading2"/>
      </w:pPr>
      <w:r>
        <w:t xml:space="preserve">16.12 kmf: HTTP- und WebSocket-Vertrag</w:t>
      </w:r>
    </w:p>
    <w:p>
      <w:pPr>
        <w:pStyle w:val="FirstParagraph"/>
      </w:pPr>
      <w:r>
        <w:t xml:space="preserve">Beispielziel</w:t>
      </w:r>
      <w:r>
        <w:t xml:space="preserve"> </w:t>
      </w:r>
      <w:r>
        <w:rPr>
          <w:rStyle w:val="VerbatimChar"/>
        </w:rPr>
        <w:t xml:space="preserve">10.0.20.21:8190</w:t>
      </w:r>
      <w:r>
        <w:t xml:space="preserve">; Unit</w:t>
      </w:r>
      <w:r>
        <w:t xml:space="preserve"> </w:t>
      </w:r>
      <w:r>
        <w:rPr>
          <w:rStyle w:val="VerbatimChar"/>
        </w:rPr>
        <w:t xml:space="preserve">netcore-kmf.service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system-backend/kmf/src/http.rs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/api/v1/audit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/api/v1/export.json</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/api/v1/keys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/api/v1/keys/{id}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/api/v1/otar/actions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/api/v1/otar/jobs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/api/v1/otar/jobs/{id}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/api/v1/edge/actions/claim</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/api/v1/edge/actions/{id}/ack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/api/v1/keys/{id}/activate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/api/v1/keys/{id}/destroy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/api/v1/keys/{id}/retire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/api/v1/keys/{id}/revoke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/api/v1/keys/{id}/rotate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/api/v1/keys/{id}/stage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/api/v1/maintenance/tick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/api/v1/nodes/{node_id}/disable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/api/v1/nodes/{node_id}/enable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/api/v1/otar/jobs/{id}/approve</w:t>
            </w:r>
          </w:p>
        </w:tc>
        <w:tc>
          <w:tcPr>
            <w:tcW w:type="dxa" w:w="2498"/>
          </w:tcPr>
          <w:p>
            <w:pPr>
              <w:pStyle w:val="Compact"/>
              <w:keepNext w:val="0"/>
              <w:spacing w:after="60"/>
              <w:jc w:val="left"/>
            </w:pPr>
            <w:r>
              <w:rPr>
                <w:sz w:val="16"/>
              </w:rPr>
              <w:t xml:space="preserve">Aktion approve auslösen; Ergebnis, Idempotenz und Audit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/api/v1/otar/jobs/{id}/queue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/api/v1/policy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system-backend/kmf/src/http.rs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89"/>
    <w:bookmarkStart w:id="190" w:name="transit-http--und-websocket-vertrag"/>
    <w:p>
      <w:pPr>
        <w:pStyle w:val="Heading2"/>
      </w:pPr>
      <w:r>
        <w:t xml:space="preserve">16.13 transit: HTTP- und WebSocket-Vertrag</w:t>
      </w:r>
    </w:p>
    <w:p>
      <w:pPr>
        <w:pStyle w:val="FirstParagraph"/>
      </w:pPr>
      <w:r>
        <w:t xml:space="preserve">Beispielziel</w:t>
      </w:r>
      <w:r>
        <w:t xml:space="preserve"> </w:t>
      </w:r>
      <w:r>
        <w:rPr>
          <w:rStyle w:val="VerbatimChar"/>
        </w:rPr>
        <w:t xml:space="preserve">10.0.20.22:8200</w:t>
      </w:r>
      <w:r>
        <w:t xml:space="preserve">; Unit</w:t>
      </w:r>
      <w:r>
        <w:t xml:space="preserve"> </w:t>
      </w:r>
      <w:r>
        <w:rPr>
          <w:rStyle w:val="VerbatimChar"/>
        </w:rPr>
        <w:t xml:space="preserve">netcore-transit.service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system-backend/transit​/src/http.rs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/api/v1/routes/{route_id}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/api/v1/config</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/api/v1/local-deliveries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/api/v1/locations/groups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/api/v1/locations/subscribers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/api/v1/outbound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/api/v1/peers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/api/v1/sessions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/api/v1/local-deliveri​es/{delivery_id}/ack</w:t>
            </w:r>
          </w:p>
        </w:tc>
        <w:tc>
          <w:tcPr>
            <w:tcW w:type="dxa" w:w="2498"/>
          </w:tcPr>
          <w:p>
            <w:pPr>
              <w:pStyle w:val="Compact"/>
              <w:keepNext w:val="0"/>
              <w:spacing w:after="60"/>
              <w:jc w:val="left"/>
            </w:pPr>
            <w:r>
              <w:rPr>
                <w:sz w:val="16"/>
              </w:rPr>
              <w:t xml:space="preserve">Aktion ack auslösen; Ergebnis, Idempotenz und Audit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/api/v1/locations/groups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/api/v1/locations/subscribers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/api/v1/maintenance/backup</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/api/v1/maintenance/tick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/api/v1/peer/envelopes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/api/v1/peer/heartbeat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/api/v1/peers/{peer_id​}/{action}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/api/v1/route/resolve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/api/v1/routes/{route_​id}/{action}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/api/v1/sessions/{sess​ion_id}/{action}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/api/v1/transit/submit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system-backend/transit​/src/http.rs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0"/>
    <w:bookmarkStart w:id="191" w:name="X6d770fe62ce03c0c496d1b673794b8263bd68d1"/>
    <w:p>
      <w:pPr>
        <w:pStyle w:val="Heading2"/>
      </w:pPr>
      <w:r>
        <w:t xml:space="preserve">16.14 application-gateway: HTTP- und WebSocket-Vertrag</w:t>
      </w:r>
    </w:p>
    <w:p>
      <w:pPr>
        <w:pStyle w:val="FirstParagraph"/>
      </w:pPr>
      <w:r>
        <w:t xml:space="preserve">Beispielziel</w:t>
      </w:r>
      <w:r>
        <w:t xml:space="preserve"> </w:t>
      </w:r>
      <w:r>
        <w:rPr>
          <w:rStyle w:val="VerbatimChar"/>
        </w:rPr>
        <w:t xml:space="preserve">10.0.20.23:8220</w:t>
      </w:r>
      <w:r>
        <w:t xml:space="preserve">; Unit</w:t>
      </w:r>
      <w:r>
        <w:t xml:space="preserve"> </w:t>
      </w:r>
      <w:r>
        <w:rPr>
          <w:rStyle w:val="VerbatimChar"/>
        </w:rPr>
        <w:t xml:space="preserve">netcore-application-ga​teway.service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system-backend/applica​tion-gateway/src/http.​rs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/api/v1/connectors/{co​nnector_id}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/api/v1/connectors/{co​nnector_id}/secrets/{n​ame}</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/api/v1/rules/{rule_id}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/api/v1/templates/{template_id}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/api/v1/audit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/api/v1/connectors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/api/v1/connectors/{co​nnector_id}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/api/v1/connectors/{co​nnector_id}/secrets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/api/v1/deliveries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/api/v1/templates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/api/v1/tts/jobs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/api/v1/tts/jobs/{job_​id}/artifact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/api/v1/backups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/api/v1/connectors/{co​nnector_id}/disable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/api/v1/connectors/{co​nnector_id}/enable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/api/v1/connectors/{co​nnector_id}/reset-circ​uit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/api/v1/connectors/{co​nnector_id}/secrets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/api/v1/connectors/{co​nnector_id}/test</w:t>
            </w:r>
          </w:p>
        </w:tc>
        <w:tc>
          <w:tcPr>
            <w:tcW w:type="dxa" w:w="2498"/>
          </w:tcPr>
          <w:p>
            <w:pPr>
              <w:pStyle w:val="Compact"/>
              <w:keepNext w:val="0"/>
              <w:spacing w:after="60"/>
              <w:jc w:val="left"/>
            </w:pPr>
            <w:r>
              <w:rPr>
                <w:sz w:val="16"/>
              </w:rPr>
              <w:t xml:space="preserve">Aktion test auslösen; Ergebnis, Idempotenz und Audit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/api/v1/deliveries/{de​livery_id}/{action}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/api/v1/maintenance/process-now</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/api/v1/maintenance/tick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/api/v1/templates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/api/v1/templates/{tem​plate_id}/render</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/api/v1/tts/jobs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/api/v1/tts/jobs/{job_​id}/publish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/api/v1/webhooks/{connector_id}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/api/v1/connectors/{co​nnector_id}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/api/v1/rules/{rule_id}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system-backend/applica​tion-gateway/src/http.​rs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/api/v1/templates/{template_id}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system-backend/applica​tion-gateway/src/http.​rs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1"/>
    <w:bookmarkStart w:id="192" w:name="Xcb2e030e37ca22bec4363a784230ec0c2715a5f"/>
    <w:p>
      <w:pPr>
        <w:pStyle w:val="Heading2"/>
      </w:pPr>
      <w:r>
        <w:t xml:space="preserve">16.15 media-library: HTTP- und WebSocket-Vertrag</w:t>
      </w:r>
    </w:p>
    <w:p>
      <w:pPr>
        <w:pStyle w:val="FirstParagraph"/>
      </w:pPr>
      <w:r>
        <w:t xml:space="preserve">Beispielziel</w:t>
      </w:r>
      <w:r>
        <w:t xml:space="preserve"> </w:t>
      </w:r>
      <w:r>
        <w:rPr>
          <w:rStyle w:val="VerbatimChar"/>
        </w:rPr>
        <w:t xml:space="preserve">10.0.20.24:8230</w:t>
      </w:r>
      <w:r>
        <w:t xml:space="preserve">; Unit</w:t>
      </w:r>
      <w:r>
        <w:t xml:space="preserve"> </w:t>
      </w:r>
      <w:r>
        <w:rPr>
          <w:rStyle w:val="VerbatimChar"/>
        </w:rPr>
        <w:t xml:space="preserve">netcore-media-library.service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system-backend/media-l​ibrary/src/http.rs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DELETE</w:t>
            </w:r>
          </w:p>
        </w:tc>
        <w:tc>
          <w:tcPr>
            <w:tcW w:type="dxa" w:w="2498"/>
          </w:tcPr>
          <w:p>
            <w:pPr>
              <w:pStyle w:val="Compact"/>
              <w:keepNext w:val="0"/>
              <w:spacing w:after="60"/>
              <w:jc w:val="left"/>
            </w:pPr>
            <w:r>
              <w:rPr>
                <w:rStyle w:val="VerbatimChar"/>
                <w:sz w:val="16"/>
              </w:rPr>
              <w:t xml:space="preserve">/api/v1/assets/{asset_id}</w:t>
            </w:r>
          </w:p>
        </w:tc>
        <w:tc>
          <w:tcPr>
            <w:tcW w:type="dxa" w:w="2498"/>
          </w:tcPr>
          <w:p>
            <w:pPr>
              <w:pStyle w:val="Compact"/>
              <w:keepNext w:val="0"/>
              <w:spacing w:after="60"/>
              <w:jc w:val="left"/>
            </w:pPr>
            <w:r>
              <w:rPr>
                <w:sz w:val="16"/>
              </w:rPr>
              <w:t xml:space="preserve">Eintrag entfernen; vorher Referenzen und Backup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/api/v1/assets/{asset_​id}/audio.tacelp</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/api/v1/assets/{asset_​id}/preview</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/api/v1/assets/{asset_​id}/waveform</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/api/v1/jobs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/api/v1/tts/templates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/api/v1/tts/voices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/openapi.json</w:t>
            </w:r>
          </w:p>
        </w:tc>
        <w:tc>
          <w:tcPr>
            <w:tcW w:type="dxa" w:w="2498"/>
          </w:tcPr>
          <w:p>
            <w:pPr>
              <w:pStyle w:val="Compact"/>
              <w:keepNext w:val="0"/>
              <w:spacing w:after="60"/>
              <w:jc w:val="left"/>
            </w:pPr>
            <w:r>
              <w:rPr>
                <w:sz w:val="16"/>
              </w:rPr>
              <w:t xml:space="preserve">Laufenden API-Vertrag dieses Builds abrufen.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/api/v1/assets/import-url</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/api/v1/assets/upload-json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/api/v1/assets/{asset_​id}/approve</w:t>
            </w:r>
          </w:p>
        </w:tc>
        <w:tc>
          <w:tcPr>
            <w:tcW w:type="dxa" w:w="2498"/>
          </w:tcPr>
          <w:p>
            <w:pPr>
              <w:pStyle w:val="Compact"/>
              <w:keepNext w:val="0"/>
              <w:spacing w:after="60"/>
              <w:jc w:val="left"/>
            </w:pPr>
            <w:r>
              <w:rPr>
                <w:sz w:val="16"/>
              </w:rPr>
              <w:t xml:space="preserve">Aktion approve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/api/v1/assets/{asset_​id}/archive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/api/v1/assets/{asset_​id}/process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/api/v1/assets/{asset_​id}/reject</w:t>
            </w:r>
          </w:p>
        </w:tc>
        <w:tc>
          <w:tcPr>
            <w:tcW w:type="dxa" w:w="2498"/>
          </w:tcPr>
          <w:p>
            <w:pPr>
              <w:pStyle w:val="Compact"/>
              <w:keepNext w:val="0"/>
              <w:spacing w:after="60"/>
              <w:jc w:val="left"/>
            </w:pPr>
            <w:r>
              <w:rPr>
                <w:sz w:val="16"/>
              </w:rPr>
              <w:t xml:space="preserve">Aktion reject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/api/v1/dispatch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/api/v1/jobs/{job_id}/cancel</w:t>
            </w:r>
          </w:p>
        </w:tc>
        <w:tc>
          <w:tcPr>
            <w:tcW w:type="dxa" w:w="2498"/>
          </w:tcPr>
          <w:p>
            <w:pPr>
              <w:pStyle w:val="Compact"/>
              <w:keepNext w:val="0"/>
              <w:spacing w:after="60"/>
              <w:jc w:val="left"/>
            </w:pPr>
            <w:r>
              <w:rPr>
                <w:sz w:val="16"/>
              </w:rPr>
              <w:t xml:space="preserve">Aktion cancel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/api/v1/jobs/{job_id}/retry</w:t>
            </w:r>
          </w:p>
        </w:tc>
        <w:tc>
          <w:tcPr>
            <w:tcW w:type="dxa" w:w="2498"/>
          </w:tcPr>
          <w:p>
            <w:pPr>
              <w:pStyle w:val="Compact"/>
              <w:keepNext w:val="0"/>
              <w:spacing w:after="60"/>
              <w:jc w:val="left"/>
            </w:pPr>
            <w:r>
              <w:rPr>
                <w:sz w:val="16"/>
              </w:rPr>
              <w:t xml:space="preserve">Aktion retry auslösen; Ergebnis, Idempotenz und Audit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/api/v1/recorder/import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/api/v1/tts/generate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/api/v1/tts/templates/delete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/api/v1/tts/templates/save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system-backend/media-l​ibrary/src/http.rs</w:t>
            </w:r>
          </w:p>
        </w:tc>
      </w:tr>
      <w:tr>
        <w:tc>
          <w:tcPr>
            <w:tcW w:type="dxa" w:w="2498"/>
          </w:tcPr>
          <w:p>
            <w:pPr>
              <w:pStyle w:val="Compact"/>
              <w:keepNext w:val="0"/>
              <w:spacing w:after="60"/>
              <w:jc w:val="left"/>
            </w:pPr>
            <w:r>
              <w:rPr>
                <w:rStyle w:val="VerbatimChar"/>
                <w:sz w:val="16"/>
              </w:rPr>
              <w:t xml:space="preserve">PUT</w:t>
            </w:r>
          </w:p>
        </w:tc>
        <w:tc>
          <w:tcPr>
            <w:tcW w:type="dxa" w:w="2498"/>
          </w:tcPr>
          <w:p>
            <w:pPr>
              <w:pStyle w:val="Compact"/>
              <w:keepNext w:val="0"/>
              <w:spacing w:after="60"/>
              <w:jc w:val="left"/>
            </w:pPr>
            <w:r>
              <w:rPr>
                <w:rStyle w:val="VerbatimChar"/>
                <w:sz w:val="16"/>
              </w:rPr>
              <w:t xml:space="preserve">/api/v1/assets/{asset_id}</w:t>
            </w:r>
          </w:p>
        </w:tc>
        <w:tc>
          <w:tcPr>
            <w:tcW w:type="dxa" w:w="2498"/>
          </w:tcPr>
          <w:p>
            <w:pPr>
              <w:pStyle w:val="Compact"/>
              <w:keepNext w:val="0"/>
              <w:spacing w:after="60"/>
              <w:jc w:val="left"/>
            </w:pPr>
            <w:r>
              <w:rPr>
                <w:sz w:val="16"/>
              </w:rPr>
              <w:t xml:space="preserve">Eintrag ändern; Revision und Folgesynchronisation prüfen.</w:t>
            </w:r>
          </w:p>
        </w:tc>
        <w:tc>
          <w:tcPr>
            <w:tcW w:type="dxa" w:w="2498"/>
          </w:tcPr>
          <w:p>
            <w:pPr>
              <w:pStyle w:val="Compact"/>
              <w:keepNext w:val="0"/>
              <w:spacing w:after="60"/>
              <w:jc w:val="left"/>
            </w:pPr>
            <w:r>
              <w:rPr>
                <w:rStyle w:val="VerbatimChar"/>
                <w:sz w:val="16"/>
              </w:rPr>
              <w:t xml:space="preserve">system-backend/media-l​ibrary/src/http.rs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2"/>
    <w:bookmarkStart w:id="193" w:name="control-room-http--und-websocket-vertrag"/>
    <w:p>
      <w:pPr>
        <w:pStyle w:val="Heading2"/>
      </w:pPr>
      <w:r>
        <w:t xml:space="preserve">16.16 control-room: HTTP- und WebSocket-Vertrag</w:t>
      </w:r>
    </w:p>
    <w:p>
      <w:pPr>
        <w:pStyle w:val="FirstParagraph"/>
      </w:pPr>
      <w:r>
        <w:t xml:space="preserve">Beispielziel</w:t>
      </w:r>
      <w:r>
        <w:t xml:space="preserve"> </w:t>
      </w:r>
      <w:r>
        <w:rPr>
          <w:rStyle w:val="VerbatimChar"/>
        </w:rPr>
        <w:t xml:space="preserve">10.0.20.25:9010</w:t>
      </w:r>
      <w:r>
        <w:t xml:space="preserve">; Unit</w:t>
      </w:r>
      <w:r>
        <w:t xml:space="preserve"> </w:t>
      </w:r>
      <w:r>
        <w:rPr>
          <w:rStyle w:val="VerbatimChar"/>
        </w:rPr>
        <w:t xml:space="preserve">netcore-control-room.service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3"/>
    <w:bookmarkStart w:id="194" w:name="X7463846d064f118e3c854a0c588bb2b4af1f1b1"/>
    <w:p>
      <w:pPr>
        <w:pStyle w:val="Heading2"/>
      </w:pPr>
      <w:r>
        <w:t xml:space="preserve">16.17 observability: HTTP- und WebSocket-Vertrag</w:t>
      </w:r>
    </w:p>
    <w:p>
      <w:pPr>
        <w:pStyle w:val="FirstParagraph"/>
      </w:pPr>
      <w:r>
        <w:t xml:space="preserve">Beispielziel</w:t>
      </w:r>
      <w:r>
        <w:t xml:space="preserve"> </w:t>
      </w:r>
      <w:r>
        <w:rPr>
          <w:rStyle w:val="VerbatimChar"/>
        </w:rPr>
        <w:t xml:space="preserve">10.0.20.26:8210</w:t>
      </w:r>
      <w:r>
        <w:t xml:space="preserve">; Unit</w:t>
      </w:r>
      <w:r>
        <w:t xml:space="preserve"> </w:t>
      </w:r>
      <w:r>
        <w:rPr>
          <w:rStyle w:val="VerbatimChar"/>
        </w:rPr>
        <w:t xml:space="preserve">netcore-observability.service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system-backend/observa​bility/src/http.rs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/api/v1/alerts</w:t>
            </w:r>
          </w:p>
        </w:tc>
        <w:tc>
          <w:tcPr>
            <w:tcW w:type="dxa" w:w="2498"/>
          </w:tcPr>
          <w:p>
            <w:pPr>
              <w:pStyle w:val="Compact"/>
              <w:keepNext w:val="0"/>
              <w:spacing w:after="60"/>
              <w:jc w:val="left"/>
            </w:pPr>
            <w:r>
              <w:rPr>
                <w:sz w:val="16"/>
              </w:rPr>
              <w:t xml:space="preserve">List alert instances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/api/v1/diagnostics</w:t>
            </w:r>
          </w:p>
        </w:tc>
        <w:tc>
          <w:tcPr>
            <w:tcW w:type="dxa" w:w="2498"/>
          </w:tcPr>
          <w:p>
            <w:pPr>
              <w:pStyle w:val="Compact"/>
              <w:keepNext w:val="0"/>
              <w:spacing w:after="60"/>
              <w:jc w:val="left"/>
            </w:pPr>
            <w:r>
              <w:rPr>
                <w:sz w:val="16"/>
              </w:rPr>
              <w:t xml:space="preserve">List diagnostic bundles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/api/v1/logs</w:t>
            </w:r>
          </w:p>
        </w:tc>
        <w:tc>
          <w:tcPr>
            <w:tcW w:type="dxa" w:w="2498"/>
          </w:tcPr>
          <w:p>
            <w:pPr>
              <w:pStyle w:val="Compact"/>
              <w:keepNext w:val="0"/>
              <w:spacing w:after="60"/>
              <w:jc w:val="left"/>
            </w:pPr>
            <w:r>
              <w:rPr>
                <w:sz w:val="16"/>
              </w:rPr>
              <w:t xml:space="preserve">Search logs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/api/v1/metrics/catalog</w:t>
            </w:r>
          </w:p>
        </w:tc>
        <w:tc>
          <w:tcPr>
            <w:tcW w:type="dxa" w:w="2498"/>
          </w:tcPr>
          <w:p>
            <w:pPr>
              <w:pStyle w:val="Compact"/>
              <w:keepNext w:val="0"/>
              <w:spacing w:after="60"/>
              <w:jc w:val="left"/>
            </w:pPr>
            <w:r>
              <w:rPr>
                <w:sz w:val="16"/>
              </w:rPr>
              <w:t xml:space="preserve">Metric catalog</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/api/v1/metrics/series</w:t>
            </w:r>
          </w:p>
        </w:tc>
        <w:tc>
          <w:tcPr>
            <w:tcW w:type="dxa" w:w="2498"/>
          </w:tcPr>
          <w:p>
            <w:pPr>
              <w:pStyle w:val="Compact"/>
              <w:keepNext w:val="0"/>
              <w:spacing w:after="60"/>
              <w:jc w:val="left"/>
            </w:pPr>
            <w:r>
              <w:rPr>
                <w:sz w:val="16"/>
              </w:rPr>
              <w:t xml:space="preserve">Query bounded time series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List alert rules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/api/v1/silences</w:t>
            </w:r>
          </w:p>
        </w:tc>
        <w:tc>
          <w:tcPr>
            <w:tcW w:type="dxa" w:w="2498"/>
          </w:tcPr>
          <w:p>
            <w:pPr>
              <w:pStyle w:val="Compact"/>
              <w:keepNext w:val="0"/>
              <w:spacing w:after="60"/>
              <w:jc w:val="left"/>
            </w:pPr>
            <w:r>
              <w:rPr>
                <w:sz w:val="16"/>
              </w:rPr>
              <w:t xml:space="preserve">List silences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NMS status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/api/v1/targets</w:t>
            </w:r>
          </w:p>
        </w:tc>
        <w:tc>
          <w:tcPr>
            <w:tcW w:type="dxa" w:w="2498"/>
          </w:tcPr>
          <w:p>
            <w:pPr>
              <w:pStyle w:val="Compact"/>
              <w:keepNext w:val="0"/>
              <w:spacing w:after="60"/>
              <w:jc w:val="left"/>
            </w:pPr>
            <w:r>
              <w:rPr>
                <w:sz w:val="16"/>
              </w:rPr>
              <w:t xml:space="preserve">List scrape targets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/api/v1/traces</w:t>
            </w:r>
          </w:p>
        </w:tc>
        <w:tc>
          <w:tcPr>
            <w:tcW w:type="dxa" w:w="2498"/>
          </w:tcPr>
          <w:p>
            <w:pPr>
              <w:pStyle w:val="Compact"/>
              <w:keepNext w:val="0"/>
              <w:spacing w:after="60"/>
              <w:jc w:val="left"/>
            </w:pPr>
            <w:r>
              <w:rPr>
                <w:sz w:val="16"/>
              </w:rPr>
              <w:t xml:space="preserve">Search trace spans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 metrics for the NMS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/api/v1/diagnostics</w:t>
            </w:r>
          </w:p>
        </w:tc>
        <w:tc>
          <w:tcPr>
            <w:tcW w:type="dxa" w:w="2498"/>
          </w:tcPr>
          <w:p>
            <w:pPr>
              <w:pStyle w:val="Compact"/>
              <w:keepNext w:val="0"/>
              <w:spacing w:after="60"/>
              <w:jc w:val="left"/>
            </w:pPr>
            <w:r>
              <w:rPr>
                <w:sz w:val="16"/>
              </w:rPr>
              <w:t xml:space="preserve">List diagnostic bundles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/api/v1/logs/ingest</w:t>
            </w:r>
          </w:p>
        </w:tc>
        <w:tc>
          <w:tcPr>
            <w:tcW w:type="dxa" w:w="2498"/>
          </w:tcPr>
          <w:p>
            <w:pPr>
              <w:pStyle w:val="Compact"/>
              <w:keepNext w:val="0"/>
              <w:spacing w:after="60"/>
              <w:jc w:val="left"/>
            </w:pPr>
            <w:r>
              <w:rPr>
                <w:sz w:val="16"/>
              </w:rPr>
              <w:t xml:space="preserve">Ingest NetCore JSON logs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/api/v1/maintenance/scrape-now</w:t>
            </w:r>
          </w:p>
        </w:tc>
        <w:tc>
          <w:tcPr>
            <w:tcW w:type="dxa" w:w="2498"/>
          </w:tcPr>
          <w:p>
            <w:pPr>
              <w:pStyle w:val="Compact"/>
              <w:keepNext w:val="0"/>
              <w:spacing w:after="60"/>
              <w:jc w:val="left"/>
            </w:pPr>
            <w:r>
              <w:rPr>
                <w:sz w:val="16"/>
              </w:rPr>
              <w:t xml:space="preserve">Run collection immediately</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/api/v1/rules</w:t>
            </w:r>
          </w:p>
        </w:tc>
        <w:tc>
          <w:tcPr>
            <w:tcW w:type="dxa" w:w="2498"/>
          </w:tcPr>
          <w:p>
            <w:pPr>
              <w:pStyle w:val="Compact"/>
              <w:keepNext w:val="0"/>
              <w:spacing w:after="60"/>
              <w:jc w:val="left"/>
            </w:pPr>
            <w:r>
              <w:rPr>
                <w:sz w:val="16"/>
              </w:rPr>
              <w:t xml:space="preserve">List alert rules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/api/v1/silences</w:t>
            </w:r>
          </w:p>
        </w:tc>
        <w:tc>
          <w:tcPr>
            <w:tcW w:type="dxa" w:w="2498"/>
          </w:tcPr>
          <w:p>
            <w:pPr>
              <w:pStyle w:val="Compact"/>
              <w:keepNext w:val="0"/>
              <w:spacing w:after="60"/>
              <w:jc w:val="left"/>
            </w:pPr>
            <w:r>
              <w:rPr>
                <w:sz w:val="16"/>
              </w:rPr>
              <w:t xml:space="preserve">List silences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/api/v1/targets</w:t>
            </w:r>
          </w:p>
        </w:tc>
        <w:tc>
          <w:tcPr>
            <w:tcW w:type="dxa" w:w="2498"/>
          </w:tcPr>
          <w:p>
            <w:pPr>
              <w:pStyle w:val="Compact"/>
              <w:keepNext w:val="0"/>
              <w:spacing w:after="60"/>
              <w:jc w:val="left"/>
            </w:pPr>
            <w:r>
              <w:rPr>
                <w:sz w:val="16"/>
              </w:rPr>
              <w:t xml:space="preserve">List scrape targets</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/api/v1/targets/{targe​t_id}/test</w:t>
            </w:r>
          </w:p>
        </w:tc>
        <w:tc>
          <w:tcPr>
            <w:tcW w:type="dxa" w:w="2498"/>
          </w:tcPr>
          <w:p>
            <w:pPr>
              <w:pStyle w:val="Compact"/>
              <w:keepNext w:val="0"/>
              <w:spacing w:after="60"/>
              <w:jc w:val="left"/>
            </w:pPr>
            <w:r>
              <w:rPr>
                <w:sz w:val="16"/>
              </w:rPr>
              <w:t xml:space="preserve">Test and ingest one target</w:t>
            </w:r>
          </w:p>
        </w:tc>
        <w:tc>
          <w:tcPr>
            <w:tcW w:type="dxa" w:w="2498"/>
          </w:tcPr>
          <w:p>
            <w:pPr>
              <w:pStyle w:val="Compact"/>
              <w:keepNext w:val="0"/>
              <w:spacing w:after="60"/>
              <w:jc w:val="left"/>
            </w:pPr>
            <w:r>
              <w:rPr>
                <w:rStyle w:val="VerbatimChar"/>
                <w:sz w:val="16"/>
              </w:rPr>
              <w:t xml:space="preserve">system-backend/observa​bility/src/http.rs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/api/v1/traces/ingest</w:t>
            </w:r>
          </w:p>
        </w:tc>
        <w:tc>
          <w:tcPr>
            <w:tcW w:type="dxa" w:w="2498"/>
          </w:tcPr>
          <w:p>
            <w:pPr>
              <w:pStyle w:val="Compact"/>
              <w:keepNext w:val="0"/>
              <w:spacing w:after="60"/>
              <w:jc w:val="left"/>
            </w:pPr>
            <w:r>
              <w:rPr>
                <w:sz w:val="16"/>
              </w:rPr>
              <w:t xml:space="preserve">Ingest NetCore JSON spans</w:t>
            </w:r>
          </w:p>
        </w:tc>
        <w:tc>
          <w:tcPr>
            <w:tcW w:type="dxa" w:w="2498"/>
          </w:tcPr>
          <w:p>
            <w:pPr>
              <w:pStyle w:val="Compact"/>
              <w:keepNext w:val="0"/>
              <w:spacing w:after="60"/>
              <w:jc w:val="left"/>
            </w:pPr>
            <w:r>
              <w:rPr>
                <w:rStyle w:val="VerbatimChar"/>
                <w:sz w:val="16"/>
              </w:rPr>
              <w:t xml:space="preserve">system-backend/observa​bility/src/http.rs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4"/>
    <w:bookmarkStart w:id="195" w:name="iot-gateway-http--und-websocket-vertrag"/>
    <w:p>
      <w:pPr>
        <w:pStyle w:val="Heading2"/>
      </w:pPr>
      <w:r>
        <w:t xml:space="preserve">16.18 iot-gateway: HTTP- und WebSocket-Vertrag</w:t>
      </w:r>
    </w:p>
    <w:p>
      <w:pPr>
        <w:pStyle w:val="FirstParagraph"/>
      </w:pPr>
      <w:r>
        <w:t xml:space="preserve">Beispielziel</w:t>
      </w:r>
      <w:r>
        <w:t xml:space="preserve"> </w:t>
      </w:r>
      <w:r>
        <w:rPr>
          <w:rStyle w:val="VerbatimChar"/>
        </w:rPr>
        <w:t xml:space="preserve">10.0.20.27:8240</w:t>
      </w:r>
      <w:r>
        <w:t xml:space="preserve">; Unit</w:t>
      </w:r>
      <w:r>
        <w:t xml:space="preserve"> </w:t>
      </w:r>
      <w:r>
        <w:rPr>
          <w:rStyle w:val="VerbatimChar"/>
        </w:rPr>
        <w:t xml:space="preserve">netcore-iot-gateway.service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system-backend/iot-gat​eway/src/http.rs</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/api/v1/commands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/api/v1/commands/{command_id}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/api/v1/home-assistant</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/api/v1/home-assistant/entities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/api/v1/homematic/datapoints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/api/v1/outbox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/api/v1/policies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/api/v1/sources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/api/v1/topics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/api/v1/virtual-devices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/api/v1/actions/home-a​ssistant-discovery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/api/v1/actions/homema​tic-poll-now</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/api/v1/actions/poll-now</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/api/v1/actions/reconnect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/api/v1/test/command</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/api/v1/test/homeassis​tant-state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/api/v1/test/publish</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system-backend/iot-gat​eway/src/http.rs</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5"/>
    <w:bookmarkStart w:id="196" w:name="Xc06bdff2f6ca7081e6b880885a5971361ccfd45"/>
    <w:p>
      <w:pPr>
        <w:pStyle w:val="Heading2"/>
      </w:pPr>
      <w:r>
        <w:t xml:space="preserve">16.19 hardware-gateway: HTTP- und WebSocket-Vertrag</w:t>
      </w:r>
    </w:p>
    <w:p>
      <w:pPr>
        <w:pStyle w:val="FirstParagraph"/>
      </w:pPr>
      <w:r>
        <w:t xml:space="preserve">Beispielziel</w:t>
      </w:r>
      <w:r>
        <w:t xml:space="preserve"> </w:t>
      </w:r>
      <w:r>
        <w:rPr>
          <w:rStyle w:val="VerbatimChar"/>
        </w:rPr>
        <w:t xml:space="preserve">10.0.20.28:8250</w:t>
      </w:r>
      <w:r>
        <w:t xml:space="preserve">; Unit</w:t>
      </w:r>
      <w:r>
        <w:t xml:space="preserve"> </w:t>
      </w:r>
      <w:r>
        <w:rPr>
          <w:rStyle w:val="VerbatimChar"/>
        </w:rPr>
        <w:t xml:space="preserve">netcore-hardware-gatew​ay.service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6"/>
    <w:bookmarkStart w:id="197" w:name="rf-monitor-http--und-websocket-vertrag"/>
    <w:p>
      <w:pPr>
        <w:pStyle w:val="Heading2"/>
      </w:pPr>
      <w:r>
        <w:t xml:space="preserve">16.20 rf-monitor: HTTP- und WebSocket-Vertrag</w:t>
      </w:r>
    </w:p>
    <w:p>
      <w:pPr>
        <w:pStyle w:val="FirstParagraph"/>
      </w:pPr>
      <w:r>
        <w:t xml:space="preserve">Beispielziel</w:t>
      </w:r>
      <w:r>
        <w:t xml:space="preserve"> </w:t>
      </w:r>
      <w:r>
        <w:rPr>
          <w:rStyle w:val="VerbatimChar"/>
        </w:rPr>
        <w:t xml:space="preserve">10.0.20.29:8260</w:t>
      </w:r>
      <w:r>
        <w:t xml:space="preserve">; Unit</w:t>
      </w:r>
      <w:r>
        <w:t xml:space="preserve"> </w:t>
      </w:r>
      <w:r>
        <w:rPr>
          <w:rStyle w:val="VerbatimChar"/>
        </w:rPr>
        <w:t xml:space="preserve">netcore-rf-monitor.service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system-backend/rf-moni​tor/src/netcore_rf_mon​itor.py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system-backend/rf-moni​tor/src/netcore_rf_mon​itor.py:579</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system-backend/rf-moni​tor/src/netcore_rf_mon​itor.py:576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system-backend/rf-moni​tor/src/netcore_rf_mon​itor.py:581</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system-backend/rf-moni​tor/src/netcore_rf_mon​itor.py:582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system-backend/rf-moni​tor/src/netcore_rf_mon​itor.py:583</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/api/v1/telemetry</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system-backend/rf-moni​tor/src/netcore_rf_mon​itor.py:580</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7"/>
    <w:bookmarkStart w:id="198" w:name="Xd38c04fe9f3bc53a6f3174b80d0e080ba6eaa28"/>
    <w:p>
      <w:pPr>
        <w:pStyle w:val="Heading2"/>
      </w:pPr>
      <w:r>
        <w:t xml:space="preserve">16.21 alarm-workflow: HTTP- und WebSocket-Vertrag</w:t>
      </w:r>
    </w:p>
    <w:p>
      <w:pPr>
        <w:pStyle w:val="FirstParagraph"/>
      </w:pPr>
      <w:r>
        <w:t xml:space="preserve">Beispielziel</w:t>
      </w:r>
      <w:r>
        <w:t xml:space="preserve"> </w:t>
      </w:r>
      <w:r>
        <w:rPr>
          <w:rStyle w:val="VerbatimChar"/>
        </w:rPr>
        <w:t xml:space="preserve">10.0.20.30:8270</w:t>
      </w:r>
      <w:r>
        <w:t xml:space="preserve">; Unit</w:t>
      </w:r>
      <w:r>
        <w:t xml:space="preserve"> </w:t>
      </w:r>
      <w:r>
        <w:rPr>
          <w:rStyle w:val="VerbatimChar"/>
        </w:rPr>
        <w:t xml:space="preserve">netcore-alarm-workflow.service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system-backend/alarm-w​orkflow/src/netcore_al​arm_workflow.py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system-backend/alarm-w​orkflow/src/netcore_al​arm_workflow.py:1137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/api/v1/alarms/{id}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system-backend/alarm-w​orkflow/src/netcore_al​arm_workflow.py:1138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system-backend/alarm-w​orkflow/src/netcore_al​arm_workflow.py:1142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system-backend/alarm-w​orkflow/src/netcore_al​arm_workflow.py:1136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system-backend/alarm-w​orkflow/src/netcore_al​arm_workflow.py:1143</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system-backend/alarm-w​orkflow/src/netcore_al​arm_workflow.py:1144</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system-backend/alarm-w​orkflow/src/netcore_al​arm_workflow.py:1145</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/api/v1/alarms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system-backend/alarm-w​orkflow/src/netcore_al​arm_workflow.py:1137</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/api/v1/alarms/{id}/{action}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system-backend/alarm-w​orkflow/src/netcore_al​arm_workflow.py:1139</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/api/v1/ingest-event</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system-backend/alarm-w​orkflow/src/netcore_al​arm_workflow.py:1140</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/api/v1/ingest-status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system-backend/alarm-w​orkflow/src/netcore_al​arm_workflow.py:1141</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8"/>
    <w:bookmarkStart w:id="199" w:name="Xf1c21d864a6fdd6fa2045ad4786191f0b37db89"/>
    <w:p>
      <w:pPr>
        <w:pStyle w:val="Heading2"/>
      </w:pPr>
      <w:r>
        <w:t xml:space="preserve">16.22 task-workflow: HTTP- und WebSocket-Vertrag</w:t>
      </w:r>
    </w:p>
    <w:p>
      <w:pPr>
        <w:pStyle w:val="FirstParagraph"/>
      </w:pPr>
      <w:r>
        <w:t xml:space="preserve">Beispielziel</w:t>
      </w:r>
      <w:r>
        <w:t xml:space="preserve"> </w:t>
      </w:r>
      <w:r>
        <w:rPr>
          <w:rStyle w:val="VerbatimChar"/>
        </w:rPr>
        <w:t xml:space="preserve">10.0.20.31:8280</w:t>
      </w:r>
      <w:r>
        <w:t xml:space="preserve">; Unit</w:t>
      </w:r>
      <w:r>
        <w:t xml:space="preserve"> </w:t>
      </w:r>
      <w:r>
        <w:rPr>
          <w:rStyle w:val="VerbatimChar"/>
        </w:rPr>
        <w:t xml:space="preserve">netcore-task-workflow.service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system-backend/task-wo​rkflow/src/netcore_tas​k_workflow.py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system-backend/task-wo​rkflow/src/netcore_tas​k_workflow.py:865</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/api/v1/tasks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/api/v1/tasks/{id}</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/api/v1/templates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system-backend/task-wo​rkflow/src/netcore_tas​k_workflow.py:866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system-backend/task-wo​rkflow/src/netcore_tas​k_workflow.py:873</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system-backend/task-wo​rkflow/src/netcore_tas​k_workflow.py:874</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system-backend/task-wo​rkflow/src/netcore_tas​k_workflow.py:875</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/w</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system-backend/task-wo​rkflow/src/netcore_tas​k_workflow.py:872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/x</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system-backend/task-wo​rkflow/src/netcore_tas​k_workflow.py:871</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/api/v1/ingest-sds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system-backend/task-wo​rkflow/src/netcore_tas​k_workflow.py:870</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/api/v1/tasks</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system-backend/task-wo​rkflow/src/netcore_tas​k_workflow.py:867</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/api/v1/tasks/{id}/{action}</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system-backend/task-wo​rkflow/src/netcore_tas​k_workflow.py:869</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199"/>
    <w:bookmarkStart w:id="200" w:name="X2d41cc3c11acd0afa80ccb7f547cdb7a53890e7"/>
    <w:p>
      <w:pPr>
        <w:pStyle w:val="Heading2"/>
      </w:pPr>
      <w:r>
        <w:t xml:space="preserve">16.23 asset-management: HTTP- und WebSocket-Vertrag</w:t>
      </w:r>
    </w:p>
    <w:p>
      <w:pPr>
        <w:pStyle w:val="FirstParagraph"/>
      </w:pPr>
      <w:r>
        <w:t xml:space="preserve">Beispielziel</w:t>
      </w:r>
      <w:r>
        <w:t xml:space="preserve"> </w:t>
      </w:r>
      <w:r>
        <w:rPr>
          <w:rStyle w:val="VerbatimChar"/>
        </w:rPr>
        <w:t xml:space="preserve">10.0.20.32:8290</w:t>
      </w:r>
      <w:r>
        <w:t xml:space="preserve">; Unit</w:t>
      </w:r>
      <w:r>
        <w:t xml:space="preserve"> </w:t>
      </w:r>
      <w:r>
        <w:rPr>
          <w:rStyle w:val="VerbatimChar"/>
        </w:rPr>
        <w:t xml:space="preserve">netcore-asset-manageme​nt.service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0"/>
    <w:bookmarkStart w:id="201" w:name="sip-switch-http--und-websocket-vertrag"/>
    <w:p>
      <w:pPr>
        <w:pStyle w:val="Heading2"/>
      </w:pPr>
      <w:r>
        <w:t xml:space="preserve">16.24 sip-switch: HTTP- und WebSocket-Vertrag</w:t>
      </w:r>
    </w:p>
    <w:p>
      <w:pPr>
        <w:pStyle w:val="FirstParagraph"/>
      </w:pPr>
      <w:r>
        <w:t xml:space="preserve">Beispielziel</w:t>
      </w:r>
      <w:r>
        <w:t xml:space="preserve"> </w:t>
      </w:r>
      <w:r>
        <w:rPr>
          <w:rStyle w:val="VerbatimChar"/>
        </w:rPr>
        <w:t xml:space="preserve">10.0.20.33:8300</w:t>
      </w:r>
      <w:r>
        <w:t xml:space="preserve">; Unit</w:t>
      </w:r>
      <w:r>
        <w:t xml:space="preserve"> </w:t>
      </w:r>
      <w:r>
        <w:rPr>
          <w:rStyle w:val="VerbatimChar"/>
        </w:rPr>
        <w:t xml:space="preserve">netcore-sip-switch.service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Quellpfad:</w:t>
      </w:r>
      <w:r>
        <w:t xml:space="preserve"> </w:t>
      </w:r>
      <w:r>
        <w:rPr>
          <w:rStyle w:val="VerbatimChar"/>
        </w:rPr>
        <w:t xml:space="preserve">system-backend/sip-swi​tch/src/netcore_sip_sw​itch.py</w:t>
      </w:r>
      <w:r>
        <w:t xml:space="preserve">. Die folgenden Pfade stammen aus dem im Quellcode deklarierten OpenAPI-Objekt; dynamische interne oder ältere Routen können zusätzlich existieren.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Methode</w:t>
            </w:r>
          </w:p>
        </w:tc>
        <w:tc>
          <w:tcPr>
            <w:tcW w:type="dxa" w:w="2498"/>
          </w:tcPr>
          <w:p>
            <w:pPr>
              <w:pStyle w:val="Compact"/>
              <w:keepNext w:val="0"/>
              <w:spacing w:after="60"/>
              <w:jc w:val="left"/>
            </w:pPr>
            <w:r>
              <w:rPr>
                <w:sz w:val="16"/>
              </w:rPr>
              <w:t xml:space="preserve">Pfad</w:t>
            </w:r>
          </w:p>
        </w:tc>
        <w:tc>
          <w:tcPr>
            <w:tcW w:type="dxa" w:w="2498"/>
          </w:tcPr>
          <w:p>
            <w:pPr>
              <w:pStyle w:val="Compact"/>
              <w:keepNext w:val="0"/>
              <w:spacing w:after="60"/>
              <w:jc w:val="left"/>
            </w:pPr>
            <w:r>
              <w:rPr>
                <w:sz w:val="16"/>
              </w:rPr>
              <w:t xml:space="preserve">Zweck / Prüffrage</w:t>
            </w:r>
          </w:p>
        </w:tc>
        <w:tc>
          <w:tcPr>
            <w:tcW w:type="dxa" w:w="2498"/>
          </w:tcPr>
          <w:p>
            <w:pPr>
              <w:pStyle w:val="Compact"/>
              <w:keepNext w:val="0"/>
              <w:spacing w:after="60"/>
              <w:jc w:val="left"/>
            </w:pPr>
            <w:r>
              <w:rPr>
                <w:sz w:val="16"/>
              </w:rPr>
              <w:t xml:space="preserve">Quelle</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/api/v1/calls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system-backend/sip-swi​tch/src/netcore_sip_sw​itch.py:1029</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/api/v1/decisions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system-backend/sip-swi​tch/src/netcore_sip_sw​itch.py:1030</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/api/v1/events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system-backend/sip-swi​tch/src/netcore_sip_sw​itch.py:1031</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/api/v1/mappings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system-backend/sip-swi​tch/src/netcore_sip_sw​itch.py:1028</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/api/v1/resolve</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system-backend/sip-swi​tch/src/netcore_sip_sw​itch.py:1032</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system-backend/sip-swi​tch/src/netcore_sip_sw​itch.py:1026</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/api/v1/tbs</w:t>
            </w:r>
          </w:p>
        </w:tc>
        <w:tc>
          <w:tcPr>
            <w:tcW w:type="dxa" w:w="2498"/>
          </w:tcPr>
          <w:p>
            <w:pPr>
              <w:pStyle w:val="Compact"/>
              <w:keepNext w:val="0"/>
              <w:spacing w:after="60"/>
              <w:jc w:val="left"/>
            </w:pPr>
            <w:r>
              <w:rPr>
                <w:sz w:val="16"/>
              </w:rPr>
              <w:t xml:space="preserve">Eintrag oder Zustandsliste lesen; Filter und Berechtigung am Live-Dienst prüfen.</w:t>
            </w:r>
          </w:p>
        </w:tc>
        <w:tc>
          <w:tcPr>
            <w:tcW w:type="dxa" w:w="2498"/>
          </w:tcPr>
          <w:p>
            <w:pPr>
              <w:pStyle w:val="Compact"/>
              <w:keepNext w:val="0"/>
              <w:spacing w:after="60"/>
              <w:jc w:val="left"/>
            </w:pPr>
            <w:r>
              <w:rPr>
                <w:rStyle w:val="VerbatimChar"/>
                <w:sz w:val="16"/>
              </w:rPr>
              <w:t xml:space="preserve">system-backend/sip-swi​tch/src/netcore_sip_sw​itch.py:1027</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Prozess antwortet; sagt nichts über Gegenstellen.</w:t>
            </w:r>
          </w:p>
        </w:tc>
        <w:tc>
          <w:tcPr>
            <w:tcW w:type="dxa" w:w="2498"/>
          </w:tcPr>
          <w:p>
            <w:pPr>
              <w:pStyle w:val="Compact"/>
              <w:keepNext w:val="0"/>
              <w:spacing w:after="60"/>
              <w:jc w:val="left"/>
            </w:pPr>
            <w:r>
              <w:rPr>
                <w:rStyle w:val="VerbatimChar"/>
                <w:sz w:val="16"/>
              </w:rPr>
              <w:t xml:space="preserve">system-backend/sip-swi​tch/src/netcore_sip_sw​itch.py:1024</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Start- und Abhängigkeitsbereitschaft prüfen.</w:t>
            </w:r>
          </w:p>
        </w:tc>
        <w:tc>
          <w:tcPr>
            <w:tcW w:type="dxa" w:w="2498"/>
          </w:tcPr>
          <w:p>
            <w:pPr>
              <w:pStyle w:val="Compact"/>
              <w:keepNext w:val="0"/>
              <w:spacing w:after="60"/>
              <w:jc w:val="left"/>
            </w:pPr>
            <w:r>
              <w:rPr>
                <w:rStyle w:val="VerbatimChar"/>
                <w:sz w:val="16"/>
              </w:rPr>
              <w:t xml:space="preserve">system-backend/sip-swi​tch/src/netcore_sip_sw​itch.py:1025</w:t>
            </w:r>
          </w:p>
        </w:tc>
      </w:tr>
      <w:tr>
        <w:tc>
          <w:tcPr>
            <w:tcW w:type="dxa" w:w="2498"/>
          </w:tcPr>
          <w:p>
            <w:pPr>
              <w:pStyle w:val="Compact"/>
              <w:keepNext w:val="0"/>
              <w:spacing w:after="60"/>
              <w:jc w:val="left"/>
            </w:pPr>
            <w:r>
              <w:rPr>
                <w:rStyle w:val="VerbatimChar"/>
                <w:sz w:val="16"/>
              </w:rPr>
              <w:t xml:space="preserve">GET</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Prometheus-Textformat; Zähler und Scrapezeit beobachten.</w:t>
            </w:r>
          </w:p>
        </w:tc>
        <w:tc>
          <w:tcPr>
            <w:tcW w:type="dxa" w:w="2498"/>
          </w:tcPr>
          <w:p>
            <w:pPr>
              <w:pStyle w:val="Compact"/>
              <w:keepNext w:val="0"/>
              <w:spacing w:after="60"/>
              <w:jc w:val="left"/>
            </w:pPr>
            <w:r>
              <w:rPr>
                <w:rStyle w:val="VerbatimChar"/>
                <w:sz w:val="16"/>
              </w:rPr>
              <w:t xml:space="preserve">system-backend/sip-swi​tch/src/netcore_sip_sw​itch.py:1036</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/api/v1/actions/reload-asterisk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system-backend/sip-swi​tch/src/netcore_sip_sw​itch.py:1035</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/api/v1/actions/render-asterisk</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system-backend/sip-swi​tch/src/netcore_sip_sw​itch.py:1034</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/api/v1/calls/{token}/state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system-backend/sip-swi​tch/src/netcore_sip_sw​itch.py:1033</w:t>
            </w:r>
          </w:p>
        </w:tc>
      </w:tr>
      <w:tr>
        <w:tc>
          <w:tcPr>
            <w:tcW w:type="dxa" w:w="2498"/>
          </w:tcPr>
          <w:p>
            <w:pPr>
              <w:pStyle w:val="Compact"/>
              <w:keepNext w:val="0"/>
              <w:spacing w:after="60"/>
              <w:jc w:val="left"/>
            </w:pPr>
            <w:r>
              <w:rPr>
                <w:rStyle w:val="VerbatimChar"/>
                <w:sz w:val="16"/>
              </w:rPr>
              <w:t xml:space="preserve">POST</w:t>
            </w:r>
          </w:p>
        </w:tc>
        <w:tc>
          <w:tcPr>
            <w:tcW w:type="dxa" w:w="2498"/>
          </w:tcPr>
          <w:p>
            <w:pPr>
              <w:pStyle w:val="Compact"/>
              <w:keepNext w:val="0"/>
              <w:spacing w:after="60"/>
              <w:jc w:val="left"/>
            </w:pPr>
            <w:r>
              <w:rPr>
                <w:rStyle w:val="VerbatimChar"/>
                <w:sz w:val="16"/>
              </w:rPr>
              <w:t xml:space="preserve">/api/v1/resolve</w:t>
            </w:r>
          </w:p>
        </w:tc>
        <w:tc>
          <w:tcPr>
            <w:tcW w:type="dxa" w:w="2498"/>
          </w:tcPr>
          <w:p>
            <w:pPr>
              <w:pStyle w:val="Compact"/>
              <w:keepNext w:val="0"/>
              <w:spacing w:after="60"/>
              <w:jc w:val="left"/>
            </w:pPr>
            <w:r>
              <w:rPr>
                <w:sz w:val="16"/>
              </w:rPr>
              <w:t xml:space="preserve">Ressource oder Aktion anlegen; Requestschema und Antwortcode im Live-OpenAPI prüfen.</w:t>
            </w:r>
          </w:p>
        </w:tc>
        <w:tc>
          <w:tcPr>
            <w:tcW w:type="dxa" w:w="2498"/>
          </w:tcPr>
          <w:p>
            <w:pPr>
              <w:pStyle w:val="Compact"/>
              <w:keepNext w:val="0"/>
              <w:spacing w:after="60"/>
              <w:jc w:val="left"/>
            </w:pPr>
            <w:r>
              <w:rPr>
                <w:rStyle w:val="VerbatimChar"/>
                <w:sz w:val="16"/>
              </w:rPr>
              <w:t xml:space="preserve">system-backend/sip-swi​tch/src/netcore_sip_sw​itch.py:1032</w:t>
            </w:r>
          </w:p>
        </w:tc>
      </w:tr>
    </w:tbl>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1"/>
    <w:bookmarkStart w:id="202" w:name="Xe5fc39070f8928207db55de2f03c8f2117b2163"/>
    <w:p>
      <w:pPr>
        <w:pStyle w:val="Heading2"/>
      </w:pPr>
      <w:r>
        <w:t xml:space="preserve">16.25 provisioning-core: HTTP- und WebSocket-Vertrag</w:t>
      </w:r>
    </w:p>
    <w:p>
      <w:pPr>
        <w:pStyle w:val="FirstParagraph"/>
      </w:pPr>
      <w:r>
        <w:t xml:space="preserve">Beispielziel</w:t>
      </w:r>
      <w:r>
        <w:t xml:space="preserve"> </w:t>
      </w:r>
      <w:r>
        <w:rPr>
          <w:rStyle w:val="VerbatimChar"/>
        </w:rPr>
        <w:t xml:space="preserve">separat:8125</w:t>
      </w:r>
      <w:r>
        <w:t xml:space="preserve">; Unit</w:t>
      </w:r>
      <w:r>
        <w:t xml:space="preserve"> </w:t>
      </w:r>
      <w:r>
        <w:rPr>
          <w:rStyle w:val="VerbatimChar"/>
        </w:rPr>
        <w:t xml:space="preserve">netcore-provisioning-c​ore.service</w:t>
      </w:r>
      <w:r>
        <w:t xml:space="preserve">. Vor einem Fachtest zuerst</w:t>
      </w:r>
      <w:r>
        <w:t xml:space="preserve"> </w:t>
      </w:r>
      <w:r>
        <w:rPr>
          <w:rStyle w:val="VerbatimChar"/>
        </w:rPr>
        <w:t xml:space="preserve">GET /health/live</w:t>
      </w:r>
      <w:r>
        <w:t xml:space="preserve">, dann</w:t>
      </w:r>
      <w:r>
        <w:t xml:space="preserve"> </w:t>
      </w:r>
      <w:r>
        <w:rPr>
          <w:rStyle w:val="VerbatimChar"/>
        </w:rPr>
        <w:t xml:space="preserve">GET /health/ready</w:t>
      </w:r>
      <w:r>
        <w:t xml:space="preserve"> </w:t>
      </w:r>
      <w:r>
        <w:t xml:space="preserve">und anschließend die fachliche Route ausführen. Lesende Abfragen sind für eine Erstdiagnose geeignet; schreibende Requests nur im dafür vorgesehenen Testsystem mit dokumentierter Testkennung auslösen.</w:t>
      </w:r>
    </w:p>
    <w:p>
      <w:pPr>
        <w:pStyle w:val="BodyText"/>
      </w:pPr>
      <w:r>
        <w:t xml:space="preserve">Im geprüften Dienstquelltext wurde kein auswertbarer OpenAPI-</w:t>
      </w:r>
      <w:r>
        <w:rPr>
          <w:rStyle w:val="VerbatimChar"/>
        </w:rPr>
        <w:t xml:space="preserve">paths</w:t>
      </w:r>
      <w:r>
        <w:t xml:space="preserve">-Katalog gefunden. API-Namen hier nicht als garantiert annehmen; README und laufenden Handler beziehungsweise</w:t>
      </w:r>
      <w:r>
        <w:t xml:space="preserve"> </w:t>
      </w:r>
      <w:r>
        <w:rPr>
          <w:rStyle w:val="VerbatimChar"/>
        </w:rPr>
        <w:t xml:space="preserve">/openapi.json</w:t>
      </w:r>
      <w:r>
        <w:t xml:space="preserve"> </w:t>
      </w:r>
      <w:r>
        <w:t xml:space="preserve">prüfen.</w:t>
      </w:r>
    </w:p>
    <w:p>
      <w:pPr>
        <w:pStyle w:val="BodyText"/>
      </w:pPr>
      <w:r>
        <w:rPr>
          <w:bCs/>
          <w:b/>
        </w:rPr>
        <w:t xml:space="preserve">Lesende Probe.</w:t>
      </w:r>
      <w:r>
        <w:t xml:space="preserve"> </w:t>
      </w:r>
      <w:r>
        <w:rPr>
          <w:rStyle w:val="VerbatimChar"/>
        </w:rPr>
        <w:t xml:space="preserve">curl -fsS http://&lt;DIENST-IP&gt;:&lt;PO​RT&gt;/health/ready</w:t>
      </w:r>
      <w:r>
        <w:t xml:space="preserve"> </w:t>
      </w:r>
      <w:r>
        <w:t xml:space="preserve">und danach eine passende GET-Route.</w:t>
      </w:r>
      <w:r>
        <w:t xml:space="preserve"> </w:t>
      </w:r>
      <w:r>
        <w:rPr>
          <w:rStyle w:val="VerbatimChar"/>
        </w:rPr>
        <w:t xml:space="preserve">live=200</w:t>
      </w:r>
      <w:r>
        <w:t xml:space="preserve"> </w:t>
      </w:r>
      <w:r>
        <w:t xml:space="preserve">bei</w:t>
      </w:r>
      <w:r>
        <w:t xml:space="preserve"> </w:t>
      </w:r>
      <w:r>
        <w:rPr>
          <w:rStyle w:val="VerbatimChar"/>
        </w:rPr>
        <w:t xml:space="preserve">ready=503</w:t>
      </w:r>
      <w:r>
        <w:t xml:space="preserve"> </w:t>
      </w:r>
      <w:r>
        <w:t xml:space="preserve">bedeutet: Prozess läuft, Fachbereitschaft oder Abhängigkeit fehlt. Ein 404 verlangt den Abgleich des laufenden Buildstands mit der obigen Quelle.</w:t>
      </w:r>
    </w:p>
    <w:bookmarkEnd w:id="202"/>
    <w:bookmarkEnd w:id="203"/>
    <w:bookmarkStart w:id="424" w:name="backend-konfiguration-im-detail"/>
    <w:p>
      <w:pPr>
        <w:pStyle w:val="Heading1"/>
      </w:pPr>
      <w:r>
        <w:t xml:space="preserve">17 Backend-Konfiguration im Detail</w:t>
      </w:r>
    </w:p>
    <w:p>
      <w:pPr>
        <w:pStyle w:val="FirstParagraph"/>
      </w:pPr>
      <w:r>
        <w:t xml:space="preserve">Die nachfolgenden Werte sind aus den eingecheckten Vorlagen geparst. Die genaue Bedeutung eines Feldes ist zusätzlich im</w:t>
      </w:r>
      <w:r>
        <w:t xml:space="preserve"> </w:t>
      </w:r>
      <w:r>
        <w:rPr>
          <w:rStyle w:val="VerbatimChar"/>
        </w:rPr>
        <w:t xml:space="preserve">config</w:t>
      </w:r>
      <w:r>
        <w:t xml:space="preserve">-Modul des jeweiligen Dienstes zu prüfen. Wiederholte Objekte werden anhand ihres ersten Beispieleintrags beschrieben; weitere Einträge gehören weiterhin zur Vorlage.</w:t>
      </w:r>
      <w:r>
        <w:t xml:space="preserve"> </w:t>
      </w:r>
      <w:r>
        <w:rPr>
          <w:rStyle w:val="VerbatimChar"/>
        </w:rPr>
        <w:t xml:space="preserve">[]</w:t>
      </w:r>
      <w:r>
        <w:t xml:space="preserve"> </w:t>
      </w:r>
      <w:r>
        <w:t xml:space="preserve">bezeichnet einen Listenwert. Secrets werden absichtlich ausgelassen. Der Prüfhinweis beschreibt einen sinnvollen Betriebsschritt und ist keine Behauptung über implementierte Validierungsregeln.</w:t>
      </w:r>
    </w:p>
    <w:bookmarkStart w:id="209" w:name="node-gateway-felder-und-prüfpunkte"/>
    <w:p>
      <w:pPr>
        <w:pStyle w:val="Heading2"/>
      </w:pPr>
      <w:r>
        <w:t xml:space="preserve">17.1 node-gateway: Felder und Prüfpunkte</w:t>
      </w:r>
    </w:p>
    <w:p>
      <w:pPr>
        <w:pStyle w:val="FirstParagraph"/>
      </w:pPr>
      <w:r>
        <w:t xml:space="preserve">Vorlage</w:t>
      </w:r>
      <w:r>
        <w:t xml:space="preserve"> </w:t>
      </w:r>
      <w:r>
        <w:rPr>
          <w:rStyle w:val="VerbatimChar"/>
        </w:rPr>
        <w:t xml:space="preserve">system-backend/node-ga​teway/config/node-gate​way.example.toml</w:t>
      </w:r>
      <w:r>
        <w:t xml:space="preserve">; Ziel</w:t>
      </w:r>
      <w:r>
        <w:t xml:space="preserve"> </w:t>
      </w:r>
      <w:r>
        <w:rPr>
          <w:rStyle w:val="VerbatimChar"/>
        </w:rPr>
        <w:t xml:space="preserve">/etc/netcore/node-gateway.toml</w:t>
      </w:r>
      <w:r>
        <w:t xml:space="preserve">; Unit</w:t>
      </w:r>
      <w:r>
        <w:t xml:space="preserve"> </w:t>
      </w:r>
      <w:r>
        <w:rPr>
          <w:rStyle w:val="VerbatimChar"/>
        </w:rPr>
        <w:t xml:space="preserve">netcore-node-gateway.service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04" w:name="server"/>
    <w:p>
      <w:pPr>
        <w:pStyle w:val="Heading3"/>
      </w:pPr>
      <w:r>
        <w:t xml:space="preserve">17.1.1</w:t>
      </w:r>
      <w:r>
        <w:t xml:space="preserve"> </w:t>
      </w:r>
      <w:r>
        <w:rPr>
          <w:rStyle w:val="VerbatimChar"/>
        </w:rPr>
        <w:t xml:space="preserve">server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0.0.0.0:8080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server.node_path</w:t>
            </w:r>
          </w:p>
        </w:tc>
        <w:tc>
          <w:tcPr>
            <w:tcW w:type="dxa" w:w="2498"/>
          </w:tcPr>
          <w:p>
            <w:pPr>
              <w:pStyle w:val="Compact"/>
              <w:keepNext w:val="0"/>
              <w:spacing w:after="60"/>
              <w:jc w:val="left"/>
            </w:pPr>
            <w:r>
              <w:rPr>
                <w:rStyle w:val="VerbatimChar"/>
                <w:sz w:val="16"/>
              </w:rPr>
              <w:t xml:space="preserve">/ws/node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server.backend_path</w:t>
            </w:r>
          </w:p>
        </w:tc>
        <w:tc>
          <w:tcPr>
            <w:tcW w:type="dxa" w:w="2498"/>
          </w:tcPr>
          <w:p>
            <w:pPr>
              <w:pStyle w:val="Compact"/>
              <w:keepNext w:val="0"/>
              <w:spacing w:after="60"/>
              <w:jc w:val="left"/>
            </w:pPr>
            <w:r>
              <w:rPr>
                <w:rStyle w:val="VerbatimChar"/>
                <w:sz w:val="16"/>
              </w:rPr>
              <w:t xml:space="preserve">/ws/backend</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server.stale_after_secs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server.hello_timeout_secs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server.application_ping_secs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04"/>
    <w:bookmarkStart w:id="205" w:name="security"/>
    <w:p>
      <w:pPr>
        <w:pStyle w:val="Heading3"/>
      </w:pPr>
      <w:r>
        <w:t xml:space="preserve">17.1.2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05"/>
    <w:bookmarkStart w:id="206" w:name="limits"/>
    <w:p>
      <w:pPr>
        <w:pStyle w:val="Heading3"/>
      </w:pPr>
      <w:r>
        <w:t xml:space="preserve">17.1.3</w:t>
      </w:r>
      <w:r>
        <w:t xml:space="preserve"> </w:t>
      </w:r>
      <w:r>
        <w:rPr>
          <w:rStyle w:val="VerbatimChar"/>
        </w:rPr>
        <w:t xml:space="preserve">limits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limits.max_message_bytes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limits.max_http_body_bytes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206"/>
    <w:bookmarkStart w:id="207" w:name="service_monitor"/>
    <w:p>
      <w:pPr>
        <w:pStyle w:val="Heading3"/>
      </w:pPr>
      <w:r>
        <w:t xml:space="preserve">17.1.4</w:t>
      </w:r>
      <w:r>
        <w:t xml:space="preserve"> </w:t>
      </w:r>
      <w:r>
        <w:rPr>
          <w:rStyle w:val="VerbatimChar"/>
        </w:rPr>
        <w:t xml:space="preserve">service_monitor</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service_monitor.enabled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service_monitor.interval_secs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service_monitor.timeout_ms</w:t>
            </w:r>
          </w:p>
        </w:tc>
        <w:tc>
          <w:tcPr>
            <w:tcW w:type="dxa" w:w="2498"/>
          </w:tcPr>
          <w:p>
            <w:pPr>
              <w:pStyle w:val="Compact"/>
              <w:keepNext w:val="0"/>
              <w:spacing w:after="60"/>
              <w:jc w:val="left"/>
            </w:pPr>
            <w:r>
              <w:rPr>
                <w:rStyle w:val="VerbatimChar"/>
                <w:sz w:val="16"/>
              </w:rPr>
              <w:t xml:space="preserve">1500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service_monitor.failur​e_threshold</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service_monitor.recove​ry_threshold</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207"/>
    <w:bookmarkStart w:id="208" w:name="service_monitor.targets0"/>
    <w:p>
      <w:pPr>
        <w:pStyle w:val="Heading3"/>
      </w:pPr>
      <w:r>
        <w:t xml:space="preserve">17.1.5</w:t>
      </w:r>
      <w:r>
        <w:t xml:space="preserve"> </w:t>
      </w:r>
      <w:r>
        <w:rPr>
          <w:rStyle w:val="VerbatimChar"/>
        </w:rPr>
        <w:t xml:space="preserve">service_monitor.targets[0]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service_monitor.targets[0].name</w:t>
            </w:r>
          </w:p>
        </w:tc>
        <w:tc>
          <w:tcPr>
            <w:tcW w:type="dxa" w:w="2498"/>
          </w:tcPr>
          <w:p>
            <w:pPr>
              <w:pStyle w:val="Compact"/>
              <w:keepNext w:val="0"/>
              <w:spacing w:after="60"/>
              <w:jc w:val="left"/>
            </w:pPr>
            <w:r>
              <w:rPr>
                <w:rStyle w:val="VerbatimChar"/>
                <w:sz w:val="16"/>
              </w:rPr>
              <w:t xml:space="preserve">mobility-core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service_monitor.targets[0].url</w:t>
            </w:r>
          </w:p>
        </w:tc>
        <w:tc>
          <w:tcPr>
            <w:tcW w:type="dxa" w:w="2498"/>
          </w:tcPr>
          <w:p>
            <w:pPr>
              <w:pStyle w:val="Compact"/>
              <w:keepNext w:val="0"/>
              <w:spacing w:after="60"/>
              <w:jc w:val="left"/>
            </w:pPr>
            <w:r>
              <w:rPr>
                <w:rStyle w:val="VerbatimChar"/>
                <w:sz w:val="16"/>
              </w:rPr>
              <w:t xml:space="preserve">http://10.0.20.11:8090​/health/ready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service_monitor.target​s[0].critical_for_edge​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service_monitor.target​s[0].fallback_mode</w:t>
            </w:r>
          </w:p>
        </w:tc>
        <w:tc>
          <w:tcPr>
            <w:tcW w:type="dxa" w:w="2498"/>
          </w:tcPr>
          <w:p>
            <w:pPr>
              <w:pStyle w:val="Compact"/>
              <w:keepNext w:val="0"/>
              <w:spacing w:after="60"/>
              <w:jc w:val="left"/>
            </w:pPr>
            <w:r>
              <w:rPr>
                <w:rStyle w:val="VerbatimChar"/>
                <w:sz w:val="16"/>
              </w:rPr>
              <w:t xml:space="preserve">local_registration_and​_location_area</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p>
      <w:pPr>
        <w:pStyle w:val="BodyText"/>
      </w:pPr>
      <w:r>
        <w:rPr>
          <w:bCs/>
          <w:b/>
        </w:rPr>
        <w:t xml:space="preserve">Nach der Änderung.</w:t>
      </w:r>
      <w:r>
        <w:t xml:space="preserve"> </w:t>
      </w:r>
      <w:r>
        <w:t xml:space="preserve">Für TBS-Registrierung, Core-Health-Matrix, Command-Ack den Fachtest ausführen:</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Bei Abweichung zuerst die aktive Datei, anschließend Journal und Gegenstelle vergleichen; Verbindung und letzte Ack-Revision vor einer erneuten Aktion prüfen.</w:t>
      </w:r>
    </w:p>
    <w:bookmarkEnd w:id="208"/>
    <w:bookmarkEnd w:id="209"/>
    <w:bookmarkStart w:id="214" w:name="mobility-core-felder-und-prüfpunkte"/>
    <w:p>
      <w:pPr>
        <w:pStyle w:val="Heading2"/>
      </w:pPr>
      <w:r>
        <w:t xml:space="preserve">17.2 mobility-core: Felder und Prüfpunkte</w:t>
      </w:r>
    </w:p>
    <w:p>
      <w:pPr>
        <w:pStyle w:val="FirstParagraph"/>
      </w:pPr>
      <w:r>
        <w:t xml:space="preserve">Vorlage</w:t>
      </w:r>
      <w:r>
        <w:t xml:space="preserve"> </w:t>
      </w:r>
      <w:r>
        <w:rPr>
          <w:rStyle w:val="VerbatimChar"/>
        </w:rPr>
        <w:t xml:space="preserve">system-backend/mobilit​y-core/config/mobility​-core.example.toml</w:t>
      </w:r>
      <w:r>
        <w:t xml:space="preserve">; Ziel</w:t>
      </w:r>
      <w:r>
        <w:t xml:space="preserve"> </w:t>
      </w:r>
      <w:r>
        <w:rPr>
          <w:rStyle w:val="VerbatimChar"/>
        </w:rPr>
        <w:t xml:space="preserve">/etc/netcore/mobility-core.toml</w:t>
      </w:r>
      <w:r>
        <w:t xml:space="preserve">; Unit</w:t>
      </w:r>
      <w:r>
        <w:t xml:space="preserve"> </w:t>
      </w:r>
      <w:r>
        <w:rPr>
          <w:rStyle w:val="VerbatimChar"/>
        </w:rPr>
        <w:t xml:space="preserve">netcore-mobility-core.service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0" w:name="server-1"/>
    <w:p>
      <w:pPr>
        <w:pStyle w:val="Heading3"/>
      </w:pPr>
      <w:r>
        <w:t xml:space="preserve">17.2.1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0.0.0.0:8090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server.transfer_timeout_secs</w:t>
            </w:r>
          </w:p>
        </w:tc>
        <w:tc>
          <w:tcPr>
            <w:tcW w:type="dxa" w:w="2498"/>
          </w:tcPr>
          <w:p>
            <w:pPr>
              <w:pStyle w:val="Compact"/>
              <w:keepNext w:val="0"/>
              <w:spacing w:after="60"/>
              <w:jc w:val="left"/>
            </w:pPr>
            <w:r>
              <w:rPr>
                <w:rStyle w:val="VerbatimChar"/>
                <w:sz w:val="16"/>
              </w:rPr>
              <w:t xml:space="preserve">45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0"/>
    <w:bookmarkStart w:id="211" w:name="node_gateway"/>
    <w:p>
      <w:pPr>
        <w:pStyle w:val="Heading3"/>
      </w:pPr>
      <w:r>
        <w:t xml:space="preserve">17.2.2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ws://10.0.1.30:8080/ws/backend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1"/>
    <w:bookmarkStart w:id="212" w:name="security-1"/>
    <w:p>
      <w:pPr>
        <w:pStyle w:val="Heading3"/>
      </w:pPr>
      <w:r>
        <w:t xml:space="preserve">17.2.3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12"/>
    <w:bookmarkStart w:id="213" w:name="limits-1"/>
    <w:p>
      <w:pPr>
        <w:pStyle w:val="Heading3"/>
      </w:pPr>
      <w:r>
        <w:t xml:space="preserve">17.2.4</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limits.max_transfers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limits.max_subscribers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Serving-Node, Übergabe und MM-Kontext den Fachtest ausführen: zwei TBS und dieselbe Test-ISSI mit Zeitstempel verfolgen. Bei Abweichung zuerst die aktive Datei, anschließend Journal und Gegenstelle vergleichen; Kollisionen und veraltete Serving-Lage vor Restore prüfen.</w:t>
      </w:r>
    </w:p>
    <w:bookmarkEnd w:id="213"/>
    <w:bookmarkEnd w:id="214"/>
    <w:bookmarkStart w:id="221" w:name="subscriber-core-felder-und-prüfpunkte"/>
    <w:p>
      <w:pPr>
        <w:pStyle w:val="Heading2"/>
      </w:pPr>
      <w:r>
        <w:t xml:space="preserve">17.3 subscriber-core: Felder und Prüfpunkte</w:t>
      </w:r>
    </w:p>
    <w:p>
      <w:pPr>
        <w:pStyle w:val="FirstParagraph"/>
      </w:pPr>
      <w:r>
        <w:t xml:space="preserve">Vorlage</w:t>
      </w:r>
      <w:r>
        <w:t xml:space="preserve"> </w:t>
      </w:r>
      <w:r>
        <w:rPr>
          <w:rStyle w:val="VerbatimChar"/>
        </w:rPr>
        <w:t xml:space="preserve">system-backend/subscri​ber-core/config/subscr​iber-core.example.toml​</w:t>
      </w:r>
      <w:r>
        <w:t xml:space="preserve">; Ziel</w:t>
      </w:r>
      <w:r>
        <w:t xml:space="preserve"> </w:t>
      </w:r>
      <w:r>
        <w:rPr>
          <w:rStyle w:val="VerbatimChar"/>
        </w:rPr>
        <w:t xml:space="preserve">/etc/netcore/subscribe​r-core.toml</w:t>
      </w:r>
      <w:r>
        <w:t xml:space="preserve">; Unit</w:t>
      </w:r>
      <w:r>
        <w:t xml:space="preserve"> </w:t>
      </w:r>
      <w:r>
        <w:rPr>
          <w:rStyle w:val="VerbatimChar"/>
        </w:rPr>
        <w:t xml:space="preserve">netcore-subscriber-core.service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15" w:name="server-2"/>
    <w:p>
      <w:pPr>
        <w:pStyle w:val="Heading3"/>
      </w:pPr>
      <w:r>
        <w:t xml:space="preserve">17.3.1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15"/>
    <w:bookmarkStart w:id="216" w:name="node_gateway-1"/>
    <w:p>
      <w:pPr>
        <w:pStyle w:val="Heading3"/>
      </w:pPr>
      <w:r>
        <w:t xml:space="preserve">17.3.2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ws://127.0.0.1:8080/ws/backend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6"/>
    <w:bookmarkStart w:id="217" w:name="storage"/>
    <w:p>
      <w:pPr>
        <w:pStyle w:val="Heading3"/>
      </w:pPr>
      <w:r>
        <w:t xml:space="preserve">17.3.3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/var/lib/netcore-subsc​riber-core/subscribers​.json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/var/lib/netcore-subsc​riber-core/subscribers​.json.bak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17"/>
    <w:bookmarkStart w:id="218" w:name="access_policy"/>
    <w:p>
      <w:pPr>
        <w:pStyle w:val="Heading3"/>
      </w:pPr>
      <w:r>
        <w:t xml:space="preserve">17.3.4</w:t>
      </w:r>
      <w:r>
        <w:t xml:space="preserve"> </w:t>
      </w:r>
      <w:r>
        <w:rPr>
          <w:rStyle w:val="VerbatimChar"/>
        </w:rPr>
        <w:t xml:space="preserve">access_policy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access_policy.mode</w:t>
            </w:r>
          </w:p>
        </w:tc>
        <w:tc>
          <w:tcPr>
            <w:tcW w:type="dxa" w:w="2498"/>
          </w:tcPr>
          <w:p>
            <w:pPr>
              <w:pStyle w:val="Compact"/>
              <w:keepNext w:val="0"/>
              <w:spacing w:after="60"/>
              <w:jc w:val="left"/>
            </w:pPr>
            <w:r>
              <w:rPr>
                <w:rStyle w:val="VerbatimChar"/>
                <w:sz w:val="16"/>
              </w:rPr>
              <w:t xml:space="preserve">allow_list</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access_policy.auto_sync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access_policy.disconne​ct_unauthorized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access_policy.sync_timeout_secs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18"/>
    <w:bookmarkStart w:id="219" w:name="security-2"/>
    <w:p>
      <w:pPr>
        <w:pStyle w:val="Heading3"/>
      </w:pPr>
      <w:r>
        <w:t xml:space="preserve">17.3.5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19"/>
    <w:bookmarkStart w:id="220" w:name="limits-2"/>
    <w:p>
      <w:pPr>
        <w:pStyle w:val="Heading3"/>
      </w:pPr>
      <w:r>
        <w:t xml:space="preserve">17.3.6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limits.max_subscribers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limits.max_groups_per_​subscriber</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Zulassung, Profile, Sperren, Sync den Fachtest ausführen: Test-ISSI zulassen, sperren, Synchronisationsstand lesen. Bei Abweichung zuerst die aktive Datei, anschließend Journal und Gegenstelle vergleichen; bei Policy-Lücke die letzte bekannte TBS-Policy nicht still öffnen.</w:t>
      </w:r>
    </w:p>
    <w:bookmarkEnd w:id="220"/>
    <w:bookmarkEnd w:id="221"/>
    <w:bookmarkStart w:id="228" w:name="group-core-felder-und-prüfpunkte"/>
    <w:p>
      <w:pPr>
        <w:pStyle w:val="Heading2"/>
      </w:pPr>
      <w:r>
        <w:t xml:space="preserve">17.4 group-core: Felder und Prüfpunkte</w:t>
      </w:r>
    </w:p>
    <w:p>
      <w:pPr>
        <w:pStyle w:val="FirstParagraph"/>
      </w:pPr>
      <w:r>
        <w:t xml:space="preserve">Vorlage</w:t>
      </w:r>
      <w:r>
        <w:t xml:space="preserve"> </w:t>
      </w:r>
      <w:r>
        <w:rPr>
          <w:rStyle w:val="VerbatimChar"/>
        </w:rPr>
        <w:t xml:space="preserve">system-backend/group-c​ore/config/group-core.​example.toml</w:t>
      </w:r>
      <w:r>
        <w:t xml:space="preserve">; Ziel</w:t>
      </w:r>
      <w:r>
        <w:t xml:space="preserve"> </w:t>
      </w:r>
      <w:r>
        <w:rPr>
          <w:rStyle w:val="VerbatimChar"/>
        </w:rPr>
        <w:t xml:space="preserve">/etc/netcore/group-core.toml</w:t>
      </w:r>
      <w:r>
        <w:t xml:space="preserve">; Unit</w:t>
      </w:r>
      <w:r>
        <w:t xml:space="preserve"> </w:t>
      </w:r>
      <w:r>
        <w:rPr>
          <w:rStyle w:val="VerbatimChar"/>
        </w:rPr>
        <w:t xml:space="preserve">netcore-group-core.service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2" w:name="server-3"/>
    <w:p>
      <w:pPr>
        <w:pStyle w:val="Heading3"/>
      </w:pPr>
      <w:r>
        <w:t xml:space="preserve">17.4.1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0.0.0.0:8110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22"/>
    <w:bookmarkStart w:id="223" w:name="node_gateway-2"/>
    <w:p>
      <w:pPr>
        <w:pStyle w:val="Heading3"/>
      </w:pPr>
      <w:r>
        <w:t xml:space="preserve">17.4.2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ws://10.0.1.XX:8080/ws/backend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23"/>
    <w:bookmarkStart w:id="224" w:name="storage-1"/>
    <w:p>
      <w:pPr>
        <w:pStyle w:val="Heading3"/>
      </w:pPr>
      <w:r>
        <w:t xml:space="preserve">17.4.3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/var/lib/netcore-group​-core/groups.json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/var/lib/netcore-group​-core/groups.json.bak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24"/>
    <w:bookmarkStart w:id="225" w:name="policy"/>
    <w:p>
      <w:pPr>
        <w:pStyle w:val="Heading3"/>
      </w:pPr>
      <w:r>
        <w:t xml:space="preserve">17.4.4</w:t>
      </w:r>
      <w:r>
        <w:t xml:space="preserve"> </w:t>
      </w:r>
      <w:r>
        <w:rPr>
          <w:rStyle w:val="VerbatimChar"/>
        </w:rPr>
        <w:t xml:space="preserve">policy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policy.allow_unlisted_groups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policy.enforce_memberships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policy.reconcile_registered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policy.auto_sync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policy.sync_timeout_secs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policy.dgna_timeout_secs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25"/>
    <w:bookmarkStart w:id="226" w:name="security-3"/>
    <w:p>
      <w:pPr>
        <w:pStyle w:val="Heading3"/>
      </w:pPr>
      <w:r>
        <w:t xml:space="preserve">17.4.5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26"/>
    <w:bookmarkStart w:id="227" w:name="limits-3"/>
    <w:p>
      <w:pPr>
        <w:pStyle w:val="Heading3"/>
      </w:pPr>
      <w:r>
        <w:t xml:space="preserve">17.4.6</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limits.max_groups</w:t>
            </w:r>
          </w:p>
        </w:tc>
        <w:tc>
          <w:tcPr>
            <w:tcW w:type="dxa" w:w="2498"/>
          </w:tcPr>
          <w:p>
            <w:pPr>
              <w:pStyle w:val="Compact"/>
              <w:keepNext w:val="0"/>
              <w:spacing w:after="60"/>
              <w:jc w:val="left"/>
            </w:pPr>
            <w:r>
              <w:rPr>
                <w:rStyle w:val="VerbatimChar"/>
                <w:sz w:val="16"/>
              </w:rPr>
              <w:t xml:space="preserve">65536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limits.max_memberships</w:t>
            </w:r>
          </w:p>
        </w:tc>
        <w:tc>
          <w:tcPr>
            <w:tcW w:type="dxa" w:w="2498"/>
          </w:tcPr>
          <w:p>
            <w:pPr>
              <w:pStyle w:val="Compact"/>
              <w:keepNext w:val="0"/>
              <w:spacing w:after="60"/>
              <w:jc w:val="left"/>
            </w:pPr>
            <w:r>
              <w:rPr>
                <w:rStyle w:val="VerbatimChar"/>
                <w:sz w:val="16"/>
              </w:rPr>
              <w:t xml:space="preserve">1000000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GSSI, Mitgliedschaft, Affiliation, DGNA den Fachtest ausführen: Testgruppe und Mitgliedschaft auf beiden TBS abgleichen. Bei Abweichung zuerst die aktive Datei, anschließend Journal und Gegenstelle vergleichen; fehlende Affiliation von gesperrter Mitgliedschaft unterscheiden.</w:t>
      </w:r>
    </w:p>
    <w:bookmarkEnd w:id="227"/>
    <w:bookmarkEnd w:id="228"/>
    <w:bookmarkStart w:id="236" w:name="call-control-felder-und-prüfpunkte"/>
    <w:p>
      <w:pPr>
        <w:pStyle w:val="Heading2"/>
      </w:pPr>
      <w:r>
        <w:t xml:space="preserve">17.5 call-control: Felder und Prüfpunkte</w:t>
      </w:r>
    </w:p>
    <w:p>
      <w:pPr>
        <w:pStyle w:val="FirstParagraph"/>
      </w:pPr>
      <w:r>
        <w:t xml:space="preserve">Vorlage</w:t>
      </w:r>
      <w:r>
        <w:t xml:space="preserve"> </w:t>
      </w:r>
      <w:r>
        <w:rPr>
          <w:rStyle w:val="VerbatimChar"/>
        </w:rPr>
        <w:t xml:space="preserve">system-backend/call-co​ntrol/config/call-cont​rol.example.toml</w:t>
      </w:r>
      <w:r>
        <w:t xml:space="preserve">; Ziel</w:t>
      </w:r>
      <w:r>
        <w:t xml:space="preserve"> </w:t>
      </w:r>
      <w:r>
        <w:rPr>
          <w:rStyle w:val="VerbatimChar"/>
        </w:rPr>
        <w:t xml:space="preserve">/etc/netcore/call-control.toml</w:t>
      </w:r>
      <w:r>
        <w:t xml:space="preserve">; Unit</w:t>
      </w:r>
      <w:r>
        <w:t xml:space="preserve"> </w:t>
      </w:r>
      <w:r>
        <w:rPr>
          <w:rStyle w:val="VerbatimChar"/>
        </w:rPr>
        <w:t xml:space="preserve">netcore-call-control.service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29" w:name="server-4"/>
    <w:p>
      <w:pPr>
        <w:pStyle w:val="Heading3"/>
      </w:pPr>
      <w:r>
        <w:t xml:space="preserve">17.5.1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0.0.0.0:8120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29"/>
    <w:bookmarkStart w:id="230" w:name="node_gateway-3"/>
    <w:p>
      <w:pPr>
        <w:pStyle w:val="Heading3"/>
      </w:pPr>
      <w:r>
        <w:t xml:space="preserve">17.5.2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ws://10.0.1.XX:8080/ws/backend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30"/>
    <w:bookmarkStart w:id="231" w:name="mobility_core"/>
    <w:p>
      <w:pPr>
        <w:pStyle w:val="Heading3"/>
      </w:pPr>
      <w:r>
        <w:t xml:space="preserve">17.5.3</w:t>
      </w:r>
      <w:r>
        <w:t xml:space="preserve"> </w:t>
      </w:r>
      <w:r>
        <w:rPr>
          <w:rStyle w:val="VerbatimChar"/>
        </w:rPr>
        <w:t xml:space="preserve">mobility_core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mobility_core.enabled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mobility_core.base_url</w:t>
            </w:r>
          </w:p>
        </w:tc>
        <w:tc>
          <w:tcPr>
            <w:tcW w:type="dxa" w:w="2498"/>
          </w:tcPr>
          <w:p>
            <w:pPr>
              <w:pStyle w:val="Compact"/>
              <w:keepNext w:val="0"/>
              <w:spacing w:after="60"/>
              <w:jc w:val="left"/>
            </w:pPr>
            <w:r>
              <w:rPr>
                <w:rStyle w:val="VerbatimChar"/>
                <w:sz w:val="16"/>
              </w:rPr>
              <w:t xml:space="preserve">http://10.0.1.XX:8090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mobility_core.timeout_ms</w:t>
            </w:r>
          </w:p>
        </w:tc>
        <w:tc>
          <w:tcPr>
            <w:tcW w:type="dxa" w:w="2498"/>
          </w:tcPr>
          <w:p>
            <w:pPr>
              <w:pStyle w:val="Compact"/>
              <w:keepNext w:val="0"/>
              <w:spacing w:after="60"/>
              <w:jc w:val="left"/>
            </w:pPr>
            <w:r>
              <w:rPr>
                <w:rStyle w:val="VerbatimChar"/>
                <w:sz w:val="16"/>
              </w:rPr>
              <w:t xml:space="preserve">1500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mobility_core.allow_lo​cal_fallback</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mobility_core.accept_s​tale_route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31"/>
    <w:bookmarkStart w:id="232" w:name="storage-2"/>
    <w:p>
      <w:pPr>
        <w:pStyle w:val="Heading3"/>
      </w:pPr>
      <w:r>
        <w:t xml:space="preserve">17.5.4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/var/lib/netcore-call-​control/calls.json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/var/lib/netcore-call-​control/calls.json.bak​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32"/>
    <w:bookmarkStart w:id="233" w:name="calls"/>
    <w:p>
      <w:pPr>
        <w:pStyle w:val="Heading3"/>
      </w:pPr>
      <w:r>
        <w:t xml:space="preserve">17.5.5</w:t>
      </w:r>
      <w:r>
        <w:t xml:space="preserve"> </w:t>
      </w:r>
      <w:r>
        <w:rPr>
          <w:rStyle w:val="VerbatimChar"/>
        </w:rPr>
        <w:t xml:space="preserve">calls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calls.command_timeout_secs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calls.restore_timeout_secs</w:t>
            </w:r>
          </w:p>
        </w:tc>
        <w:tc>
          <w:tcPr>
            <w:tcW w:type="dxa" w:w="2498"/>
          </w:tcPr>
          <w:p>
            <w:pPr>
              <w:pStyle w:val="Compact"/>
              <w:keepNext w:val="0"/>
              <w:spacing w:after="60"/>
              <w:jc w:val="left"/>
            </w:pPr>
            <w:r>
              <w:rPr>
                <w:rStyle w:val="VerbatimChar"/>
                <w:sz w:val="16"/>
              </w:rPr>
              <w:t xml:space="preserve">45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calls.reconcile_interval_secs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calls.auto_target_affi​liated_nodes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calls.release_partial_​start_on_failure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calls.allow_operator_f​orce_floor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33"/>
    <w:bookmarkStart w:id="234" w:name="security-4"/>
    <w:p>
      <w:pPr>
        <w:pStyle w:val="Heading3"/>
      </w:pPr>
      <w:r>
        <w:t xml:space="preserve">17.5.6</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34"/>
    <w:bookmarkStart w:id="235" w:name="limits-4"/>
    <w:p>
      <w:pPr>
        <w:pStyle w:val="Heading3"/>
      </w:pPr>
      <w:r>
        <w:t xml:space="preserve">17.5.7</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limits.max_calls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limits.max_legs_per_call</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limits.max_pending_commands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logische Rufe, Floor, Call Legs, Restore den Fachtest ausführen: Aufbau, Sprecherwechsel und Release korreliert verfolgen. Bei Abweichung zuerst die aktive Datei, anschließend Journal und Gegenstelle vergleichen; hängende Call Legs erst nach Session-/Medienprüfung lösen.</w:t>
      </w:r>
    </w:p>
    <w:bookmarkEnd w:id="235"/>
    <w:bookmarkEnd w:id="236"/>
    <w:bookmarkStart w:id="243" w:name="media-switch-felder-und-prüfpunkte"/>
    <w:p>
      <w:pPr>
        <w:pStyle w:val="Heading2"/>
      </w:pPr>
      <w:r>
        <w:t xml:space="preserve">17.6 media-switch: Felder und Prüfpunkte</w:t>
      </w:r>
    </w:p>
    <w:p>
      <w:pPr>
        <w:pStyle w:val="FirstParagraph"/>
      </w:pPr>
      <w:r>
        <w:t xml:space="preserve">Vorlage</w:t>
      </w:r>
      <w:r>
        <w:t xml:space="preserve"> </w:t>
      </w:r>
      <w:r>
        <w:rPr>
          <w:rStyle w:val="VerbatimChar"/>
        </w:rPr>
        <w:t xml:space="preserve">system-backend/media-s​witch/config/media-swi​tch.example.toml</w:t>
      </w:r>
      <w:r>
        <w:t xml:space="preserve">; Ziel</w:t>
      </w:r>
      <w:r>
        <w:t xml:space="preserve"> </w:t>
      </w:r>
      <w:r>
        <w:rPr>
          <w:rStyle w:val="VerbatimChar"/>
        </w:rPr>
        <w:t xml:space="preserve">/etc/netcore/media-switch.toml</w:t>
      </w:r>
      <w:r>
        <w:t xml:space="preserve">; Unit</w:t>
      </w:r>
      <w:r>
        <w:t xml:space="preserve"> </w:t>
      </w:r>
      <w:r>
        <w:rPr>
          <w:rStyle w:val="VerbatimChar"/>
        </w:rPr>
        <w:t xml:space="preserve">netcore-media-switch.service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37" w:name="server-5"/>
    <w:p>
      <w:pPr>
        <w:pStyle w:val="Heading3"/>
      </w:pPr>
      <w:r>
        <w:t xml:space="preserve">17.6.1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0.0.0.0:8130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37"/>
    <w:bookmarkStart w:id="238" w:name="node_gateway-4"/>
    <w:p>
      <w:pPr>
        <w:pStyle w:val="Heading3"/>
      </w:pPr>
      <w:r>
        <w:t xml:space="preserve">17.6.2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ws://10.0.1.20:8080/ws/backend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38"/>
    <w:bookmarkStart w:id="239" w:name="call_control"/>
    <w:p>
      <w:pPr>
        <w:pStyle w:val="Heading3"/>
      </w:pPr>
      <w:r>
        <w:t xml:space="preserve">17.6.3</w:t>
      </w:r>
      <w:r>
        <w:t xml:space="preserve"> </w:t>
      </w:r>
      <w:r>
        <w:rPr>
          <w:rStyle w:val="VerbatimChar"/>
        </w:rPr>
        <w:t xml:space="preserve">call_control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call_control.url</w:t>
            </w:r>
          </w:p>
        </w:tc>
        <w:tc>
          <w:tcPr>
            <w:tcW w:type="dxa" w:w="2498"/>
          </w:tcPr>
          <w:p>
            <w:pPr>
              <w:pStyle w:val="Compact"/>
              <w:keepNext w:val="0"/>
              <w:spacing w:after="60"/>
              <w:jc w:val="left"/>
            </w:pPr>
            <w:r>
              <w:rPr>
                <w:rStyle w:val="VerbatimChar"/>
                <w:sz w:val="16"/>
              </w:rPr>
              <w:t xml:space="preserve">http://10.0.1.24:8120/​api/v1/calls</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call_control.events_url</w:t>
            </w:r>
          </w:p>
        </w:tc>
        <w:tc>
          <w:tcPr>
            <w:tcW w:type="dxa" w:w="2498"/>
          </w:tcPr>
          <w:p>
            <w:pPr>
              <w:pStyle w:val="Compact"/>
              <w:keepNext w:val="0"/>
              <w:spacing w:after="60"/>
              <w:jc w:val="left"/>
            </w:pPr>
            <w:r>
              <w:rPr>
                <w:rStyle w:val="VerbatimChar"/>
                <w:sz w:val="16"/>
              </w:rPr>
              <w:t xml:space="preserve">ws://10.0.1.24:8120/ws/media</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call_control.route_ready_url</w:t>
            </w:r>
          </w:p>
        </w:tc>
        <w:tc>
          <w:tcPr>
            <w:tcW w:type="dxa" w:w="2498"/>
          </w:tcPr>
          <w:p>
            <w:pPr>
              <w:pStyle w:val="Compact"/>
              <w:keepNext w:val="0"/>
              <w:spacing w:after="60"/>
              <w:jc w:val="left"/>
            </w:pPr>
            <w:r>
              <w:rPr>
                <w:rStyle w:val="VerbatimChar"/>
                <w:sz w:val="16"/>
              </w:rPr>
              <w:t xml:space="preserve">http://10.0.1.24:8120/​api/v1/media/route-rea​dy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call_control.reconcile_secs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call_control.reconnect_secs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call_control.request_t​imeout_secs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39"/>
    <w:bookmarkStart w:id="240" w:name="media"/>
    <w:p>
      <w:pPr>
        <w:pStyle w:val="Heading3"/>
      </w:pPr>
      <w:r>
        <w:t xml:space="preserve">17.6.4</w:t>
      </w:r>
      <w:r>
        <w:t xml:space="preserve"> </w:t>
      </w:r>
      <w:r>
        <w:rPr>
          <w:rStyle w:val="VerbatimChar"/>
        </w:rPr>
        <w:t xml:space="preserve">media</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media.frame_duration_ms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media.jitter_buffer_frames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media.min_jitter_buffer_frames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media.max_jitter_buffer_frames</w:t>
            </w:r>
          </w:p>
        </w:tc>
        <w:tc>
          <w:tcPr>
            <w:tcW w:type="dxa" w:w="2498"/>
          </w:tcPr>
          <w:p>
            <w:pPr>
              <w:pStyle w:val="Compact"/>
              <w:keepNext w:val="0"/>
              <w:spacing w:after="60"/>
              <w:jc w:val="left"/>
            </w:pPr>
            <w:r>
              <w:rPr>
                <w:rStyle w:val="VerbatimChar"/>
                <w:sz w:val="16"/>
              </w:rPr>
              <w:t xml:space="preserve">12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media.adaptive_jitter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media.adaptive_jitter_​up_threshold_ms</w:t>
            </w:r>
          </w:p>
        </w:tc>
        <w:tc>
          <w:tcPr>
            <w:tcW w:type="dxa" w:w="2498"/>
          </w:tcPr>
          <w:p>
            <w:pPr>
              <w:pStyle w:val="Compact"/>
              <w:keepNext w:val="0"/>
              <w:spacing w:after="60"/>
              <w:jc w:val="left"/>
            </w:pPr>
            <w:r>
              <w:rPr>
                <w:rStyle w:val="VerbatimChar"/>
                <w:sz w:val="16"/>
              </w:rPr>
              <w:t xml:space="preserve">18</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media.adaptive_jitter_​down_stable_frames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media.cold_start_buffer_frames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media.cold_start_buffe​r_max_age_ms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media.session_idle_secs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media.max_frames_per_tick</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media.allow_same_leg_loopback</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media.tap_history_frames</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media.recorder_tap_his​tory_frames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240"/>
    <w:bookmarkStart w:id="241" w:name="security-5"/>
    <w:p>
      <w:pPr>
        <w:pStyle w:val="Heading3"/>
      </w:pPr>
      <w:r>
        <w:t xml:space="preserve">17.6.5</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41"/>
    <w:bookmarkStart w:id="242" w:name="limits-5"/>
    <w:p>
      <w:pPr>
        <w:pStyle w:val="Heading3"/>
      </w:pPr>
      <w:r>
        <w:t xml:space="preserve">17.6.6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limits.max_sessions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limits.max_streams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limits.max_pending_frames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Frame-Routing, Jitter, Drop, Codec den Fachtest ausführen: beide Richtungen mit hörbarem Testton und Zählern messen. Bei Abweichung zuerst die aktive Datei, anschließend Journal und Gegenstelle vergleichen; bei Stille zuerst RouteReady und Frameeingang je Leg trennen.</w:t>
      </w:r>
    </w:p>
    <w:bookmarkEnd w:id="242"/>
    <w:bookmarkEnd w:id="243"/>
    <w:bookmarkStart w:id="249" w:name="recorder-felder-und-prüfpunkte"/>
    <w:p>
      <w:pPr>
        <w:pStyle w:val="Heading2"/>
      </w:pPr>
      <w:r>
        <w:t xml:space="preserve">17.7 recorder: Felder und Prüfpunkte</w:t>
      </w:r>
    </w:p>
    <w:p>
      <w:pPr>
        <w:pStyle w:val="FirstParagraph"/>
      </w:pPr>
      <w:r>
        <w:t xml:space="preserve">Vorlage</w:t>
      </w:r>
      <w:r>
        <w:t xml:space="preserve"> </w:t>
      </w:r>
      <w:r>
        <w:rPr>
          <w:rStyle w:val="VerbatimChar"/>
        </w:rPr>
        <w:t xml:space="preserve">system-backend/recorde​r/config/recorder.exam​ple.toml</w:t>
      </w:r>
      <w:r>
        <w:t xml:space="preserve">; Ziel</w:t>
      </w:r>
      <w:r>
        <w:t xml:space="preserve"> </w:t>
      </w:r>
      <w:r>
        <w:rPr>
          <w:rStyle w:val="VerbatimChar"/>
        </w:rPr>
        <w:t xml:space="preserve">/etc/netcore/recorder.toml</w:t>
      </w:r>
      <w:r>
        <w:t xml:space="preserve">; Unit</w:t>
      </w:r>
      <w:r>
        <w:t xml:space="preserve"> </w:t>
      </w:r>
      <w:r>
        <w:rPr>
          <w:rStyle w:val="VerbatimChar"/>
        </w:rPr>
        <w:t xml:space="preserve">netcore-recorder.service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44" w:name="server-6"/>
    <w:p>
      <w:pPr>
        <w:pStyle w:val="Heading3"/>
      </w:pPr>
      <w:r>
        <w:t xml:space="preserve">17.7.1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0.0.0.0:8140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44"/>
    <w:bookmarkStart w:id="245" w:name="media_switch"/>
    <w:p>
      <w:pPr>
        <w:pStyle w:val="Heading3"/>
      </w:pPr>
      <w:r>
        <w:t xml:space="preserve">17.7.2</w:t>
      </w:r>
      <w:r>
        <w:t xml:space="preserve"> </w:t>
      </w:r>
      <w:r>
        <w:rPr>
          <w:rStyle w:val="VerbatimChar"/>
        </w:rPr>
        <w:t xml:space="preserve">media_switch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media_switch.tap_url</w:t>
            </w:r>
          </w:p>
        </w:tc>
        <w:tc>
          <w:tcPr>
            <w:tcW w:type="dxa" w:w="2498"/>
          </w:tcPr>
          <w:p>
            <w:pPr>
              <w:pStyle w:val="Compact"/>
              <w:keepNext w:val="0"/>
              <w:spacing w:after="60"/>
              <w:jc w:val="left"/>
            </w:pPr>
            <w:r>
              <w:rPr>
                <w:rStyle w:val="VerbatimChar"/>
                <w:sz w:val="16"/>
              </w:rPr>
              <w:t xml:space="preserve">http://10.0.1.25:8130/​api/v1/recorder/taps</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media_switch.sessions_url</w:t>
            </w:r>
          </w:p>
        </w:tc>
        <w:tc>
          <w:tcPr>
            <w:tcW w:type="dxa" w:w="2498"/>
          </w:tcPr>
          <w:p>
            <w:pPr>
              <w:pStyle w:val="Compact"/>
              <w:keepNext w:val="0"/>
              <w:spacing w:after="60"/>
              <w:jc w:val="left"/>
            </w:pPr>
            <w:r>
              <w:rPr>
                <w:rStyle w:val="VerbatimChar"/>
                <w:sz w:val="16"/>
              </w:rPr>
              <w:t xml:space="preserve">http://10.0.1.25:8130/​api/v1/sessions</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media_switch.poll_interval_ms</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media_switch.session_r​econcile_ms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media_switch.request_t​imeout_secs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media_switch.batch_limit</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45"/>
    <w:bookmarkStart w:id="246" w:name="storage-3"/>
    <w:p>
      <w:pPr>
        <w:pStyle w:val="Heading3"/>
      </w:pPr>
      <w:r>
        <w:t xml:space="preserve">17.7.3</w:t>
      </w:r>
      <w:r>
        <w:t xml:space="preserve"> </w:t>
      </w:r>
      <w:r>
        <w:rPr>
          <w:rStyle w:val="VerbatimChar"/>
        </w:rPr>
        <w:t xml:space="preserve">storage</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storage.root</w:t>
            </w:r>
          </w:p>
        </w:tc>
        <w:tc>
          <w:tcPr>
            <w:tcW w:type="dxa" w:w="2498"/>
          </w:tcPr>
          <w:p>
            <w:pPr>
              <w:pStyle w:val="Compact"/>
              <w:keepNext w:val="0"/>
              <w:spacing w:after="60"/>
              <w:jc w:val="left"/>
            </w:pPr>
            <w:r>
              <w:rPr>
                <w:rStyle w:val="VerbatimChar"/>
                <w:sz w:val="16"/>
              </w:rPr>
              <w:t xml:space="preserve">/var/lib/netcore-recor​der/recordings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storage.export_root</w:t>
            </w:r>
          </w:p>
        </w:tc>
        <w:tc>
          <w:tcPr>
            <w:tcW w:type="dxa" w:w="2498"/>
          </w:tcPr>
          <w:p>
            <w:pPr>
              <w:pStyle w:val="Compact"/>
              <w:keepNext w:val="0"/>
              <w:spacing w:after="60"/>
              <w:jc w:val="left"/>
            </w:pPr>
            <w:r>
              <w:rPr>
                <w:rStyle w:val="VerbatimChar"/>
                <w:sz w:val="16"/>
              </w:rPr>
              <w:t xml:space="preserve">/var/lib/netcore-recor​der/exports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storage.frame_duration_ms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storage.session_absent​_grace_secs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storage.maximum_idle_secs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storage.default_retention_days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storage.retention_scan_secs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storage.fsync_every_frames</w:t>
            </w:r>
          </w:p>
        </w:tc>
        <w:tc>
          <w:tcPr>
            <w:tcW w:type="dxa" w:w="2498"/>
          </w:tcPr>
          <w:p>
            <w:pPr>
              <w:pStyle w:val="Compact"/>
              <w:keepNext w:val="0"/>
              <w:spacing w:after="60"/>
              <w:jc w:val="left"/>
            </w:pPr>
            <w:r>
              <w:rPr>
                <w:rStyle w:val="VerbatimChar"/>
                <w:sz w:val="16"/>
              </w:rPr>
              <w:t xml:space="preserve">50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storage.minimum_free_space_mb</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46"/>
    <w:bookmarkStart w:id="247" w:name="security-6"/>
    <w:p>
      <w:pPr>
        <w:pStyle w:val="Heading3"/>
      </w:pPr>
      <w:r>
        <w:t xml:space="preserve">17.7.4</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security.allow_delete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47"/>
    <w:bookmarkStart w:id="248" w:name="limits-6"/>
    <w:p>
      <w:pPr>
        <w:pStyle w:val="Heading3"/>
      </w:pPr>
      <w:r>
        <w:t xml:space="preserve">17.7.5</w:t>
      </w:r>
      <w:r>
        <w:t xml:space="preserve"> </w:t>
      </w:r>
      <w:r>
        <w:rPr>
          <w:rStyle w:val="VerbatimChar"/>
        </w:rPr>
        <w:t xml:space="preserve">limits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limits.max_active_recordings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limits.max_recordings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Tap-Aufnahme, Asset, Export, Retention den Fachtest ausführen: kurzen Testcall aufnehmen und Datei/Metadaten abspielen. Bei Abweichung zuerst die aktive Datei, anschließend Journal und Gegenstelle vergleichen; unvollständige Aufnahmen vor Archivrotation sichern.</w:t>
      </w:r>
    </w:p>
    <w:bookmarkEnd w:id="248"/>
    <w:bookmarkEnd w:id="249"/>
    <w:bookmarkStart w:id="256" w:name="sds-router-felder-und-prüfpunkte"/>
    <w:p>
      <w:pPr>
        <w:pStyle w:val="Heading2"/>
      </w:pPr>
      <w:r>
        <w:t xml:space="preserve">17.8 sds-router: Felder und Prüfpunkte</w:t>
      </w:r>
    </w:p>
    <w:p>
      <w:pPr>
        <w:pStyle w:val="FirstParagraph"/>
      </w:pPr>
      <w:r>
        <w:t xml:space="preserve">Vorlage</w:t>
      </w:r>
      <w:r>
        <w:t xml:space="preserve"> </w:t>
      </w:r>
      <w:r>
        <w:rPr>
          <w:rStyle w:val="VerbatimChar"/>
        </w:rPr>
        <w:t xml:space="preserve">system-backend/sds-rou​ter/config/sds-router.​example.toml</w:t>
      </w:r>
      <w:r>
        <w:t xml:space="preserve">; Ziel</w:t>
      </w:r>
      <w:r>
        <w:t xml:space="preserve"> </w:t>
      </w:r>
      <w:r>
        <w:rPr>
          <w:rStyle w:val="VerbatimChar"/>
        </w:rPr>
        <w:t xml:space="preserve">/etc/netcore/sds-router.toml</w:t>
      </w:r>
      <w:r>
        <w:t xml:space="preserve">; Unit</w:t>
      </w:r>
      <w:r>
        <w:t xml:space="preserve"> </w:t>
      </w:r>
      <w:r>
        <w:rPr>
          <w:rStyle w:val="VerbatimChar"/>
        </w:rPr>
        <w:t xml:space="preserve">netcore-sds-router.service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0" w:name="server-7"/>
    <w:p>
      <w:pPr>
        <w:pStyle w:val="Heading3"/>
      </w:pPr>
      <w:r>
        <w:t xml:space="preserve">17.8.1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0.0.0.0:8150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4000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50"/>
    <w:bookmarkStart w:id="251" w:name="node_gateway-5"/>
    <w:p>
      <w:pPr>
        <w:pStyle w:val="Heading3"/>
      </w:pPr>
      <w:r>
        <w:t xml:space="preserve">17.8.2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ws://10.0.1.20:8080/ws/backend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51"/>
    <w:bookmarkStart w:id="252" w:name="storage-4"/>
    <w:p>
      <w:pPr>
        <w:pStyle w:val="Heading3"/>
      </w:pPr>
      <w:r>
        <w:t xml:space="preserve">17.8.3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/var/lib/netcore-sds-r​outer/messages.json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/var/lib/netcore-sds-r​outer/messages.json.ba​k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52"/>
    <w:bookmarkStart w:id="253" w:name="routing"/>
    <w:p>
      <w:pPr>
        <w:pStyle w:val="Heading3"/>
      </w:pPr>
      <w:r>
        <w:t xml:space="preserve">17.8.4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routing.default_ttl_secs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routing.max_ttl_secs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routing.initial_retry_secs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routing.max_retry_secs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routing.dedupe_window_secs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routing.presence_timeout_secs</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routing.authoritative_ingress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53"/>
    <w:bookmarkStart w:id="254" w:name="security-7"/>
    <w:p>
      <w:pPr>
        <w:pStyle w:val="Heading3"/>
      </w:pPr>
      <w:r>
        <w:t xml:space="preserve">17.8.5</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security.mask_payload_in_list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54"/>
    <w:bookmarkStart w:id="255" w:name="limits-7"/>
    <w:p>
      <w:pPr>
        <w:pStyle w:val="Heading3"/>
      </w:pPr>
      <w:r>
        <w:t xml:space="preserve">17.8.6</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limits.max_payload_bytes</w:t>
            </w:r>
          </w:p>
        </w:tc>
        <w:tc>
          <w:tcPr>
            <w:tcW w:type="dxa" w:w="2498"/>
          </w:tcPr>
          <w:p>
            <w:pPr>
              <w:pStyle w:val="Compact"/>
              <w:keepNext w:val="0"/>
              <w:spacing w:after="60"/>
              <w:jc w:val="left"/>
            </w:pPr>
            <w:r>
              <w:rPr>
                <w:rStyle w:val="VerbatimChar"/>
                <w:sz w:val="16"/>
              </w:rPr>
              <w:t xml:space="preserve">2048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limits.max_messages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limits.max_routes</w:t>
            </w:r>
          </w:p>
        </w:tc>
        <w:tc>
          <w:tcPr>
            <w:tcW w:type="dxa" w:w="2498"/>
          </w:tcPr>
          <w:p>
            <w:pPr>
              <w:pStyle w:val="Compact"/>
              <w:keepNext w:val="0"/>
              <w:spacing w:after="60"/>
              <w:jc w:val="left"/>
            </w:pPr>
            <w:r>
              <w:rPr>
                <w:rStyle w:val="VerbatimChar"/>
                <w:sz w:val="16"/>
              </w:rPr>
              <w:t xml:space="preserve">4096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Einzel-/Gruppen-SDS, Offline-Spool, Replay den Fachtest ausführen: Delivery-Ack und deduplizierten Replay mit Test-ISSI prüfen. Bei Abweichung zuerst die aktive Datei, anschließend Journal und Gegenstelle vergleichen; alte Spool-Einträge mit Ziel- und Ablaufzeit abgleichen.</w:t>
      </w:r>
    </w:p>
    <w:bookmarkEnd w:id="255"/>
    <w:bookmarkEnd w:id="256"/>
    <w:bookmarkStart w:id="266" w:name="packet-core-felder-und-prüfpunkte"/>
    <w:p>
      <w:pPr>
        <w:pStyle w:val="Heading2"/>
      </w:pPr>
      <w:r>
        <w:t xml:space="preserve">17.9 packet-core: Felder und Prüfpunkte</w:t>
      </w:r>
    </w:p>
    <w:p>
      <w:pPr>
        <w:pStyle w:val="FirstParagraph"/>
      </w:pPr>
      <w:r>
        <w:t xml:space="preserve">Vorlage</w:t>
      </w:r>
      <w:r>
        <w:t xml:space="preserve"> </w:t>
      </w:r>
      <w:r>
        <w:rPr>
          <w:rStyle w:val="VerbatimChar"/>
        </w:rPr>
        <w:t xml:space="preserve">system-backend/packet-​core/config/packet-cor​e.example.toml</w:t>
      </w:r>
      <w:r>
        <w:t xml:space="preserve">; Ziel</w:t>
      </w:r>
      <w:r>
        <w:t xml:space="preserve"> </w:t>
      </w:r>
      <w:r>
        <w:rPr>
          <w:rStyle w:val="VerbatimChar"/>
        </w:rPr>
        <w:t xml:space="preserve">/etc/netcore/packet-core.toml</w:t>
      </w:r>
      <w:r>
        <w:t xml:space="preserve">; Unit</w:t>
      </w:r>
      <w:r>
        <w:t xml:space="preserve"> </w:t>
      </w:r>
      <w:r>
        <w:rPr>
          <w:rStyle w:val="VerbatimChar"/>
        </w:rPr>
        <w:t xml:space="preserve">netcore-packet-core.service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57" w:name="server-8"/>
    <w:p>
      <w:pPr>
        <w:pStyle w:val="Heading3"/>
      </w:pPr>
      <w:r>
        <w:t xml:space="preserve">17.9.1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0.0.0.0:8160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57"/>
    <w:bookmarkStart w:id="258" w:name="node_gateway-6"/>
    <w:p>
      <w:pPr>
        <w:pStyle w:val="Heading3"/>
      </w:pPr>
      <w:r>
        <w:t xml:space="preserve">17.9.2</w:t>
      </w:r>
      <w:r>
        <w:t xml:space="preserve"> </w:t>
      </w:r>
      <w:r>
        <w:rPr>
          <w:rStyle w:val="VerbatimChar"/>
        </w:rPr>
        <w:t xml:space="preserve">node_gateway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ws://127.0.0.1:8080/ws/backend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58"/>
    <w:bookmarkStart w:id="259" w:name="storage-5"/>
    <w:p>
      <w:pPr>
        <w:pStyle w:val="Heading3"/>
      </w:pPr>
      <w:r>
        <w:t xml:space="preserve">17.9.3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/var/lib/netcore-packe​t-core/state.json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/var/lib/netcore-packe​t-core/state.json.bak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59"/>
    <w:bookmarkStart w:id="260" w:name="packet"/>
    <w:p>
      <w:pPr>
        <w:pStyle w:val="Heading3"/>
      </w:pPr>
      <w:r>
        <w:t xml:space="preserve">17.9.4</w:t>
      </w:r>
      <w:r>
        <w:t xml:space="preserve"> </w:t>
      </w:r>
      <w:r>
        <w:rPr>
          <w:rStyle w:val="VerbatimChar"/>
        </w:rPr>
        <w:t xml:space="preserve">packet</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packet.mode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packet.ready_timer_secs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packet.standby_timer_secs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packet.response_wait_secs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packet.context_ready_secs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packet.default_mtu</w:t>
            </w:r>
          </w:p>
        </w:tc>
        <w:tc>
          <w:tcPr>
            <w:tcW w:type="dxa" w:w="2498"/>
          </w:tcPr>
          <w:p>
            <w:pPr>
              <w:pStyle w:val="Compact"/>
              <w:keepNext w:val="0"/>
              <w:spacing w:after="60"/>
              <w:jc w:val="left"/>
            </w:pPr>
            <w:r>
              <w:rPr>
                <w:rStyle w:val="VerbatimChar"/>
                <w:sz w:val="16"/>
              </w:rPr>
              <w:t xml:space="preserve">1500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packet.max_n_pdu_bytes</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packet.max_contexts_pe​r_subscriber</w:t>
            </w:r>
          </w:p>
        </w:tc>
        <w:tc>
          <w:tcPr>
            <w:tcW w:type="dxa" w:w="2498"/>
          </w:tcPr>
          <w:p>
            <w:pPr>
              <w:pStyle w:val="Compact"/>
              <w:keepNext w:val="0"/>
              <w:spacing w:after="60"/>
              <w:jc w:val="left"/>
            </w:pPr>
            <w:r>
              <w:rPr>
                <w:rStyle w:val="VerbatimChar"/>
                <w:sz w:val="16"/>
              </w:rPr>
              <w:t xml:space="preserve">14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packet.max_total_contexts</w:t>
            </w:r>
          </w:p>
        </w:tc>
        <w:tc>
          <w:tcPr>
            <w:tcW w:type="dxa" w:w="2498"/>
          </w:tcPr>
          <w:p>
            <w:pPr>
              <w:pStyle w:val="Compact"/>
              <w:keepNext w:val="0"/>
              <w:spacing w:after="60"/>
              <w:jc w:val="left"/>
            </w:pPr>
            <w:r>
              <w:rPr>
                <w:rStyle w:val="VerbatimChar"/>
                <w:sz w:val="16"/>
              </w:rPr>
              <w:t xml:space="preserve">4096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packet.strict_source_address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packet.preserve_contex​t_on_node_loss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60"/>
    <w:bookmarkStart w:id="261" w:name="address_pool"/>
    <w:p>
      <w:pPr>
        <w:pStyle w:val="Heading3"/>
      </w:pPr>
      <w:r>
        <w:t xml:space="preserve">17.9.5</w:t>
      </w:r>
      <w:r>
        <w:t xml:space="preserve"> </w:t>
      </w:r>
      <w:r>
        <w:rPr>
          <w:rStyle w:val="VerbatimChar"/>
        </w:rPr>
        <w:t xml:space="preserve">address_pool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address_pool.network_prefix</w:t>
            </w:r>
          </w:p>
        </w:tc>
        <w:tc>
          <w:tcPr>
            <w:tcW w:type="dxa" w:w="2498"/>
          </w:tcPr>
          <w:p>
            <w:pPr>
              <w:pStyle w:val="Compact"/>
              <w:keepNext w:val="0"/>
              <w:spacing w:after="60"/>
              <w:jc w:val="left"/>
            </w:pPr>
            <w:r>
              <w:rPr>
                <w:rStyle w:val="VerbatimChar"/>
                <w:sz w:val="16"/>
              </w:rPr>
              <w:t xml:space="preserve">[10, 44, 0]</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address_pool.first_host</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address_pool.last_host</w:t>
            </w:r>
          </w:p>
        </w:tc>
        <w:tc>
          <w:tcPr>
            <w:tcW w:type="dxa" w:w="2498"/>
          </w:tcPr>
          <w:p>
            <w:pPr>
              <w:pStyle w:val="Compact"/>
              <w:keepNext w:val="0"/>
              <w:spacing w:after="60"/>
              <w:jc w:val="left"/>
            </w:pPr>
            <w:r>
              <w:rPr>
                <w:rStyle w:val="VerbatimChar"/>
                <w:sz w:val="16"/>
              </w:rPr>
              <w:t xml:space="preserve">254</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address_pool.gateway</w:t>
            </w:r>
          </w:p>
        </w:tc>
        <w:tc>
          <w:tcPr>
            <w:tcW w:type="dxa" w:w="2498"/>
          </w:tcPr>
          <w:p>
            <w:pPr>
              <w:pStyle w:val="Compact"/>
              <w:keepNext w:val="0"/>
              <w:spacing w:after="60"/>
              <w:jc w:val="left"/>
            </w:pPr>
            <w:r>
              <w:rPr>
                <w:rStyle w:val="VerbatimChar"/>
                <w:sz w:val="16"/>
              </w:rPr>
              <w:t xml:space="preserve">10.44.0.1</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address_pool.allow_static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bl>
    <w:bookmarkEnd w:id="261"/>
    <w:bookmarkStart w:id="262" w:name="fragmentation"/>
    <w:p>
      <w:pPr>
        <w:pStyle w:val="Heading3"/>
      </w:pPr>
      <w:r>
        <w:t xml:space="preserve">17.9.6</w:t>
      </w:r>
      <w:r>
        <w:t xml:space="preserve"> </w:t>
      </w:r>
      <w:r>
        <w:rPr>
          <w:rStyle w:val="VerbatimChar"/>
        </w:rPr>
        <w:t xml:space="preserve">fragmentation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fragmentation.timeout_secs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fragmentation.max_datagrams</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fragmentation.max_total_bytes</w:t>
            </w:r>
          </w:p>
        </w:tc>
        <w:tc>
          <w:tcPr>
            <w:tcW w:type="dxa" w:w="2498"/>
          </w:tcPr>
          <w:p>
            <w:pPr>
              <w:pStyle w:val="Compact"/>
              <w:keepNext w:val="0"/>
              <w:spacing w:after="60"/>
              <w:jc w:val="left"/>
            </w:pPr>
            <w:r>
              <w:rPr>
                <w:rStyle w:val="VerbatimChar"/>
                <w:sz w:val="16"/>
              </w:rPr>
              <w:t xml:space="preserve">8388608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fragmentation.max_frag​ments_per_datagram</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fragmentation.reject_overlaps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62"/>
    <w:bookmarkStart w:id="263" w:name="flow_control"/>
    <w:p>
      <w:pPr>
        <w:pStyle w:val="Heading3"/>
      </w:pPr>
      <w:r>
        <w:t xml:space="preserve">17.9.7</w:t>
      </w:r>
      <w:r>
        <w:t xml:space="preserve"> </w:t>
      </w:r>
      <w:r>
        <w:rPr>
          <w:rStyle w:val="VerbatimChar"/>
        </w:rPr>
        <w:t xml:space="preserve">flow_control</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flow_control.max_queue​_packets_per_context</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flow_control.max_queue​_bytes_per_context</w:t>
            </w:r>
          </w:p>
        </w:tc>
        <w:tc>
          <w:tcPr>
            <w:tcW w:type="dxa" w:w="2498"/>
          </w:tcPr>
          <w:p>
            <w:pPr>
              <w:pStyle w:val="Compact"/>
              <w:keepNext w:val="0"/>
              <w:spacing w:after="60"/>
              <w:jc w:val="left"/>
            </w:pPr>
            <w:r>
              <w:rPr>
                <w:rStyle w:val="VerbatimChar"/>
                <w:sz w:val="16"/>
              </w:rPr>
              <w:t xml:space="preserve">262144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flow_control.queue_ttl_secs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flow_control.action_retry_secs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flow_control.action_ma​x_attempts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63"/>
    <w:bookmarkStart w:id="264" w:name="security-8"/>
    <w:p>
      <w:pPr>
        <w:pStyle w:val="Heading3"/>
      </w:pPr>
      <w:r>
        <w:t xml:space="preserve">17.9.8</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security.expose_payloads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64"/>
    <w:bookmarkStart w:id="265" w:name="limits-8"/>
    <w:p>
      <w:pPr>
        <w:pStyle w:val="Heading3"/>
      </w:pPr>
      <w:r>
        <w:t xml:space="preserve">17.9.9</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limits.max_events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limits.max_actions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limits.max_payload_bytes</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PDP/NSAPI, Adresspool, Fragmentierung den Fachtest ausführen: Kontextaufbau, IP-Zuordnung und Release beobachten. Bei Abweichung zuerst die aktive Datei, anschließend Journal und Gegenstelle vergleichen; IP-Konflikt und verwaisten Kontext getrennt beheben.</w:t>
      </w:r>
    </w:p>
    <w:bookmarkEnd w:id="265"/>
    <w:bookmarkEnd w:id="266"/>
    <w:bookmarkStart w:id="279" w:name="ip-gateway-felder-und-prüfpunkte"/>
    <w:p>
      <w:pPr>
        <w:pStyle w:val="Heading2"/>
      </w:pPr>
      <w:r>
        <w:t xml:space="preserve">17.10 ip-gateway: Felder und Prüfpunkte</w:t>
      </w:r>
    </w:p>
    <w:p>
      <w:pPr>
        <w:pStyle w:val="FirstParagraph"/>
      </w:pPr>
      <w:r>
        <w:t xml:space="preserve">Vorlage</w:t>
      </w:r>
      <w:r>
        <w:t xml:space="preserve"> </w:t>
      </w:r>
      <w:r>
        <w:rPr>
          <w:rStyle w:val="VerbatimChar"/>
        </w:rPr>
        <w:t xml:space="preserve">system-backend/ip-gate​way/config/ip-gateway.​example.toml</w:t>
      </w:r>
      <w:r>
        <w:t xml:space="preserve">; Ziel</w:t>
      </w:r>
      <w:r>
        <w:t xml:space="preserve"> </w:t>
      </w:r>
      <w:r>
        <w:rPr>
          <w:rStyle w:val="VerbatimChar"/>
        </w:rPr>
        <w:t xml:space="preserve">/etc/netcore/ip-gateway.toml</w:t>
      </w:r>
      <w:r>
        <w:t xml:space="preserve">; Unit</w:t>
      </w:r>
      <w:r>
        <w:t xml:space="preserve"> </w:t>
      </w:r>
      <w:r>
        <w:rPr>
          <w:rStyle w:val="VerbatimChar"/>
        </w:rPr>
        <w:t xml:space="preserve">netcore-ip-gateway.service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67" w:name="server-9"/>
    <w:p>
      <w:pPr>
        <w:pStyle w:val="Heading3"/>
      </w:pPr>
      <w:r>
        <w:t xml:space="preserve">17.10.1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0.0.0.0:8170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267"/>
    <w:bookmarkStart w:id="268" w:name="packet_core"/>
    <w:p>
      <w:pPr>
        <w:pStyle w:val="Heading3"/>
      </w:pPr>
      <w:r>
        <w:t xml:space="preserve">17.10.2</w:t>
      </w:r>
      <w:r>
        <w:t xml:space="preserve"> </w:t>
      </w:r>
      <w:r>
        <w:rPr>
          <w:rStyle w:val="VerbatimChar"/>
        </w:rPr>
        <w:t xml:space="preserve">packet_core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packet_core.url</w:t>
            </w:r>
          </w:p>
        </w:tc>
        <w:tc>
          <w:tcPr>
            <w:tcW w:type="dxa" w:w="2498"/>
          </w:tcPr>
          <w:p>
            <w:pPr>
              <w:pStyle w:val="Compact"/>
              <w:keepNext w:val="0"/>
              <w:spacing w:after="60"/>
              <w:jc w:val="left"/>
            </w:pPr>
            <w:r>
              <w:rPr>
                <w:rStyle w:val="VerbatimChar"/>
                <w:sz w:val="16"/>
              </w:rPr>
              <w:t xml:space="preserve">http://127.0.0.1:8160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packet_core.poll_interval_ms</w:t>
            </w:r>
          </w:p>
        </w:tc>
        <w:tc>
          <w:tcPr>
            <w:tcW w:type="dxa" w:w="2498"/>
          </w:tcPr>
          <w:p>
            <w:pPr>
              <w:pStyle w:val="Compact"/>
              <w:keepNext w:val="0"/>
              <w:spacing w:after="60"/>
              <w:jc w:val="left"/>
            </w:pPr>
            <w:r>
              <w:rPr>
                <w:rStyle w:val="VerbatimChar"/>
                <w:sz w:val="16"/>
              </w:rPr>
              <w:t xml:space="preserve">250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packet_core.context_refresh_ms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packet_core.request_timeout_ms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packet_core.outbox_batch</w:t>
            </w:r>
          </w:p>
        </w:tc>
        <w:tc>
          <w:tcPr>
            <w:tcW w:type="dxa" w:w="2498"/>
          </w:tcPr>
          <w:p>
            <w:pPr>
              <w:pStyle w:val="Compact"/>
              <w:keepNext w:val="0"/>
              <w:spacing w:after="60"/>
              <w:jc w:val="left"/>
            </w:pPr>
            <w:r>
              <w:rPr>
                <w:rStyle w:val="VerbatimChar"/>
                <w:sz w:val="16"/>
              </w:rPr>
              <w:t xml:space="preserve">250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68"/>
    <w:bookmarkStart w:id="269" w:name="storage-6"/>
    <w:p>
      <w:pPr>
        <w:pStyle w:val="Heading3"/>
      </w:pPr>
      <w:r>
        <w:t xml:space="preserve">17.10.3</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/var/lib/netcore-ip-ga​teway/state.json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/var/lib/netcore-ip-ga​teway/state.json.bak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69"/>
    <w:bookmarkStart w:id="270" w:name="interface"/>
    <w:p>
      <w:pPr>
        <w:pStyle w:val="Heading3"/>
      </w:pPr>
      <w:r>
        <w:t xml:space="preserve">17.10.4</w:t>
      </w:r>
      <w:r>
        <w:t xml:space="preserve"> </w:t>
      </w:r>
      <w:r>
        <w:rPr>
          <w:rStyle w:val="VerbatimChar"/>
        </w:rPr>
        <w:t xml:space="preserve">interface</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interface.mode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interface.name</w:t>
            </w:r>
          </w:p>
        </w:tc>
        <w:tc>
          <w:tcPr>
            <w:tcW w:type="dxa" w:w="2498"/>
          </w:tcPr>
          <w:p>
            <w:pPr>
              <w:pStyle w:val="Compact"/>
              <w:keepNext w:val="0"/>
              <w:spacing w:after="60"/>
              <w:jc w:val="left"/>
            </w:pPr>
            <w:r>
              <w:rPr>
                <w:rStyle w:val="VerbatimChar"/>
                <w:sz w:val="16"/>
              </w:rPr>
              <w:t xml:space="preserve">ntc-tun0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interface.address</w:t>
            </w:r>
          </w:p>
        </w:tc>
        <w:tc>
          <w:tcPr>
            <w:tcW w:type="dxa" w:w="2498"/>
          </w:tcPr>
          <w:p>
            <w:pPr>
              <w:pStyle w:val="Compact"/>
              <w:keepNext w:val="0"/>
              <w:spacing w:after="60"/>
              <w:jc w:val="left"/>
            </w:pPr>
            <w:r>
              <w:rPr>
                <w:rStyle w:val="VerbatimChar"/>
                <w:sz w:val="16"/>
              </w:rPr>
              <w:t xml:space="preserve">10.0.0.1/24</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interface.network</w:t>
            </w:r>
          </w:p>
        </w:tc>
        <w:tc>
          <w:tcPr>
            <w:tcW w:type="dxa" w:w="2498"/>
          </w:tcPr>
          <w:p>
            <w:pPr>
              <w:pStyle w:val="Compact"/>
              <w:keepNext w:val="0"/>
              <w:spacing w:after="60"/>
              <w:jc w:val="left"/>
            </w:pPr>
            <w:r>
              <w:rPr>
                <w:rStyle w:val="VerbatimChar"/>
                <w:sz w:val="16"/>
              </w:rPr>
              <w:t xml:space="preserve">10.0.0.0/24</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interface.mtu</w:t>
            </w:r>
          </w:p>
        </w:tc>
        <w:tc>
          <w:tcPr>
            <w:tcW w:type="dxa" w:w="2498"/>
          </w:tcPr>
          <w:p>
            <w:pPr>
              <w:pStyle w:val="Compact"/>
              <w:keepNext w:val="0"/>
              <w:spacing w:after="60"/>
              <w:jc w:val="left"/>
            </w:pPr>
            <w:r>
              <w:rPr>
                <w:rStyle w:val="VerbatimChar"/>
                <w:sz w:val="16"/>
              </w:rPr>
              <w:t xml:space="preserve">480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interface.owner_user</w:t>
            </w:r>
          </w:p>
        </w:tc>
        <w:tc>
          <w:tcPr>
            <w:tcW w:type="dxa" w:w="2498"/>
          </w:tcPr>
          <w:p>
            <w:pPr>
              <w:pStyle w:val="Compact"/>
              <w:keepNext w:val="0"/>
              <w:spacing w:after="60"/>
              <w:jc w:val="left"/>
            </w:pPr>
            <w:r>
              <w:rPr>
                <w:rStyle w:val="VerbatimChar"/>
                <w:sz w:val="16"/>
              </w:rPr>
              <w:t xml:space="preserve">netcore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interface.delete_on_exit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70"/>
    <w:bookmarkStart w:id="271" w:name="routing-1"/>
    <w:p>
      <w:pPr>
        <w:pStyle w:val="Heading3"/>
      </w:pPr>
      <w:r>
        <w:t xml:space="preserve">17.10.5</w:t>
      </w:r>
      <w:r>
        <w:t xml:space="preserve"> </w:t>
      </w:r>
      <w:r>
        <w:rPr>
          <w:rStyle w:val="VerbatimChar"/>
        </w:rPr>
        <w:t xml:space="preserve">routing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routing.enable_ipv4_forwarding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routing.reconcile_interval_secs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routing.install_connected_route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71"/>
    <w:bookmarkStart w:id="272" w:name="nat"/>
    <w:p>
      <w:pPr>
        <w:pStyle w:val="Heading3"/>
      </w:pPr>
      <w:r>
        <w:t xml:space="preserve">17.10.6</w:t>
      </w:r>
      <w:r>
        <w:t xml:space="preserve"> </w:t>
      </w:r>
      <w:r>
        <w:rPr>
          <w:rStyle w:val="VerbatimChar"/>
        </w:rPr>
        <w:t xml:space="preserve">nat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nat.enabled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nat.masquerade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nat.egress_interface</w:t>
            </w:r>
          </w:p>
        </w:tc>
        <w:tc>
          <w:tcPr>
            <w:tcW w:type="dxa" w:w="2498"/>
          </w:tcPr>
          <w:p>
            <w:pPr>
              <w:pStyle w:val="Compact"/>
              <w:keepNext w:val="0"/>
              <w:spacing w:after="60"/>
              <w:jc w:val="left"/>
            </w:pPr>
            <w:r>
              <w:rPr>
                <w:rStyle w:val="VerbatimChar"/>
                <w:sz w:val="16"/>
              </w:rPr>
              <w:t xml:space="preserve">eth0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272"/>
    <w:bookmarkStart w:id="273" w:name="firewall"/>
    <w:p>
      <w:pPr>
        <w:pStyle w:val="Heading3"/>
      </w:pPr>
      <w:r>
        <w:t xml:space="preserve">17.10.7</w:t>
      </w:r>
      <w:r>
        <w:t xml:space="preserve"> </w:t>
      </w:r>
      <w:r>
        <w:rPr>
          <w:rStyle w:val="VerbatimChar"/>
        </w:rPr>
        <w:t xml:space="preserve">firewall</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firewall.enabled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firewall.default_forward_policy</w:t>
            </w:r>
          </w:p>
        </w:tc>
        <w:tc>
          <w:tcPr>
            <w:tcW w:type="dxa" w:w="2498"/>
          </w:tcPr>
          <w:p>
            <w:pPr>
              <w:pStyle w:val="Compact"/>
              <w:keepNext w:val="0"/>
              <w:spacing w:after="60"/>
              <w:jc w:val="left"/>
            </w:pPr>
            <w:r>
              <w:rPr>
                <w:rStyle w:val="VerbatimChar"/>
                <w:sz w:val="16"/>
              </w:rPr>
              <w:t xml:space="preserve">drop</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firewall.allow_established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firewall.allow_general_internet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firewall.allow_icmp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firewall.log_drops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73"/>
    <w:bookmarkStart w:id="274" w:name="dns"/>
    <w:p>
      <w:pPr>
        <w:pStyle w:val="Heading3"/>
      </w:pPr>
      <w:r>
        <w:t xml:space="preserve">17.10.8</w:t>
      </w:r>
      <w:r>
        <w:t xml:space="preserve"> </w:t>
      </w:r>
      <w:r>
        <w:rPr>
          <w:rStyle w:val="VerbatimChar"/>
        </w:rPr>
        <w:t xml:space="preserve">dns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dns.enabled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dns.bind</w:t>
            </w:r>
          </w:p>
        </w:tc>
        <w:tc>
          <w:tcPr>
            <w:tcW w:type="dxa" w:w="2498"/>
          </w:tcPr>
          <w:p>
            <w:pPr>
              <w:pStyle w:val="Compact"/>
              <w:keepNext w:val="0"/>
              <w:spacing w:after="60"/>
              <w:jc w:val="left"/>
            </w:pPr>
            <w:r>
              <w:rPr>
                <w:rStyle w:val="VerbatimChar"/>
                <w:sz w:val="16"/>
              </w:rPr>
              <w:t xml:space="preserve">10.0.0.1:53</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dns.upstream</w:t>
            </w:r>
          </w:p>
        </w:tc>
        <w:tc>
          <w:tcPr>
            <w:tcW w:type="dxa" w:w="2498"/>
          </w:tcPr>
          <w:p>
            <w:pPr>
              <w:pStyle w:val="Compact"/>
              <w:keepNext w:val="0"/>
              <w:spacing w:after="60"/>
              <w:jc w:val="left"/>
            </w:pPr>
            <w:r>
              <w:rPr>
                <w:rStyle w:val="VerbatimChar"/>
                <w:sz w:val="16"/>
              </w:rPr>
              <w:t xml:space="preserve">1.1.1.1:53</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dns.local_domain</w:t>
            </w:r>
          </w:p>
        </w:tc>
        <w:tc>
          <w:tcPr>
            <w:tcW w:type="dxa" w:w="2498"/>
          </w:tcPr>
          <w:p>
            <w:pPr>
              <w:pStyle w:val="Compact"/>
              <w:keepNext w:val="0"/>
              <w:spacing w:after="60"/>
              <w:jc w:val="left"/>
            </w:pPr>
            <w:r>
              <w:rPr>
                <w:rStyle w:val="VerbatimChar"/>
                <w:sz w:val="16"/>
              </w:rPr>
              <w:t xml:space="preserve">netcore.test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dns.ttl_secs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dns.query_timeout_ms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274"/>
    <w:bookmarkStart w:id="275" w:name="test_server"/>
    <w:p>
      <w:pPr>
        <w:pStyle w:val="Heading3"/>
      </w:pPr>
      <w:r>
        <w:t xml:space="preserve">17.10.9</w:t>
      </w:r>
      <w:r>
        <w:t xml:space="preserve"> </w:t>
      </w:r>
      <w:r>
        <w:rPr>
          <w:rStyle w:val="VerbatimChar"/>
        </w:rPr>
        <w:t xml:space="preserve">test_server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test_server.enabled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test_server.bind</w:t>
            </w:r>
          </w:p>
        </w:tc>
        <w:tc>
          <w:tcPr>
            <w:tcW w:type="dxa" w:w="2498"/>
          </w:tcPr>
          <w:p>
            <w:pPr>
              <w:pStyle w:val="Compact"/>
              <w:keepNext w:val="0"/>
              <w:spacing w:after="60"/>
              <w:jc w:val="left"/>
            </w:pPr>
            <w:r>
              <w:rPr>
                <w:rStyle w:val="VerbatimChar"/>
                <w:sz w:val="16"/>
              </w:rPr>
              <w:t xml:space="preserve">0.0.0.0:8088</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test_server.udp_echo_bind</w:t>
            </w:r>
          </w:p>
        </w:tc>
        <w:tc>
          <w:tcPr>
            <w:tcW w:type="dxa" w:w="2498"/>
          </w:tcPr>
          <w:p>
            <w:pPr>
              <w:pStyle w:val="Compact"/>
              <w:keepNext w:val="0"/>
              <w:spacing w:after="60"/>
              <w:jc w:val="left"/>
            </w:pPr>
            <w:r>
              <w:rPr>
                <w:rStyle w:val="VerbatimChar"/>
                <w:sz w:val="16"/>
              </w:rPr>
              <w:t xml:space="preserve">0.0.0.0:7007</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275"/>
    <w:bookmarkStart w:id="276" w:name="capture"/>
    <w:p>
      <w:pPr>
        <w:pStyle w:val="Heading3"/>
      </w:pPr>
      <w:r>
        <w:t xml:space="preserve">17.10.10</w:t>
      </w:r>
      <w:r>
        <w:t xml:space="preserve"> </w:t>
      </w:r>
      <w:r>
        <w:rPr>
          <w:rStyle w:val="VerbatimChar"/>
        </w:rPr>
        <w:t xml:space="preserve">capture</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capture.directory</w:t>
            </w:r>
          </w:p>
        </w:tc>
        <w:tc>
          <w:tcPr>
            <w:tcW w:type="dxa" w:w="2498"/>
          </w:tcPr>
          <w:p>
            <w:pPr>
              <w:pStyle w:val="Compact"/>
              <w:keepNext w:val="0"/>
              <w:spacing w:after="60"/>
              <w:jc w:val="left"/>
            </w:pPr>
            <w:r>
              <w:rPr>
                <w:rStyle w:val="VerbatimChar"/>
                <w:sz w:val="16"/>
              </w:rPr>
              <w:t xml:space="preserve">/var/lib/netcore-ip-ga​teway/captures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capture.max_captures</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capture.max_file_bytes</w:t>
            </w:r>
          </w:p>
        </w:tc>
        <w:tc>
          <w:tcPr>
            <w:tcW w:type="dxa" w:w="2498"/>
          </w:tcPr>
          <w:p>
            <w:pPr>
              <w:pStyle w:val="Compact"/>
              <w:keepNext w:val="0"/>
              <w:spacing w:after="60"/>
              <w:jc w:val="left"/>
            </w:pPr>
            <w:r>
              <w:rPr>
                <w:rStyle w:val="VerbatimChar"/>
                <w:sz w:val="16"/>
              </w:rPr>
              <w:t xml:space="preserve">268435456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capture.snaplen</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276"/>
    <w:bookmarkStart w:id="277" w:name="security-9"/>
    <w:p>
      <w:pPr>
        <w:pStyle w:val="Heading3"/>
      </w:pPr>
      <w:r>
        <w:t xml:space="preserve">17.10.11</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277"/>
    <w:bookmarkStart w:id="278" w:name="limits-9"/>
    <w:p>
      <w:pPr>
        <w:pStyle w:val="Heading3"/>
      </w:pPr>
      <w:r>
        <w:t xml:space="preserve">17.10.12</w:t>
      </w:r>
      <w:r>
        <w:t xml:space="preserve"> </w:t>
      </w:r>
      <w:r>
        <w:rPr>
          <w:rStyle w:val="VerbatimChar"/>
        </w:rPr>
        <w:t xml:space="preserve">limits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limits.max_events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limits.max_flows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limits.max_packet_bytes</w:t>
            </w:r>
          </w:p>
        </w:tc>
        <w:tc>
          <w:tcPr>
            <w:tcW w:type="dxa" w:w="2498"/>
          </w:tcPr>
          <w:p>
            <w:pPr>
              <w:pStyle w:val="Compact"/>
              <w:keepNext w:val="0"/>
              <w:spacing w:after="60"/>
              <w:jc w:val="left"/>
            </w:pPr>
            <w:r>
              <w:rPr>
                <w:rStyle w:val="VerbatimChar"/>
                <w:sz w:val="16"/>
              </w:rPr>
              <w:t xml:space="preserve">65535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TUN, Route, DNS, NAT, Firewall den Fachtest ausführen: TUN-Interface, Route und einen echten IP-Rückweg prüfen. Bei Abweichung zuerst die aktive Datei, anschließend Journal und Gegenstelle vergleichen; bei einseitigem Verkehr SNAT und Reverse Route auseinanderhalten.</w:t>
      </w:r>
    </w:p>
    <w:bookmarkEnd w:id="278"/>
    <w:bookmarkEnd w:id="279"/>
    <w:bookmarkStart w:id="288" w:name="security-core-felder-und-prüfpunkte"/>
    <w:p>
      <w:pPr>
        <w:pStyle w:val="Heading2"/>
      </w:pPr>
      <w:r>
        <w:t xml:space="preserve">17.11 security-core: Felder und Prüfpunkte</w:t>
      </w:r>
    </w:p>
    <w:p>
      <w:pPr>
        <w:pStyle w:val="FirstParagraph"/>
      </w:pPr>
      <w:r>
        <w:t xml:space="preserve">Vorlage</w:t>
      </w:r>
      <w:r>
        <w:t xml:space="preserve"> </w:t>
      </w:r>
      <w:r>
        <w:rPr>
          <w:rStyle w:val="VerbatimChar"/>
        </w:rPr>
        <w:t xml:space="preserve">system-backend/securit​y-core/config/security​-core.example.toml</w:t>
      </w:r>
      <w:r>
        <w:t xml:space="preserve">; Ziel</w:t>
      </w:r>
      <w:r>
        <w:t xml:space="preserve"> </w:t>
      </w:r>
      <w:r>
        <w:rPr>
          <w:rStyle w:val="VerbatimChar"/>
        </w:rPr>
        <w:t xml:space="preserve">/etc/netcore/security-core.toml</w:t>
      </w:r>
      <w:r>
        <w:t xml:space="preserve">; Unit</w:t>
      </w:r>
      <w:r>
        <w:t xml:space="preserve"> </w:t>
      </w:r>
      <w:r>
        <w:rPr>
          <w:rStyle w:val="VerbatimChar"/>
        </w:rPr>
        <w:t xml:space="preserve">netcore-security-core.service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0" w:name="server-10"/>
    <w:p>
      <w:pPr>
        <w:pStyle w:val="Heading3"/>
      </w:pPr>
      <w:r>
        <w:t xml:space="preserve">17.11.1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0.0.0.0:8180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80"/>
    <w:bookmarkStart w:id="281" w:name="node_gateway-7"/>
    <w:p>
      <w:pPr>
        <w:pStyle w:val="Heading3"/>
      </w:pPr>
      <w:r>
        <w:t xml:space="preserve">17.11.2</w:t>
      </w:r>
      <w:r>
        <w:t xml:space="preserve"> </w:t>
      </w:r>
      <w:r>
        <w:rPr>
          <w:rStyle w:val="VerbatimChar"/>
        </w:rPr>
        <w:t xml:space="preserve">node_gateway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node_gateway.url</w:t>
            </w:r>
          </w:p>
        </w:tc>
        <w:tc>
          <w:tcPr>
            <w:tcW w:type="dxa" w:w="2498"/>
          </w:tcPr>
          <w:p>
            <w:pPr>
              <w:pStyle w:val="Compact"/>
              <w:keepNext w:val="0"/>
              <w:spacing w:after="60"/>
              <w:jc w:val="left"/>
            </w:pPr>
            <w:r>
              <w:rPr>
                <w:rStyle w:val="VerbatimChar"/>
                <w:sz w:val="16"/>
              </w:rPr>
              <w:t xml:space="preserve">ws://127.0.0.1:8080/ws/backend</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node_gateway.reconnect_secs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node_gateway.observe_nodes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1"/>
    <w:bookmarkStart w:id="282" w:name="storage-7"/>
    <w:p>
      <w:pPr>
        <w:pStyle w:val="Heading3"/>
      </w:pPr>
      <w:r>
        <w:t xml:space="preserve">17.11.3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/var/lib/netcore-secur​ity-core/state.json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/var/lib/netcore-secur​ity-core/state.json.ba​k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storage.lab_seed_path</w:t>
            </w:r>
          </w:p>
        </w:tc>
        <w:tc>
          <w:tcPr>
            <w:tcW w:type="dxa" w:w="2498"/>
          </w:tcPr>
          <w:p>
            <w:pPr>
              <w:pStyle w:val="Compact"/>
              <w:keepNext w:val="0"/>
              <w:spacing w:after="60"/>
              <w:jc w:val="left"/>
            </w:pPr>
            <w:r>
              <w:rPr>
                <w:rStyle w:val="VerbatimChar"/>
                <w:sz w:val="16"/>
              </w:rPr>
              <w:t xml:space="preserve">/var/lib/netcore-secur​ity-core/lab-auth.seed​</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82"/>
    <w:bookmarkStart w:id="283" w:name="policy-1"/>
    <w:p>
      <w:pPr>
        <w:pStyle w:val="Heading3"/>
      </w:pPr>
      <w:r>
        <w:t xml:space="preserve">17.11.4</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policy.operating_mode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policy.default_security_class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policy.minimum_security_class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policy.authentication_required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policy.allow_class1_fallback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policy.reject_unknown_​subscribers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policy.disable_after_failures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3"/>
    <w:bookmarkStart w:id="284" w:name="authentication"/>
    <w:p>
      <w:pPr>
        <w:pStyle w:val="Heading3"/>
      </w:pPr>
      <w:r>
        <w:t xml:space="preserve">17.11.5</w:t>
      </w:r>
      <w:r>
        <w:t xml:space="preserve"> </w:t>
      </w:r>
      <w:r>
        <w:rPr>
          <w:rStyle w:val="VerbatimChar"/>
        </w:rPr>
        <w:t xml:space="preserve">authentication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authentication.provider</w:t>
            </w:r>
          </w:p>
        </w:tc>
        <w:tc>
          <w:tcPr>
            <w:tcW w:type="dxa" w:w="2498"/>
          </w:tcPr>
          <w:p>
            <w:pPr>
              <w:pStyle w:val="Compact"/>
              <w:keepNext w:val="0"/>
              <w:spacing w:after="60"/>
              <w:jc w:val="left"/>
            </w:pPr>
            <w:r>
              <w:rPr>
                <w:rStyle w:val="VerbatimChar"/>
                <w:sz w:val="16"/>
              </w:rPr>
              <w:t xml:space="preserve">lab_hmac_sha256</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authentication.challenge_bytes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authentication.response_bytes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authentication.challen​ge_ttl_secs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authentication.max_attempts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authentication.lockout_secs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authentication.issue_d​ck_on_success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4"/>
    <w:bookmarkStart w:id="285" w:name="dck"/>
    <w:p>
      <w:pPr>
        <w:pStyle w:val="Heading3"/>
      </w:pPr>
      <w:r>
        <w:t xml:space="preserve">17.11.6</w:t>
      </w:r>
      <w:r>
        <w:t xml:space="preserve"> </w:t>
      </w:r>
      <w:r>
        <w:rPr>
          <w:rStyle w:val="VerbatimChar"/>
        </w:rPr>
        <w:t xml:space="preserve">dck</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dck.key_bytes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dck.ttl_secs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dck.rotate_before_secs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dck.max_active_per_subscriber</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85"/>
    <w:bookmarkStart w:id="286" w:name="security-10"/>
    <w:p>
      <w:pPr>
        <w:pStyle w:val="Heading3"/>
      </w:pPr>
      <w:r>
        <w:t xml:space="preserve">17.11.7</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security.expose_epheme​ral_edge_material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86"/>
    <w:bookmarkStart w:id="287" w:name="limits-10"/>
    <w:p>
      <w:pPr>
        <w:pStyle w:val="Heading3"/>
      </w:pPr>
      <w:r>
        <w:t xml:space="preserve">17.11.8</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limits.max_profiles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limits.max_contexts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limits.max_actions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limits.max_alarms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limits.max_audit</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Admission und Security-Policy den Fachtest ausführen: erlaubte und gesperrte Testkennung plus Audit prüfen. Bei Abweichung zuerst die aktive Datei, anschließend Journal und Gegenstelle vergleichen; keine Sicherheitsklasse zur Fehlerumgehung absenken.</w:t>
      </w:r>
    </w:p>
    <w:bookmarkEnd w:id="287"/>
    <w:bookmarkEnd w:id="288"/>
    <w:bookmarkStart w:id="296" w:name="kmf-felder-und-prüfpunkte"/>
    <w:p>
      <w:pPr>
        <w:pStyle w:val="Heading2"/>
      </w:pPr>
      <w:r>
        <w:t xml:space="preserve">17.12 kmf: Felder und Prüfpunkte</w:t>
      </w:r>
    </w:p>
    <w:p>
      <w:pPr>
        <w:pStyle w:val="FirstParagraph"/>
      </w:pPr>
      <w:r>
        <w:t xml:space="preserve">Vorlage</w:t>
      </w:r>
      <w:r>
        <w:t xml:space="preserve"> </w:t>
      </w:r>
      <w:r>
        <w:rPr>
          <w:rStyle w:val="VerbatimChar"/>
        </w:rPr>
        <w:t xml:space="preserve">system-backend/kmf/con​fig/kmf.example.toml</w:t>
      </w:r>
      <w:r>
        <w:t xml:space="preserve">; Ziel</w:t>
      </w:r>
      <w:r>
        <w:t xml:space="preserve"> </w:t>
      </w:r>
      <w:r>
        <w:rPr>
          <w:rStyle w:val="VerbatimChar"/>
        </w:rPr>
        <w:t xml:space="preserve">/etc/netcore/kmf.toml</w:t>
      </w:r>
      <w:r>
        <w:t xml:space="preserve">; Unit</w:t>
      </w:r>
      <w:r>
        <w:t xml:space="preserve"> </w:t>
      </w:r>
      <w:r>
        <w:rPr>
          <w:rStyle w:val="VerbatimChar"/>
        </w:rPr>
        <w:t xml:space="preserve">netcore-kmf.service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89" w:name="server-11"/>
    <w:p>
      <w:pPr>
        <w:pStyle w:val="Heading3"/>
      </w:pPr>
      <w:r>
        <w:t xml:space="preserve">17.12.1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0.0.0.0:8190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89"/>
    <w:bookmarkStart w:id="290" w:name="storage-8"/>
    <w:p>
      <w:pPr>
        <w:pStyle w:val="Heading3"/>
      </w:pPr>
      <w:r>
        <w:t xml:space="preserve">17.12.2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/var/lib/netcore-kmf/state.json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storage.vault_path</w:t>
            </w:r>
          </w:p>
        </w:tc>
        <w:tc>
          <w:tcPr>
            <w:tcW w:type="dxa" w:w="2498"/>
          </w:tcPr>
          <w:p>
            <w:pPr>
              <w:pStyle w:val="Compact"/>
              <w:keepNext w:val="0"/>
              <w:spacing w:after="60"/>
              <w:jc w:val="left"/>
            </w:pPr>
            <w:r>
              <w:rPr>
                <w:rStyle w:val="VerbatimChar"/>
                <w:sz w:val="16"/>
              </w:rPr>
              <w:t xml:space="preserve">/var/lib/netcore-kmf/vault.json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storage.master_key_path</w:t>
            </w:r>
          </w:p>
        </w:tc>
        <w:tc>
          <w:tcPr>
            <w:tcW w:type="dxa" w:w="2498"/>
          </w:tcPr>
          <w:p>
            <w:pPr>
              <w:pStyle w:val="Compact"/>
              <w:keepNext w:val="0"/>
              <w:spacing w:after="60"/>
              <w:jc w:val="left"/>
            </w:pPr>
            <w:r>
              <w:rPr>
                <w:rStyle w:val="VerbatimChar"/>
                <w:sz w:val="16"/>
              </w:rPr>
              <w:t xml:space="preserve">/var/lib/netcore-kmf/master.key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storage.backup_dir</w:t>
            </w:r>
          </w:p>
        </w:tc>
        <w:tc>
          <w:tcPr>
            <w:tcW w:type="dxa" w:w="2498"/>
          </w:tcPr>
          <w:p>
            <w:pPr>
              <w:pStyle w:val="Compact"/>
              <w:keepNext w:val="0"/>
              <w:spacing w:after="60"/>
              <w:jc w:val="left"/>
            </w:pPr>
            <w:r>
              <w:rPr>
                <w:rStyle w:val="VerbatimChar"/>
                <w:sz w:val="16"/>
              </w:rPr>
              <w:t xml:space="preserve">/var/lib/netcore-kmf/backups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storage.bootstrap_dir</w:t>
            </w:r>
          </w:p>
        </w:tc>
        <w:tc>
          <w:tcPr>
            <w:tcW w:type="dxa" w:w="2498"/>
          </w:tcPr>
          <w:p>
            <w:pPr>
              <w:pStyle w:val="Compact"/>
              <w:keepNext w:val="0"/>
              <w:spacing w:after="60"/>
              <w:jc w:val="left"/>
            </w:pPr>
            <w:r>
              <w:rPr>
                <w:rStyle w:val="VerbatimChar"/>
                <w:sz w:val="16"/>
              </w:rPr>
              <w:t xml:space="preserve">/var/lib/netcore-kmf/bootstrap</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90"/>
    <w:bookmarkStart w:id="291" w:name="policy-2"/>
    <w:p>
      <w:pPr>
        <w:pStyle w:val="Heading3"/>
      </w:pPr>
      <w:r>
        <w:t xml:space="preserve">17.12.3</w:t>
      </w:r>
      <w:r>
        <w:t xml:space="preserve"> </w:t>
      </w:r>
      <w:r>
        <w:rPr>
          <w:rStyle w:val="VerbatimChar"/>
        </w:rPr>
        <w:t xml:space="preserve">policy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policy.operating_mode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policy.default_key_bytes</w:t>
            </w:r>
          </w:p>
        </w:tc>
        <w:tc>
          <w:tcPr>
            <w:tcW w:type="dxa" w:w="2498"/>
          </w:tcPr>
          <w:p>
            <w:pPr>
              <w:pStyle w:val="Compact"/>
              <w:keepNext w:val="0"/>
              <w:spacing w:after="60"/>
              <w:jc w:val="left"/>
            </w:pPr>
            <w:r>
              <w:rPr>
                <w:rStyle w:val="VerbatimChar"/>
                <w:sz w:val="16"/>
              </w:rPr>
              <w:t xml:space="preserve">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policy.default_crypto_​period_secs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policy.rotation_lead_secs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policy.require_dual_approval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policy.allow_overlappi​ng_crypto_periods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policy.auto_retire_predecessor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91"/>
    <w:bookmarkStart w:id="292" w:name="vault"/>
    <w:p>
      <w:pPr>
        <w:pStyle w:val="Heading3"/>
      </w:pPr>
      <w:r>
        <w:t xml:space="preserve">17.12.4</w:t>
      </w:r>
      <w:r>
        <w:t xml:space="preserve"> </w:t>
      </w:r>
      <w:r>
        <w:rPr>
          <w:rStyle w:val="VerbatimChar"/>
        </w:rPr>
        <w:t xml:space="preserve">vault</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vault.provider</w:t>
            </w:r>
          </w:p>
        </w:tc>
        <w:tc>
          <w:tcPr>
            <w:tcW w:type="dxa" w:w="2498"/>
          </w:tcPr>
          <w:p>
            <w:pPr>
              <w:pStyle w:val="Compact"/>
              <w:keepNext w:val="0"/>
              <w:spacing w:after="60"/>
              <w:jc w:val="left"/>
            </w:pPr>
            <w:r>
              <w:rPr>
                <w:rStyle w:val="VerbatimChar"/>
                <w:sz w:val="16"/>
              </w:rPr>
              <w:t xml:space="preserve">lab_file_vault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vault.master_key_bytes</w:t>
            </w:r>
          </w:p>
        </w:tc>
        <w:tc>
          <w:tcPr>
            <w:tcW w:type="dxa" w:w="2498"/>
          </w:tcPr>
          <w:p>
            <w:pPr>
              <w:pStyle w:val="Compact"/>
              <w:keepNext w:val="0"/>
              <w:spacing w:after="60"/>
              <w:jc w:val="left"/>
            </w:pPr>
            <w:r>
              <w:rPr>
                <w:rStyle w:val="VerbatimChar"/>
                <w:sz w:val="16"/>
              </w:rPr>
              <w:t xml:space="preserve">32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vault.fsync</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92"/>
    <w:bookmarkStart w:id="293" w:name="otar"/>
    <w:p>
      <w:pPr>
        <w:pStyle w:val="Heading3"/>
      </w:pPr>
      <w:r>
        <w:t xml:space="preserve">17.12.5</w:t>
      </w:r>
      <w:r>
        <w:t xml:space="preserve"> </w:t>
      </w:r>
      <w:r>
        <w:rPr>
          <w:rStyle w:val="VerbatimChar"/>
        </w:rPr>
        <w:t xml:space="preserve">otar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otar.action_ttl_secs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otar.max_attempts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otar.retry_backoff_secs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otar.max_claim_batch</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93"/>
    <w:bookmarkStart w:id="294" w:name="security-11"/>
    <w:p>
      <w:pPr>
        <w:pStyle w:val="Heading3"/>
      </w:pPr>
      <w:r>
        <w:t xml:space="preserve">17.12.6</w:t>
      </w:r>
      <w:r>
        <w:t xml:space="preserve"> </w:t>
      </w:r>
      <w:r>
        <w:rPr>
          <w:rStyle w:val="VerbatimChar"/>
        </w:rPr>
        <w:t xml:space="preserve">security</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security.expose_raw_keys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294"/>
    <w:bookmarkStart w:id="295" w:name="limits-11"/>
    <w:p>
      <w:pPr>
        <w:pStyle w:val="Heading3"/>
      </w:pPr>
      <w:r>
        <w:t xml:space="preserve">17.12.7</w:t>
      </w:r>
      <w:r>
        <w:t xml:space="preserve"> </w:t>
      </w:r>
      <w:r>
        <w:rPr>
          <w:rStyle w:val="VerbatimChar"/>
        </w:rPr>
        <w:t xml:space="preserve">limits</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limits.max_keys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limits.max_nodes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limits.max_jobs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limits.max_actions</w:t>
            </w:r>
          </w:p>
        </w:tc>
        <w:tc>
          <w:tcPr>
            <w:tcW w:type="dxa" w:w="2498"/>
          </w:tcPr>
          <w:p>
            <w:pPr>
              <w:pStyle w:val="Compact"/>
              <w:keepNext w:val="0"/>
              <w:spacing w:after="60"/>
              <w:jc w:val="left"/>
            </w:pPr>
            <w:r>
              <w:rPr>
                <w:rStyle w:val="VerbatimChar"/>
                <w:sz w:val="16"/>
              </w:rPr>
              <w:t xml:space="preserve">500000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limits.max_audit</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Schlüssel-Metadaten, OTAR-Job, Revision den Fachtest ausführen: nur autorisierten Laborschlüssel-Job und Audit verfolgen. Bei Abweichung zuerst die aktive Datei, anschließend Journal und Gegenstelle vergleichen; vor Rotation alten Schlüsselzustand und Rückfall dokumentieren.</w:t>
      </w:r>
    </w:p>
    <w:bookmarkEnd w:id="295"/>
    <w:bookmarkEnd w:id="296"/>
    <w:bookmarkStart w:id="304" w:name="transit-felder-und-prüfpunkte"/>
    <w:p>
      <w:pPr>
        <w:pStyle w:val="Heading2"/>
      </w:pPr>
      <w:r>
        <w:t xml:space="preserve">17.13 transit: Felder und Prüfpunkte</w:t>
      </w:r>
    </w:p>
    <w:p>
      <w:pPr>
        <w:pStyle w:val="FirstParagraph"/>
      </w:pPr>
      <w:r>
        <w:t xml:space="preserve">Vorlage</w:t>
      </w:r>
      <w:r>
        <w:t xml:space="preserve"> </w:t>
      </w:r>
      <w:r>
        <w:rPr>
          <w:rStyle w:val="VerbatimChar"/>
        </w:rPr>
        <w:t xml:space="preserve">system-backend/transit​/config/transit.exampl​e.toml</w:t>
      </w:r>
      <w:r>
        <w:t xml:space="preserve">; Ziel</w:t>
      </w:r>
      <w:r>
        <w:t xml:space="preserve"> </w:t>
      </w:r>
      <w:r>
        <w:rPr>
          <w:rStyle w:val="VerbatimChar"/>
        </w:rPr>
        <w:t xml:space="preserve">/etc/netcore/transit.toml</w:t>
      </w:r>
      <w:r>
        <w:t xml:space="preserve">; Unit</w:t>
      </w:r>
      <w:r>
        <w:t xml:space="preserve"> </w:t>
      </w:r>
      <w:r>
        <w:rPr>
          <w:rStyle w:val="VerbatimChar"/>
        </w:rPr>
        <w:t xml:space="preserve">netcore-transit.service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297" w:name="server-12"/>
    <w:p>
      <w:pPr>
        <w:pStyle w:val="Heading3"/>
      </w:pPr>
      <w:r>
        <w:t xml:space="preserve">17.13.1</w:t>
      </w:r>
      <w:r>
        <w:t xml:space="preserve"> </w:t>
      </w:r>
      <w:r>
        <w:rPr>
          <w:rStyle w:val="VerbatimChar"/>
        </w:rPr>
        <w:t xml:space="preserve">server</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297"/>
    <w:bookmarkStart w:id="298" w:name="storage-9"/>
    <w:p>
      <w:pPr>
        <w:pStyle w:val="Heading3"/>
      </w:pPr>
      <w:r>
        <w:t xml:space="preserve">17.13.2</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storage.database_path</w:t>
            </w:r>
          </w:p>
        </w:tc>
        <w:tc>
          <w:tcPr>
            <w:tcW w:type="dxa" w:w="2498"/>
          </w:tcPr>
          <w:p>
            <w:pPr>
              <w:pStyle w:val="Compact"/>
              <w:keepNext w:val="0"/>
              <w:spacing w:after="60"/>
              <w:jc w:val="left"/>
            </w:pPr>
            <w:r>
              <w:rPr>
                <w:rStyle w:val="VerbatimChar"/>
                <w:sz w:val="16"/>
              </w:rPr>
              <w:t xml:space="preserve">/var/lib/netcore-trans​it/state.json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/var/lib/netcore-trans​it/state.json.bak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298"/>
    <w:bookmarkStart w:id="299" w:name="region"/>
    <w:p>
      <w:pPr>
        <w:pStyle w:val="Heading3"/>
      </w:pPr>
      <w:r>
        <w:t xml:space="preserve">17.13.3</w:t>
      </w:r>
      <w:r>
        <w:t xml:space="preserve"> </w:t>
      </w:r>
      <w:r>
        <w:rPr>
          <w:rStyle w:val="VerbatimChar"/>
        </w:rPr>
        <w:t xml:space="preserve">region</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region.region_id</w:t>
            </w:r>
          </w:p>
        </w:tc>
        <w:tc>
          <w:tcPr>
            <w:tcW w:type="dxa" w:w="2498"/>
          </w:tcPr>
          <w:p>
            <w:pPr>
              <w:pStyle w:val="Compact"/>
              <w:keepNext w:val="0"/>
              <w:spacing w:after="60"/>
              <w:jc w:val="left"/>
            </w:pPr>
            <w:r>
              <w:rPr>
                <w:rStyle w:val="VerbatimChar"/>
                <w:sz w:val="16"/>
              </w:rPr>
              <w:t xml:space="preserve">region-a</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region.swmi_id</w:t>
            </w:r>
          </w:p>
        </w:tc>
        <w:tc>
          <w:tcPr>
            <w:tcW w:type="dxa" w:w="2498"/>
          </w:tcPr>
          <w:p>
            <w:pPr>
              <w:pStyle w:val="Compact"/>
              <w:keepNext w:val="0"/>
              <w:spacing w:after="60"/>
              <w:jc w:val="left"/>
            </w:pPr>
            <w:r>
              <w:rPr>
                <w:rStyle w:val="VerbatimChar"/>
                <w:sz w:val="16"/>
              </w:rPr>
              <w:t xml:space="preserve">netcore-swmi-a</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region.display_name</w:t>
            </w:r>
          </w:p>
        </w:tc>
        <w:tc>
          <w:tcPr>
            <w:tcW w:type="dxa" w:w="2498"/>
          </w:tcPr>
          <w:p>
            <w:pPr>
              <w:pStyle w:val="Compact"/>
              <w:keepNext w:val="0"/>
              <w:spacing w:after="60"/>
              <w:jc w:val="left"/>
            </w:pPr>
            <w:r>
              <w:rPr>
                <w:rStyle w:val="VerbatimChar"/>
                <w:sz w:val="16"/>
              </w:rPr>
              <w:t xml:space="preserve">NetCore Region 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region.advertised_endpoint</w:t>
            </w:r>
          </w:p>
        </w:tc>
        <w:tc>
          <w:tcPr>
            <w:tcW w:type="dxa" w:w="2498"/>
          </w:tcPr>
          <w:p>
            <w:pPr>
              <w:pStyle w:val="Compact"/>
              <w:keepNext w:val="0"/>
              <w:spacing w:after="60"/>
              <w:jc w:val="left"/>
            </w:pPr>
            <w:r>
              <w:rPr>
                <w:rStyle w:val="VerbatimChar"/>
                <w:sz w:val="16"/>
              </w:rPr>
              <w:t xml:space="preserve">http://10.0.10.12:8200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region.protocol_version</w:t>
            </w:r>
          </w:p>
        </w:tc>
        <w:tc>
          <w:tcPr>
            <w:tcW w:type="dxa" w:w="2498"/>
          </w:tcPr>
          <w:p>
            <w:pPr>
              <w:pStyle w:val="Compact"/>
              <w:keepNext w:val="0"/>
              <w:spacing w:after="60"/>
              <w:jc w:val="left"/>
            </w:pPr>
            <w:r>
              <w:rPr>
                <w:rStyle w:val="VerbatimChar"/>
                <w:sz w:val="16"/>
              </w:rPr>
              <w:t xml:space="preserve">netcore-transit-v1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region.operating_mode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region.capabilities</w:t>
            </w:r>
          </w:p>
        </w:tc>
        <w:tc>
          <w:tcPr>
            <w:tcW w:type="dxa" w:w="2498"/>
          </w:tcPr>
          <w:p>
            <w:pPr>
              <w:pStyle w:val="Compact"/>
              <w:keepNext w:val="0"/>
              <w:spacing w:after="60"/>
              <w:jc w:val="left"/>
            </w:pPr>
            <w:r>
              <w:rPr>
                <w:rStyle w:val="VerbatimChar"/>
                <w:sz w:val="16"/>
              </w:rPr>
              <w:t xml:space="preserve">['mobility', 'individual_call', 'group_call', 'sds', 'media'] …</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299"/>
    <w:bookmarkStart w:id="300" w:name="routing-2"/>
    <w:p>
      <w:pPr>
        <w:pStyle w:val="Heading3"/>
      </w:pPr>
      <w:r>
        <w:t xml:space="preserve">17.13.4</w:t>
      </w:r>
      <w:r>
        <w:t xml:space="preserve"> </w:t>
      </w:r>
      <w:r>
        <w:rPr>
          <w:rStyle w:val="VerbatimChar"/>
        </w:rPr>
        <w:t xml:space="preserve">routing</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routing.max_hops</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routing.dedupe_ttl_secs</w:t>
            </w:r>
          </w:p>
        </w:tc>
        <w:tc>
          <w:tcPr>
            <w:tcW w:type="dxa" w:w="2498"/>
          </w:tcPr>
          <w:p>
            <w:pPr>
              <w:pStyle w:val="Compact"/>
              <w:keepNext w:val="0"/>
              <w:spacing w:after="60"/>
              <w:jc w:val="left"/>
            </w:pPr>
            <w:r>
              <w:rPr>
                <w:rStyle w:val="VerbatimChar"/>
                <w:sz w:val="16"/>
              </w:rPr>
              <w:t xml:space="preserve">900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routing.session_idle_ttl_secs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routing.route_stale_secs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routing.prefer_direct_​region_peer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routing.allow_transiti​ve_routing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routing.allow_dynamic_peers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routing.fail_closed_on_loop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00"/>
    <w:bookmarkStart w:id="301" w:name="transport"/>
    <w:p>
      <w:pPr>
        <w:pStyle w:val="Heading3"/>
      </w:pPr>
      <w:r>
        <w:t xml:space="preserve">17.13.5</w:t>
      </w:r>
      <w:r>
        <w:t xml:space="preserve"> </w:t>
      </w:r>
      <w:r>
        <w:rPr>
          <w:rStyle w:val="VerbatimChar"/>
        </w:rPr>
        <w:t xml:space="preserve">transport</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transport.connect_timeout_ms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transport.io_timeout_ms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transport.heartbeat_in​terval_secs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transport.peer_timeout_secs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transport.retry_backoff_secs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transport.max_attempts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transport.max_batch</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01"/>
    <w:bookmarkStart w:id="302" w:name="security-12"/>
    <w:p>
      <w:pPr>
        <w:pStyle w:val="Heading3"/>
      </w:pPr>
      <w:r>
        <w:t xml:space="preserve">17.13.6</w:t>
      </w:r>
      <w:r>
        <w:t xml:space="preserve"> </w:t>
      </w:r>
      <w:r>
        <w:rPr>
          <w:rStyle w:val="VerbatimChar"/>
        </w:rPr>
        <w:t xml:space="preserve">security</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bl>
    <w:bookmarkEnd w:id="302"/>
    <w:bookmarkStart w:id="303" w:name="limits-12"/>
    <w:p>
      <w:pPr>
        <w:pStyle w:val="Heading3"/>
      </w:pPr>
      <w:r>
        <w:t xml:space="preserve">17.13.7</w:t>
      </w:r>
      <w:r>
        <w:t xml:space="preserve"> </w:t>
      </w:r>
      <w:r>
        <w:rPr>
          <w:rStyle w:val="VerbatimChar"/>
        </w:rPr>
        <w:t xml:space="preserve">limits</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limits.max_peers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limits.max_routes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limits.max_sessions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limits.max_envelopes</w:t>
            </w:r>
          </w:p>
        </w:tc>
        <w:tc>
          <w:tcPr>
            <w:tcW w:type="dxa" w:w="2498"/>
          </w:tcPr>
          <w:p>
            <w:pPr>
              <w:pStyle w:val="Compact"/>
              <w:keepNext w:val="0"/>
              <w:spacing w:after="60"/>
              <w:jc w:val="left"/>
            </w:pPr>
            <w:r>
              <w:rPr>
                <w:rStyle w:val="VerbatimChar"/>
                <w:sz w:val="16"/>
              </w:rPr>
              <w:t xml:space="preserve">500000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limits.max_local_deliveries</w:t>
            </w:r>
          </w:p>
        </w:tc>
        <w:tc>
          <w:tcPr>
            <w:tcW w:type="dxa" w:w="2498"/>
          </w:tcPr>
          <w:p>
            <w:pPr>
              <w:pStyle w:val="Compact"/>
              <w:keepNext w:val="0"/>
              <w:spacing w:after="60"/>
              <w:jc w:val="left"/>
            </w:pPr>
            <w:r>
              <w:rPr>
                <w:rStyle w:val="VerbatimChar"/>
                <w:sz w:val="16"/>
              </w:rPr>
              <w:t xml:space="preserve">500000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limits.max_events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p>
      <w:pPr>
        <w:pStyle w:val="BodyText"/>
      </w:pPr>
      <w:r>
        <w:rPr>
          <w:bCs/>
          <w:b/>
        </w:rPr>
        <w:t xml:space="preserve">Nach der Änderung.</w:t>
      </w:r>
      <w:r>
        <w:t xml:space="preserve"> </w:t>
      </w:r>
      <w:r>
        <w:t xml:space="preserve">Für Peer, Route, Session, Schleifenschutz den Fachtest ausführen: Peer-Ausfall und Wiederkehr mit Routenrevision testen. Bei Abweichung zuerst die aktive Datei, anschließend Journal und Gegenstelle vergleichen; Route erst nach Loop-/Session-Abgleich aktivieren.</w:t>
      </w:r>
    </w:p>
    <w:bookmarkEnd w:id="303"/>
    <w:bookmarkEnd w:id="304"/>
    <w:bookmarkStart w:id="313" w:name="X3f0c10041360c5194bb48228d3f31f1084486a0"/>
    <w:p>
      <w:pPr>
        <w:pStyle w:val="Heading2"/>
      </w:pPr>
      <w:r>
        <w:t xml:space="preserve">17.14 application-gateway: Felder und Prüfpunkte</w:t>
      </w:r>
    </w:p>
    <w:p>
      <w:pPr>
        <w:pStyle w:val="FirstParagraph"/>
      </w:pPr>
      <w:r>
        <w:t xml:space="preserve">Vorlage</w:t>
      </w:r>
      <w:r>
        <w:t xml:space="preserve"> </w:t>
      </w:r>
      <w:r>
        <w:rPr>
          <w:rStyle w:val="VerbatimChar"/>
        </w:rPr>
        <w:t xml:space="preserve">system-backend/applica​tion-gateway/config/ap​plication-gateway.exam​ple.toml</w:t>
      </w:r>
      <w:r>
        <w:t xml:space="preserve">; Ziel</w:t>
      </w:r>
      <w:r>
        <w:t xml:space="preserve"> </w:t>
      </w:r>
      <w:r>
        <w:rPr>
          <w:rStyle w:val="VerbatimChar"/>
        </w:rPr>
        <w:t xml:space="preserve">/etc/netcore/applicati​on-gateway.toml</w:t>
      </w:r>
      <w:r>
        <w:t xml:space="preserve">; Unit</w:t>
      </w:r>
      <w:r>
        <w:t xml:space="preserve"> </w:t>
      </w:r>
      <w:r>
        <w:rPr>
          <w:rStyle w:val="VerbatimChar"/>
        </w:rPr>
        <w:t xml:space="preserve">netcore-application-ga​teway.service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05" w:name="server-13"/>
    <w:p>
      <w:pPr>
        <w:pStyle w:val="Heading3"/>
      </w:pPr>
      <w:r>
        <w:t xml:space="preserve">17.14.1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0.0.0.0:8220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server.public_base_url</w:t>
            </w:r>
          </w:p>
        </w:tc>
        <w:tc>
          <w:tcPr>
            <w:tcW w:type="dxa" w:w="2498"/>
          </w:tcPr>
          <w:p>
            <w:pPr>
              <w:pStyle w:val="Compact"/>
              <w:keepNext w:val="0"/>
              <w:spacing w:after="60"/>
              <w:jc w:val="left"/>
            </w:pPr>
            <w:r>
              <w:rPr>
                <w:rStyle w:val="VerbatimChar"/>
                <w:sz w:val="16"/>
              </w:rPr>
              <w:t xml:space="preserve">http://127.0.0.1:8220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05"/>
    <w:bookmarkStart w:id="306" w:name="storage-10"/>
    <w:p>
      <w:pPr>
        <w:pStyle w:val="Heading3"/>
      </w:pPr>
      <w:r>
        <w:t xml:space="preserve">17.14.2</w:t>
      </w:r>
      <w:r>
        <w:t xml:space="preserve"> </w:t>
      </w:r>
      <w:r>
        <w:rPr>
          <w:rStyle w:val="VerbatimChar"/>
        </w:rPr>
        <w:t xml:space="preserve">storage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storage.state_path</w:t>
            </w:r>
          </w:p>
        </w:tc>
        <w:tc>
          <w:tcPr>
            <w:tcW w:type="dxa" w:w="2498"/>
          </w:tcPr>
          <w:p>
            <w:pPr>
              <w:pStyle w:val="Compact"/>
              <w:keepNext w:val="0"/>
              <w:spacing w:after="60"/>
              <w:jc w:val="left"/>
            </w:pPr>
            <w:r>
              <w:rPr>
                <w:rStyle w:val="VerbatimChar"/>
                <w:sz w:val="16"/>
              </w:rPr>
              <w:t xml:space="preserve">/var/lib/netcore-appli​cation-gateway/state.j​son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storage.state_backup_path</w:t>
            </w:r>
          </w:p>
        </w:tc>
        <w:tc>
          <w:tcPr>
            <w:tcW w:type="dxa" w:w="2498"/>
          </w:tcPr>
          <w:p>
            <w:pPr>
              <w:pStyle w:val="Compact"/>
              <w:keepNext w:val="0"/>
              <w:spacing w:after="60"/>
              <w:jc w:val="left"/>
            </w:pPr>
            <w:r>
              <w:rPr>
                <w:rStyle w:val="VerbatimChar"/>
                <w:sz w:val="16"/>
              </w:rPr>
              <w:t xml:space="preserve">/var/lib/netcore-appli​cation-gateway/state.j​son.bak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storage.secrets_path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storage.spool_dir</w:t>
            </w:r>
          </w:p>
        </w:tc>
        <w:tc>
          <w:tcPr>
            <w:tcW w:type="dxa" w:w="2498"/>
          </w:tcPr>
          <w:p>
            <w:pPr>
              <w:pStyle w:val="Compact"/>
              <w:keepNext w:val="0"/>
              <w:spacing w:after="60"/>
              <w:jc w:val="left"/>
            </w:pPr>
            <w:r>
              <w:rPr>
                <w:rStyle w:val="VerbatimChar"/>
                <w:sz w:val="16"/>
              </w:rPr>
              <w:t xml:space="preserve">/var/lib/netcore-appli​cation-gateway/spool</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storage.backup_dir</w:t>
            </w:r>
          </w:p>
        </w:tc>
        <w:tc>
          <w:tcPr>
            <w:tcW w:type="dxa" w:w="2498"/>
          </w:tcPr>
          <w:p>
            <w:pPr>
              <w:pStyle w:val="Compact"/>
              <w:keepNext w:val="0"/>
              <w:spacing w:after="60"/>
              <w:jc w:val="left"/>
            </w:pPr>
            <w:r>
              <w:rPr>
                <w:rStyle w:val="VerbatimChar"/>
                <w:sz w:val="16"/>
              </w:rPr>
              <w:t xml:space="preserve">/var/lib/netcore-appli​cation-gateway/backups​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306"/>
    <w:bookmarkStart w:id="307" w:name="security-13"/>
    <w:p>
      <w:pPr>
        <w:pStyle w:val="Heading3"/>
      </w:pPr>
      <w:r>
        <w:t xml:space="preserve">17.14.3</w:t>
      </w:r>
      <w:r>
        <w:t xml:space="preserve"> </w:t>
      </w:r>
      <w:r>
        <w:rPr>
          <w:rStyle w:val="VerbatimChar"/>
        </w:rPr>
        <w:t xml:space="preserve">security</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security.management_token_auth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security.management_tls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security.connector_sec​rets_allowed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security.warning_banner</w:t>
            </w:r>
          </w:p>
        </w:tc>
        <w:tc>
          <w:tcPr>
            <w:tcW w:type="dxa" w:w="2498"/>
          </w:tcPr>
          <w:p>
            <w:pPr>
              <w:pStyle w:val="Compact"/>
              <w:keepNext w:val="0"/>
              <w:spacing w:after="60"/>
              <w:jc w:val="left"/>
            </w:pPr>
            <w:r>
              <w:rPr>
                <w:rStyle w:val="VerbatimChar"/>
                <w:sz w:val="16"/>
              </w:rPr>
              <w:t xml:space="preserve">OPEN LAB: no login, no management tokens and no TLS. Isolated management network only.</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307"/>
    <w:bookmarkStart w:id="308" w:name="runtime"/>
    <w:p>
      <w:pPr>
        <w:pStyle w:val="Heading3"/>
      </w:pPr>
      <w:r>
        <w:t xml:space="preserve">17.14.4</w:t>
      </w:r>
      <w:r>
        <w:t xml:space="preserve"> </w:t>
      </w:r>
      <w:r>
        <w:rPr>
          <w:rStyle w:val="VerbatimChar"/>
        </w:rPr>
        <w:t xml:space="preserve">runtime</w:t>
      </w:r>
    </w:p>
    <w:p>
      <w:pPr>
        <w:pStyle w:val="FirstParagraph"/>
      </w:pPr>
      <w:r>
        <w:t xml:space="preserve">Hier werden 17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runtime.operating_mode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runtime.worker_interval_ms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runtime.probe_interval_secs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runtime.default_ttl_secs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runtime.max_attempts</w:t>
            </w:r>
          </w:p>
        </w:tc>
        <w:tc>
          <w:tcPr>
            <w:tcW w:type="dxa" w:w="2498"/>
          </w:tcPr>
          <w:p>
            <w:pPr>
              <w:pStyle w:val="Compact"/>
              <w:keepNext w:val="0"/>
              <w:spacing w:after="60"/>
              <w:jc w:val="left"/>
            </w:pPr>
            <w:r>
              <w:rPr>
                <w:rStyle w:val="VerbatimChar"/>
                <w:sz w:val="16"/>
              </w:rPr>
              <w:t xml:space="preserve">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runtime.base_backoff_secs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runtime.max_backoff_secs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runtime.dedupe_window_secs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runtime.max_response_bytes</w:t>
            </w:r>
          </w:p>
        </w:tc>
        <w:tc>
          <w:tcPr>
            <w:tcW w:type="dxa" w:w="2498"/>
          </w:tcPr>
          <w:p>
            <w:pPr>
              <w:pStyle w:val="Compact"/>
              <w:keepNext w:val="0"/>
              <w:spacing w:after="60"/>
              <w:jc w:val="left"/>
            </w:pPr>
            <w:r>
              <w:rPr>
                <w:rStyle w:val="VerbatimChar"/>
                <w:sz w:val="16"/>
              </w:rPr>
              <w:t xml:space="preserve">65536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runtime.max_artifact_bytes</w:t>
            </w:r>
          </w:p>
        </w:tc>
        <w:tc>
          <w:tcPr>
            <w:tcW w:type="dxa" w:w="2498"/>
          </w:tcPr>
          <w:p>
            <w:pPr>
              <w:pStyle w:val="Compact"/>
              <w:keepNext w:val="0"/>
              <w:spacing w:after="60"/>
              <w:jc w:val="left"/>
            </w:pPr>
            <w:r>
              <w:rPr>
                <w:rStyle w:val="VerbatimChar"/>
                <w:sz w:val="16"/>
              </w:rPr>
              <w:t xml:space="preserve">33554432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runtime.max_events</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runtime.max_deliveries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runtime.max_tts_jobs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runtime.max_audit_records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runtime.event_retention_secs</w:t>
            </w:r>
          </w:p>
        </w:tc>
        <w:tc>
          <w:tcPr>
            <w:tcW w:type="dxa" w:w="2498"/>
          </w:tcPr>
          <w:p>
            <w:pPr>
              <w:pStyle w:val="Compact"/>
              <w:keepNext w:val="0"/>
              <w:spacing w:after="60"/>
              <w:jc w:val="left"/>
            </w:pPr>
            <w:r>
              <w:rPr>
                <w:rStyle w:val="VerbatimChar"/>
                <w:sz w:val="16"/>
              </w:rPr>
              <w:t xml:space="preserve">604800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runtime.delivery_retention_secs</w:t>
            </w:r>
          </w:p>
        </w:tc>
        <w:tc>
          <w:tcPr>
            <w:tcW w:type="dxa" w:w="2498"/>
          </w:tcPr>
          <w:p>
            <w:pPr>
              <w:pStyle w:val="Compact"/>
              <w:keepNext w:val="0"/>
              <w:spacing w:after="60"/>
              <w:jc w:val="left"/>
            </w:pPr>
            <w:r>
              <w:rPr>
                <w:rStyle w:val="VerbatimChar"/>
                <w:sz w:val="16"/>
              </w:rPr>
              <w:t xml:space="preserve">1209600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runtime.audit_retention_secs</w:t>
            </w:r>
          </w:p>
        </w:tc>
        <w:tc>
          <w:tcPr>
            <w:tcW w:type="dxa" w:w="2498"/>
          </w:tcPr>
          <w:p>
            <w:pPr>
              <w:pStyle w:val="Compact"/>
              <w:keepNext w:val="0"/>
              <w:spacing w:after="60"/>
              <w:jc w:val="left"/>
            </w:pPr>
            <w:r>
              <w:rPr>
                <w:rStyle w:val="VerbatimChar"/>
                <w:sz w:val="16"/>
              </w:rPr>
              <w:t xml:space="preserve">2592000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08"/>
    <w:bookmarkStart w:id="309" w:name="connectors0"/>
    <w:p>
      <w:pPr>
        <w:pStyle w:val="Heading3"/>
      </w:pPr>
      <w:r>
        <w:t xml:space="preserve">17.14.5</w:t>
      </w:r>
      <w:r>
        <w:t xml:space="preserve"> </w:t>
      </w:r>
      <w:r>
        <w:rPr>
          <w:rStyle w:val="VerbatimChar"/>
        </w:rPr>
        <w:t xml:space="preserve">connectors[0]</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connectors[0].connector_id</w:t>
            </w:r>
          </w:p>
        </w:tc>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connectors[0].display_name</w:t>
            </w:r>
          </w:p>
        </w:tc>
        <w:tc>
          <w:tcPr>
            <w:tcW w:type="dxa" w:w="2498"/>
          </w:tcPr>
          <w:p>
            <w:pPr>
              <w:pStyle w:val="Compact"/>
              <w:keepNext w:val="0"/>
              <w:spacing w:after="60"/>
              <w:jc w:val="left"/>
            </w:pPr>
            <w:r>
              <w:rPr>
                <w:rStyle w:val="VerbatimChar"/>
                <w:sz w:val="16"/>
              </w:rPr>
              <w:t xml:space="preserve">SDS 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connectors[0].kind</w:t>
            </w:r>
          </w:p>
        </w:tc>
        <w:tc>
          <w:tcPr>
            <w:tcW w:type="dxa" w:w="2498"/>
          </w:tcPr>
          <w:p>
            <w:pPr>
              <w:pStyle w:val="Compact"/>
              <w:keepNext w:val="0"/>
              <w:spacing w:after="60"/>
              <w:jc w:val="left"/>
            </w:pPr>
            <w:r>
              <w:rPr>
                <w:rStyle w:val="VerbatimChar"/>
                <w:sz w:val="16"/>
              </w:rPr>
              <w:t xml:space="preserve">sds_router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connectors[0].direction</w:t>
            </w:r>
          </w:p>
        </w:tc>
        <w:tc>
          <w:tcPr>
            <w:tcW w:type="dxa" w:w="2498"/>
          </w:tcPr>
          <w:p>
            <w:pPr>
              <w:pStyle w:val="Compact"/>
              <w:keepNext w:val="0"/>
              <w:spacing w:after="60"/>
              <w:jc w:val="left"/>
            </w:pPr>
            <w:r>
              <w:rPr>
                <w:rStyle w:val="VerbatimChar"/>
                <w:sz w:val="16"/>
              </w:rPr>
              <w:t xml:space="preserve">outbound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connectors[0].endpoint</w:t>
            </w:r>
          </w:p>
        </w:tc>
        <w:tc>
          <w:tcPr>
            <w:tcW w:type="dxa" w:w="2498"/>
          </w:tcPr>
          <w:p>
            <w:pPr>
              <w:pStyle w:val="Compact"/>
              <w:keepNext w:val="0"/>
              <w:spacing w:after="60"/>
              <w:jc w:val="left"/>
            </w:pPr>
            <w:r>
              <w:rPr>
                <w:rStyle w:val="VerbatimChar"/>
                <w:sz w:val="16"/>
              </w:rPr>
              <w:t xml:space="preserve">http://127.0.0.1:8150/​api/v1/messages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connectors[0].health_endpoint</w:t>
            </w:r>
          </w:p>
        </w:tc>
        <w:tc>
          <w:tcPr>
            <w:tcW w:type="dxa" w:w="2498"/>
          </w:tcPr>
          <w:p>
            <w:pPr>
              <w:pStyle w:val="Compact"/>
              <w:keepNext w:val="0"/>
              <w:spacing w:after="60"/>
              <w:jc w:val="left"/>
            </w:pPr>
            <w:r>
              <w:rPr>
                <w:rStyle w:val="VerbatimChar"/>
                <w:sz w:val="16"/>
              </w:rPr>
              <w:t xml:space="preserve">http://127.0.0.1:8150/​health/ready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connectors[0].enabled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connectors[0].timeout_ms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connectors[0].rate_lim​it_per_minute</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connectors[0].circuit_​failure_threshold</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connectors[0].circuit_open_secs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connectors[0].required_secrets</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bl>
    <w:bookmarkEnd w:id="309"/>
    <w:bookmarkStart w:id="310" w:name="connectors0.settings"/>
    <w:p>
      <w:pPr>
        <w:pStyle w:val="Heading3"/>
      </w:pPr>
      <w:r>
        <w:t xml:space="preserve">17.14.6</w:t>
      </w:r>
      <w:r>
        <w:t xml:space="preserve"> </w:t>
      </w:r>
      <w:r>
        <w:rPr>
          <w:rStyle w:val="VerbatimChar"/>
        </w:rPr>
        <w:t xml:space="preserve">connectors[0].settings</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connectors[0].settings​.source_issi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connectors[0].settings.sds_type</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connectors[0].settings​.protocol_id</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connectors[0].settings.priority</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10"/>
    <w:bookmarkStart w:id="311" w:name="rules0"/>
    <w:p>
      <w:pPr>
        <w:pStyle w:val="Heading3"/>
      </w:pPr>
      <w:r>
        <w:t xml:space="preserve">17.14.7</w:t>
      </w:r>
      <w:r>
        <w:t xml:space="preserve"> </w:t>
      </w:r>
      <w:r>
        <w:rPr>
          <w:rStyle w:val="VerbatimChar"/>
        </w:rPr>
        <w:t xml:space="preserve">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rules[0].rule_id</w:t>
            </w:r>
          </w:p>
        </w:tc>
        <w:tc>
          <w:tcPr>
            <w:tcW w:type="dxa" w:w="2498"/>
          </w:tcPr>
          <w:p>
            <w:pPr>
              <w:pStyle w:val="Compact"/>
              <w:keepNext w:val="0"/>
              <w:spacing w:after="60"/>
              <w:jc w:val="left"/>
            </w:pPr>
            <w:r>
              <w:rPr>
                <w:rStyle w:val="VerbatimChar"/>
                <w:sz w:val="16"/>
              </w:rPr>
              <w:t xml:space="preserve">manual-to-sds</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rules[0].name</w:t>
            </w:r>
          </w:p>
        </w:tc>
        <w:tc>
          <w:tcPr>
            <w:tcW w:type="dxa" w:w="2498"/>
          </w:tcPr>
          <w:p>
            <w:pPr>
              <w:pStyle w:val="Compact"/>
              <w:keepNext w:val="0"/>
              <w:spacing w:after="60"/>
              <w:jc w:val="left"/>
            </w:pPr>
            <w:r>
              <w:rPr>
                <w:rStyle w:val="VerbatimChar"/>
                <w:sz w:val="16"/>
              </w:rPr>
              <w:t xml:space="preserve">Manual messages to SDS 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rules[0].priority</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rules[0].source_connector</w:t>
            </w:r>
          </w:p>
        </w:tc>
        <w:tc>
          <w:tcPr>
            <w:tcW w:type="dxa" w:w="2498"/>
          </w:tcPr>
          <w:p>
            <w:pPr>
              <w:pStyle w:val="Compact"/>
              <w:keepNext w:val="0"/>
              <w:spacing w:after="60"/>
              <w:jc w:val="left"/>
            </w:pPr>
            <w:r>
              <w:rPr>
                <w:rStyle w:val="VerbatimChar"/>
                <w:sz w:val="16"/>
              </w:rPr>
              <w:t xml:space="preserve">manual</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rules[0].event_type</w:t>
            </w:r>
          </w:p>
        </w:tc>
        <w:tc>
          <w:tcPr>
            <w:tcW w:type="dxa" w:w="2498"/>
          </w:tcPr>
          <w:p>
            <w:pPr>
              <w:pStyle w:val="Compact"/>
              <w:keepNext w:val="0"/>
              <w:spacing w:after="60"/>
              <w:jc w:val="left"/>
            </w:pPr>
            <w:r>
              <w:rPr>
                <w:rStyle w:val="VerbatimChar"/>
                <w:sz w:val="16"/>
              </w:rPr>
              <w:t xml:space="preserve">sds.message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rules[0].target_connector</w:t>
            </w:r>
          </w:p>
        </w:tc>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rules[0].template_id</w:t>
            </w:r>
          </w:p>
        </w:tc>
        <w:tc>
          <w:tcPr>
            <w:tcW w:type="dxa" w:w="2498"/>
          </w:tcPr>
          <w:p>
            <w:pPr>
              <w:pStyle w:val="Compact"/>
              <w:keepNext w:val="0"/>
              <w:spacing w:after="60"/>
              <w:jc w:val="left"/>
            </w:pPr>
            <w:r>
              <w:rPr>
                <w:rStyle w:val="VerbatimChar"/>
                <w:sz w:val="16"/>
              </w:rPr>
              <w:t xml:space="preserve">sds-standard</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rules[0].stop_processing</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11"/>
    <w:bookmarkStart w:id="312" w:name="templates0"/>
    <w:p>
      <w:pPr>
        <w:pStyle w:val="Heading3"/>
      </w:pPr>
      <w:r>
        <w:t xml:space="preserve">17.14.8</w:t>
      </w:r>
      <w:r>
        <w:t xml:space="preserve"> </w:t>
      </w:r>
      <w:r>
        <w:rPr>
          <w:rStyle w:val="VerbatimChar"/>
        </w:rPr>
        <w:t xml:space="preserve">templates[0]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templates[0].template_id</w:t>
            </w:r>
          </w:p>
        </w:tc>
        <w:tc>
          <w:tcPr>
            <w:tcW w:type="dxa" w:w="2498"/>
          </w:tcPr>
          <w:p>
            <w:pPr>
              <w:pStyle w:val="Compact"/>
              <w:keepNext w:val="0"/>
              <w:spacing w:after="60"/>
              <w:jc w:val="left"/>
            </w:pPr>
            <w:r>
              <w:rPr>
                <w:rStyle w:val="VerbatimChar"/>
                <w:sz w:val="16"/>
              </w:rPr>
              <w:t xml:space="preserve">sds-standard</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templates[0].name</w:t>
            </w:r>
          </w:p>
        </w:tc>
        <w:tc>
          <w:tcPr>
            <w:tcW w:type="dxa" w:w="2498"/>
          </w:tcPr>
          <w:p>
            <w:pPr>
              <w:pStyle w:val="Compact"/>
              <w:keepNext w:val="0"/>
              <w:spacing w:after="60"/>
              <w:jc w:val="left"/>
            </w:pPr>
            <w:r>
              <w:rPr>
                <w:rStyle w:val="VerbatimChar"/>
                <w:sz w:val="16"/>
              </w:rPr>
              <w:t xml:space="preserve">SDS Standard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templates[0].kind</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templates[0].body</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templates[0].content_type</w:t>
            </w:r>
          </w:p>
        </w:tc>
        <w:tc>
          <w:tcPr>
            <w:tcW w:type="dxa" w:w="2498"/>
          </w:tcPr>
          <w:p>
            <w:pPr>
              <w:pStyle w:val="Compact"/>
              <w:keepNext w:val="0"/>
              <w:spacing w:after="60"/>
              <w:jc w:val="left"/>
            </w:pPr>
            <w:r>
              <w:rPr>
                <w:rStyle w:val="VerbatimChar"/>
                <w:sz w:val="16"/>
              </w:rPr>
              <w:t xml:space="preserve">text/plain; charset=utf-8</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templates[0].target_connector</w:t>
            </w:r>
          </w:p>
        </w:tc>
        <w:tc>
          <w:tcPr>
            <w:tcW w:type="dxa" w:w="2498"/>
          </w:tcPr>
          <w:p>
            <w:pPr>
              <w:pStyle w:val="Compact"/>
              <w:keepNext w:val="0"/>
              <w:spacing w:after="60"/>
              <w:jc w:val="left"/>
            </w:pPr>
            <w:r>
              <w:rPr>
                <w:rStyle w:val="VerbatimChar"/>
                <w:sz w:val="16"/>
              </w:rPr>
              <w:t xml:space="preserve">sds-router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templates[0].description</w:t>
            </w:r>
          </w:p>
        </w:tc>
        <w:tc>
          <w:tcPr>
            <w:tcW w:type="dxa" w:w="2498"/>
          </w:tcPr>
          <w:p>
            <w:pPr>
              <w:pStyle w:val="Compact"/>
              <w:keepNext w:val="0"/>
              <w:spacing w:after="60"/>
              <w:jc w:val="left"/>
            </w:pPr>
            <w:r>
              <w:rPr>
                <w:rStyle w:val="VerbatimChar"/>
                <w:sz w:val="16"/>
              </w:rPr>
              <w:t xml:space="preserve">Plain SDS text with destination supplied by the event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Connector, Webhook, Regeln, TTS den Fachtest ausführen: Event mit Correlation ID bis zum Ziel nachverfolgen. Bei Abweichung zuerst die aktive Datei, anschließend Journal und Gegenstelle vergleichen; Retry/Deduplizierung vor erneutem Webhook trennen.</w:t>
      </w:r>
    </w:p>
    <w:bookmarkEnd w:id="312"/>
    <w:bookmarkEnd w:id="313"/>
    <w:bookmarkStart w:id="324" w:name="media-library-felder-und-prüfpunkte"/>
    <w:p>
      <w:pPr>
        <w:pStyle w:val="Heading2"/>
      </w:pPr>
      <w:r>
        <w:t xml:space="preserve">17.15 media-library: Felder und Prüfpunkte</w:t>
      </w:r>
    </w:p>
    <w:p>
      <w:pPr>
        <w:pStyle w:val="FirstParagraph"/>
      </w:pPr>
      <w:r>
        <w:t xml:space="preserve">Vorlage</w:t>
      </w:r>
      <w:r>
        <w:t xml:space="preserve"> </w:t>
      </w:r>
      <w:r>
        <w:rPr>
          <w:rStyle w:val="VerbatimChar"/>
        </w:rPr>
        <w:t xml:space="preserve">system-backend/media-l​ibrary/config/media-li​brary.example.toml</w:t>
      </w:r>
      <w:r>
        <w:t xml:space="preserve">; Ziel</w:t>
      </w:r>
      <w:r>
        <w:t xml:space="preserve"> </w:t>
      </w:r>
      <w:r>
        <w:rPr>
          <w:rStyle w:val="VerbatimChar"/>
        </w:rPr>
        <w:t xml:space="preserve">/etc/netcore/media-library.toml</w:t>
      </w:r>
      <w:r>
        <w:t xml:space="preserve">; Unit</w:t>
      </w:r>
      <w:r>
        <w:t xml:space="preserve"> </w:t>
      </w:r>
      <w:r>
        <w:rPr>
          <w:rStyle w:val="VerbatimChar"/>
        </w:rPr>
        <w:t xml:space="preserve">netcore-media-library.service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14" w:name="server-14"/>
    <w:p>
      <w:pPr>
        <w:pStyle w:val="Heading3"/>
      </w:pPr>
      <w:r>
        <w:t xml:space="preserve">17.15.1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0.0.0.0:8230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server.public_base_url</w:t>
            </w:r>
          </w:p>
        </w:tc>
        <w:tc>
          <w:tcPr>
            <w:tcW w:type="dxa" w:w="2498"/>
          </w:tcPr>
          <w:p>
            <w:pPr>
              <w:pStyle w:val="Compact"/>
              <w:keepNext w:val="0"/>
              <w:spacing w:after="60"/>
              <w:jc w:val="left"/>
            </w:pPr>
            <w:r>
              <w:rPr>
                <w:rStyle w:val="VerbatimChar"/>
                <w:sz w:val="16"/>
              </w:rPr>
              <w:t xml:space="preserve">http://127.0.0.1:8230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100663296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14"/>
    <w:bookmarkStart w:id="315" w:name="security-14"/>
    <w:p>
      <w:pPr>
        <w:pStyle w:val="Heading3"/>
      </w:pPr>
      <w:r>
        <w:t xml:space="preserve">17.15.2</w:t>
      </w:r>
      <w:r>
        <w:t xml:space="preserve"> </w:t>
      </w:r>
      <w:r>
        <w:rPr>
          <w:rStyle w:val="VerbatimChar"/>
        </w:rPr>
        <w:t xml:space="preserve">security</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security.allow_delete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security.allow_url_import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security.allow_private​_import_urls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15"/>
    <w:bookmarkStart w:id="316" w:name="storage-11"/>
    <w:p>
      <w:pPr>
        <w:pStyle w:val="Heading3"/>
      </w:pPr>
      <w:r>
        <w:t xml:space="preserve">17.15.3</w:t>
      </w:r>
      <w:r>
        <w:t xml:space="preserve"> </w:t>
      </w:r>
      <w:r>
        <w:rPr>
          <w:rStyle w:val="VerbatimChar"/>
        </w:rPr>
        <w:t xml:space="preserve">storage</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storage.root</w:t>
            </w:r>
          </w:p>
        </w:tc>
        <w:tc>
          <w:tcPr>
            <w:tcW w:type="dxa" w:w="2498"/>
          </w:tcPr>
          <w:p>
            <w:pPr>
              <w:pStyle w:val="Compact"/>
              <w:keepNext w:val="0"/>
              <w:spacing w:after="60"/>
              <w:jc w:val="left"/>
            </w:pPr>
            <w:r>
              <w:rPr>
                <w:rStyle w:val="VerbatimChar"/>
                <w:sz w:val="16"/>
              </w:rPr>
              <w:t xml:space="preserve">/var/lib/netcore-media​-library/assets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/var/lib/netcore-media​-library/state.json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storage.temp_root</w:t>
            </w:r>
          </w:p>
        </w:tc>
        <w:tc>
          <w:tcPr>
            <w:tcW w:type="dxa" w:w="2498"/>
          </w:tcPr>
          <w:p>
            <w:pPr>
              <w:pStyle w:val="Compact"/>
              <w:keepNext w:val="0"/>
              <w:spacing w:after="60"/>
              <w:jc w:val="left"/>
            </w:pPr>
            <w:r>
              <w:rPr>
                <w:rStyle w:val="VerbatimChar"/>
                <w:sz w:val="16"/>
              </w:rPr>
              <w:t xml:space="preserve">/var/lib/netcore-media​-library/tmp</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storage.backup_root</w:t>
            </w:r>
          </w:p>
        </w:tc>
        <w:tc>
          <w:tcPr>
            <w:tcW w:type="dxa" w:w="2498"/>
          </w:tcPr>
          <w:p>
            <w:pPr>
              <w:pStyle w:val="Compact"/>
              <w:keepNext w:val="0"/>
              <w:spacing w:after="60"/>
              <w:jc w:val="left"/>
            </w:pPr>
            <w:r>
              <w:rPr>
                <w:rStyle w:val="VerbatimChar"/>
                <w:sz w:val="16"/>
              </w:rPr>
              <w:t xml:space="preserve">/var/lib/netcore-media​-library/backups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storage.archive_root</w:t>
            </w:r>
          </w:p>
        </w:tc>
        <w:tc>
          <w:tcPr>
            <w:tcW w:type="dxa" w:w="2498"/>
          </w:tcPr>
          <w:p>
            <w:pPr>
              <w:pStyle w:val="Compact"/>
              <w:keepNext w:val="0"/>
              <w:spacing w:after="60"/>
              <w:jc w:val="left"/>
            </w:pPr>
            <w:r>
              <w:rPr>
                <w:rStyle w:val="VerbatimChar"/>
                <w:sz w:val="16"/>
              </w:rPr>
              <w:t xml:space="preserve">/mnt/nfs-share/Media-Library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storage.recording_archive_root</w:t>
            </w:r>
          </w:p>
        </w:tc>
        <w:tc>
          <w:tcPr>
            <w:tcW w:type="dxa" w:w="2498"/>
          </w:tcPr>
          <w:p>
            <w:pPr>
              <w:pStyle w:val="Compact"/>
              <w:keepNext w:val="0"/>
              <w:spacing w:after="60"/>
              <w:jc w:val="left"/>
            </w:pPr>
            <w:r>
              <w:rPr>
                <w:rStyle w:val="VerbatimChar"/>
                <w:sz w:val="16"/>
              </w:rPr>
              <w:t xml:space="preserve">/mnt/nfs-share/Recordings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storage.tts_archive_root</w:t>
            </w:r>
          </w:p>
        </w:tc>
        <w:tc>
          <w:tcPr>
            <w:tcW w:type="dxa" w:w="2498"/>
          </w:tcPr>
          <w:p>
            <w:pPr>
              <w:pStyle w:val="Compact"/>
              <w:keepNext w:val="0"/>
              <w:spacing w:after="60"/>
              <w:jc w:val="left"/>
            </w:pPr>
            <w:r>
              <w:rPr>
                <w:rStyle w:val="VerbatimChar"/>
                <w:sz w:val="16"/>
              </w:rPr>
              <w:t xml:space="preserve">/mnt/nfs-share/TTS-Dateien</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storage.max_asset_bytes</w:t>
            </w:r>
          </w:p>
        </w:tc>
        <w:tc>
          <w:tcPr>
            <w:tcW w:type="dxa" w:w="2498"/>
          </w:tcPr>
          <w:p>
            <w:pPr>
              <w:pStyle w:val="Compact"/>
              <w:keepNext w:val="0"/>
              <w:spacing w:after="60"/>
              <w:jc w:val="left"/>
            </w:pPr>
            <w:r>
              <w:rPr>
                <w:rStyle w:val="VerbatimChar"/>
                <w:sz w:val="16"/>
              </w:rPr>
              <w:t xml:space="preserve">67108864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storage.max_total_bytes</w:t>
            </w:r>
          </w:p>
        </w:tc>
        <w:tc>
          <w:tcPr>
            <w:tcW w:type="dxa" w:w="2498"/>
          </w:tcPr>
          <w:p>
            <w:pPr>
              <w:pStyle w:val="Compact"/>
              <w:keepNext w:val="0"/>
              <w:spacing w:after="60"/>
              <w:jc w:val="left"/>
            </w:pPr>
            <w:r>
              <w:rPr>
                <w:rStyle w:val="VerbatimChar"/>
                <w:sz w:val="16"/>
              </w:rPr>
              <w:t xml:space="preserve">21474836480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storage.fsync_imports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16"/>
    <w:bookmarkStart w:id="317" w:name="runtime-1"/>
    <w:p>
      <w:pPr>
        <w:pStyle w:val="Heading3"/>
      </w:pPr>
      <w:r>
        <w:t xml:space="preserve">17.15.4</w:t>
      </w:r>
      <w:r>
        <w:t xml:space="preserve"> </w:t>
      </w:r>
      <w:r>
        <w:rPr>
          <w:rStyle w:val="VerbatimChar"/>
        </w:rPr>
        <w:t xml:space="preserve">runtime</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runtime.operating_mode</w:t>
            </w:r>
          </w:p>
        </w:tc>
        <w:tc>
          <w:tcPr>
            <w:tcW w:type="dxa" w:w="2498"/>
          </w:tcPr>
          <w:p>
            <w:pPr>
              <w:pStyle w:val="Compact"/>
              <w:keepNext w:val="0"/>
              <w:spacing w:after="60"/>
              <w:jc w:val="left"/>
            </w:pPr>
            <w:r>
              <w:rPr>
                <w:rStyle w:val="VerbatimChar"/>
                <w:sz w:val="16"/>
              </w:rPr>
              <w:t xml:space="preserve">shadow</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runtime.worker_interval_ms</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runtime.probe_interval_secs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runtime.import_timeout_secs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runtime.max_assets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runtime.max_jobs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runtime.max_events</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runtime.max_audit_records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runtime.max_attempts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runtime.frame_interval_ms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runtime.auto_approve_tts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runtime.auto_archive_recordings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runtime.auto_archive_tts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317"/>
    <w:bookmarkStart w:id="318" w:name="playout"/>
    <w:p>
      <w:pPr>
        <w:pStyle w:val="Heading3"/>
      </w:pPr>
      <w:r>
        <w:t xml:space="preserve">17.15.5</w:t>
      </w:r>
      <w:r>
        <w:t xml:space="preserve"> </w:t>
      </w:r>
      <w:r>
        <w:rPr>
          <w:rStyle w:val="VerbatimChar"/>
        </w:rPr>
        <w:t xml:space="preserve">playout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playout.mode</w:t>
            </w:r>
          </w:p>
        </w:tc>
        <w:tc>
          <w:tcPr>
            <w:tcW w:type="dxa" w:w="2498"/>
          </w:tcPr>
          <w:p>
            <w:pPr>
              <w:pStyle w:val="Compact"/>
              <w:keepNext w:val="0"/>
              <w:spacing w:after="60"/>
              <w:jc w:val="left"/>
            </w:pPr>
            <w:r>
              <w:rPr>
                <w:rStyle w:val="VerbatimChar"/>
                <w:sz w:val="16"/>
              </w:rPr>
              <w:t xml:space="preserve">basisstation</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playout.default_station</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playout.request_timeout_secs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playout.completion_timeout_secs</w:t>
            </w:r>
          </w:p>
        </w:tc>
        <w:tc>
          <w:tcPr>
            <w:tcW w:type="dxa" w:w="2498"/>
          </w:tcPr>
          <w:p>
            <w:pPr>
              <w:pStyle w:val="Compact"/>
              <w:keepNext w:val="0"/>
              <w:spacing w:after="60"/>
              <w:jc w:val="left"/>
            </w:pPr>
            <w:r>
              <w:rPr>
                <w:rStyle w:val="VerbatimChar"/>
                <w:sz w:val="16"/>
              </w:rPr>
              <w:t xml:space="preserve">900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playout.poll_interval_ms</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18"/>
    <w:bookmarkStart w:id="319" w:name="playout.stations0"/>
    <w:p>
      <w:pPr>
        <w:pStyle w:val="Heading3"/>
      </w:pPr>
      <w:r>
        <w:t xml:space="preserve">17.15.6</w:t>
      </w:r>
      <w:r>
        <w:t xml:space="preserve"> </w:t>
      </w:r>
      <w:r>
        <w:rPr>
          <w:rStyle w:val="VerbatimChar"/>
        </w:rPr>
        <w:t xml:space="preserve">playout.stations[0]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playout.stations[0].id</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playout.stations[0].name</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playout.stations[0].base_url</w:t>
            </w:r>
          </w:p>
        </w:tc>
        <w:tc>
          <w:tcPr>
            <w:tcW w:type="dxa" w:w="2498"/>
          </w:tcPr>
          <w:p>
            <w:pPr>
              <w:pStyle w:val="Compact"/>
              <w:keepNext w:val="0"/>
              <w:spacing w:after="60"/>
              <w:jc w:val="left"/>
            </w:pPr>
            <w:r>
              <w:rPr>
                <w:rStyle w:val="VerbatimChar"/>
                <w:sz w:val="16"/>
              </w:rPr>
              <w:t xml:space="preserve">http://10.0.1.22:8080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playout.stations[0].enabled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19"/>
    <w:bookmarkStart w:id="320" w:name="codec"/>
    <w:p>
      <w:pPr>
        <w:pStyle w:val="Heading3"/>
      </w:pPr>
      <w:r>
        <w:t xml:space="preserve">17.15.7</w:t>
      </w:r>
      <w:r>
        <w:t xml:space="preserve"> </w:t>
      </w:r>
      <w:r>
        <w:rPr>
          <w:rStyle w:val="VerbatimChar"/>
        </w:rPr>
        <w:t xml:space="preserve">codec</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codec.frame_bytes</w:t>
            </w:r>
          </w:p>
        </w:tc>
        <w:tc>
          <w:tcPr>
            <w:tcW w:type="dxa" w:w="2498"/>
          </w:tcPr>
          <w:p>
            <w:pPr>
              <w:pStyle w:val="Compact"/>
              <w:keepNext w:val="0"/>
              <w:spacing w:after="60"/>
              <w:jc w:val="left"/>
            </w:pPr>
            <w:r>
              <w:rPr>
                <w:rStyle w:val="VerbatimChar"/>
                <w:sz w:val="16"/>
              </w:rPr>
              <w:t xml:space="preserve">35</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codec.ffmpeg_command</w:t>
            </w:r>
          </w:p>
        </w:tc>
        <w:tc>
          <w:tcPr>
            <w:tcW w:type="dxa" w:w="2498"/>
          </w:tcPr>
          <w:p>
            <w:pPr>
              <w:pStyle w:val="Compact"/>
              <w:keepNext w:val="0"/>
              <w:spacing w:after="60"/>
              <w:jc w:val="left"/>
            </w:pPr>
            <w:r>
              <w:rPr>
                <w:rStyle w:val="VerbatimChar"/>
                <w:sz w:val="16"/>
              </w:rPr>
              <w:t xml:space="preserve">['/usr/bin/ffmpeg', '-hide_banner', '-loglevel', 'error', '-y'] …</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codec.encoder_command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codec.decoder_command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20"/>
    <w:bookmarkStart w:id="321" w:name="tts"/>
    <w:p>
      <w:pPr>
        <w:pStyle w:val="Heading3"/>
      </w:pPr>
      <w:r>
        <w:t xml:space="preserve">17.15.8</w:t>
      </w:r>
      <w:r>
        <w:t xml:space="preserve"> </w:t>
      </w:r>
      <w:r>
        <w:rPr>
          <w:rStyle w:val="VerbatimChar"/>
        </w:rPr>
        <w:t xml:space="preserve">tts</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tts.enabled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tts.endpoint</w:t>
            </w:r>
          </w:p>
        </w:tc>
        <w:tc>
          <w:tcPr>
            <w:tcW w:type="dxa" w:w="2498"/>
          </w:tcPr>
          <w:p>
            <w:pPr>
              <w:pStyle w:val="Compact"/>
              <w:keepNext w:val="0"/>
              <w:spacing w:after="60"/>
              <w:jc w:val="left"/>
            </w:pPr>
            <w:r>
              <w:rPr>
                <w:rStyle w:val="VerbatimChar"/>
                <w:sz w:val="16"/>
              </w:rPr>
              <w:t xml:space="preserve">http://127.0.0.1:5005</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tts.template_directory</w:t>
            </w:r>
          </w:p>
        </w:tc>
        <w:tc>
          <w:tcPr>
            <w:tcW w:type="dxa" w:w="2498"/>
          </w:tcPr>
          <w:p>
            <w:pPr>
              <w:pStyle w:val="Compact"/>
              <w:keepNext w:val="0"/>
              <w:spacing w:after="60"/>
              <w:jc w:val="left"/>
            </w:pPr>
            <w:r>
              <w:rPr>
                <w:rStyle w:val="VerbatimChar"/>
                <w:sz w:val="16"/>
              </w:rPr>
              <w:t xml:space="preserve">/var/lib/netcore-media​-library/tts/templates​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tts.default_voice</w:t>
            </w:r>
          </w:p>
        </w:tc>
        <w:tc>
          <w:tcPr>
            <w:tcW w:type="dxa" w:w="2498"/>
          </w:tcPr>
          <w:p>
            <w:pPr>
              <w:pStyle w:val="Compact"/>
              <w:keepNext w:val="0"/>
              <w:spacing w:after="60"/>
              <w:jc w:val="left"/>
            </w:pPr>
            <w:r>
              <w:rPr>
                <w:rStyle w:val="VerbatimChar"/>
                <w:sz w:val="16"/>
              </w:rPr>
              <w:t xml:space="preserve">de-thorsten</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tts.default_speed</w:t>
            </w:r>
          </w:p>
        </w:tc>
        <w:tc>
          <w:tcPr>
            <w:tcW w:type="dxa" w:w="2498"/>
          </w:tcPr>
          <w:p>
            <w:pPr>
              <w:pStyle w:val="Compact"/>
              <w:keepNext w:val="0"/>
              <w:spacing w:after="60"/>
              <w:jc w:val="left"/>
            </w:pPr>
            <w:r>
              <w:rPr>
                <w:rStyle w:val="VerbatimChar"/>
                <w:sz w:val="16"/>
              </w:rPr>
              <w:t xml:space="preserve">0.95</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tts.max_text_characters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tts.synthesis_timeout_secs</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tts.max_output_file_mb</w:t>
            </w:r>
          </w:p>
        </w:tc>
        <w:tc>
          <w:tcPr>
            <w:tcW w:type="dxa" w:w="2498"/>
          </w:tcPr>
          <w:p>
            <w:pPr>
              <w:pStyle w:val="Compact"/>
              <w:keepNext w:val="0"/>
              <w:spacing w:after="60"/>
              <w:jc w:val="left"/>
            </w:pPr>
            <w:r>
              <w:rPr>
                <w:rStyle w:val="VerbatimChar"/>
                <w:sz w:val="16"/>
              </w:rPr>
              <w:t xml:space="preserve">25</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1"/>
    <w:bookmarkStart w:id="322" w:name="tts.voices0"/>
    <w:p>
      <w:pPr>
        <w:pStyle w:val="Heading3"/>
      </w:pPr>
      <w:r>
        <w:t xml:space="preserve">17.15.9</w:t>
      </w:r>
      <w:r>
        <w:t xml:space="preserve"> </w:t>
      </w:r>
      <w:r>
        <w:rPr>
          <w:rStyle w:val="VerbatimChar"/>
        </w:rPr>
        <w:t xml:space="preserve">tts.voices[0]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tts.voices[0].id</w:t>
            </w:r>
          </w:p>
        </w:tc>
        <w:tc>
          <w:tcPr>
            <w:tcW w:type="dxa" w:w="2498"/>
          </w:tcPr>
          <w:p>
            <w:pPr>
              <w:pStyle w:val="Compact"/>
              <w:keepNext w:val="0"/>
              <w:spacing w:after="60"/>
              <w:jc w:val="left"/>
            </w:pPr>
            <w:r>
              <w:rPr>
                <w:rStyle w:val="VerbatimChar"/>
                <w:sz w:val="16"/>
              </w:rPr>
              <w:t xml:space="preserve">de-thorsten</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tts.voices[0].name</w:t>
            </w:r>
          </w:p>
        </w:tc>
        <w:tc>
          <w:tcPr>
            <w:tcW w:type="dxa" w:w="2498"/>
          </w:tcPr>
          <w:p>
            <w:pPr>
              <w:pStyle w:val="Compact"/>
              <w:keepNext w:val="0"/>
              <w:spacing w:after="60"/>
              <w:jc w:val="left"/>
            </w:pPr>
            <w:r>
              <w:rPr>
                <w:rStyle w:val="VerbatimChar"/>
                <w:sz w:val="16"/>
              </w:rPr>
              <w:t xml:space="preserve">Deutsch – Thorsten (mittel)</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tts.voices[0].provider_voice</w:t>
            </w:r>
          </w:p>
        </w:tc>
        <w:tc>
          <w:tcPr>
            <w:tcW w:type="dxa" w:w="2498"/>
          </w:tcPr>
          <w:p>
            <w:pPr>
              <w:pStyle w:val="Compact"/>
              <w:keepNext w:val="0"/>
              <w:spacing w:after="60"/>
              <w:jc w:val="left"/>
            </w:pPr>
            <w:r>
              <w:rPr>
                <w:rStyle w:val="VerbatimChar"/>
                <w:sz w:val="16"/>
              </w:rPr>
              <w:t xml:space="preserve">de_DE-thorsten-medium</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322"/>
    <w:bookmarkStart w:id="323" w:name="dependencies"/>
    <w:p>
      <w:pPr>
        <w:pStyle w:val="Heading3"/>
      </w:pPr>
      <w:r>
        <w:t xml:space="preserve">17.15.10</w:t>
      </w:r>
      <w:r>
        <w:t xml:space="preserve"> </w:t>
      </w:r>
      <w:r>
        <w:rPr>
          <w:rStyle w:val="VerbatimChar"/>
        </w:rPr>
        <w:t xml:space="preserve">dependencies</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dependencies.media_swi​tch_base_url</w:t>
            </w:r>
          </w:p>
        </w:tc>
        <w:tc>
          <w:tcPr>
            <w:tcW w:type="dxa" w:w="2498"/>
          </w:tcPr>
          <w:p>
            <w:pPr>
              <w:pStyle w:val="Compact"/>
              <w:keepNext w:val="0"/>
              <w:spacing w:after="60"/>
              <w:jc w:val="left"/>
            </w:pPr>
            <w:r>
              <w:rPr>
                <w:rStyle w:val="VerbatimChar"/>
                <w:sz w:val="16"/>
              </w:rPr>
              <w:t xml:space="preserve">http://127.0.0.1:8130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dependencies.recorder_base_url</w:t>
            </w:r>
          </w:p>
        </w:tc>
        <w:tc>
          <w:tcPr>
            <w:tcW w:type="dxa" w:w="2498"/>
          </w:tcPr>
          <w:p>
            <w:pPr>
              <w:pStyle w:val="Compact"/>
              <w:keepNext w:val="0"/>
              <w:spacing w:after="60"/>
              <w:jc w:val="left"/>
            </w:pPr>
            <w:r>
              <w:rPr>
                <w:rStyle w:val="VerbatimChar"/>
                <w:sz w:val="16"/>
              </w:rPr>
              <w:t xml:space="preserve">http://127.0.0.1:8140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dependencies.applicati​on_gateway_base_url</w:t>
            </w:r>
          </w:p>
        </w:tc>
        <w:tc>
          <w:tcPr>
            <w:tcW w:type="dxa" w:w="2498"/>
          </w:tcPr>
          <w:p>
            <w:pPr>
              <w:pStyle w:val="Compact"/>
              <w:keepNext w:val="0"/>
              <w:spacing w:after="60"/>
              <w:jc w:val="left"/>
            </w:pPr>
            <w:r>
              <w:rPr>
                <w:rStyle w:val="VerbatimChar"/>
                <w:sz w:val="16"/>
              </w:rPr>
              <w:t xml:space="preserve">http://127.0.0.1:8220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bl>
    <w:p>
      <w:pPr>
        <w:pStyle w:val="BodyText"/>
      </w:pPr>
      <w:r>
        <w:rPr>
          <w:bCs/>
          <w:b/>
        </w:rPr>
        <w:t xml:space="preserve">Nach der Änderung.</w:t>
      </w:r>
      <w:r>
        <w:t xml:space="preserve"> </w:t>
      </w:r>
      <w:r>
        <w:t xml:space="preserve">Für Import, Preview, Freigabe, Cache, Playout den Fachtest ausführen: Asset importieren, genehmigen, previewen und an TBS abspielen. Bei Abweichung zuerst die aktive Datei, anschließend Journal und Gegenstelle vergleichen; Format-/Cachefehler vor erneuter Freigabe isolieren.</w:t>
      </w:r>
    </w:p>
    <w:bookmarkEnd w:id="323"/>
    <w:bookmarkEnd w:id="324"/>
    <w:bookmarkStart w:id="333" w:name="control-room-felder-und-prüfpunkte"/>
    <w:p>
      <w:pPr>
        <w:pStyle w:val="Heading2"/>
      </w:pPr>
      <w:r>
        <w:t xml:space="preserve">17.16 control-room: Felder und Prüfpunkte</w:t>
      </w:r>
    </w:p>
    <w:p>
      <w:pPr>
        <w:pStyle w:val="FirstParagraph"/>
      </w:pPr>
      <w:r>
        <w:t xml:space="preserve">Vorlage</w:t>
      </w:r>
      <w:r>
        <w:t xml:space="preserve"> </w:t>
      </w:r>
      <w:r>
        <w:rPr>
          <w:rStyle w:val="VerbatimChar"/>
        </w:rPr>
        <w:t xml:space="preserve">system-backend/control​-room/config/control-r​oom.example.toml</w:t>
      </w:r>
      <w:r>
        <w:t xml:space="preserve">; Ziel</w:t>
      </w:r>
      <w:r>
        <w:t xml:space="preserve"> </w:t>
      </w:r>
      <w:r>
        <w:rPr>
          <w:rStyle w:val="VerbatimChar"/>
        </w:rPr>
        <w:t xml:space="preserve">/etc/netcore/control-room.toml</w:t>
      </w:r>
      <w:r>
        <w:t xml:space="preserve">; Unit</w:t>
      </w:r>
      <w:r>
        <w:t xml:space="preserve"> </w:t>
      </w:r>
      <w:r>
        <w:rPr>
          <w:rStyle w:val="VerbatimChar"/>
        </w:rPr>
        <w:t xml:space="preserve">netcore-control-room.service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25" w:name="server-15"/>
    <w:p>
      <w:pPr>
        <w:pStyle w:val="Heading3"/>
      </w:pPr>
      <w:r>
        <w:t xml:space="preserve">17.16.1</w:t>
      </w:r>
      <w:r>
        <w:t xml:space="preserve"> </w:t>
      </w:r>
      <w:r>
        <w:rPr>
          <w:rStyle w:val="VerbatimChar"/>
        </w:rPr>
        <w:t xml:space="preserve">server</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0.0.0.0:9010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server.node_path</w:t>
            </w:r>
          </w:p>
        </w:tc>
        <w:tc>
          <w:tcPr>
            <w:tcW w:type="dxa" w:w="2498"/>
          </w:tcPr>
          <w:p>
            <w:pPr>
              <w:pStyle w:val="Compact"/>
              <w:keepNext w:val="0"/>
              <w:spacing w:after="60"/>
              <w:jc w:val="left"/>
            </w:pPr>
            <w:r>
              <w:rPr>
                <w:rStyle w:val="VerbatimChar"/>
                <w:sz w:val="16"/>
              </w:rPr>
              <w:t xml:space="preserve">/node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server.ui_path</w:t>
            </w:r>
          </w:p>
        </w:tc>
        <w:tc>
          <w:tcPr>
            <w:tcW w:type="dxa" w:w="2498"/>
          </w:tcPr>
          <w:p>
            <w:pPr>
              <w:pStyle w:val="Compact"/>
              <w:keepNext w:val="0"/>
              <w:spacing w:after="60"/>
              <w:jc w:val="left"/>
            </w:pPr>
            <w:r>
              <w:rPr>
                <w:rStyle w:val="VerbatimChar"/>
                <w:sz w:val="16"/>
              </w:rPr>
              <w:t xml:space="preserve">/ui</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5"/>
    <w:bookmarkStart w:id="326" w:name="persistence"/>
    <w:p>
      <w:pPr>
        <w:pStyle w:val="Heading3"/>
      </w:pPr>
      <w:r>
        <w:t xml:space="preserve">17.16.2</w:t>
      </w:r>
      <w:r>
        <w:t xml:space="preserve"> </w:t>
      </w:r>
      <w:r>
        <w:rPr>
          <w:rStyle w:val="VerbatimChar"/>
        </w:rPr>
        <w:t xml:space="preserve">persistence</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persistence.enabled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persistence.database_path</w:t>
            </w:r>
          </w:p>
        </w:tc>
        <w:tc>
          <w:tcPr>
            <w:tcW w:type="dxa" w:w="2498"/>
          </w:tcPr>
          <w:p>
            <w:pPr>
              <w:pStyle w:val="Compact"/>
              <w:keepNext w:val="0"/>
              <w:spacing w:after="60"/>
              <w:jc w:val="left"/>
            </w:pPr>
            <w:r>
              <w:rPr>
                <w:rStyle w:val="VerbatimChar"/>
                <w:sz w:val="16"/>
              </w:rPr>
              <w:t xml:space="preserve">/var/lib/netcore-contr​ol-room/control-room.s​qlite3</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persistence.persist_events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persistence.persist_no​isy_events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persistence.load_recent_limit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6"/>
    <w:bookmarkStart w:id="327" w:name="auth"/>
    <w:p>
      <w:pPr>
        <w:pStyle w:val="Heading3"/>
      </w:pPr>
      <w:r>
        <w:t xml:space="preserve">17.16.3</w:t>
      </w:r>
      <w:r>
        <w:t xml:space="preserve"> </w:t>
      </w:r>
      <w:r>
        <w:rPr>
          <w:rStyle w:val="VerbatimChar"/>
        </w:rPr>
        <w:t xml:space="preserve">auth</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auth.enabled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auth.allow_health_unau​thenticated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auth.node_token_env</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auth.bootstrap_username_env</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auth.bootstrap_password_env</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auth.bootstrap_role</w:t>
            </w:r>
          </w:p>
        </w:tc>
        <w:tc>
          <w:tcPr>
            <w:tcW w:type="dxa" w:w="2498"/>
          </w:tcPr>
          <w:p>
            <w:pPr>
              <w:pStyle w:val="Compact"/>
              <w:keepNext w:val="0"/>
              <w:spacing w:after="60"/>
              <w:jc w:val="left"/>
            </w:pPr>
            <w:r>
              <w:rPr>
                <w:rStyle w:val="VerbatimChar"/>
                <w:sz w:val="16"/>
              </w:rPr>
              <w:t xml:space="preserve">admin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27"/>
    <w:bookmarkStart w:id="328" w:name="federation"/>
    <w:p>
      <w:pPr>
        <w:pStyle w:val="Heading3"/>
      </w:pPr>
      <w:r>
        <w:t xml:space="preserve">17.16.4</w:t>
      </w:r>
      <w:r>
        <w:t xml:space="preserve"> </w:t>
      </w:r>
      <w:r>
        <w:rPr>
          <w:rStyle w:val="VerbatimChar"/>
        </w:rPr>
        <w:t xml:space="preserve">federation</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federation.enabled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federation.poll_interval_secs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federation.request_timeout_ms</w:t>
            </w:r>
          </w:p>
        </w:tc>
        <w:tc>
          <w:tcPr>
            <w:tcW w:type="dxa" w:w="2498"/>
          </w:tcPr>
          <w:p>
            <w:pPr>
              <w:pStyle w:val="Compact"/>
              <w:keepNext w:val="0"/>
              <w:spacing w:after="60"/>
              <w:jc w:val="left"/>
            </w:pPr>
            <w:r>
              <w:rPr>
                <w:rStyle w:val="VerbatimChar"/>
                <w:sz w:val="16"/>
              </w:rPr>
              <w:t xml:space="preserve">1200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federation.failure_threshold</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federation.fetch_summaries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28"/>
    <w:bookmarkStart w:id="329" w:name="operations"/>
    <w:p>
      <w:pPr>
        <w:pStyle w:val="Heading3"/>
      </w:pPr>
      <w:r>
        <w:t xml:space="preserve">17.16.5</w:t>
      </w:r>
      <w:r>
        <w:t xml:space="preserve"> </w:t>
      </w:r>
      <w:r>
        <w:rPr>
          <w:rStyle w:val="VerbatimChar"/>
        </w:rPr>
        <w:t xml:space="preserve">operations</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operations.state_path</w:t>
            </w:r>
          </w:p>
        </w:tc>
        <w:tc>
          <w:tcPr>
            <w:tcW w:type="dxa" w:w="2498"/>
          </w:tcPr>
          <w:p>
            <w:pPr>
              <w:pStyle w:val="Compact"/>
              <w:keepNext w:val="0"/>
              <w:spacing w:after="60"/>
              <w:jc w:val="left"/>
            </w:pPr>
            <w:r>
              <w:rPr>
                <w:rStyle w:val="VerbatimChar"/>
                <w:sz w:val="16"/>
              </w:rPr>
              <w:t xml:space="preserve">/var/lib/netcore-contr​ol-room/operations.jso​n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operations.backup_path</w:t>
            </w:r>
          </w:p>
        </w:tc>
        <w:tc>
          <w:tcPr>
            <w:tcW w:type="dxa" w:w="2498"/>
          </w:tcPr>
          <w:p>
            <w:pPr>
              <w:pStyle w:val="Compact"/>
              <w:keepNext w:val="0"/>
              <w:spacing w:after="60"/>
              <w:jc w:val="left"/>
            </w:pPr>
            <w:r>
              <w:rPr>
                <w:rStyle w:val="VerbatimChar"/>
                <w:sz w:val="16"/>
              </w:rPr>
              <w:t xml:space="preserve">/var/lib/netcore-contr​ol-room/operations.jso​n.bak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operations.auto_servic​e_incidents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operations.incident_limit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operations.shift_log_limit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29"/>
    <w:bookmarkStart w:id="330" w:name="services0"/>
    <w:p>
      <w:pPr>
        <w:pStyle w:val="Heading3"/>
      </w:pPr>
      <w:r>
        <w:t xml:space="preserve">17.16.6</w:t>
      </w:r>
      <w:r>
        <w:t xml:space="preserve"> </w:t>
      </w:r>
      <w:r>
        <w:rPr>
          <w:rStyle w:val="VerbatimChar"/>
        </w:rPr>
        <w:t xml:space="preserve">services[0]</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services[0].name</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services[0].display_name</w:t>
            </w:r>
          </w:p>
        </w:tc>
        <w:tc>
          <w:tcPr>
            <w:tcW w:type="dxa" w:w="2498"/>
          </w:tcPr>
          <w:p>
            <w:pPr>
              <w:pStyle w:val="Compact"/>
              <w:keepNext w:val="0"/>
              <w:spacing w:after="60"/>
              <w:jc w:val="left"/>
            </w:pPr>
            <w:r>
              <w:rPr>
                <w:rStyle w:val="VerbatimChar"/>
                <w:sz w:val="16"/>
              </w:rPr>
              <w:t xml:space="preserve">Node 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services[0].kind</w:t>
            </w:r>
          </w:p>
        </w:tc>
        <w:tc>
          <w:tcPr>
            <w:tcW w:type="dxa" w:w="2498"/>
          </w:tcPr>
          <w:p>
            <w:pPr>
              <w:pStyle w:val="Compact"/>
              <w:keepNext w:val="0"/>
              <w:spacing w:after="60"/>
              <w:jc w:val="left"/>
            </w:pPr>
            <w:r>
              <w:rPr>
                <w:rStyle w:val="VerbatimChar"/>
                <w:sz w:val="16"/>
              </w:rPr>
              <w:t xml:space="preserve">edge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services[0].base_url</w:t>
            </w:r>
          </w:p>
        </w:tc>
        <w:tc>
          <w:tcPr>
            <w:tcW w:type="dxa" w:w="2498"/>
          </w:tcPr>
          <w:p>
            <w:pPr>
              <w:pStyle w:val="Compact"/>
              <w:keepNext w:val="0"/>
              <w:spacing w:after="60"/>
              <w:jc w:val="left"/>
            </w:pPr>
            <w:r>
              <w:rPr>
                <w:rStyle w:val="VerbatimChar"/>
                <w:sz w:val="16"/>
              </w:rPr>
              <w:t xml:space="preserve">http://10.0.20.10:8080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services[0].health_live</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services[0].health_ready</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services[0].summary_path</w:t>
            </w:r>
          </w:p>
        </w:tc>
        <w:tc>
          <w:tcPr>
            <w:tcW w:type="dxa" w:w="2498"/>
          </w:tcPr>
          <w:p>
            <w:pPr>
              <w:pStyle w:val="Compact"/>
              <w:keepNext w:val="0"/>
              <w:spacing w:after="60"/>
              <w:jc w:val="left"/>
            </w:pPr>
            <w:r>
              <w:rPr>
                <w:rStyle w:val="VerbatimChar"/>
                <w:sz w:val="16"/>
              </w:rPr>
              <w:t xml:space="preserve">/api/v1/status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services[0].webui_path</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services[0].critical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30"/>
    <w:bookmarkStart w:id="331" w:name="directory"/>
    <w:p>
      <w:pPr>
        <w:pStyle w:val="Heading3"/>
      </w:pPr>
      <w:r>
        <w:t xml:space="preserve">17.16.7</w:t>
      </w:r>
      <w:r>
        <w:t xml:space="preserve"> </w:t>
      </w:r>
      <w:r>
        <w:rPr>
          <w:rStyle w:val="VerbatimChar"/>
        </w:rPr>
        <w:t xml:space="preserve">directory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directory.hide_infrastructure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31"/>
    <w:bookmarkStart w:id="332" w:name="service_monitor.targets0-1"/>
    <w:p>
      <w:pPr>
        <w:pStyle w:val="Heading3"/>
      </w:pPr>
      <w:r>
        <w:t xml:space="preserve">17.16.8</w:t>
      </w:r>
      <w:r>
        <w:t xml:space="preserve"> </w:t>
      </w:r>
      <w:r>
        <w:rPr>
          <w:rStyle w:val="VerbatimChar"/>
        </w:rPr>
        <w:t xml:space="preserve">service_monitor.targets[0]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service_monitor.targets[0].name</w:t>
            </w:r>
          </w:p>
        </w:tc>
        <w:tc>
          <w:tcPr>
            <w:tcW w:type="dxa" w:w="2498"/>
          </w:tcPr>
          <w:p>
            <w:pPr>
              <w:pStyle w:val="Compact"/>
              <w:keepNext w:val="0"/>
              <w:spacing w:after="60"/>
              <w:jc w:val="left"/>
            </w:pPr>
            <w:r>
              <w:rPr>
                <w:rStyle w:val="VerbatimChar"/>
                <w:sz w:val="16"/>
              </w:rPr>
              <w:t xml:space="preserve">hardware-gateway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service_monitor.targets[0].url</w:t>
            </w:r>
          </w:p>
        </w:tc>
        <w:tc>
          <w:tcPr>
            <w:tcW w:type="dxa" w:w="2498"/>
          </w:tcPr>
          <w:p>
            <w:pPr>
              <w:pStyle w:val="Compact"/>
              <w:keepNext w:val="0"/>
              <w:spacing w:after="60"/>
              <w:jc w:val="left"/>
            </w:pPr>
            <w:r>
              <w:rPr>
                <w:rStyle w:val="VerbatimChar"/>
                <w:sz w:val="16"/>
              </w:rPr>
              <w:t xml:space="preserve">http://10.0.20.28:8250​/health/ready</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service_monitor.target​s[0].critical_for_edge​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service_monitor.target​s[0].fallback_mode</w:t>
            </w:r>
          </w:p>
        </w:tc>
        <w:tc>
          <w:tcPr>
            <w:tcW w:type="dxa" w:w="2498"/>
          </w:tcPr>
          <w:p>
            <w:pPr>
              <w:pStyle w:val="Compact"/>
              <w:keepNext w:val="0"/>
              <w:spacing w:after="60"/>
              <w:jc w:val="left"/>
            </w:pPr>
            <w:r>
              <w:rPr>
                <w:rStyle w:val="VerbatimChar"/>
                <w:sz w:val="16"/>
              </w:rPr>
              <w:t xml:space="preserve">rack_telemetry_unavail​able_local_radio_conti​nues</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service_monitor.target​s[0].depends_on</w:t>
            </w:r>
          </w:p>
        </w:tc>
        <w:tc>
          <w:tcPr>
            <w:tcW w:type="dxa" w:w="2498"/>
          </w:tcPr>
          <w:p>
            <w:pPr>
              <w:pStyle w:val="Compact"/>
              <w:keepNext w:val="0"/>
              <w:spacing w:after="60"/>
              <w:jc w:val="left"/>
            </w:pPr>
            <w:r>
              <w:rPr>
                <w:rStyle w:val="VerbatimChar"/>
                <w:sz w:val="16"/>
              </w:rPr>
              <w:t xml:space="preserve">['iot-gateway']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Operatorrolle, Lage, Incident, Schichtbuch den Fachtest ausführen: Fachstatus und eine protokollierte Operatoraktion prüfen. Bei Abweichung zuerst die aktive Datei, anschließend Journal und Gegenstelle vergleichen; UI-Cache von tatsächlichem Autoritätsdienst unterscheiden.</w:t>
      </w:r>
    </w:p>
    <w:bookmarkEnd w:id="332"/>
    <w:bookmarkEnd w:id="333"/>
    <w:bookmarkStart w:id="345" w:name="observability-felder-und-prüfpunkte"/>
    <w:p>
      <w:pPr>
        <w:pStyle w:val="Heading2"/>
      </w:pPr>
      <w:r>
        <w:t xml:space="preserve">17.17 observability: Felder und Prüfpunkte</w:t>
      </w:r>
    </w:p>
    <w:p>
      <w:pPr>
        <w:pStyle w:val="FirstParagraph"/>
      </w:pPr>
      <w:r>
        <w:t xml:space="preserve">Vorlage</w:t>
      </w:r>
      <w:r>
        <w:t xml:space="preserve"> </w:t>
      </w:r>
      <w:r>
        <w:rPr>
          <w:rStyle w:val="VerbatimChar"/>
        </w:rPr>
        <w:t xml:space="preserve">system-backend/observa​bility/config/observab​ility.example.toml</w:t>
      </w:r>
      <w:r>
        <w:t xml:space="preserve">; Ziel</w:t>
      </w:r>
      <w:r>
        <w:t xml:space="preserve"> </w:t>
      </w:r>
      <w:r>
        <w:rPr>
          <w:rStyle w:val="VerbatimChar"/>
        </w:rPr>
        <w:t xml:space="preserve">/etc/netcore/observability.toml</w:t>
      </w:r>
      <w:r>
        <w:t xml:space="preserve">; Unit</w:t>
      </w:r>
      <w:r>
        <w:t xml:space="preserve"> </w:t>
      </w:r>
      <w:r>
        <w:rPr>
          <w:rStyle w:val="VerbatimChar"/>
        </w:rPr>
        <w:t xml:space="preserve">netcore-observability.service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34" w:name="server-16"/>
    <w:p>
      <w:pPr>
        <w:pStyle w:val="Heading3"/>
      </w:pPr>
      <w:r>
        <w:t xml:space="preserve">17.17.1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0.0.0.0:8210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34"/>
    <w:bookmarkStart w:id="335" w:name="storage-12"/>
    <w:p>
      <w:pPr>
        <w:pStyle w:val="Heading3"/>
      </w:pPr>
      <w:r>
        <w:t xml:space="preserve">17.17.2</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storage.state_path</w:t>
            </w:r>
          </w:p>
        </w:tc>
        <w:tc>
          <w:tcPr>
            <w:tcW w:type="dxa" w:w="2498"/>
          </w:tcPr>
          <w:p>
            <w:pPr>
              <w:pStyle w:val="Compact"/>
              <w:keepNext w:val="0"/>
              <w:spacing w:after="60"/>
              <w:jc w:val="left"/>
            </w:pPr>
            <w:r>
              <w:rPr>
                <w:rStyle w:val="VerbatimChar"/>
                <w:sz w:val="16"/>
              </w:rPr>
              <w:t xml:space="preserve">/var/lib/netcore-obser​vability/state.json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storage.backup_path</w:t>
            </w:r>
          </w:p>
        </w:tc>
        <w:tc>
          <w:tcPr>
            <w:tcW w:type="dxa" w:w="2498"/>
          </w:tcPr>
          <w:p>
            <w:pPr>
              <w:pStyle w:val="Compact"/>
              <w:keepNext w:val="0"/>
              <w:spacing w:after="60"/>
              <w:jc w:val="left"/>
            </w:pPr>
            <w:r>
              <w:rPr>
                <w:rStyle w:val="VerbatimChar"/>
                <w:sz w:val="16"/>
              </w:rPr>
              <w:t xml:space="preserve">/var/lib/netcore-obser​vability/state.json.ba​k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storage.diagnostic_dir</w:t>
            </w:r>
          </w:p>
        </w:tc>
        <w:tc>
          <w:tcPr>
            <w:tcW w:type="dxa" w:w="2498"/>
          </w:tcPr>
          <w:p>
            <w:pPr>
              <w:pStyle w:val="Compact"/>
              <w:keepNext w:val="0"/>
              <w:spacing w:after="60"/>
              <w:jc w:val="left"/>
            </w:pPr>
            <w:r>
              <w:rPr>
                <w:rStyle w:val="VerbatimChar"/>
                <w:sz w:val="16"/>
              </w:rPr>
              <w:t xml:space="preserve">/var/lib/netcore-obser​vability/diagnostics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335"/>
    <w:bookmarkStart w:id="336" w:name="security-15"/>
    <w:p>
      <w:pPr>
        <w:pStyle w:val="Heading3"/>
      </w:pPr>
      <w:r>
        <w:t xml:space="preserve">17.17.3</w:t>
      </w:r>
      <w:r>
        <w:t xml:space="preserve"> </w:t>
      </w:r>
      <w:r>
        <w:rPr>
          <w:rStyle w:val="VerbatimChar"/>
        </w:rPr>
        <w:t xml:space="preserve">security</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security.token_auth</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security.tls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security.warning_banner</w:t>
            </w:r>
          </w:p>
        </w:tc>
        <w:tc>
          <w:tcPr>
            <w:tcW w:type="dxa" w:w="2498"/>
          </w:tcPr>
          <w:p>
            <w:pPr>
              <w:pStyle w:val="Compact"/>
              <w:keepNext w:val="0"/>
              <w:spacing w:after="60"/>
              <w:jc w:val="left"/>
            </w:pPr>
            <w:r>
              <w:rPr>
                <w:rStyle w:val="VerbatimChar"/>
                <w:sz w:val="16"/>
              </w:rPr>
              <w:t xml:space="preserve">OPEN LAB: no login, no tokens and no TLS. Isolated management network only.</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336"/>
    <w:bookmarkStart w:id="337" w:name="collection"/>
    <w:p>
      <w:pPr>
        <w:pStyle w:val="Heading3"/>
      </w:pPr>
      <w:r>
        <w:t xml:space="preserve">17.17.4</w:t>
      </w:r>
      <w:r>
        <w:t xml:space="preserve"> </w:t>
      </w:r>
      <w:r>
        <w:rPr>
          <w:rStyle w:val="VerbatimChar"/>
        </w:rPr>
        <w:t xml:space="preserve">collection</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collection.scrape_interval_secs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collection.request_timeout_ms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collection.max_response_bytes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collection.scrape_on_start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collection.ingest_logs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collection.ingest_traces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37"/>
    <w:bookmarkStart w:id="338" w:name="retention"/>
    <w:p>
      <w:pPr>
        <w:pStyle w:val="Heading3"/>
      </w:pPr>
      <w:r>
        <w:t xml:space="preserve">17.17.5</w:t>
      </w:r>
      <w:r>
        <w:t xml:space="preserve"> </w:t>
      </w:r>
      <w:r>
        <w:rPr>
          <w:rStyle w:val="VerbatimChar"/>
        </w:rPr>
        <w:t xml:space="preserve">retention</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retention.metric_retention_secs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retention.log_retention_secs</w:t>
            </w:r>
          </w:p>
        </w:tc>
        <w:tc>
          <w:tcPr>
            <w:tcW w:type="dxa" w:w="2498"/>
          </w:tcPr>
          <w:p>
            <w:pPr>
              <w:pStyle w:val="Compact"/>
              <w:keepNext w:val="0"/>
              <w:spacing w:after="60"/>
              <w:jc w:val="left"/>
            </w:pPr>
            <w:r>
              <w:rPr>
                <w:rStyle w:val="VerbatimChar"/>
                <w:sz w:val="16"/>
              </w:rPr>
              <w:t xml:space="preserve">604800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retention.trace_retention_secs</w:t>
            </w:r>
          </w:p>
        </w:tc>
        <w:tc>
          <w:tcPr>
            <w:tcW w:type="dxa" w:w="2498"/>
          </w:tcPr>
          <w:p>
            <w:pPr>
              <w:pStyle w:val="Compact"/>
              <w:keepNext w:val="0"/>
              <w:spacing w:after="60"/>
              <w:jc w:val="left"/>
            </w:pPr>
            <w:r>
              <w:rPr>
                <w:rStyle w:val="VerbatimChar"/>
                <w:sz w:val="16"/>
              </w:rPr>
              <w:t xml:space="preserve">86400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retention.audit_retention_secs</w:t>
            </w:r>
          </w:p>
        </w:tc>
        <w:tc>
          <w:tcPr>
            <w:tcW w:type="dxa" w:w="2498"/>
          </w:tcPr>
          <w:p>
            <w:pPr>
              <w:pStyle w:val="Compact"/>
              <w:keepNext w:val="0"/>
              <w:spacing w:after="60"/>
              <w:jc w:val="left"/>
            </w:pPr>
            <w:r>
              <w:rPr>
                <w:rStyle w:val="VerbatimChar"/>
                <w:sz w:val="16"/>
              </w:rPr>
              <w:t xml:space="preserve">2592000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retention.max_series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retention.max_samples_​per_series</w:t>
            </w:r>
          </w:p>
        </w:tc>
        <w:tc>
          <w:tcPr>
            <w:tcW w:type="dxa" w:w="2498"/>
          </w:tcPr>
          <w:p>
            <w:pPr>
              <w:pStyle w:val="Compact"/>
              <w:keepNext w:val="0"/>
              <w:spacing w:after="60"/>
              <w:jc w:val="left"/>
            </w:pPr>
            <w:r>
              <w:rPr>
                <w:rStyle w:val="VerbatimChar"/>
                <w:sz w:val="16"/>
              </w:rPr>
              <w:t xml:space="preserve">5760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retention.max_logs</w:t>
            </w:r>
          </w:p>
        </w:tc>
        <w:tc>
          <w:tcPr>
            <w:tcW w:type="dxa" w:w="2498"/>
          </w:tcPr>
          <w:p>
            <w:pPr>
              <w:pStyle w:val="Compact"/>
              <w:keepNext w:val="0"/>
              <w:spacing w:after="60"/>
              <w:jc w:val="left"/>
            </w:pPr>
            <w:r>
              <w:rPr>
                <w:rStyle w:val="VerbatimChar"/>
                <w:sz w:val="16"/>
              </w:rPr>
              <w:t xml:space="preserve">100000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retention.max_spans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retention.max_alerts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retention.max_audit_records</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38"/>
    <w:bookmarkStart w:id="339" w:name="stack"/>
    <w:p>
      <w:pPr>
        <w:pStyle w:val="Heading3"/>
      </w:pPr>
      <w:r>
        <w:t xml:space="preserve">17.17.6</w:t>
      </w:r>
      <w:r>
        <w:t xml:space="preserve"> </w:t>
      </w:r>
      <w:r>
        <w:rPr>
          <w:rStyle w:val="VerbatimChar"/>
        </w:rPr>
        <w:t xml:space="preserve">stack</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stack.prometheus_url</w:t>
            </w:r>
          </w:p>
        </w:tc>
        <w:tc>
          <w:tcPr>
            <w:tcW w:type="dxa" w:w="2498"/>
          </w:tcPr>
          <w:p>
            <w:pPr>
              <w:pStyle w:val="Compact"/>
              <w:keepNext w:val="0"/>
              <w:spacing w:after="60"/>
              <w:jc w:val="left"/>
            </w:pPr>
            <w:r>
              <w:rPr>
                <w:rStyle w:val="VerbatimChar"/>
                <w:sz w:val="16"/>
              </w:rPr>
              <w:t xml:space="preserve">http://127.0.0.1:9090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stack.grafana_url</w:t>
            </w:r>
          </w:p>
        </w:tc>
        <w:tc>
          <w:tcPr>
            <w:tcW w:type="dxa" w:w="2498"/>
          </w:tcPr>
          <w:p>
            <w:pPr>
              <w:pStyle w:val="Compact"/>
              <w:keepNext w:val="0"/>
              <w:spacing w:after="60"/>
              <w:jc w:val="left"/>
            </w:pPr>
            <w:r>
              <w:rPr>
                <w:rStyle w:val="VerbatimChar"/>
                <w:sz w:val="16"/>
              </w:rPr>
              <w:t xml:space="preserve">http://127.0.0.1:3000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stack.loki_url</w:t>
            </w:r>
          </w:p>
        </w:tc>
        <w:tc>
          <w:tcPr>
            <w:tcW w:type="dxa" w:w="2498"/>
          </w:tcPr>
          <w:p>
            <w:pPr>
              <w:pStyle w:val="Compact"/>
              <w:keepNext w:val="0"/>
              <w:spacing w:after="60"/>
              <w:jc w:val="left"/>
            </w:pPr>
            <w:r>
              <w:rPr>
                <w:rStyle w:val="VerbatimChar"/>
                <w:sz w:val="16"/>
              </w:rPr>
              <w:t xml:space="preserve">http://127.0.0.1:3100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stack.alertmanager_url</w:t>
            </w:r>
          </w:p>
        </w:tc>
        <w:tc>
          <w:tcPr>
            <w:tcW w:type="dxa" w:w="2498"/>
          </w:tcPr>
          <w:p>
            <w:pPr>
              <w:pStyle w:val="Compact"/>
              <w:keepNext w:val="0"/>
              <w:spacing w:after="60"/>
              <w:jc w:val="left"/>
            </w:pPr>
            <w:r>
              <w:rPr>
                <w:rStyle w:val="VerbatimChar"/>
                <w:sz w:val="16"/>
              </w:rPr>
              <w:t xml:space="preserve">http://127.0.0.1:9093</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stack.prometheus_ready_path</w:t>
            </w:r>
          </w:p>
        </w:tc>
        <w:tc>
          <w:tcPr>
            <w:tcW w:type="dxa" w:w="2498"/>
          </w:tcPr>
          <w:p>
            <w:pPr>
              <w:pStyle w:val="Compact"/>
              <w:keepNext w:val="0"/>
              <w:spacing w:after="60"/>
              <w:jc w:val="left"/>
            </w:pPr>
            <w:r>
              <w:rPr>
                <w:rStyle w:val="VerbatimChar"/>
                <w:sz w:val="16"/>
              </w:rPr>
              <w:t xml:space="preserve">/-/ready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stack.grafana_ready_path</w:t>
            </w:r>
          </w:p>
        </w:tc>
        <w:tc>
          <w:tcPr>
            <w:tcW w:type="dxa" w:w="2498"/>
          </w:tcPr>
          <w:p>
            <w:pPr>
              <w:pStyle w:val="Compact"/>
              <w:keepNext w:val="0"/>
              <w:spacing w:after="60"/>
              <w:jc w:val="left"/>
            </w:pPr>
            <w:r>
              <w:rPr>
                <w:rStyle w:val="VerbatimChar"/>
                <w:sz w:val="16"/>
              </w:rPr>
              <w:t xml:space="preserve">/api/health</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stack.loki_ready_path</w:t>
            </w:r>
          </w:p>
        </w:tc>
        <w:tc>
          <w:tcPr>
            <w:tcW w:type="dxa" w:w="2498"/>
          </w:tcPr>
          <w:p>
            <w:pPr>
              <w:pStyle w:val="Compact"/>
              <w:keepNext w:val="0"/>
              <w:spacing w:after="60"/>
              <w:jc w:val="left"/>
            </w:pPr>
            <w:r>
              <w:rPr>
                <w:rStyle w:val="VerbatimChar"/>
                <w:sz w:val="16"/>
              </w:rPr>
              <w:t xml:space="preserve">/ready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stack.alertmanager_ready_path</w:t>
            </w:r>
          </w:p>
        </w:tc>
        <w:tc>
          <w:tcPr>
            <w:tcW w:type="dxa" w:w="2498"/>
          </w:tcPr>
          <w:p>
            <w:pPr>
              <w:pStyle w:val="Compact"/>
              <w:keepNext w:val="0"/>
              <w:spacing w:after="60"/>
              <w:jc w:val="left"/>
            </w:pPr>
            <w:r>
              <w:rPr>
                <w:rStyle w:val="VerbatimChar"/>
                <w:sz w:val="16"/>
              </w:rPr>
              <w:t xml:space="preserve">/-/ready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bl>
    <w:bookmarkEnd w:id="339"/>
    <w:bookmarkStart w:id="340" w:name="targets0"/>
    <w:p>
      <w:pPr>
        <w:pStyle w:val="Heading3"/>
      </w:pPr>
      <w:r>
        <w:t xml:space="preserve">17.17.7</w:t>
      </w:r>
      <w:r>
        <w:t xml:space="preserve"> </w:t>
      </w:r>
      <w:r>
        <w:rPr>
          <w:rStyle w:val="VerbatimChar"/>
        </w:rPr>
        <w:t xml:space="preserve">targets[0]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targets[0].target_id</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targets[0].display_name</w:t>
            </w:r>
          </w:p>
        </w:tc>
        <w:tc>
          <w:tcPr>
            <w:tcW w:type="dxa" w:w="2498"/>
          </w:tcPr>
          <w:p>
            <w:pPr>
              <w:pStyle w:val="Compact"/>
              <w:keepNext w:val="0"/>
              <w:spacing w:after="60"/>
              <w:jc w:val="left"/>
            </w:pPr>
            <w:r>
              <w:rPr>
                <w:rStyle w:val="VerbatimChar"/>
                <w:sz w:val="16"/>
              </w:rPr>
              <w:t xml:space="preserve">Node 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targets[0].service</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targets[0].base_url</w:t>
            </w:r>
          </w:p>
        </w:tc>
        <w:tc>
          <w:tcPr>
            <w:tcW w:type="dxa" w:w="2498"/>
          </w:tcPr>
          <w:p>
            <w:pPr>
              <w:pStyle w:val="Compact"/>
              <w:keepNext w:val="0"/>
              <w:spacing w:after="60"/>
              <w:jc w:val="left"/>
            </w:pPr>
            <w:r>
              <w:rPr>
                <w:rStyle w:val="VerbatimChar"/>
                <w:sz w:val="16"/>
              </w:rPr>
              <w:t xml:space="preserve">http://127.0.0.1:8080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targets[0].metrics_path</w:t>
            </w:r>
          </w:p>
        </w:tc>
        <w:tc>
          <w:tcPr>
            <w:tcW w:type="dxa" w:w="2498"/>
          </w:tcPr>
          <w:p>
            <w:pPr>
              <w:pStyle w:val="Compact"/>
              <w:keepNext w:val="0"/>
              <w:spacing w:after="60"/>
              <w:jc w:val="left"/>
            </w:pPr>
            <w:r>
              <w:rPr>
                <w:rStyle w:val="VerbatimChar"/>
                <w:sz w:val="16"/>
              </w:rPr>
              <w:t xml:space="preserve">/metrics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targets[0].live_path</w:t>
            </w:r>
          </w:p>
        </w:tc>
        <w:tc>
          <w:tcPr>
            <w:tcW w:type="dxa" w:w="2498"/>
          </w:tcPr>
          <w:p>
            <w:pPr>
              <w:pStyle w:val="Compact"/>
              <w:keepNext w:val="0"/>
              <w:spacing w:after="60"/>
              <w:jc w:val="left"/>
            </w:pPr>
            <w:r>
              <w:rPr>
                <w:rStyle w:val="VerbatimChar"/>
                <w:sz w:val="16"/>
              </w:rPr>
              <w:t xml:space="preserve">/health/live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targets[0].ready_path</w:t>
            </w:r>
          </w:p>
        </w:tc>
        <w:tc>
          <w:tcPr>
            <w:tcW w:type="dxa" w:w="2498"/>
          </w:tcPr>
          <w:p>
            <w:pPr>
              <w:pStyle w:val="Compact"/>
              <w:keepNext w:val="0"/>
              <w:spacing w:after="60"/>
              <w:jc w:val="left"/>
            </w:pPr>
            <w:r>
              <w:rPr>
                <w:rStyle w:val="VerbatimChar"/>
                <w:sz w:val="16"/>
              </w:rPr>
              <w:t xml:space="preserve">/health/ready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targets[0].enabled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40"/>
    <w:bookmarkStart w:id="341" w:name="targets0.labels"/>
    <w:p>
      <w:pPr>
        <w:pStyle w:val="Heading3"/>
      </w:pPr>
      <w:r>
        <w:t xml:space="preserve">17.17.8</w:t>
      </w:r>
      <w:r>
        <w:t xml:space="preserve"> </w:t>
      </w:r>
      <w:r>
        <w:rPr>
          <w:rStyle w:val="VerbatimChar"/>
        </w:rPr>
        <w:t xml:space="preserve">targets[0].labels</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targets[0].labels.environment</w:t>
            </w:r>
          </w:p>
        </w:tc>
        <w:tc>
          <w:tcPr>
            <w:tcW w:type="dxa" w:w="2498"/>
          </w:tcPr>
          <w:p>
            <w:pPr>
              <w:pStyle w:val="Compact"/>
              <w:keepNext w:val="0"/>
              <w:spacing w:after="60"/>
              <w:jc w:val="left"/>
            </w:pPr>
            <w:r>
              <w:rPr>
                <w:rStyle w:val="VerbatimChar"/>
                <w:sz w:val="16"/>
              </w:rPr>
              <w:t xml:space="preserve">open-lab</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targets[0].labels.component</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41"/>
    <w:bookmarkStart w:id="342" w:name="alert_rules0"/>
    <w:p>
      <w:pPr>
        <w:pStyle w:val="Heading3"/>
      </w:pPr>
      <w:r>
        <w:t xml:space="preserve">17.17.9</w:t>
      </w:r>
      <w:r>
        <w:t xml:space="preserve"> </w:t>
      </w:r>
      <w:r>
        <w:rPr>
          <w:rStyle w:val="VerbatimChar"/>
        </w:rPr>
        <w:t xml:space="preserve">alert_rules[0]</w:t>
      </w:r>
    </w:p>
    <w:p>
      <w:pPr>
        <w:pStyle w:val="FirstParagraph"/>
      </w:pPr>
      <w:r>
        <w:t xml:space="preserve">Hier werden 9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alert_rules[0].rule_id</w:t>
            </w:r>
          </w:p>
        </w:tc>
        <w:tc>
          <w:tcPr>
            <w:tcW w:type="dxa" w:w="2498"/>
          </w:tcPr>
          <w:p>
            <w:pPr>
              <w:pStyle w:val="Compact"/>
              <w:keepNext w:val="0"/>
              <w:spacing w:after="60"/>
              <w:jc w:val="left"/>
            </w:pPr>
            <w:r>
              <w:rPr>
                <w:rStyle w:val="VerbatimChar"/>
                <w:sz w:val="16"/>
              </w:rPr>
              <w:t xml:space="preserve">target-down</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alert_rules[0].name</w:t>
            </w:r>
          </w:p>
        </w:tc>
        <w:tc>
          <w:tcPr>
            <w:tcW w:type="dxa" w:w="2498"/>
          </w:tcPr>
          <w:p>
            <w:pPr>
              <w:pStyle w:val="Compact"/>
              <w:keepNext w:val="0"/>
              <w:spacing w:after="60"/>
              <w:jc w:val="left"/>
            </w:pPr>
            <w:r>
              <w:rPr>
                <w:rStyle w:val="VerbatimChar"/>
                <w:sz w:val="16"/>
              </w:rPr>
              <w:t xml:space="preserve">Target down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alert_rules[0].description</w:t>
            </w:r>
          </w:p>
        </w:tc>
        <w:tc>
          <w:tcPr>
            <w:tcW w:type="dxa" w:w="2498"/>
          </w:tcPr>
          <w:p>
            <w:pPr>
              <w:pStyle w:val="Compact"/>
              <w:keepNext w:val="0"/>
              <w:spacing w:after="60"/>
              <w:jc w:val="left"/>
            </w:pPr>
            <w:r>
              <w:rPr>
                <w:rStyle w:val="VerbatimChar"/>
                <w:sz w:val="16"/>
              </w:rPr>
              <w:t xml:space="preserve">A monitored target does not answer its liveness endpoint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alert_rules[0].metric</w:t>
            </w:r>
          </w:p>
        </w:tc>
        <w:tc>
          <w:tcPr>
            <w:tcW w:type="dxa" w:w="2498"/>
          </w:tcPr>
          <w:p>
            <w:pPr>
              <w:pStyle w:val="Compact"/>
              <w:keepNext w:val="0"/>
              <w:spacing w:after="60"/>
              <w:jc w:val="left"/>
            </w:pPr>
            <w:r>
              <w:rPr>
                <w:rStyle w:val="VerbatimChar"/>
                <w:sz w:val="16"/>
              </w:rPr>
              <w:t xml:space="preserve">netcore_observability_target_up</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alert_rules[0].comparator</w:t>
            </w:r>
          </w:p>
        </w:tc>
        <w:tc>
          <w:tcPr>
            <w:tcW w:type="dxa" w:w="2498"/>
          </w:tcPr>
          <w:p>
            <w:pPr>
              <w:pStyle w:val="Compact"/>
              <w:keepNext w:val="0"/>
              <w:spacing w:after="60"/>
              <w:jc w:val="left"/>
            </w:pPr>
            <w:r>
              <w:rPr>
                <w:rStyle w:val="VerbatimChar"/>
                <w:sz w:val="16"/>
              </w:rPr>
              <w:t xml:space="preserve">&lt;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alert_rules[0].threshold</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alert_rules[0].for_secs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alert_rules[0].severity</w:t>
            </w:r>
          </w:p>
        </w:tc>
        <w:tc>
          <w:tcPr>
            <w:tcW w:type="dxa" w:w="2498"/>
          </w:tcPr>
          <w:p>
            <w:pPr>
              <w:pStyle w:val="Compact"/>
              <w:keepNext w:val="0"/>
              <w:spacing w:after="60"/>
              <w:jc w:val="left"/>
            </w:pPr>
            <w:r>
              <w:rPr>
                <w:rStyle w:val="VerbatimChar"/>
                <w:sz w:val="16"/>
              </w:rPr>
              <w:t xml:space="preserve">critical</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alert_rules[0].enabled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42"/>
    <w:bookmarkStart w:id="343" w:name="alert_rules0.labels"/>
    <w:p>
      <w:pPr>
        <w:pStyle w:val="Heading3"/>
      </w:pPr>
      <w:r>
        <w:t xml:space="preserve">17.17.10</w:t>
      </w:r>
      <w:r>
        <w:t xml:space="preserve"> </w:t>
      </w:r>
      <w:r>
        <w:rPr>
          <w:rStyle w:val="VerbatimChar"/>
        </w:rPr>
        <w:t xml:space="preserve">alert_rules[0].labels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alert_rules[0].labels.source</w:t>
            </w:r>
          </w:p>
        </w:tc>
        <w:tc>
          <w:tcPr>
            <w:tcW w:type="dxa" w:w="2498"/>
          </w:tcPr>
          <w:p>
            <w:pPr>
              <w:pStyle w:val="Compact"/>
              <w:keepNext w:val="0"/>
              <w:spacing w:after="60"/>
              <w:jc w:val="left"/>
            </w:pPr>
            <w:r>
              <w:rPr>
                <w:rStyle w:val="VerbatimChar"/>
                <w:sz w:val="16"/>
              </w:rPr>
              <w:t xml:space="preserve">netcore-observability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43"/>
    <w:bookmarkStart w:id="344" w:name="alert_rules0.annotations"/>
    <w:p>
      <w:pPr>
        <w:pStyle w:val="Heading3"/>
      </w:pPr>
      <w:r>
        <w:t xml:space="preserve">17.17.11</w:t>
      </w:r>
      <w:r>
        <w:t xml:space="preserve"> </w:t>
      </w:r>
      <w:r>
        <w:rPr>
          <w:rStyle w:val="VerbatimChar"/>
        </w:rPr>
        <w:t xml:space="preserve">alert_rules[0].annotations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alert_rules[0].annotat​ions.runbook</w:t>
            </w:r>
          </w:p>
        </w:tc>
        <w:tc>
          <w:tcPr>
            <w:tcW w:type="dxa" w:w="2498"/>
          </w:tcPr>
          <w:p>
            <w:pPr>
              <w:pStyle w:val="Compact"/>
              <w:keepNext w:val="0"/>
              <w:spacing w:after="60"/>
              <w:jc w:val="left"/>
            </w:pPr>
            <w:r>
              <w:rPr>
                <w:rStyle w:val="VerbatimChar"/>
                <w:sz w:val="16"/>
              </w:rPr>
              <w:t xml:space="preserve">Check service process, network path and /health/live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Scrape, Log, Trace, Alert, Silence den Fachtest ausführen: ein markiertes Event bis Alert/Trace und Retention verfolgen. Bei Abweichung zuerst die aktive Datei, anschließend Journal und Gegenstelle vergleichen; Scrape-Lücke nicht als Gesundzustand interpretieren.</w:t>
      </w:r>
    </w:p>
    <w:bookmarkEnd w:id="344"/>
    <w:bookmarkEnd w:id="345"/>
    <w:bookmarkStart w:id="356" w:name="iot-gateway-felder-und-prüfpunkte"/>
    <w:p>
      <w:pPr>
        <w:pStyle w:val="Heading2"/>
      </w:pPr>
      <w:r>
        <w:t xml:space="preserve">17.18 iot-gateway: Felder und Prüfpunkte</w:t>
      </w:r>
    </w:p>
    <w:p>
      <w:pPr>
        <w:pStyle w:val="FirstParagraph"/>
      </w:pPr>
      <w:r>
        <w:t xml:space="preserve">Vorlage</w:t>
      </w:r>
      <w:r>
        <w:t xml:space="preserve"> </w:t>
      </w:r>
      <w:r>
        <w:rPr>
          <w:rStyle w:val="VerbatimChar"/>
        </w:rPr>
        <w:t xml:space="preserve">system-backend/iot-gat​eway/config/iot-gatewa​y.example.toml</w:t>
      </w:r>
      <w:r>
        <w:t xml:space="preserve">; Ziel</w:t>
      </w:r>
      <w:r>
        <w:t xml:space="preserve"> </w:t>
      </w:r>
      <w:r>
        <w:rPr>
          <w:rStyle w:val="VerbatimChar"/>
        </w:rPr>
        <w:t xml:space="preserve">/etc/netcore/iot-gateway.toml</w:t>
      </w:r>
      <w:r>
        <w:t xml:space="preserve">; Unit</w:t>
      </w:r>
      <w:r>
        <w:t xml:space="preserve"> </w:t>
      </w:r>
      <w:r>
        <w:rPr>
          <w:rStyle w:val="VerbatimChar"/>
        </w:rPr>
        <w:t xml:space="preserve">netcore-iot-gateway.service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46" w:name="server-17"/>
    <w:p>
      <w:pPr>
        <w:pStyle w:val="Heading3"/>
      </w:pPr>
      <w:r>
        <w:t xml:space="preserve">17.18.1</w:t>
      </w:r>
      <w:r>
        <w:t xml:space="preserve"> </w:t>
      </w:r>
      <w:r>
        <w:rPr>
          <w:rStyle w:val="VerbatimChar"/>
        </w:rPr>
        <w:t xml:space="preserve">server</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0.0.0.0:8240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server.history_limit</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server.max_body_bytes</w:t>
            </w:r>
          </w:p>
        </w:tc>
        <w:tc>
          <w:tcPr>
            <w:tcW w:type="dxa" w:w="2498"/>
          </w:tcPr>
          <w:p>
            <w:pPr>
              <w:pStyle w:val="Compact"/>
              <w:keepNext w:val="0"/>
              <w:spacing w:after="60"/>
              <w:jc w:val="left"/>
            </w:pPr>
            <w:r>
              <w:rPr>
                <w:rStyle w:val="VerbatimChar"/>
                <w:sz w:val="16"/>
              </w:rPr>
              <w:t xml:space="preserve">1048576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46"/>
    <w:bookmarkStart w:id="347" w:name="security-16"/>
    <w:p>
      <w:pPr>
        <w:pStyle w:val="Heading3"/>
      </w:pPr>
      <w:r>
        <w:t xml:space="preserve">17.18.2</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47"/>
    <w:bookmarkStart w:id="348" w:name="mqtt"/>
    <w:p>
      <w:pPr>
        <w:pStyle w:val="Heading3"/>
      </w:pPr>
      <w:r>
        <w:t xml:space="preserve">17.18.3</w:t>
      </w:r>
      <w:r>
        <w:t xml:space="preserve"> </w:t>
      </w:r>
      <w:r>
        <w:rPr>
          <w:rStyle w:val="VerbatimChar"/>
        </w:rPr>
        <w:t xml:space="preserve">mqtt</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netcore-iot-gateway</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mqtt.keep_alive_secs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mqtt.clean_session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mqtt.reconnect_secs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mqtt.publish_timeout_secs</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mqtt.event_retain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mqtt.state_retain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mqtt.observe_commands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mqtt.execute_commands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48"/>
    <w:bookmarkStart w:id="349" w:name="home_assistant"/>
    <w:p>
      <w:pPr>
        <w:pStyle w:val="Heading3"/>
      </w:pPr>
      <w:r>
        <w:t xml:space="preserve">17.18.4</w:t>
      </w:r>
      <w:r>
        <w:t xml:space="preserve"> </w:t>
      </w:r>
      <w:r>
        <w:rPr>
          <w:rStyle w:val="VerbatimChar"/>
        </w:rPr>
        <w:t xml:space="preserve">home_assistant</w:t>
      </w:r>
    </w:p>
    <w:p>
      <w:pPr>
        <w:pStyle w:val="FirstParagraph"/>
      </w:pPr>
      <w:r>
        <w:t xml:space="preserve">Hier werden 14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home_assistant.enabled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home_assistant.discove​ry_enabled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home_assistant.discovery_prefix</w:t>
            </w:r>
          </w:p>
        </w:tc>
        <w:tc>
          <w:tcPr>
            <w:tcW w:type="dxa" w:w="2498"/>
          </w:tcPr>
          <w:p>
            <w:pPr>
              <w:pStyle w:val="Compact"/>
              <w:keepNext w:val="0"/>
              <w:spacing w:after="60"/>
              <w:jc w:val="left"/>
            </w:pPr>
            <w:r>
              <w:rPr>
                <w:rStyle w:val="VerbatimChar"/>
                <w:sz w:val="16"/>
              </w:rPr>
              <w:t xml:space="preserve">homeassistant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home_assistant.status_topic</w:t>
            </w:r>
          </w:p>
        </w:tc>
        <w:tc>
          <w:tcPr>
            <w:tcW w:type="dxa" w:w="2498"/>
          </w:tcPr>
          <w:p>
            <w:pPr>
              <w:pStyle w:val="Compact"/>
              <w:keepNext w:val="0"/>
              <w:spacing w:after="60"/>
              <w:jc w:val="left"/>
            </w:pPr>
            <w:r>
              <w:rPr>
                <w:rStyle w:val="VerbatimChar"/>
                <w:sz w:val="16"/>
              </w:rPr>
              <w:t xml:space="preserve">homeassistant/status</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home_assistant.node_id</w:t>
            </w:r>
          </w:p>
        </w:tc>
        <w:tc>
          <w:tcPr>
            <w:tcW w:type="dxa" w:w="2498"/>
          </w:tcPr>
          <w:p>
            <w:pPr>
              <w:pStyle w:val="Compact"/>
              <w:keepNext w:val="0"/>
              <w:spacing w:after="60"/>
              <w:jc w:val="left"/>
            </w:pPr>
            <w:r>
              <w:rPr>
                <w:rStyle w:val="VerbatimChar"/>
                <w:sz w:val="16"/>
              </w:rPr>
              <w:t xml:space="preserve">netcore_tetra</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home_assistant.discovery_qos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home_assistant.discovery_retain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home_assistant.expose_gateway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home_assistant.expose_sources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home_assistant.expose_​virtual_devices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home_assistant.accept_​state_ingress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home_assistant.state_i​ngress_topic</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home_assistant.allow_c​ommand_egress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home_assistant.command​_egress_topic</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bl>
    <w:bookmarkEnd w:id="349"/>
    <w:bookmarkStart w:id="350" w:name="homematic"/>
    <w:p>
      <w:pPr>
        <w:pStyle w:val="Heading3"/>
      </w:pPr>
      <w:r>
        <w:t xml:space="preserve">17.18.5</w:t>
      </w:r>
      <w:r>
        <w:t xml:space="preserve"> </w:t>
      </w:r>
      <w:r>
        <w:rPr>
          <w:rStyle w:val="VerbatimChar"/>
        </w:rPr>
        <w:t xml:space="preserve">homematic</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homematic.enabled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homematic.mode</w:t>
            </w:r>
          </w:p>
        </w:tc>
        <w:tc>
          <w:tcPr>
            <w:tcW w:type="dxa" w:w="2498"/>
          </w:tcPr>
          <w:p>
            <w:pPr>
              <w:pStyle w:val="Compact"/>
              <w:keepNext w:val="0"/>
              <w:spacing w:after="60"/>
              <w:jc w:val="left"/>
            </w:pPr>
            <w:r>
              <w:rPr>
                <w:rStyle w:val="VerbatimChar"/>
                <w:sz w:val="16"/>
              </w:rPr>
              <w:t xml:space="preserve">home_assistant_mqtt</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homematic.ccu_host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homematic.ccu_port</w:t>
            </w:r>
          </w:p>
        </w:tc>
        <w:tc>
          <w:tcPr>
            <w:tcW w:type="dxa" w:w="2498"/>
          </w:tcPr>
          <w:p>
            <w:pPr>
              <w:pStyle w:val="Compact"/>
              <w:keepNext w:val="0"/>
              <w:spacing w:after="60"/>
              <w:jc w:val="left"/>
            </w:pPr>
            <w:r>
              <w:rPr>
                <w:rStyle w:val="VerbatimChar"/>
                <w:sz w:val="16"/>
              </w:rPr>
              <w:t xml:space="preserve">2010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homematic.poll_interval_ms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homematic.request_timeout_ms</w:t>
            </w:r>
          </w:p>
        </w:tc>
        <w:tc>
          <w:tcPr>
            <w:tcW w:type="dxa" w:w="2498"/>
          </w:tcPr>
          <w:p>
            <w:pPr>
              <w:pStyle w:val="Compact"/>
              <w:keepNext w:val="0"/>
              <w:spacing w:after="60"/>
              <w:jc w:val="left"/>
            </w:pPr>
            <w:r>
              <w:rPr>
                <w:rStyle w:val="VerbatimChar"/>
                <w:sz w:val="16"/>
              </w:rPr>
              <w:t xml:space="preserve">2500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homematic.allow_writes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50"/>
    <w:bookmarkStart w:id="351" w:name="commands"/>
    <w:p>
      <w:pPr>
        <w:pStyle w:val="Heading3"/>
      </w:pPr>
      <w:r>
        <w:t xml:space="preserve">17.18.6</w:t>
      </w:r>
      <w:r>
        <w:t xml:space="preserve"> </w:t>
      </w:r>
      <w:r>
        <w:rPr>
          <w:rStyle w:val="VerbatimChar"/>
        </w:rPr>
        <w:t xml:space="preserve">commands</w:t>
      </w:r>
    </w:p>
    <w:p>
      <w:pPr>
        <w:pStyle w:val="FirstParagraph"/>
      </w:pPr>
      <w:r>
        <w:t xml:space="preserve">Hier werden 10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commands.enabled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commands.mode</w:t>
            </w:r>
          </w:p>
        </w:tc>
        <w:tc>
          <w:tcPr>
            <w:tcW w:type="dxa" w:w="2498"/>
          </w:tcPr>
          <w:p>
            <w:pPr>
              <w:pStyle w:val="Compact"/>
              <w:keepNext w:val="0"/>
              <w:spacing w:after="60"/>
              <w:jc w:val="left"/>
            </w:pPr>
            <w:r>
              <w:rPr>
                <w:rStyle w:val="VerbatimChar"/>
                <w:sz w:val="16"/>
              </w:rPr>
              <w:t xml:space="preserve">open_lab_sandbox</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commands.default_deny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commands.allow_retained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commands.default_ttl_secs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commands.max_ttl_secs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commands.max_future_skew_secs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commands.publish_lifecycle_acks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commands.ack_qos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commands.ack_retain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51"/>
    <w:bookmarkStart w:id="352" w:name="storage-13"/>
    <w:p>
      <w:pPr>
        <w:pStyle w:val="Heading3"/>
      </w:pPr>
      <w:r>
        <w:t xml:space="preserve">17.18.7</w:t>
      </w:r>
      <w:r>
        <w:t xml:space="preserve"> </w:t>
      </w:r>
      <w:r>
        <w:rPr>
          <w:rStyle w:val="VerbatimChar"/>
        </w:rPr>
        <w:t xml:space="preserve">storage</w:t>
      </w:r>
    </w:p>
    <w:p>
      <w:pPr>
        <w:pStyle w:val="FirstParagraph"/>
      </w:pPr>
      <w:r>
        <w:t xml:space="preserve">Hier werden 12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storage.state_dir</w:t>
            </w:r>
          </w:p>
        </w:tc>
        <w:tc>
          <w:tcPr>
            <w:tcW w:type="dxa" w:w="2498"/>
          </w:tcPr>
          <w:p>
            <w:pPr>
              <w:pStyle w:val="Compact"/>
              <w:keepNext w:val="0"/>
              <w:spacing w:after="60"/>
              <w:jc w:val="left"/>
            </w:pPr>
            <w:r>
              <w:rPr>
                <w:rStyle w:val="VerbatimChar"/>
                <w:sz w:val="16"/>
              </w:rPr>
              <w:t xml:space="preserve">/var/lib/netcore-iot-gateway</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storage.outbox_dir</w:t>
            </w:r>
          </w:p>
        </w:tc>
        <w:tc>
          <w:tcPr>
            <w:tcW w:type="dxa" w:w="2498"/>
          </w:tcPr>
          <w:p>
            <w:pPr>
              <w:pStyle w:val="Compact"/>
              <w:keepNext w:val="0"/>
              <w:spacing w:after="60"/>
              <w:jc w:val="left"/>
            </w:pPr>
            <w:r>
              <w:rPr>
                <w:rStyle w:val="VerbatimChar"/>
                <w:sz w:val="16"/>
              </w:rPr>
              <w:t xml:space="preserve">outbox</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storage.dedup_file</w:t>
            </w:r>
          </w:p>
        </w:tc>
        <w:tc>
          <w:tcPr>
            <w:tcW w:type="dxa" w:w="2498"/>
          </w:tcPr>
          <w:p>
            <w:pPr>
              <w:pStyle w:val="Compact"/>
              <w:keepNext w:val="0"/>
              <w:spacing w:after="60"/>
              <w:jc w:val="left"/>
            </w:pPr>
            <w:r>
              <w:rPr>
                <w:rStyle w:val="VerbatimChar"/>
                <w:sz w:val="16"/>
              </w:rPr>
              <w:t xml:space="preserve">dedup.json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storage.command_inbox_file</w:t>
            </w:r>
          </w:p>
        </w:tc>
        <w:tc>
          <w:tcPr>
            <w:tcW w:type="dxa" w:w="2498"/>
          </w:tcPr>
          <w:p>
            <w:pPr>
              <w:pStyle w:val="Compact"/>
              <w:keepNext w:val="0"/>
              <w:spacing w:after="60"/>
              <w:jc w:val="left"/>
            </w:pPr>
            <w:r>
              <w:rPr>
                <w:rStyle w:val="VerbatimChar"/>
                <w:sz w:val="16"/>
              </w:rPr>
              <w:t xml:space="preserve">command-inbox.ndjson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storage.command_ledger_file</w:t>
            </w:r>
          </w:p>
        </w:tc>
        <w:tc>
          <w:tcPr>
            <w:tcW w:type="dxa" w:w="2498"/>
          </w:tcPr>
          <w:p>
            <w:pPr>
              <w:pStyle w:val="Compact"/>
              <w:keepNext w:val="0"/>
              <w:spacing w:after="60"/>
              <w:jc w:val="left"/>
            </w:pPr>
            <w:r>
              <w:rPr>
                <w:rStyle w:val="VerbatimChar"/>
                <w:sz w:val="16"/>
              </w:rPr>
              <w:t xml:space="preserve">command-ledger.json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storage.command_audit_file</w:t>
            </w:r>
          </w:p>
        </w:tc>
        <w:tc>
          <w:tcPr>
            <w:tcW w:type="dxa" w:w="2498"/>
          </w:tcPr>
          <w:p>
            <w:pPr>
              <w:pStyle w:val="Compact"/>
              <w:keepNext w:val="0"/>
              <w:spacing w:after="60"/>
              <w:jc w:val="left"/>
            </w:pPr>
            <w:r>
              <w:rPr>
                <w:rStyle w:val="VerbatimChar"/>
                <w:sz w:val="16"/>
              </w:rPr>
              <w:t xml:space="preserve">command-audit.ndjson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storage.virtual_state_file</w:t>
            </w:r>
          </w:p>
        </w:tc>
        <w:tc>
          <w:tcPr>
            <w:tcW w:type="dxa" w:w="2498"/>
          </w:tcPr>
          <w:p>
            <w:pPr>
              <w:pStyle w:val="Compact"/>
              <w:keepNext w:val="0"/>
              <w:spacing w:after="60"/>
              <w:jc w:val="left"/>
            </w:pPr>
            <w:r>
              <w:rPr>
                <w:rStyle w:val="VerbatimChar"/>
                <w:sz w:val="16"/>
              </w:rPr>
              <w:t xml:space="preserve">virtual-device-state.json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storage.external_state_file</w:t>
            </w:r>
          </w:p>
        </w:tc>
        <w:tc>
          <w:tcPr>
            <w:tcW w:type="dxa" w:w="2498"/>
          </w:tcPr>
          <w:p>
            <w:pPr>
              <w:pStyle w:val="Compact"/>
              <w:keepNext w:val="0"/>
              <w:spacing w:after="60"/>
              <w:jc w:val="left"/>
            </w:pPr>
            <w:r>
              <w:rPr>
                <w:rStyle w:val="VerbatimChar"/>
                <w:sz w:val="16"/>
              </w:rPr>
              <w:t xml:space="preserve">external-entity-state.json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storage.homematic_state_file</w:t>
            </w:r>
          </w:p>
        </w:tc>
        <w:tc>
          <w:tcPr>
            <w:tcW w:type="dxa" w:w="2498"/>
          </w:tcPr>
          <w:p>
            <w:pPr>
              <w:pStyle w:val="Compact"/>
              <w:keepNext w:val="0"/>
              <w:spacing w:after="60"/>
              <w:jc w:val="left"/>
            </w:pPr>
            <w:r>
              <w:rPr>
                <w:rStyle w:val="VerbatimChar"/>
                <w:sz w:val="16"/>
              </w:rPr>
              <w:t xml:space="preserve">homematic-datapoint-state.json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storage.dedup_limit</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storage.outbox_limit</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storage.command_ledger_limit</w:t>
            </w:r>
          </w:p>
        </w:tc>
        <w:tc>
          <w:tcPr>
            <w:tcW w:type="dxa" w:w="2498"/>
          </w:tcPr>
          <w:p>
            <w:pPr>
              <w:pStyle w:val="Compact"/>
              <w:keepNext w:val="0"/>
              <w:spacing w:after="60"/>
              <w:jc w:val="left"/>
            </w:pPr>
            <w:r>
              <w:rPr>
                <w:rStyle w:val="VerbatimChar"/>
                <w:sz w:val="16"/>
              </w:rPr>
              <w:t xml:space="preserve">50000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352"/>
    <w:bookmarkStart w:id="353" w:name="polling"/>
    <w:p>
      <w:pPr>
        <w:pStyle w:val="Heading3"/>
      </w:pPr>
      <w:r>
        <w:t xml:space="preserve">17.18.8</w:t>
      </w:r>
      <w:r>
        <w:t xml:space="preserve"> </w:t>
      </w:r>
      <w:r>
        <w:rPr>
          <w:rStyle w:val="VerbatimChar"/>
        </w:rPr>
        <w:t xml:space="preserve">polling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polling.interval_ms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polling.batch_limit</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polling.request_timeout_ms</w:t>
            </w:r>
          </w:p>
        </w:tc>
        <w:tc>
          <w:tcPr>
            <w:tcW w:type="dxa" w:w="2498"/>
          </w:tcPr>
          <w:p>
            <w:pPr>
              <w:pStyle w:val="Compact"/>
              <w:keepNext w:val="0"/>
              <w:spacing w:after="60"/>
              <w:jc w:val="left"/>
            </w:pPr>
            <w:r>
              <w:rPr>
                <w:rStyle w:val="VerbatimChar"/>
                <w:sz w:val="16"/>
              </w:rPr>
              <w:t xml:space="preserve">2500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53"/>
    <w:bookmarkStart w:id="354" w:name="command_policies0"/>
    <w:p>
      <w:pPr>
        <w:pStyle w:val="Heading3"/>
      </w:pPr>
      <w:r>
        <w:t xml:space="preserve">17.18.9</w:t>
      </w:r>
      <w:r>
        <w:t xml:space="preserve"> </w:t>
      </w:r>
      <w:r>
        <w:rPr>
          <w:rStyle w:val="VerbatimChar"/>
        </w:rPr>
        <w:t xml:space="preserve">command_policies[0]</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command_policies[0].id</w:t>
            </w:r>
          </w:p>
        </w:tc>
        <w:tc>
          <w:tcPr>
            <w:tcW w:type="dxa" w:w="2498"/>
          </w:tcPr>
          <w:p>
            <w:pPr>
              <w:pStyle w:val="Compact"/>
              <w:keepNext w:val="0"/>
              <w:spacing w:after="60"/>
              <w:jc w:val="left"/>
            </w:pPr>
            <w:r>
              <w:rPr>
                <w:rStyle w:val="VerbatimChar"/>
                <w:sz w:val="16"/>
              </w:rPr>
              <w:t xml:space="preserve">allow-openlab-virtual-relays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command_policies[0].effect</w:t>
            </w:r>
          </w:p>
        </w:tc>
        <w:tc>
          <w:tcPr>
            <w:tcW w:type="dxa" w:w="2498"/>
          </w:tcPr>
          <w:p>
            <w:pPr>
              <w:pStyle w:val="Compact"/>
              <w:keepNext w:val="0"/>
              <w:spacing w:after="60"/>
              <w:jc w:val="left"/>
            </w:pPr>
            <w:r>
              <w:rPr>
                <w:rStyle w:val="VerbatimChar"/>
                <w:sz w:val="16"/>
              </w:rPr>
              <w:t xml:space="preserve">allow</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command_policies[0].co​mmand_types</w:t>
            </w:r>
          </w:p>
        </w:tc>
        <w:tc>
          <w:tcPr>
            <w:tcW w:type="dxa" w:w="2498"/>
          </w:tcPr>
          <w:p>
            <w:pPr>
              <w:pStyle w:val="Compact"/>
              <w:keepNext w:val="0"/>
              <w:spacing w:after="60"/>
              <w:jc w:val="left"/>
            </w:pPr>
            <w:r>
              <w:rPr>
                <w:rStyle w:val="VerbatimChar"/>
                <w:sz w:val="16"/>
              </w:rPr>
              <w:t xml:space="preserve">['virtual.relay.set']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command_policies[0].ta​rget_types</w:t>
            </w:r>
          </w:p>
        </w:tc>
        <w:tc>
          <w:tcPr>
            <w:tcW w:type="dxa" w:w="2498"/>
          </w:tcPr>
          <w:p>
            <w:pPr>
              <w:pStyle w:val="Compact"/>
              <w:keepNext w:val="0"/>
              <w:spacing w:after="60"/>
              <w:jc w:val="left"/>
            </w:pPr>
            <w:r>
              <w:rPr>
                <w:rStyle w:val="VerbatimChar"/>
                <w:sz w:val="16"/>
              </w:rPr>
              <w:t xml:space="preserve">['virtual_relay']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command_policies[0].ta​rget_prefixes</w:t>
            </w:r>
          </w:p>
        </w:tc>
        <w:tc>
          <w:tcPr>
            <w:tcW w:type="dxa" w:w="2498"/>
          </w:tcPr>
          <w:p>
            <w:pPr>
              <w:pStyle w:val="Compact"/>
              <w:keepNext w:val="0"/>
              <w:spacing w:after="60"/>
              <w:jc w:val="left"/>
            </w:pPr>
            <w:r>
              <w:rPr>
                <w:rStyle w:val="VerbatimChar"/>
                <w:sz w:val="16"/>
              </w:rPr>
              <w:t xml:space="preserve">['lab-']</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command_policies[0].ma​x_ttl_secs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command_policies[0].al​low_dry_run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354"/>
    <w:bookmarkStart w:id="355" w:name="sources0"/>
    <w:p>
      <w:pPr>
        <w:pStyle w:val="Heading3"/>
      </w:pPr>
      <w:r>
        <w:t xml:space="preserve">17.18.10</w:t>
      </w:r>
      <w:r>
        <w:t xml:space="preserve"> </w:t>
      </w:r>
      <w:r>
        <w:rPr>
          <w:rStyle w:val="VerbatimChar"/>
        </w:rPr>
        <w:t xml:space="preserve">sources[0]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sources[0].id</w:t>
            </w:r>
          </w:p>
        </w:tc>
        <w:tc>
          <w:tcPr>
            <w:tcW w:type="dxa" w:w="2498"/>
          </w:tcPr>
          <w:p>
            <w:pPr>
              <w:pStyle w:val="Compact"/>
              <w:keepNext w:val="0"/>
              <w:spacing w:after="60"/>
              <w:jc w:val="left"/>
            </w:pPr>
            <w:r>
              <w:rPr>
                <w:rStyle w:val="VerbatimChar"/>
                <w:sz w:val="16"/>
              </w:rPr>
              <w:t xml:space="preserve">node-gateway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sources[0].url</w:t>
            </w:r>
          </w:p>
        </w:tc>
        <w:tc>
          <w:tcPr>
            <w:tcW w:type="dxa" w:w="2498"/>
          </w:tcPr>
          <w:p>
            <w:pPr>
              <w:pStyle w:val="Compact"/>
              <w:keepNext w:val="0"/>
              <w:spacing w:after="60"/>
              <w:jc w:val="left"/>
            </w:pPr>
            <w:r>
              <w:rPr>
                <w:rStyle w:val="VerbatimChar"/>
                <w:sz w:val="16"/>
              </w:rPr>
              <w:t xml:space="preserve">http://node-gateway:80​80/api/v1/events/netco​re</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sources[0].enabled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MQTT Bridge, HA Discovery, Command/Ack den Fachtest ausführen: Registrierung, retained State und Test-Command komplett prüfen. Bei Abweichung zuerst die aktive Datei, anschließend Journal und Gegenstelle vergleichen; Topic-Loop und verwaisten retained State bereinigen.</w:t>
      </w:r>
    </w:p>
    <w:bookmarkEnd w:id="355"/>
    <w:bookmarkEnd w:id="356"/>
    <w:bookmarkStart w:id="363" w:name="hardware-gateway-felder-und-prüfpunkte"/>
    <w:p>
      <w:pPr>
        <w:pStyle w:val="Heading2"/>
      </w:pPr>
      <w:r>
        <w:t xml:space="preserve">17.19 hardware-gateway: Felder und Prüfpunkte</w:t>
      </w:r>
    </w:p>
    <w:p>
      <w:pPr>
        <w:pStyle w:val="FirstParagraph"/>
      </w:pPr>
      <w:r>
        <w:t xml:space="preserve">Vorlage</w:t>
      </w:r>
      <w:r>
        <w:t xml:space="preserve"> </w:t>
      </w:r>
      <w:r>
        <w:rPr>
          <w:rStyle w:val="VerbatimChar"/>
        </w:rPr>
        <w:t xml:space="preserve">system-backend/hardwar​e-gateway/config/hardw​are-gateway.example.to​ml</w:t>
      </w:r>
      <w:r>
        <w:t xml:space="preserve">; Ziel</w:t>
      </w:r>
      <w:r>
        <w:t xml:space="preserve"> </w:t>
      </w:r>
      <w:r>
        <w:rPr>
          <w:rStyle w:val="VerbatimChar"/>
        </w:rPr>
        <w:t xml:space="preserve">/etc/netcore/hardware-​gateway.toml</w:t>
      </w:r>
      <w:r>
        <w:t xml:space="preserve">; Unit</w:t>
      </w:r>
      <w:r>
        <w:t xml:space="preserve"> </w:t>
      </w:r>
      <w:r>
        <w:rPr>
          <w:rStyle w:val="VerbatimChar"/>
        </w:rPr>
        <w:t xml:space="preserve">netcore-hardware-gatew​ay.service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57" w:name="server-18"/>
    <w:p>
      <w:pPr>
        <w:pStyle w:val="Heading3"/>
      </w:pPr>
      <w:r>
        <w:t xml:space="preserve">17.19.1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0.0.0.0:8250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57"/>
    <w:bookmarkStart w:id="358" w:name="security-17"/>
    <w:p>
      <w:pPr>
        <w:pStyle w:val="Heading3"/>
      </w:pPr>
      <w:r>
        <w:t xml:space="preserve">17.19.2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58"/>
    <w:bookmarkStart w:id="359" w:name="mqtt-1"/>
    <w:p>
      <w:pPr>
        <w:pStyle w:val="Heading3"/>
      </w:pPr>
      <w:r>
        <w:t xml:space="preserve">17.19.3</w:t>
      </w:r>
      <w:r>
        <w:t xml:space="preserve"> </w:t>
      </w:r>
      <w:r>
        <w:rPr>
          <w:rStyle w:val="VerbatimChar"/>
        </w:rPr>
        <w:t xml:space="preserve">mqtt</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netcore-hardware-gateway</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359"/>
    <w:bookmarkStart w:id="360" w:name="storage-14"/>
    <w:p>
      <w:pPr>
        <w:pStyle w:val="Heading3"/>
      </w:pPr>
      <w:r>
        <w:t xml:space="preserve">17.19.4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/var/lib/netcore-hardw​are-gateway/state.json​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/var/lib/netcore-hardw​are-gateway/events.ndj​son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60"/>
    <w:bookmarkStart w:id="361" w:name="monitoring"/>
    <w:p>
      <w:pPr>
        <w:pStyle w:val="Heading3"/>
      </w:pPr>
      <w:r>
        <w:t xml:space="preserve">17.19.5</w:t>
      </w:r>
      <w:r>
        <w:t xml:space="preserve"> </w:t>
      </w:r>
      <w:r>
        <w:rPr>
          <w:rStyle w:val="VerbatimChar"/>
        </w:rPr>
        <w:t xml:space="preserve">monitoring</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monitoring.heartbeat_t​imeout_secs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monitoring.stale_after_secs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monitoring.outputs_enabled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61"/>
    <w:bookmarkStart w:id="362" w:name="thresholds0"/>
    <w:p>
      <w:pPr>
        <w:pStyle w:val="Heading3"/>
      </w:pPr>
      <w:r>
        <w:t xml:space="preserve">17.19.6</w:t>
      </w:r>
      <w:r>
        <w:t xml:space="preserve"> </w:t>
      </w:r>
      <w:r>
        <w:rPr>
          <w:rStyle w:val="VerbatimChar"/>
        </w:rPr>
        <w:t xml:space="preserve">thresholds[0]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thresholds[0].metric</w:t>
            </w:r>
          </w:p>
        </w:tc>
        <w:tc>
          <w:tcPr>
            <w:tcW w:type="dxa" w:w="2498"/>
          </w:tcPr>
          <w:p>
            <w:pPr>
              <w:pStyle w:val="Compact"/>
              <w:keepNext w:val="0"/>
              <w:spacing w:after="60"/>
              <w:jc w:val="left"/>
            </w:pPr>
            <w:r>
              <w:rPr>
                <w:rStyle w:val="VerbatimChar"/>
                <w:sz w:val="16"/>
              </w:rPr>
              <w:t xml:space="preserve">temperature_c</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thresholds[0].warning_above</w:t>
            </w:r>
          </w:p>
        </w:tc>
        <w:tc>
          <w:tcPr>
            <w:tcW w:type="dxa" w:w="2498"/>
          </w:tcPr>
          <w:p>
            <w:pPr>
              <w:pStyle w:val="Compact"/>
              <w:keepNext w:val="0"/>
              <w:spacing w:after="60"/>
              <w:jc w:val="left"/>
            </w:pPr>
            <w:r>
              <w:rPr>
                <w:rStyle w:val="VerbatimChar"/>
                <w:sz w:val="16"/>
              </w:rPr>
              <w:t xml:space="preserve">40.0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thresholds[0].critical_above</w:t>
            </w:r>
          </w:p>
        </w:tc>
        <w:tc>
          <w:tcPr>
            <w:tcW w:type="dxa" w:w="2498"/>
          </w:tcPr>
          <w:p>
            <w:pPr>
              <w:pStyle w:val="Compact"/>
              <w:keepNext w:val="0"/>
              <w:spacing w:after="60"/>
              <w:jc w:val="left"/>
            </w:pPr>
            <w:r>
              <w:rPr>
                <w:rStyle w:val="VerbatimChar"/>
                <w:sz w:val="16"/>
              </w:rPr>
              <w:t xml:space="preserve">55.0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Edge-Telemetrie, Schwellwert, Rackzustand den Fachtest ausführen: Heartbeat und kontrollierten Grenzwert auslösen. Bei Abweichung zuerst die aktive Datei, anschließend Journal und Gegenstelle vergleichen; Sensorfehler von Funk-/Core-Ausfall getrennt melden.</w:t>
      </w:r>
    </w:p>
    <w:bookmarkEnd w:id="362"/>
    <w:bookmarkEnd w:id="363"/>
    <w:bookmarkStart w:id="370" w:name="rf-monitor-felder-und-prüfpunkte"/>
    <w:p>
      <w:pPr>
        <w:pStyle w:val="Heading2"/>
      </w:pPr>
      <w:r>
        <w:t xml:space="preserve">17.20 rf-monitor: Felder und Prüfpunkte</w:t>
      </w:r>
    </w:p>
    <w:p>
      <w:pPr>
        <w:pStyle w:val="FirstParagraph"/>
      </w:pPr>
      <w:r>
        <w:t xml:space="preserve">Vorlage</w:t>
      </w:r>
      <w:r>
        <w:t xml:space="preserve"> </w:t>
      </w:r>
      <w:r>
        <w:rPr>
          <w:rStyle w:val="VerbatimChar"/>
        </w:rPr>
        <w:t xml:space="preserve">system-backend/rf-moni​tor/config/rf-monitor.​example.toml</w:t>
      </w:r>
      <w:r>
        <w:t xml:space="preserve">; Ziel</w:t>
      </w:r>
      <w:r>
        <w:t xml:space="preserve"> </w:t>
      </w:r>
      <w:r>
        <w:rPr>
          <w:rStyle w:val="VerbatimChar"/>
        </w:rPr>
        <w:t xml:space="preserve">/etc/netcore/rf-monitor.toml</w:t>
      </w:r>
      <w:r>
        <w:t xml:space="preserve">; Unit</w:t>
      </w:r>
      <w:r>
        <w:t xml:space="preserve"> </w:t>
      </w:r>
      <w:r>
        <w:rPr>
          <w:rStyle w:val="VerbatimChar"/>
        </w:rPr>
        <w:t xml:space="preserve">netcore-rf-monitor.service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64" w:name="server-19"/>
    <w:p>
      <w:pPr>
        <w:pStyle w:val="Heading3"/>
      </w:pPr>
      <w:r>
        <w:t xml:space="preserve">17.20.1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0.0.0.0:8260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64"/>
    <w:bookmarkStart w:id="365" w:name="security-18"/>
    <w:p>
      <w:pPr>
        <w:pStyle w:val="Heading3"/>
      </w:pPr>
      <w:r>
        <w:t xml:space="preserve">17.20.2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65"/>
    <w:bookmarkStart w:id="366" w:name="mqtt-2"/>
    <w:p>
      <w:pPr>
        <w:pStyle w:val="Heading3"/>
      </w:pPr>
      <w:r>
        <w:t xml:space="preserve">17.20.3</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netcore-rf-monitor</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366"/>
    <w:bookmarkStart w:id="367" w:name="storage-15"/>
    <w:p>
      <w:pPr>
        <w:pStyle w:val="Heading3"/>
      </w:pPr>
      <w:r>
        <w:t xml:space="preserve">17.20.4</w:t>
      </w:r>
      <w:r>
        <w:t xml:space="preserve"> </w:t>
      </w:r>
      <w:r>
        <w:rPr>
          <w:rStyle w:val="VerbatimChar"/>
        </w:rPr>
        <w:t xml:space="preserve">storage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/var/lib/netcore-rf-mo​nitor/state.json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/var/lib/netcore-rf-mo​nitor/events.ndjson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67"/>
    <w:bookmarkStart w:id="368" w:name="monitoring-1"/>
    <w:p>
      <w:pPr>
        <w:pStyle w:val="Heading3"/>
      </w:pPr>
      <w:r>
        <w:t xml:space="preserve">17.20.5</w:t>
      </w:r>
      <w:r>
        <w:t xml:space="preserve"> </w:t>
      </w:r>
      <w:r>
        <w:rPr>
          <w:rStyle w:val="VerbatimChar"/>
        </w:rPr>
        <w:t xml:space="preserve">monitoring</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monitoring.heartbeat_t​imeout_secs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monitoring.event_memory_limit</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monitoring.max_spectrum_bins</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monitoring.max_payload_bytes</w:t>
            </w:r>
          </w:p>
        </w:tc>
        <w:tc>
          <w:tcPr>
            <w:tcW w:type="dxa" w:w="2498"/>
          </w:tcPr>
          <w:p>
            <w:pPr>
              <w:pStyle w:val="Compact"/>
              <w:keepNext w:val="0"/>
              <w:spacing w:after="60"/>
              <w:jc w:val="left"/>
            </w:pPr>
            <w:r>
              <w:rPr>
                <w:rStyle w:val="VerbatimChar"/>
                <w:sz w:val="16"/>
              </w:rPr>
              <w:t xml:space="preserve">524288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68"/>
    <w:bookmarkStart w:id="369" w:name="thresholds"/>
    <w:p>
      <w:pPr>
        <w:pStyle w:val="Heading3"/>
      </w:pPr>
      <w:r>
        <w:t xml:space="preserve">17.20.6</w:t>
      </w:r>
      <w:r>
        <w:t xml:space="preserve"> </w:t>
      </w:r>
      <w:r>
        <w:rPr>
          <w:rStyle w:val="VerbatimChar"/>
        </w:rPr>
        <w:t xml:space="preserve">thresholds</w:t>
      </w:r>
    </w:p>
    <w:p>
      <w:pPr>
        <w:pStyle w:val="FirstParagraph"/>
      </w:pPr>
      <w:r>
        <w:t xml:space="preserve">Hier werden 20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thresholds.vswr_warning</w:t>
            </w:r>
          </w:p>
        </w:tc>
        <w:tc>
          <w:tcPr>
            <w:tcW w:type="dxa" w:w="2498"/>
          </w:tcPr>
          <w:p>
            <w:pPr>
              <w:pStyle w:val="Compact"/>
              <w:keepNext w:val="0"/>
              <w:spacing w:after="60"/>
              <w:jc w:val="left"/>
            </w:pPr>
            <w:r>
              <w:rPr>
                <w:rStyle w:val="VerbatimChar"/>
                <w:sz w:val="16"/>
              </w:rPr>
              <w:t xml:space="preserve">1.8</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thresholds.vswr_critical</w:t>
            </w:r>
          </w:p>
        </w:tc>
        <w:tc>
          <w:tcPr>
            <w:tcW w:type="dxa" w:w="2498"/>
          </w:tcPr>
          <w:p>
            <w:pPr>
              <w:pStyle w:val="Compact"/>
              <w:keepNext w:val="0"/>
              <w:spacing w:after="60"/>
              <w:jc w:val="left"/>
            </w:pPr>
            <w:r>
              <w:rPr>
                <w:rStyle w:val="VerbatimChar"/>
                <w:sz w:val="16"/>
              </w:rPr>
              <w:t xml:space="preserve">2.5</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thresholds.reflected_r​atio_warning_percent</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thresholds.reflected_r​atio_critical_percent</w:t>
            </w:r>
          </w:p>
        </w:tc>
        <w:tc>
          <w:tcPr>
            <w:tcW w:type="dxa" w:w="2498"/>
          </w:tcPr>
          <w:p>
            <w:pPr>
              <w:pStyle w:val="Compact"/>
              <w:keepNext w:val="0"/>
              <w:spacing w:after="60"/>
              <w:jc w:val="left"/>
            </w:pPr>
            <w:r>
              <w:rPr>
                <w:rStyle w:val="VerbatimChar"/>
                <w:sz w:val="16"/>
              </w:rPr>
              <w:t xml:space="preserve">20.0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thresholds.pa_temp_warning_c</w:t>
            </w:r>
          </w:p>
        </w:tc>
        <w:tc>
          <w:tcPr>
            <w:tcW w:type="dxa" w:w="2498"/>
          </w:tcPr>
          <w:p>
            <w:pPr>
              <w:pStyle w:val="Compact"/>
              <w:keepNext w:val="0"/>
              <w:spacing w:after="60"/>
              <w:jc w:val="left"/>
            </w:pPr>
            <w:r>
              <w:rPr>
                <w:rStyle w:val="VerbatimChar"/>
                <w:sz w:val="16"/>
              </w:rPr>
              <w:t xml:space="preserve">70.0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thresholds.pa_temp_critical_c</w:t>
            </w:r>
          </w:p>
        </w:tc>
        <w:tc>
          <w:tcPr>
            <w:tcW w:type="dxa" w:w="2498"/>
          </w:tcPr>
          <w:p>
            <w:pPr>
              <w:pStyle w:val="Compact"/>
              <w:keepNext w:val="0"/>
              <w:spacing w:after="60"/>
              <w:jc w:val="left"/>
            </w:pPr>
            <w:r>
              <w:rPr>
                <w:rStyle w:val="VerbatimChar"/>
                <w:sz w:val="16"/>
              </w:rPr>
              <w:t xml:space="preserve">85.0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thresholds.sdr_temp_warning_c</w:t>
            </w:r>
          </w:p>
        </w:tc>
        <w:tc>
          <w:tcPr>
            <w:tcW w:type="dxa" w:w="2498"/>
          </w:tcPr>
          <w:p>
            <w:pPr>
              <w:pStyle w:val="Compact"/>
              <w:keepNext w:val="0"/>
              <w:spacing w:after="60"/>
              <w:jc w:val="left"/>
            </w:pPr>
            <w:r>
              <w:rPr>
                <w:rStyle w:val="VerbatimChar"/>
                <w:sz w:val="16"/>
              </w:rPr>
              <w:t xml:space="preserve">65.0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thresholds.sdr_temp_critical_c</w:t>
            </w:r>
          </w:p>
        </w:tc>
        <w:tc>
          <w:tcPr>
            <w:tcW w:type="dxa" w:w="2498"/>
          </w:tcPr>
          <w:p>
            <w:pPr>
              <w:pStyle w:val="Compact"/>
              <w:keepNext w:val="0"/>
              <w:spacing w:after="60"/>
              <w:jc w:val="left"/>
            </w:pPr>
            <w:r>
              <w:rPr>
                <w:rStyle w:val="VerbatimChar"/>
                <w:sz w:val="16"/>
              </w:rPr>
              <w:t xml:space="preserve">80.0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thresholds.cabinet_tem​p_warning_c</w:t>
            </w:r>
          </w:p>
        </w:tc>
        <w:tc>
          <w:tcPr>
            <w:tcW w:type="dxa" w:w="2498"/>
          </w:tcPr>
          <w:p>
            <w:pPr>
              <w:pStyle w:val="Compact"/>
              <w:keepNext w:val="0"/>
              <w:spacing w:after="60"/>
              <w:jc w:val="left"/>
            </w:pPr>
            <w:r>
              <w:rPr>
                <w:rStyle w:val="VerbatimChar"/>
                <w:sz w:val="16"/>
              </w:rPr>
              <w:t xml:space="preserve">45.0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thresholds.cabinet_tem​p_critical_c</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thresholds.evm_warning_pct</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thresholds.evm_critical_pct</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thresholds.papr_warning_db</w:t>
            </w:r>
          </w:p>
        </w:tc>
        <w:tc>
          <w:tcPr>
            <w:tcW w:type="dxa" w:w="2498"/>
          </w:tcPr>
          <w:p>
            <w:pPr>
              <w:pStyle w:val="Compact"/>
              <w:keepNext w:val="0"/>
              <w:spacing w:after="60"/>
              <w:jc w:val="left"/>
            </w:pPr>
            <w:r>
              <w:rPr>
                <w:rStyle w:val="VerbatimChar"/>
                <w:sz w:val="16"/>
              </w:rPr>
              <w:t xml:space="preserve">7.0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thresholds.papr_critical_db</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thresholds.forward_pow​er_warning_below_w</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thresholds.forward_pow​er_critical_below_w</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thresholds.pa_voltage_​warning_below_v</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thresholds.pa_voltage_​critical_below_v</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thresholds.fan_warning​_below_rpm</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r>
        <w:tc>
          <w:tcPr>
            <w:tcW w:type="dxa" w:w="2498"/>
          </w:tcPr>
          <w:p>
            <w:pPr>
              <w:pStyle w:val="Compact"/>
              <w:keepNext w:val="0"/>
              <w:spacing w:after="60"/>
              <w:jc w:val="left"/>
            </w:pPr>
            <w:r>
              <w:rPr>
                <w:rStyle w:val="VerbatimChar"/>
                <w:sz w:val="16"/>
              </w:rPr>
              <w:t xml:space="preserve">thresholds.fan_critica​l_below_rpm</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p>
      <w:pPr>
        <w:pStyle w:val="BodyText"/>
      </w:pPr>
      <w:r>
        <w:rPr>
          <w:bCs/>
          <w:b/>
        </w:rPr>
        <w:t xml:space="preserve">Nach der Änderung.</w:t>
      </w:r>
      <w:r>
        <w:t xml:space="preserve"> </w:t>
      </w:r>
      <w:r>
        <w:t xml:space="preserve">Für DSP-Werte, RF-Agent, Kalibrierung den Fachtest ausführen: Messquelle und Alarm bei definierter Teständerung prüfen. Bei Abweichung zuerst die aktive Datei, anschließend Journal und Gegenstelle vergleichen; DSP-Schätzwert nicht als kalibrierte Vor-/Rücklaufmessung ausgeben.</w:t>
      </w:r>
    </w:p>
    <w:bookmarkEnd w:id="369"/>
    <w:bookmarkEnd w:id="370"/>
    <w:bookmarkStart w:id="383" w:name="alarm-workflow-felder-und-prüfpunkte"/>
    <w:p>
      <w:pPr>
        <w:pStyle w:val="Heading2"/>
      </w:pPr>
      <w:r>
        <w:t xml:space="preserve">17.21 alarm-workflow: Felder und Prüfpunkte</w:t>
      </w:r>
    </w:p>
    <w:p>
      <w:pPr>
        <w:pStyle w:val="FirstParagraph"/>
      </w:pPr>
      <w:r>
        <w:t xml:space="preserve">Vorlage</w:t>
      </w:r>
      <w:r>
        <w:t xml:space="preserve"> </w:t>
      </w:r>
      <w:r>
        <w:rPr>
          <w:rStyle w:val="VerbatimChar"/>
        </w:rPr>
        <w:t xml:space="preserve">system-backend/alarm-w​orkflow/config/alarm-w​orkflow.example.toml</w:t>
      </w:r>
      <w:r>
        <w:t xml:space="preserve">; Ziel</w:t>
      </w:r>
      <w:r>
        <w:t xml:space="preserve"> </w:t>
      </w:r>
      <w:r>
        <w:rPr>
          <w:rStyle w:val="VerbatimChar"/>
        </w:rPr>
        <w:t xml:space="preserve">/etc/netcore/alarm-wor​kflow.toml</w:t>
      </w:r>
      <w:r>
        <w:t xml:space="preserve">; Unit</w:t>
      </w:r>
      <w:r>
        <w:t xml:space="preserve"> </w:t>
      </w:r>
      <w:r>
        <w:rPr>
          <w:rStyle w:val="VerbatimChar"/>
        </w:rPr>
        <w:t xml:space="preserve">netcore-alarm-workflow.service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71" w:name="server-20"/>
    <w:p>
      <w:pPr>
        <w:pStyle w:val="Heading3"/>
      </w:pPr>
      <w:r>
        <w:t xml:space="preserve">17.21.1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0.0.0.0:8270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71"/>
    <w:bookmarkStart w:id="372" w:name="security-19"/>
    <w:p>
      <w:pPr>
        <w:pStyle w:val="Heading3"/>
      </w:pPr>
      <w:r>
        <w:t xml:space="preserve">17.21.2</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72"/>
    <w:bookmarkStart w:id="373" w:name="storage-16"/>
    <w:p>
      <w:pPr>
        <w:pStyle w:val="Heading3"/>
      </w:pPr>
      <w:r>
        <w:t xml:space="preserve">17.21.3</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/var/lib/netcore-alarm​-workflow/state.json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/var/lib/netcore-alarm​-workflow/events.ndjso​n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/var/lib/netcore-alarm​-workflow/audit.ndjson​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73"/>
    <w:bookmarkStart w:id="374" w:name="mqtt-3"/>
    <w:p>
      <w:pPr>
        <w:pStyle w:val="Heading3"/>
      </w:pPr>
      <w:r>
        <w:t xml:space="preserve">17.21.4</w:t>
      </w:r>
      <w:r>
        <w:t xml:space="preserve"> </w:t>
      </w:r>
      <w:r>
        <w:rPr>
          <w:rStyle w:val="VerbatimChar"/>
        </w:rPr>
        <w:t xml:space="preserve">mqtt</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10.0.20.27</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mqtt.qos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netcore-alarm-workflow</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mqtt.reconnect_secs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mqtt.subscribe_topics</w:t>
            </w:r>
          </w:p>
        </w:tc>
        <w:tc>
          <w:tcPr>
            <w:tcW w:type="dxa" w:w="2498"/>
          </w:tcPr>
          <w:p>
            <w:pPr>
              <w:pStyle w:val="Compact"/>
              <w:keepNext w:val="0"/>
              <w:spacing w:after="60"/>
              <w:jc w:val="left"/>
            </w:pPr>
            <w:r>
              <w:rPr>
                <w:rStyle w:val="VerbatimChar"/>
                <w:sz w:val="16"/>
              </w:rPr>
              <w:t xml:space="preserve">['netcore/v1/events/#']</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bl>
    <w:bookmarkEnd w:id="374"/>
    <w:bookmarkStart w:id="375" w:name="sds_router"/>
    <w:p>
      <w:pPr>
        <w:pStyle w:val="Heading3"/>
      </w:pPr>
      <w:r>
        <w:t xml:space="preserve">17.21.5</w:t>
      </w:r>
      <w:r>
        <w:t xml:space="preserve"> </w:t>
      </w:r>
      <w:r>
        <w:rPr>
          <w:rStyle w:val="VerbatimChar"/>
        </w:rPr>
        <w:t xml:space="preserve">sds_router</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sds_router.base_url</w:t>
            </w:r>
          </w:p>
        </w:tc>
        <w:tc>
          <w:tcPr>
            <w:tcW w:type="dxa" w:w="2498"/>
          </w:tcPr>
          <w:p>
            <w:pPr>
              <w:pStyle w:val="Compact"/>
              <w:keepNext w:val="0"/>
              <w:spacing w:after="60"/>
              <w:jc w:val="left"/>
            </w:pPr>
            <w:r>
              <w:rPr>
                <w:rStyle w:val="VerbatimChar"/>
                <w:sz w:val="16"/>
              </w:rPr>
              <w:t xml:space="preserve">http://10.0.20.17:8150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sds_router.timeout_secs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sds_router.poll_interval_secs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sds_router.process_exi​sting_events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sds_router.source_issi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sds_router.protocol_id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sds_router.default_ttl_secs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375"/>
    <w:bookmarkStart w:id="376" w:name="workflow"/>
    <w:p>
      <w:pPr>
        <w:pStyle w:val="Heading3"/>
      </w:pPr>
      <w:r>
        <w:t xml:space="preserve">17.21.6</w:t>
      </w:r>
      <w:r>
        <w:t xml:space="preserve"> </w:t>
      </w:r>
      <w:r>
        <w:rPr>
          <w:rStyle w:val="VerbatimChar"/>
        </w:rPr>
        <w:t xml:space="preserve">workflow</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workflow.scheduler_int​erval_secs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workflow.event_history_limit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workflow.seen_event_limit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workflow.stop_escalation_on_ack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workflow.stop_escalati​on_on_assignment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workflow.auto_close_on_clear</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76"/>
    <w:bookmarkStart w:id="377" w:name="limits-13"/>
    <w:p>
      <w:pPr>
        <w:pStyle w:val="Heading3"/>
      </w:pPr>
      <w:r>
        <w:t xml:space="preserve">17.21.7</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bookmarkEnd w:id="377"/>
    <w:bookmarkStart w:id="378" w:name="recipients0"/>
    <w:p>
      <w:pPr>
        <w:pStyle w:val="Heading3"/>
      </w:pPr>
      <w:r>
        <w:t xml:space="preserve">17.21.8</w:t>
      </w:r>
      <w:r>
        <w:t xml:space="preserve"> </w:t>
      </w:r>
      <w:r>
        <w:rPr>
          <w:rStyle w:val="VerbatimChar"/>
        </w:rPr>
        <w:t xml:space="preserve">recipients[0]</w:t>
      </w:r>
    </w:p>
    <w:p>
      <w:pPr>
        <w:pStyle w:val="FirstParagraph"/>
      </w:pPr>
      <w:r>
        <w:t xml:space="preserve">Hier werden 11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recipients[0].id</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recipients[0].name</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recipients[0].enabled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recipients[0].kind</w:t>
            </w:r>
          </w:p>
        </w:tc>
        <w:tc>
          <w:tcPr>
            <w:tcW w:type="dxa" w:w="2498"/>
          </w:tcPr>
          <w:p>
            <w:pPr>
              <w:pStyle w:val="Compact"/>
              <w:keepNext w:val="0"/>
              <w:spacing w:after="60"/>
              <w:jc w:val="left"/>
            </w:pPr>
            <w:r>
              <w:rPr>
                <w:rStyle w:val="VerbatimChar"/>
                <w:sz w:val="16"/>
              </w:rPr>
              <w:t xml:space="preserve">group_sds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recipients[0].destination</w:t>
            </w:r>
          </w:p>
        </w:tc>
        <w:tc>
          <w:tcPr>
            <w:tcW w:type="dxa" w:w="2498"/>
          </w:tcPr>
          <w:p>
            <w:pPr>
              <w:pStyle w:val="Compact"/>
              <w:keepNext w:val="0"/>
              <w:spacing w:after="60"/>
              <w:jc w:val="left"/>
            </w:pPr>
            <w:r>
              <w:rPr>
                <w:rStyle w:val="VerbatimChar"/>
                <w:sz w:val="16"/>
              </w:rPr>
              <w:t xml:space="preserve">15201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recipients[0].source_issi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recipients[0].protocol_id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recipients[0].priority</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recipients[0].ttl_secs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recipients[0].max_text_chars</w:t>
            </w:r>
          </w:p>
        </w:tc>
        <w:tc>
          <w:tcPr>
            <w:tcW w:type="dxa" w:w="2498"/>
          </w:tcPr>
          <w:p>
            <w:pPr>
              <w:pStyle w:val="Compact"/>
              <w:keepNext w:val="0"/>
              <w:spacing w:after="60"/>
              <w:jc w:val="left"/>
            </w:pPr>
            <w:r>
              <w:rPr>
                <w:rStyle w:val="VerbatimChar"/>
                <w:sz w:val="16"/>
              </w:rPr>
              <w:t xml:space="preserve">180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recipients[0].message_template</w:t>
            </w:r>
          </w:p>
        </w:tc>
        <w:tc>
          <w:tcPr>
            <w:tcW w:type="dxa" w:w="2498"/>
          </w:tcPr>
          <w:p>
            <w:pPr>
              <w:pStyle w:val="Compact"/>
              <w:keepNext w:val="0"/>
              <w:spacing w:after="60"/>
              <w:jc w:val="left"/>
            </w:pPr>
            <w:r>
              <w:rPr>
                <w:rStyle w:val="VerbatimChar"/>
                <w:sz w:val="16"/>
              </w:rPr>
              <w:t xml:space="preserve">ALARM {severity} {token} {title}. ACK {token}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78"/>
    <w:bookmarkStart w:id="379" w:name="escalation_profiles0"/>
    <w:p>
      <w:pPr>
        <w:pStyle w:val="Heading3"/>
      </w:pPr>
      <w:r>
        <w:t xml:space="preserve">17.21.9</w:t>
      </w:r>
      <w:r>
        <w:t xml:space="preserve"> </w:t>
      </w:r>
      <w:r>
        <w:rPr>
          <w:rStyle w:val="VerbatimChar"/>
        </w:rPr>
        <w:t xml:space="preserve">escalation_profiles[0]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escalation_profiles[0].id</w:t>
            </w:r>
          </w:p>
        </w:tc>
        <w:tc>
          <w:tcPr>
            <w:tcW w:type="dxa" w:w="2498"/>
          </w:tcPr>
          <w:p>
            <w:pPr>
              <w:pStyle w:val="Compact"/>
              <w:keepNext w:val="0"/>
              <w:spacing w:after="60"/>
              <w:jc w:val="left"/>
            </w:pPr>
            <w:r>
              <w:rPr>
                <w:rStyle w:val="VerbatimChar"/>
                <w:sz w:val="16"/>
              </w:rPr>
              <w:t xml:space="preserve">technical-default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escalation_profiles[0].name</w:t>
            </w:r>
          </w:p>
        </w:tc>
        <w:tc>
          <w:tcPr>
            <w:tcW w:type="dxa" w:w="2498"/>
          </w:tcPr>
          <w:p>
            <w:pPr>
              <w:pStyle w:val="Compact"/>
              <w:keepNext w:val="0"/>
              <w:spacing w:after="60"/>
              <w:jc w:val="left"/>
            </w:pPr>
            <w:r>
              <w:rPr>
                <w:rStyle w:val="VerbatimChar"/>
                <w:sz w:val="16"/>
              </w:rPr>
              <w:t xml:space="preserve">Technische Standardeskalation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79"/>
    <w:bookmarkStart w:id="380" w:name="escalation_profiles0.steps0"/>
    <w:p>
      <w:pPr>
        <w:pStyle w:val="Heading3"/>
      </w:pPr>
      <w:r>
        <w:t xml:space="preserve">17.21.10</w:t>
      </w:r>
      <w:r>
        <w:t xml:space="preserve"> </w:t>
      </w:r>
      <w:r>
        <w:rPr>
          <w:rStyle w:val="VerbatimChar"/>
        </w:rPr>
        <w:t xml:space="preserve">escalation_profiles[0].steps[0]</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escalation_profiles[0]​.steps[0].after_secs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escalation_profiles[0]​.steps[0].recipients</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80"/>
    <w:bookmarkStart w:id="381" w:name="rules0-1"/>
    <w:p>
      <w:pPr>
        <w:pStyle w:val="Heading3"/>
      </w:pPr>
      <w:r>
        <w:t xml:space="preserve">17.21.11</w:t>
      </w:r>
      <w:r>
        <w:t xml:space="preserve"> </w:t>
      </w:r>
      <w:r>
        <w:rPr>
          <w:rStyle w:val="VerbatimChar"/>
        </w:rPr>
        <w:t xml:space="preserve">rules[0]</w:t>
      </w:r>
    </w:p>
    <w:p>
      <w:pPr>
        <w:pStyle w:val="FirstParagraph"/>
      </w:pPr>
      <w:r>
        <w:t xml:space="preserve">Hier werden 13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rules[0].id</w:t>
            </w:r>
          </w:p>
        </w:tc>
        <w:tc>
          <w:tcPr>
            <w:tcW w:type="dxa" w:w="2498"/>
          </w:tcPr>
          <w:p>
            <w:pPr>
              <w:pStyle w:val="Compact"/>
              <w:keepNext w:val="0"/>
              <w:spacing w:after="60"/>
              <w:jc w:val="left"/>
            </w:pPr>
            <w:r>
              <w:rPr>
                <w:rStyle w:val="VerbatimChar"/>
                <w:sz w:val="16"/>
              </w:rPr>
              <w:t xml:space="preserve">rf-alarm-raised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rules[0].action</w:t>
            </w:r>
          </w:p>
        </w:tc>
        <w:tc>
          <w:tcPr>
            <w:tcW w:type="dxa" w:w="2498"/>
          </w:tcPr>
          <w:p>
            <w:pPr>
              <w:pStyle w:val="Compact"/>
              <w:keepNext w:val="0"/>
              <w:spacing w:after="60"/>
              <w:jc w:val="left"/>
            </w:pPr>
            <w:r>
              <w:rPr>
                <w:rStyle w:val="VerbatimChar"/>
                <w:sz w:val="16"/>
              </w:rPr>
              <w:t xml:space="preserve">raise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rules[0].event_type</w:t>
            </w:r>
          </w:p>
        </w:tc>
        <w:tc>
          <w:tcPr>
            <w:tcW w:type="dxa" w:w="2498"/>
          </w:tcPr>
          <w:p>
            <w:pPr>
              <w:pStyle w:val="Compact"/>
              <w:keepNext w:val="0"/>
              <w:spacing w:after="60"/>
              <w:jc w:val="left"/>
            </w:pPr>
            <w:r>
              <w:rPr>
                <w:rStyle w:val="VerbatimChar"/>
                <w:sz w:val="16"/>
              </w:rPr>
              <w:t xml:space="preserve">rf.alarm_raised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rules[0].alarm_type</w:t>
            </w:r>
          </w:p>
        </w:tc>
        <w:tc>
          <w:tcPr>
            <w:tcW w:type="dxa" w:w="2498"/>
          </w:tcPr>
          <w:p>
            <w:pPr>
              <w:pStyle w:val="Compact"/>
              <w:keepNext w:val="0"/>
              <w:spacing w:after="60"/>
              <w:jc w:val="left"/>
            </w:pPr>
            <w:r>
              <w:rPr>
                <w:rStyle w:val="VerbatimChar"/>
                <w:sz w:val="16"/>
              </w:rPr>
              <w:t xml:space="preserve">rf_fault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rules[0].title</w:t>
            </w:r>
          </w:p>
        </w:tc>
        <w:tc>
          <w:tcPr>
            <w:tcW w:type="dxa" w:w="2498"/>
          </w:tcPr>
          <w:p>
            <w:pPr>
              <w:pStyle w:val="Compact"/>
              <w:keepNext w:val="0"/>
              <w:spacing w:after="60"/>
              <w:jc w:val="left"/>
            </w:pPr>
            <w:r>
              <w:rPr>
                <w:rStyle w:val="VerbatimChar"/>
                <w:sz w:val="16"/>
              </w:rPr>
              <w:t xml:space="preserve">RF {subject_id}: {payload_alarm_key}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rules[0].description</w:t>
            </w:r>
          </w:p>
        </w:tc>
        <w:tc>
          <w:tcPr>
            <w:tcW w:type="dxa" w:w="2498"/>
          </w:tcPr>
          <w:p>
            <w:pPr>
              <w:pStyle w:val="Compact"/>
              <w:keepNext w:val="0"/>
              <w:spacing w:after="60"/>
              <w:jc w:val="left"/>
            </w:pPr>
            <w:r>
              <w:rPr>
                <w:rStyle w:val="VerbatimChar"/>
                <w:sz w:val="16"/>
              </w:rPr>
              <w:t xml:space="preserve">HF-Alarm {payload_alarm_key}; Wert {payload_value}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rules[0].severity</w:t>
            </w:r>
          </w:p>
        </w:tc>
        <w:tc>
          <w:tcPr>
            <w:tcW w:type="dxa" w:w="2498"/>
          </w:tcPr>
          <w:p>
            <w:pPr>
              <w:pStyle w:val="Compact"/>
              <w:keepNext w:val="0"/>
              <w:spacing w:after="60"/>
              <w:jc w:val="left"/>
            </w:pPr>
            <w:r>
              <w:rPr>
                <w:rStyle w:val="VerbatimChar"/>
                <w:sz w:val="16"/>
              </w:rPr>
              <w:t xml:space="preserve">inherit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rules[0].priority</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rules[0].requires_ack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rules[0].recipients</w:t>
            </w:r>
          </w:p>
        </w:tc>
        <w:tc>
          <w:tcPr>
            <w:tcW w:type="dxa" w:w="2498"/>
          </w:tcPr>
          <w:p>
            <w:pPr>
              <w:pStyle w:val="Compact"/>
              <w:keepNext w:val="0"/>
              <w:spacing w:after="60"/>
              <w:jc w:val="left"/>
            </w:pPr>
            <w:r>
              <w:rPr>
                <w:rStyle w:val="VerbatimChar"/>
                <w:sz w:val="16"/>
              </w:rPr>
              <w:t xml:space="preserve">['technik-gruppe']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rules[0].escalation_profile</w:t>
            </w:r>
          </w:p>
        </w:tc>
        <w:tc>
          <w:tcPr>
            <w:tcW w:type="dxa" w:w="2498"/>
          </w:tcPr>
          <w:p>
            <w:pPr>
              <w:pStyle w:val="Compact"/>
              <w:keepNext w:val="0"/>
              <w:spacing w:after="60"/>
              <w:jc w:val="left"/>
            </w:pPr>
            <w:r>
              <w:rPr>
                <w:rStyle w:val="VerbatimChar"/>
                <w:sz w:val="16"/>
              </w:rPr>
              <w:t xml:space="preserve">technical-default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rules[0].dedup_fields</w:t>
            </w:r>
          </w:p>
        </w:tc>
        <w:tc>
          <w:tcPr>
            <w:tcW w:type="dxa" w:w="2498"/>
          </w:tcPr>
          <w:p>
            <w:pPr>
              <w:pStyle w:val="Compact"/>
              <w:keepNext w:val="0"/>
              <w:spacing w:after="60"/>
              <w:jc w:val="left"/>
            </w:pPr>
            <w:r>
              <w:rPr>
                <w:rStyle w:val="VerbatimChar"/>
                <w:sz w:val="16"/>
              </w:rPr>
              <w:t xml:space="preserve">['subject.id', 'payload.alarm_key']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81"/>
    <w:bookmarkStart w:id="382" w:name="status_actions0"/>
    <w:p>
      <w:pPr>
        <w:pStyle w:val="Heading3"/>
      </w:pPr>
      <w:r>
        <w:t xml:space="preserve">17.21.12</w:t>
      </w:r>
      <w:r>
        <w:t xml:space="preserve"> </w:t>
      </w:r>
      <w:r>
        <w:rPr>
          <w:rStyle w:val="VerbatimChar"/>
        </w:rPr>
        <w:t xml:space="preserve">status_actions[0]</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status_actions[0].enabled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status_actions[0].status_code</w:t>
            </w:r>
          </w:p>
        </w:tc>
        <w:tc>
          <w:tcPr>
            <w:tcW w:type="dxa" w:w="2498"/>
          </w:tcPr>
          <w:p>
            <w:pPr>
              <w:pStyle w:val="Compact"/>
              <w:keepNext w:val="0"/>
              <w:spacing w:after="60"/>
              <w:jc w:val="left"/>
            </w:pPr>
            <w:r>
              <w:rPr>
                <w:rStyle w:val="VerbatimChar"/>
                <w:sz w:val="16"/>
              </w:rPr>
              <w:t xml:space="preserve">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status_actions[0].action</w:t>
            </w:r>
          </w:p>
        </w:tc>
        <w:tc>
          <w:tcPr>
            <w:tcW w:type="dxa" w:w="2498"/>
          </w:tcPr>
          <w:p>
            <w:pPr>
              <w:pStyle w:val="Compact"/>
              <w:keepNext w:val="0"/>
              <w:spacing w:after="60"/>
              <w:jc w:val="left"/>
            </w:pPr>
            <w:r>
              <w:rPr>
                <w:rStyle w:val="VerbatimChar"/>
                <w:sz w:val="16"/>
              </w:rPr>
              <w:t xml:space="preserve">ack</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status_actions[0].states</w:t>
            </w:r>
          </w:p>
        </w:tc>
        <w:tc>
          <w:tcPr>
            <w:tcW w:type="dxa" w:w="2498"/>
          </w:tcPr>
          <w:p>
            <w:pPr>
              <w:pStyle w:val="Compact"/>
              <w:keepNext w:val="0"/>
              <w:spacing w:after="60"/>
              <w:jc w:val="left"/>
            </w:pPr>
            <w:r>
              <w:rPr>
                <w:rStyle w:val="VerbatimChar"/>
                <w:sz w:val="16"/>
              </w:rPr>
              <w:t xml:space="preserve">['open']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status_actions[0].requ​ires_ack_only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p>
      <w:pPr>
        <w:pStyle w:val="BodyText"/>
      </w:pPr>
      <w:r>
        <w:rPr>
          <w:bCs/>
          <w:b/>
        </w:rPr>
        <w:t xml:space="preserve">Nach der Änderung.</w:t>
      </w:r>
      <w:r>
        <w:t xml:space="preserve"> </w:t>
      </w:r>
      <w:r>
        <w:t xml:space="preserve">Für Deduplizierung, Eskalation, Ack den Fachtest ausführen: dasselbe Ereignis zweimal und Ack einmal senden. Bei Abweichung zuerst die aktive Datei, anschließend Journal und Gegenstelle vergleichen; Eskalationsstufe mit Zustellstatus und Zuständigkeit prüfen.</w:t>
      </w:r>
    </w:p>
    <w:bookmarkEnd w:id="382"/>
    <w:bookmarkEnd w:id="383"/>
    <w:bookmarkStart w:id="395" w:name="task-workflow-felder-und-prüfpunkte"/>
    <w:p>
      <w:pPr>
        <w:pStyle w:val="Heading2"/>
      </w:pPr>
      <w:r>
        <w:t xml:space="preserve">17.22 task-workflow: Felder und Prüfpunkte</w:t>
      </w:r>
    </w:p>
    <w:p>
      <w:pPr>
        <w:pStyle w:val="FirstParagraph"/>
      </w:pPr>
      <w:r>
        <w:t xml:space="preserve">Vorlage</w:t>
      </w:r>
      <w:r>
        <w:t xml:space="preserve"> </w:t>
      </w:r>
      <w:r>
        <w:rPr>
          <w:rStyle w:val="VerbatimChar"/>
        </w:rPr>
        <w:t xml:space="preserve">system-backend/task-wo​rkflow/config/task-wor​kflow.example.toml</w:t>
      </w:r>
      <w:r>
        <w:t xml:space="preserve">; Ziel</w:t>
      </w:r>
      <w:r>
        <w:t xml:space="preserve"> </w:t>
      </w:r>
      <w:r>
        <w:rPr>
          <w:rStyle w:val="VerbatimChar"/>
        </w:rPr>
        <w:t xml:space="preserve">/etc/netcore/task-workflow.toml</w:t>
      </w:r>
      <w:r>
        <w:t xml:space="preserve">; Unit</w:t>
      </w:r>
      <w:r>
        <w:t xml:space="preserve"> </w:t>
      </w:r>
      <w:r>
        <w:rPr>
          <w:rStyle w:val="VerbatimChar"/>
        </w:rPr>
        <w:t xml:space="preserve">netcore-task-workflow.service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84" w:name="service"/>
    <w:p>
      <w:pPr>
        <w:pStyle w:val="Heading3"/>
      </w:pPr>
      <w:r>
        <w:t xml:space="preserve">17.22.1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service.name</w:t>
            </w:r>
          </w:p>
        </w:tc>
        <w:tc>
          <w:tcPr>
            <w:tcW w:type="dxa" w:w="2498"/>
          </w:tcPr>
          <w:p>
            <w:pPr>
              <w:pStyle w:val="Compact"/>
              <w:keepNext w:val="0"/>
              <w:spacing w:after="60"/>
              <w:jc w:val="left"/>
            </w:pPr>
            <w:r>
              <w:rPr>
                <w:rStyle w:val="VerbatimChar"/>
                <w:sz w:val="16"/>
              </w:rPr>
              <w:t xml:space="preserve">netcore-task-workflow</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service.phase</w:t>
            </w:r>
          </w:p>
        </w:tc>
        <w:tc>
          <w:tcPr>
            <w:tcW w:type="dxa" w:w="2498"/>
          </w:tcPr>
          <w:p>
            <w:pPr>
              <w:pStyle w:val="Compact"/>
              <w:keepNext w:val="0"/>
              <w:spacing w:after="60"/>
              <w:jc w:val="left"/>
            </w:pPr>
            <w:r>
              <w:rPr>
                <w:rStyle w:val="VerbatimChar"/>
                <w:sz w:val="16"/>
              </w:rPr>
              <w:t xml:space="preserve">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service.mode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84"/>
    <w:bookmarkStart w:id="385" w:name="server-21"/>
    <w:p>
      <w:pPr>
        <w:pStyle w:val="Heading3"/>
      </w:pPr>
      <w:r>
        <w:t xml:space="preserve">17.22.2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0.0.0.0:8280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85"/>
    <w:bookmarkStart w:id="386" w:name="security-20"/>
    <w:p>
      <w:pPr>
        <w:pStyle w:val="Heading3"/>
      </w:pPr>
      <w:r>
        <w:t xml:space="preserve">17.22.3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86"/>
    <w:bookmarkStart w:id="387" w:name="storage-17"/>
    <w:p>
      <w:pPr>
        <w:pStyle w:val="Heading3"/>
      </w:pPr>
      <w:r>
        <w:t xml:space="preserve">17.22.4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/var/lib/netcore-task-​workflow/state.json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/var/lib/netcore-task-​workflow/events.ndjson​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/var/lib/netcore-task-​workflow/audit.ndjson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87"/>
    <w:bookmarkStart w:id="388" w:name="mqtt-4"/>
    <w:p>
      <w:pPr>
        <w:pStyle w:val="Heading3"/>
      </w:pPr>
      <w:r>
        <w:t xml:space="preserve">17.22.5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netcore-task-workflow</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388"/>
    <w:bookmarkStart w:id="389" w:name="sds_router-1"/>
    <w:p>
      <w:pPr>
        <w:pStyle w:val="Heading3"/>
      </w:pPr>
      <w:r>
        <w:t xml:space="preserve">17.22.6</w:t>
      </w:r>
      <w:r>
        <w:t xml:space="preserve"> </w:t>
      </w:r>
      <w:r>
        <w:rPr>
          <w:rStyle w:val="VerbatimChar"/>
        </w:rPr>
        <w:t xml:space="preserve">sds_router</w:t>
      </w:r>
    </w:p>
    <w:p>
      <w:pPr>
        <w:pStyle w:val="FirstParagraph"/>
      </w:pPr>
      <w:r>
        <w:t xml:space="preserve">Hier werden 8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sds_router.enabled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sds_router.base_url</w:t>
            </w:r>
          </w:p>
        </w:tc>
        <w:tc>
          <w:tcPr>
            <w:tcW w:type="dxa" w:w="2498"/>
          </w:tcPr>
          <w:p>
            <w:pPr>
              <w:pStyle w:val="Compact"/>
              <w:keepNext w:val="0"/>
              <w:spacing w:after="60"/>
              <w:jc w:val="left"/>
            </w:pPr>
            <w:r>
              <w:rPr>
                <w:rStyle w:val="VerbatimChar"/>
                <w:sz w:val="16"/>
              </w:rPr>
              <w:t xml:space="preserve">http://127.0.0.1:8150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sds_router.source_issi</w:t>
            </w:r>
          </w:p>
        </w:tc>
        <w:tc>
          <w:tcPr>
            <w:tcW w:type="dxa" w:w="2498"/>
          </w:tcPr>
          <w:p>
            <w:pPr>
              <w:pStyle w:val="Compact"/>
              <w:keepNext w:val="0"/>
              <w:spacing w:after="60"/>
              <w:jc w:val="left"/>
            </w:pPr>
            <w:r>
              <w:rPr>
                <w:rStyle w:val="VerbatimChar"/>
                <w:sz w:val="16"/>
              </w:rPr>
              <w:t xml:space="preserve">9999</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sds_router.protocol_id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sds_router.ttl_secs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sds_router.max_text_length</w:t>
            </w:r>
          </w:p>
        </w:tc>
        <w:tc>
          <w:tcPr>
            <w:tcW w:type="dxa" w:w="2498"/>
          </w:tcPr>
          <w:p>
            <w:pPr>
              <w:pStyle w:val="Compact"/>
              <w:keepNext w:val="0"/>
              <w:spacing w:after="60"/>
              <w:jc w:val="left"/>
            </w:pPr>
            <w:r>
              <w:rPr>
                <w:rStyle w:val="VerbatimChar"/>
                <w:sz w:val="16"/>
              </w:rPr>
              <w:t xml:space="preserve">160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sds_router.default_destination</w:t>
            </w:r>
          </w:p>
        </w:tc>
        <w:tc>
          <w:tcPr>
            <w:tcW w:type="dxa" w:w="2498"/>
          </w:tcPr>
          <w:p>
            <w:pPr>
              <w:pStyle w:val="Compact"/>
              <w:keepNext w:val="0"/>
              <w:spacing w:after="60"/>
              <w:jc w:val="left"/>
            </w:pPr>
            <w:r>
              <w:rPr>
                <w:rStyle w:val="VerbatimChar"/>
                <w:sz w:val="16"/>
              </w:rPr>
              <w:t xml:space="preserve">15201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sds_router.default_is_group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89"/>
    <w:bookmarkStart w:id="390" w:name="workflow-1"/>
    <w:p>
      <w:pPr>
        <w:pStyle w:val="Heading3"/>
      </w:pPr>
      <w:r>
        <w:t xml:space="preserve">17.22.7</w:t>
      </w:r>
      <w:r>
        <w:t xml:space="preserve"> </w:t>
      </w:r>
      <w:r>
        <w:rPr>
          <w:rStyle w:val="VerbatimChar"/>
        </w:rPr>
        <w:t xml:space="preserve">workflow</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workflow.event_history_limit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workflow.seen_event_limit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workflow.expire_check_​interval_secs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workflow.notify_on_state_change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90"/>
    <w:bookmarkStart w:id="391" w:name="wap"/>
    <w:p>
      <w:pPr>
        <w:pStyle w:val="Heading3"/>
      </w:pPr>
      <w:r>
        <w:t xml:space="preserve">17.22.8</w:t>
      </w:r>
      <w:r>
        <w:t xml:space="preserve"> </w:t>
      </w:r>
      <w:r>
        <w:rPr>
          <w:rStyle w:val="VerbatimChar"/>
        </w:rPr>
        <w:t xml:space="preserve">wap</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wap.enabled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wap.page_size</w:t>
            </w:r>
          </w:p>
        </w:tc>
        <w:tc>
          <w:tcPr>
            <w:tcW w:type="dxa" w:w="2498"/>
          </w:tcPr>
          <w:p>
            <w:pPr>
              <w:pStyle w:val="Compact"/>
              <w:keepNext w:val="0"/>
              <w:spacing w:after="60"/>
              <w:jc w:val="left"/>
            </w:pPr>
            <w:r>
              <w:rPr>
                <w:rStyle w:val="VerbatimChar"/>
                <w:sz w:val="16"/>
              </w:rPr>
              <w:t xml:space="preserve">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wap.xhtml_entry</w:t>
            </w:r>
          </w:p>
        </w:tc>
        <w:tc>
          <w:tcPr>
            <w:tcW w:type="dxa" w:w="2498"/>
          </w:tcPr>
          <w:p>
            <w:pPr>
              <w:pStyle w:val="Compact"/>
              <w:keepNext w:val="0"/>
              <w:spacing w:after="60"/>
              <w:jc w:val="left"/>
            </w:pPr>
            <w:r>
              <w:rPr>
                <w:rStyle w:val="VerbatimChar"/>
                <w:sz w:val="16"/>
              </w:rPr>
              <w:t xml:space="preserve">/x</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wap.wml_entry</w:t>
            </w:r>
          </w:p>
        </w:tc>
        <w:tc>
          <w:tcPr>
            <w:tcW w:type="dxa" w:w="2498"/>
          </w:tcPr>
          <w:p>
            <w:pPr>
              <w:pStyle w:val="Compact"/>
              <w:keepNext w:val="0"/>
              <w:spacing w:after="60"/>
              <w:jc w:val="left"/>
            </w:pPr>
            <w:r>
              <w:rPr>
                <w:rStyle w:val="VerbatimChar"/>
                <w:sz w:val="16"/>
              </w:rPr>
              <w:t xml:space="preserve">/w</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91"/>
    <w:bookmarkStart w:id="392" w:name="templates0-1"/>
    <w:p>
      <w:pPr>
        <w:pStyle w:val="Heading3"/>
      </w:pPr>
      <w:r>
        <w:t xml:space="preserve">17.22.9</w:t>
      </w:r>
      <w:r>
        <w:t xml:space="preserve"> </w:t>
      </w:r>
      <w:r>
        <w:rPr>
          <w:rStyle w:val="VerbatimChar"/>
        </w:rPr>
        <w:t xml:space="preserve">templates[0]</w:t>
      </w:r>
    </w:p>
    <w:p>
      <w:pPr>
        <w:pStyle w:val="FirstParagraph"/>
      </w:pPr>
      <w:r>
        <w:t xml:space="preserve">Hier werden 6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templates[0].id</w:t>
            </w:r>
          </w:p>
        </w:tc>
        <w:tc>
          <w:tcPr>
            <w:tcW w:type="dxa" w:w="2498"/>
          </w:tcPr>
          <w:p>
            <w:pPr>
              <w:pStyle w:val="Compact"/>
              <w:keepNext w:val="0"/>
              <w:spacing w:after="60"/>
              <w:jc w:val="left"/>
            </w:pPr>
            <w:r>
              <w:rPr>
                <w:rStyle w:val="VerbatimChar"/>
                <w:sz w:val="16"/>
              </w:rPr>
              <w:t xml:space="preserve">technical_fault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templates[0].name</w:t>
            </w:r>
          </w:p>
        </w:tc>
        <w:tc>
          <w:tcPr>
            <w:tcW w:type="dxa" w:w="2498"/>
          </w:tcPr>
          <w:p>
            <w:pPr>
              <w:pStyle w:val="Compact"/>
              <w:keepNext w:val="0"/>
              <w:spacing w:after="60"/>
              <w:jc w:val="left"/>
            </w:pPr>
            <w:r>
              <w:rPr>
                <w:rStyle w:val="VerbatimChar"/>
                <w:sz w:val="16"/>
              </w:rPr>
              <w:t xml:space="preserve">Technische Stoerung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templates[0].description</w:t>
            </w:r>
          </w:p>
        </w:tc>
        <w:tc>
          <w:tcPr>
            <w:tcW w:type="dxa" w:w="2498"/>
          </w:tcPr>
          <w:p>
            <w:pPr>
              <w:pStyle w:val="Compact"/>
              <w:keepNext w:val="0"/>
              <w:spacing w:after="60"/>
              <w:jc w:val="left"/>
            </w:pPr>
            <w:r>
              <w:rPr>
                <w:rStyle w:val="VerbatimChar"/>
                <w:sz w:val="16"/>
              </w:rPr>
              <w:t xml:space="preserve">Technische Stoerung aufnehmen und bearbeiten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templates[0].default_priority</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templates[0].default_severity</w:t>
            </w:r>
          </w:p>
        </w:tc>
        <w:tc>
          <w:tcPr>
            <w:tcW w:type="dxa" w:w="2498"/>
          </w:tcPr>
          <w:p>
            <w:pPr>
              <w:pStyle w:val="Compact"/>
              <w:keepNext w:val="0"/>
              <w:spacing w:after="60"/>
              <w:jc w:val="left"/>
            </w:pPr>
            <w:r>
              <w:rPr>
                <w:rStyle w:val="VerbatimChar"/>
                <w:sz w:val="16"/>
              </w:rPr>
              <w:t xml:space="preserve">warning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templates[0].requires_ack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92"/>
    <w:bookmarkStart w:id="393" w:name="templates0.fields0"/>
    <w:p>
      <w:pPr>
        <w:pStyle w:val="Heading3"/>
      </w:pPr>
      <w:r>
        <w:t xml:space="preserve">17.22.10</w:t>
      </w:r>
      <w:r>
        <w:t xml:space="preserve"> </w:t>
      </w:r>
      <w:r>
        <w:rPr>
          <w:rStyle w:val="VerbatimChar"/>
        </w:rPr>
        <w:t xml:space="preserve">templates[0].fields[0]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templates[0].fields[0].id</w:t>
            </w:r>
          </w:p>
        </w:tc>
        <w:tc>
          <w:tcPr>
            <w:tcW w:type="dxa" w:w="2498"/>
          </w:tcPr>
          <w:p>
            <w:pPr>
              <w:pStyle w:val="Compact"/>
              <w:keepNext w:val="0"/>
              <w:spacing w:after="60"/>
              <w:jc w:val="left"/>
            </w:pPr>
            <w:r>
              <w:rPr>
                <w:rStyle w:val="VerbatimChar"/>
                <w:sz w:val="16"/>
              </w:rPr>
              <w:t xml:space="preserve">asset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templates[0].fields[0].label</w:t>
            </w:r>
          </w:p>
        </w:tc>
        <w:tc>
          <w:tcPr>
            <w:tcW w:type="dxa" w:w="2498"/>
          </w:tcPr>
          <w:p>
            <w:pPr>
              <w:pStyle w:val="Compact"/>
              <w:keepNext w:val="0"/>
              <w:spacing w:after="60"/>
              <w:jc w:val="left"/>
            </w:pPr>
            <w:r>
              <w:rPr>
                <w:rStyle w:val="VerbatimChar"/>
                <w:sz w:val="16"/>
              </w:rPr>
              <w:t xml:space="preserve">Anlage/Geraet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templates[0].fields[0].type</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templates[0].fields[0].required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393"/>
    <w:bookmarkStart w:id="394" w:name="status_actions0-1"/>
    <w:p>
      <w:pPr>
        <w:pStyle w:val="Heading3"/>
      </w:pPr>
      <w:r>
        <w:t xml:space="preserve">17.22.11</w:t>
      </w:r>
      <w:r>
        <w:t xml:space="preserve"> </w:t>
      </w:r>
      <w:r>
        <w:rPr>
          <w:rStyle w:val="VerbatimChar"/>
        </w:rPr>
        <w:t xml:space="preserve">status_actions[0]</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status_actions[0].status_code</w:t>
            </w:r>
          </w:p>
        </w:tc>
        <w:tc>
          <w:tcPr>
            <w:tcW w:type="dxa" w:w="2498"/>
          </w:tcPr>
          <w:p>
            <w:pPr>
              <w:pStyle w:val="Compact"/>
              <w:keepNext w:val="0"/>
              <w:spacing w:after="60"/>
              <w:jc w:val="left"/>
            </w:pPr>
            <w:r>
              <w:rPr>
                <w:rStyle w:val="VerbatimChar"/>
                <w:sz w:val="16"/>
              </w:rPr>
              <w:t xml:space="preserve">5301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status_actions[0].action</w:t>
            </w:r>
          </w:p>
        </w:tc>
        <w:tc>
          <w:tcPr>
            <w:tcW w:type="dxa" w:w="2498"/>
          </w:tcPr>
          <w:p>
            <w:pPr>
              <w:pStyle w:val="Compact"/>
              <w:keepNext w:val="0"/>
              <w:spacing w:after="60"/>
              <w:jc w:val="left"/>
            </w:pPr>
            <w:r>
              <w:rPr>
                <w:rStyle w:val="VerbatimChar"/>
                <w:sz w:val="16"/>
              </w:rPr>
              <w:t xml:space="preserve">accept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status_actions[0].label</w:t>
            </w:r>
          </w:p>
        </w:tc>
        <w:tc>
          <w:tcPr>
            <w:tcW w:type="dxa" w:w="2498"/>
          </w:tcPr>
          <w:p>
            <w:pPr>
              <w:pStyle w:val="Compact"/>
              <w:keepNext w:val="0"/>
              <w:spacing w:after="60"/>
              <w:jc w:val="left"/>
            </w:pPr>
            <w:r>
              <w:rPr>
                <w:rStyle w:val="VerbatimChar"/>
                <w:sz w:val="16"/>
              </w:rPr>
              <w:t xml:space="preserve">Auftrag annehmen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Nach der Änderung.</w:t>
      </w:r>
      <w:r>
        <w:t xml:space="preserve"> </w:t>
      </w:r>
      <w:r>
        <w:t xml:space="preserve">Für Taskstatus, WAP, SDS, MQTT den Fachtest ausführen: Task anlegen, annehmen, abschließen und doppelte Antwort senden. Bei Abweichung zuerst die aktive Datei, anschließend Journal und Gegenstelle vergleichen; blocked/reopen im Audit mit derselben Task-ID verfolgen.</w:t>
      </w:r>
    </w:p>
    <w:bookmarkEnd w:id="394"/>
    <w:bookmarkEnd w:id="395"/>
    <w:bookmarkStart w:id="405" w:name="asset-management-felder-und-prüfpunkte"/>
    <w:p>
      <w:pPr>
        <w:pStyle w:val="Heading2"/>
      </w:pPr>
      <w:r>
        <w:t xml:space="preserve">17.23 asset-management: Felder und Prüfpunkte</w:t>
      </w:r>
    </w:p>
    <w:p>
      <w:pPr>
        <w:pStyle w:val="FirstParagraph"/>
      </w:pPr>
      <w:r>
        <w:t xml:space="preserve">Vorlage</w:t>
      </w:r>
      <w:r>
        <w:t xml:space="preserve"> </w:t>
      </w:r>
      <w:r>
        <w:rPr>
          <w:rStyle w:val="VerbatimChar"/>
        </w:rPr>
        <w:t xml:space="preserve">system-backend/asset-m​anagement/config/asset​-management.example.to​ml</w:t>
      </w:r>
      <w:r>
        <w:t xml:space="preserve">; Ziel</w:t>
      </w:r>
      <w:r>
        <w:t xml:space="preserve"> </w:t>
      </w:r>
      <w:r>
        <w:rPr>
          <w:rStyle w:val="VerbatimChar"/>
        </w:rPr>
        <w:t xml:space="preserve">/etc/netcore/asset-man​agement.toml</w:t>
      </w:r>
      <w:r>
        <w:t xml:space="preserve">; Unit</w:t>
      </w:r>
      <w:r>
        <w:t xml:space="preserve"> </w:t>
      </w:r>
      <w:r>
        <w:rPr>
          <w:rStyle w:val="VerbatimChar"/>
        </w:rPr>
        <w:t xml:space="preserve">netcore-asset-manageme​nt.service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396" w:name="service-1"/>
    <w:p>
      <w:pPr>
        <w:pStyle w:val="Heading3"/>
      </w:pPr>
      <w:r>
        <w:t xml:space="preserve">17.23.1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service.name</w:t>
            </w:r>
          </w:p>
        </w:tc>
        <w:tc>
          <w:tcPr>
            <w:tcW w:type="dxa" w:w="2498"/>
          </w:tcPr>
          <w:p>
            <w:pPr>
              <w:pStyle w:val="Compact"/>
              <w:keepNext w:val="0"/>
              <w:spacing w:after="60"/>
              <w:jc w:val="left"/>
            </w:pPr>
            <w:r>
              <w:rPr>
                <w:rStyle w:val="VerbatimChar"/>
                <w:sz w:val="16"/>
              </w:rPr>
              <w:t xml:space="preserve">netcore-asset-management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service.phase</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service.mode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96"/>
    <w:bookmarkStart w:id="397" w:name="server-22"/>
    <w:p>
      <w:pPr>
        <w:pStyle w:val="Heading3"/>
      </w:pPr>
      <w:r>
        <w:t xml:space="preserve">17.23.2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0.0.0.0:8290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397"/>
    <w:bookmarkStart w:id="398" w:name="security-21"/>
    <w:p>
      <w:pPr>
        <w:pStyle w:val="Heading3"/>
      </w:pPr>
      <w:r>
        <w:t xml:space="preserve">17.23.3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398"/>
    <w:bookmarkStart w:id="399" w:name="storage-18"/>
    <w:p>
      <w:pPr>
        <w:pStyle w:val="Heading3"/>
      </w:pPr>
      <w:r>
        <w:t xml:space="preserve">17.23.4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/var/lib/netcore-asset​-management/state.json​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/var/lib/netcore-asset​-management/events.ndj​son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/var/lib/netcore-asset​-management/audit.ndjs​on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399"/>
    <w:bookmarkStart w:id="400" w:name="mqtt-5"/>
    <w:p>
      <w:pPr>
        <w:pStyle w:val="Heading3"/>
      </w:pPr>
      <w:r>
        <w:t xml:space="preserve">17.23.5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netcore-asset-management</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400"/>
    <w:bookmarkStart w:id="401" w:name="management"/>
    <w:p>
      <w:pPr>
        <w:pStyle w:val="Heading3"/>
      </w:pPr>
      <w:r>
        <w:t xml:space="preserve">17.23.6</w:t>
      </w:r>
      <w:r>
        <w:t xml:space="preserve"> </w:t>
      </w:r>
      <w:r>
        <w:rPr>
          <w:rStyle w:val="VerbatimChar"/>
        </w:rPr>
        <w:t xml:space="preserve">management</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management.event_history_limit</w:t>
            </w:r>
          </w:p>
        </w:tc>
        <w:tc>
          <w:tcPr>
            <w:tcW w:type="dxa" w:w="2498"/>
          </w:tcPr>
          <w:p>
            <w:pPr>
              <w:pStyle w:val="Compact"/>
              <w:keepNext w:val="0"/>
              <w:spacing w:after="60"/>
              <w:jc w:val="left"/>
            </w:pPr>
            <w:r>
              <w:rPr>
                <w:rStyle w:val="VerbatimChar"/>
                <w:sz w:val="16"/>
              </w:rPr>
              <w:t xml:space="preserve">3000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management.upstream_sy​nc_interval_secs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01"/>
    <w:bookmarkStart w:id="402" w:name="upstreams.subscriber_core"/>
    <w:p>
      <w:pPr>
        <w:pStyle w:val="Heading3"/>
      </w:pPr>
      <w:r>
        <w:t xml:space="preserve">17.23.7</w:t>
      </w:r>
      <w:r>
        <w:t xml:space="preserve"> </w:t>
      </w:r>
      <w:r>
        <w:rPr>
          <w:rStyle w:val="VerbatimChar"/>
        </w:rPr>
        <w:t xml:space="preserve">upstreams.subscriber_core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upstreams.subscriber_c​ore.enabled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upstreams.subscriber_c​ore.base_url</w:t>
            </w:r>
          </w:p>
        </w:tc>
        <w:tc>
          <w:tcPr>
            <w:tcW w:type="dxa" w:w="2498"/>
          </w:tcPr>
          <w:p>
            <w:pPr>
              <w:pStyle w:val="Compact"/>
              <w:keepNext w:val="0"/>
              <w:spacing w:after="60"/>
              <w:jc w:val="left"/>
            </w:pPr>
            <w:r>
              <w:rPr>
                <w:rStyle w:val="VerbatimChar"/>
                <w:sz w:val="16"/>
              </w:rPr>
              <w:t xml:space="preserve">http://127.0.0.1:8100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bl>
    <w:bookmarkEnd w:id="402"/>
    <w:bookmarkStart w:id="403" w:name="upstreams.mobility_core"/>
    <w:p>
      <w:pPr>
        <w:pStyle w:val="Heading3"/>
      </w:pPr>
      <w:r>
        <w:t xml:space="preserve">17.23.8</w:t>
      </w:r>
      <w:r>
        <w:t xml:space="preserve"> </w:t>
      </w:r>
      <w:r>
        <w:rPr>
          <w:rStyle w:val="VerbatimChar"/>
        </w:rPr>
        <w:t xml:space="preserve">upstreams.mobility_core</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upstreams.mobility_core.enabled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upstreams.mobility_cor​e.base_url</w:t>
            </w:r>
          </w:p>
        </w:tc>
        <w:tc>
          <w:tcPr>
            <w:tcW w:type="dxa" w:w="2498"/>
          </w:tcPr>
          <w:p>
            <w:pPr>
              <w:pStyle w:val="Compact"/>
              <w:keepNext w:val="0"/>
              <w:spacing w:after="60"/>
              <w:jc w:val="left"/>
            </w:pPr>
            <w:r>
              <w:rPr>
                <w:rStyle w:val="VerbatimChar"/>
                <w:sz w:val="16"/>
              </w:rPr>
              <w:t xml:space="preserve">http://127.0.0.1:8090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bl>
    <w:bookmarkEnd w:id="403"/>
    <w:bookmarkStart w:id="404" w:name="upstreams.task_workflow"/>
    <w:p>
      <w:pPr>
        <w:pStyle w:val="Heading3"/>
      </w:pPr>
      <w:r>
        <w:t xml:space="preserve">17.23.9</w:t>
      </w:r>
      <w:r>
        <w:t xml:space="preserve"> </w:t>
      </w:r>
      <w:r>
        <w:rPr>
          <w:rStyle w:val="VerbatimChar"/>
        </w:rPr>
        <w:t xml:space="preserve">upstreams.task_workflow</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upstreams.task_workflow.enabled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upstreams.task_workflo​w.base_url</w:t>
            </w:r>
          </w:p>
        </w:tc>
        <w:tc>
          <w:tcPr>
            <w:tcW w:type="dxa" w:w="2498"/>
          </w:tcPr>
          <w:p>
            <w:pPr>
              <w:pStyle w:val="Compact"/>
              <w:keepNext w:val="0"/>
              <w:spacing w:after="60"/>
              <w:jc w:val="left"/>
            </w:pPr>
            <w:r>
              <w:rPr>
                <w:rStyle w:val="VerbatimChar"/>
                <w:sz w:val="16"/>
              </w:rPr>
              <w:t xml:space="preserve">http://127.0.0.1:8280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upstreams.task_workflo​w.default_gssi</w:t>
            </w:r>
          </w:p>
        </w:tc>
        <w:tc>
          <w:tcPr>
            <w:tcW w:type="dxa" w:w="2498"/>
          </w:tcPr>
          <w:p>
            <w:pPr>
              <w:pStyle w:val="Compact"/>
              <w:keepNext w:val="0"/>
              <w:spacing w:after="60"/>
              <w:jc w:val="left"/>
            </w:pPr>
            <w:r>
              <w:rPr>
                <w:rStyle w:val="VerbatimChar"/>
                <w:sz w:val="16"/>
              </w:rPr>
              <w:t xml:space="preserve">15201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p>
      <w:pPr>
        <w:pStyle w:val="BodyText"/>
      </w:pPr>
      <w:r>
        <w:rPr>
          <w:bCs/>
          <w:b/>
        </w:rPr>
        <w:t xml:space="preserve">Nach der Änderung.</w:t>
      </w:r>
      <w:r>
        <w:t xml:space="preserve"> </w:t>
      </w:r>
      <w:r>
        <w:t xml:space="preserve">Für Asset, Gerätebindung, Firmware, Wartung den Fachtest ausführen: Asset mit Test-ISSI verbinden und Wartungsfall öffnen. Bei Abweichung zuerst die aktive Datei, anschließend Journal und Gegenstelle vergleichen; physische Zuordnung nicht mit Teilnehmerzulassung verwechseln.</w:t>
      </w:r>
    </w:p>
    <w:bookmarkEnd w:id="404"/>
    <w:bookmarkEnd w:id="405"/>
    <w:bookmarkStart w:id="418" w:name="sip-switch-felder-und-prüfpunkte"/>
    <w:p>
      <w:pPr>
        <w:pStyle w:val="Heading2"/>
      </w:pPr>
      <w:r>
        <w:t xml:space="preserve">17.24 sip-switch: Felder und Prüfpunkte</w:t>
      </w:r>
    </w:p>
    <w:p>
      <w:pPr>
        <w:pStyle w:val="FirstParagraph"/>
      </w:pPr>
      <w:r>
        <w:t xml:space="preserve">Vorlage</w:t>
      </w:r>
      <w:r>
        <w:t xml:space="preserve"> </w:t>
      </w:r>
      <w:r>
        <w:rPr>
          <w:rStyle w:val="VerbatimChar"/>
        </w:rPr>
        <w:t xml:space="preserve">system-backend/sip-swi​tch/config/sip-switch.​example.toml</w:t>
      </w:r>
      <w:r>
        <w:t xml:space="preserve">; Ziel</w:t>
      </w:r>
      <w:r>
        <w:t xml:space="preserve"> </w:t>
      </w:r>
      <w:r>
        <w:rPr>
          <w:rStyle w:val="VerbatimChar"/>
        </w:rPr>
        <w:t xml:space="preserve">/etc/netcore/sip-switch.toml</w:t>
      </w:r>
      <w:r>
        <w:t xml:space="preserve">; Unit</w:t>
      </w:r>
      <w:r>
        <w:t xml:space="preserve"> </w:t>
      </w:r>
      <w:r>
        <w:rPr>
          <w:rStyle w:val="VerbatimChar"/>
        </w:rPr>
        <w:t xml:space="preserve">netcore-sip-switch.service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06" w:name="service-2"/>
    <w:p>
      <w:pPr>
        <w:pStyle w:val="Heading3"/>
      </w:pPr>
      <w:r>
        <w:t xml:space="preserve">17.24.1</w:t>
      </w:r>
      <w:r>
        <w:t xml:space="preserve"> </w:t>
      </w:r>
      <w:r>
        <w:rPr>
          <w:rStyle w:val="VerbatimChar"/>
        </w:rPr>
        <w:t xml:space="preserve">service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service.name</w:t>
            </w:r>
          </w:p>
        </w:tc>
        <w:tc>
          <w:tcPr>
            <w:tcW w:type="dxa" w:w="2498"/>
          </w:tcPr>
          <w:p>
            <w:pPr>
              <w:pStyle w:val="Compact"/>
              <w:keepNext w:val="0"/>
              <w:spacing w:after="60"/>
              <w:jc w:val="left"/>
            </w:pPr>
            <w:r>
              <w:rPr>
                <w:rStyle w:val="VerbatimChar"/>
                <w:sz w:val="16"/>
              </w:rPr>
              <w:t xml:space="preserve">netcore-sip-switch</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service.phase</w:t>
            </w:r>
          </w:p>
        </w:tc>
        <w:tc>
          <w:tcPr>
            <w:tcW w:type="dxa" w:w="2498"/>
          </w:tcPr>
          <w:p>
            <w:pPr>
              <w:pStyle w:val="Compact"/>
              <w:keepNext w:val="0"/>
              <w:spacing w:after="60"/>
              <w:jc w:val="left"/>
            </w:pPr>
            <w:r>
              <w:rPr>
                <w:rStyle w:val="VerbatimChar"/>
                <w:sz w:val="16"/>
              </w:rPr>
              <w:t xml:space="preserve">11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service.mode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406"/>
    <w:bookmarkStart w:id="407" w:name="server-23"/>
    <w:p>
      <w:pPr>
        <w:pStyle w:val="Heading3"/>
      </w:pPr>
      <w:r>
        <w:t xml:space="preserve">17.24.2</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0.0.0.0:8300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407"/>
    <w:bookmarkStart w:id="408" w:name="security-22"/>
    <w:p>
      <w:pPr>
        <w:pStyle w:val="Heading3"/>
      </w:pPr>
      <w:r>
        <w:t xml:space="preserve">17.24.3</w:t>
      </w:r>
      <w:r>
        <w:t xml:space="preserve"> </w:t>
      </w:r>
      <w:r>
        <w:rPr>
          <w:rStyle w:val="VerbatimChar"/>
        </w:rPr>
        <w:t xml:space="preserve">security</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408"/>
    <w:bookmarkStart w:id="409" w:name="storage-19"/>
    <w:p>
      <w:pPr>
        <w:pStyle w:val="Heading3"/>
      </w:pPr>
      <w:r>
        <w:t xml:space="preserve">17.24.4</w:t>
      </w:r>
      <w:r>
        <w:t xml:space="preserve"> </w:t>
      </w:r>
      <w:r>
        <w:rPr>
          <w:rStyle w:val="VerbatimChar"/>
        </w:rPr>
        <w:t xml:space="preserve">storage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storage.state_file</w:t>
            </w:r>
          </w:p>
        </w:tc>
        <w:tc>
          <w:tcPr>
            <w:tcW w:type="dxa" w:w="2498"/>
          </w:tcPr>
          <w:p>
            <w:pPr>
              <w:pStyle w:val="Compact"/>
              <w:keepNext w:val="0"/>
              <w:spacing w:after="60"/>
              <w:jc w:val="left"/>
            </w:pPr>
            <w:r>
              <w:rPr>
                <w:rStyle w:val="VerbatimChar"/>
                <w:sz w:val="16"/>
              </w:rPr>
              <w:t xml:space="preserve">/var/lib/netcore-sip-s​witch/state.json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storage.event_log</w:t>
            </w:r>
          </w:p>
        </w:tc>
        <w:tc>
          <w:tcPr>
            <w:tcW w:type="dxa" w:w="2498"/>
          </w:tcPr>
          <w:p>
            <w:pPr>
              <w:pStyle w:val="Compact"/>
              <w:keepNext w:val="0"/>
              <w:spacing w:after="60"/>
              <w:jc w:val="left"/>
            </w:pPr>
            <w:r>
              <w:rPr>
                <w:rStyle w:val="VerbatimChar"/>
                <w:sz w:val="16"/>
              </w:rPr>
              <w:t xml:space="preserve">/var/lib/netcore-sip-s​witch/events.ndjson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storage.audit_log</w:t>
            </w:r>
          </w:p>
        </w:tc>
        <w:tc>
          <w:tcPr>
            <w:tcW w:type="dxa" w:w="2498"/>
          </w:tcPr>
          <w:p>
            <w:pPr>
              <w:pStyle w:val="Compact"/>
              <w:keepNext w:val="0"/>
              <w:spacing w:after="60"/>
              <w:jc w:val="left"/>
            </w:pPr>
            <w:r>
              <w:rPr>
                <w:rStyle w:val="VerbatimChar"/>
                <w:sz w:val="16"/>
              </w:rPr>
              <w:t xml:space="preserve">/var/lib/netcore-sip-s​witch/audit.ndjson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09"/>
    <w:bookmarkStart w:id="410" w:name="mqtt-6"/>
    <w:p>
      <w:pPr>
        <w:pStyle w:val="Heading3"/>
      </w:pPr>
      <w:r>
        <w:t xml:space="preserve">17.24.5</w:t>
      </w:r>
      <w:r>
        <w:t xml:space="preserve"> </w:t>
      </w:r>
      <w:r>
        <w:rPr>
          <w:rStyle w:val="VerbatimChar"/>
        </w:rPr>
        <w:t xml:space="preserve">mqtt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mqtt.enabled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mqtt.host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mqtt.port</w:t>
            </w:r>
          </w:p>
        </w:tc>
        <w:tc>
          <w:tcPr>
            <w:tcW w:type="dxa" w:w="2498"/>
          </w:tcPr>
          <w:p>
            <w:pPr>
              <w:pStyle w:val="Compact"/>
              <w:keepNext w:val="0"/>
              <w:spacing w:after="60"/>
              <w:jc w:val="left"/>
            </w:pPr>
            <w:r>
              <w:rPr>
                <w:rStyle w:val="VerbatimChar"/>
                <w:sz w:val="16"/>
              </w:rPr>
              <w:t xml:space="preserve">1883</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mqtt.topic_prefix</w:t>
            </w:r>
          </w:p>
        </w:tc>
        <w:tc>
          <w:tcPr>
            <w:tcW w:type="dxa" w:w="2498"/>
          </w:tcPr>
          <w:p>
            <w:pPr>
              <w:pStyle w:val="Compact"/>
              <w:keepNext w:val="0"/>
              <w:spacing w:after="60"/>
              <w:jc w:val="left"/>
            </w:pPr>
            <w:r>
              <w:rPr>
                <w:rStyle w:val="VerbatimChar"/>
                <w:sz w:val="16"/>
              </w:rPr>
              <w:t xml:space="preserve">netcore/v1</w:t>
            </w:r>
          </w:p>
        </w:tc>
        <w:tc>
          <w:tcPr>
            <w:tcW w:type="dxa" w:w="2498"/>
          </w:tcPr>
          <w:p>
            <w:pPr>
              <w:pStyle w:val="Compact"/>
              <w:keepNext w:val="0"/>
              <w:spacing w:after="60"/>
              <w:jc w:val="left"/>
            </w:pPr>
            <w:r>
              <w:rPr>
                <w:sz w:val="16"/>
              </w:rPr>
              <w:t xml:space="preserve">MQTT-Verbindung oder Topic-Zuordnung für Ereignisse und Kommandos.</w:t>
            </w:r>
          </w:p>
        </w:tc>
        <w:tc>
          <w:tcPr>
            <w:tcW w:type="dxa" w:w="2498"/>
          </w:tcPr>
          <w:p>
            <w:pPr>
              <w:pStyle w:val="Compact"/>
              <w:keepNext w:val="0"/>
              <w:spacing w:after="60"/>
              <w:jc w:val="left"/>
            </w:pPr>
            <w:r>
              <w:rPr>
                <w:sz w:val="16"/>
              </w:rPr>
              <w:t xml:space="preserve">Publish/Subscribe und retained State mit Testkennung prüfen; Loop- und Ack-Pfad beobachten.</w:t>
            </w:r>
          </w:p>
        </w:tc>
      </w:tr>
      <w:tr>
        <w:tc>
          <w:tcPr>
            <w:tcW w:type="dxa" w:w="2498"/>
          </w:tcPr>
          <w:p>
            <w:pPr>
              <w:pStyle w:val="Compact"/>
              <w:keepNext w:val="0"/>
              <w:spacing w:after="60"/>
              <w:jc w:val="left"/>
            </w:pPr>
            <w:r>
              <w:rPr>
                <w:rStyle w:val="VerbatimChar"/>
                <w:sz w:val="16"/>
              </w:rPr>
              <w:t xml:space="preserve">mqtt.client_id</w:t>
            </w:r>
          </w:p>
        </w:tc>
        <w:tc>
          <w:tcPr>
            <w:tcW w:type="dxa" w:w="2498"/>
          </w:tcPr>
          <w:p>
            <w:pPr>
              <w:pStyle w:val="Compact"/>
              <w:keepNext w:val="0"/>
              <w:spacing w:after="60"/>
              <w:jc w:val="left"/>
            </w:pPr>
            <w:r>
              <w:rPr>
                <w:rStyle w:val="VerbatimChar"/>
                <w:sz w:val="16"/>
              </w:rPr>
              <w:t xml:space="preserve">netcore-sip-switch</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bookmarkEnd w:id="410"/>
    <w:bookmarkStart w:id="411" w:name="mobility_core-1"/>
    <w:p>
      <w:pPr>
        <w:pStyle w:val="Heading3"/>
      </w:pPr>
      <w:r>
        <w:t xml:space="preserve">17.24.6</w:t>
      </w:r>
      <w:r>
        <w:t xml:space="preserve"> </w:t>
      </w:r>
      <w:r>
        <w:rPr>
          <w:rStyle w:val="VerbatimChar"/>
        </w:rPr>
        <w:t xml:space="preserve">mobility_core</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mobility_core.enabled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mobility_core.base_url</w:t>
            </w:r>
          </w:p>
        </w:tc>
        <w:tc>
          <w:tcPr>
            <w:tcW w:type="dxa" w:w="2498"/>
          </w:tcPr>
          <w:p>
            <w:pPr>
              <w:pStyle w:val="Compact"/>
              <w:keepNext w:val="0"/>
              <w:spacing w:after="60"/>
              <w:jc w:val="left"/>
            </w:pPr>
            <w:r>
              <w:rPr>
                <w:rStyle w:val="VerbatimChar"/>
                <w:sz w:val="16"/>
              </w:rPr>
              <w:t xml:space="preserve">http://127.0.0.1:8090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mobility_core.timeout_secs</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11"/>
    <w:bookmarkStart w:id="412" w:name="asterisk"/>
    <w:p>
      <w:pPr>
        <w:pStyle w:val="Heading3"/>
      </w:pPr>
      <w:r>
        <w:t xml:space="preserve">17.24.7</w:t>
      </w:r>
      <w:r>
        <w:t xml:space="preserve"> </w:t>
      </w:r>
      <w:r>
        <w:rPr>
          <w:rStyle w:val="VerbatimChar"/>
        </w:rPr>
        <w:t xml:space="preserve">asterisk</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asterisk.enabled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asterisk.binary</w:t>
            </w:r>
          </w:p>
        </w:tc>
        <w:tc>
          <w:tcPr>
            <w:tcW w:type="dxa" w:w="2498"/>
          </w:tcPr>
          <w:p>
            <w:pPr>
              <w:pStyle w:val="Compact"/>
              <w:keepNext w:val="0"/>
              <w:spacing w:after="60"/>
              <w:jc w:val="left"/>
            </w:pPr>
            <w:r>
              <w:rPr>
                <w:rStyle w:val="VerbatimChar"/>
                <w:sz w:val="16"/>
              </w:rPr>
              <w:t xml:space="preserve">/usr/sbin/asterisk</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asterisk.config_dir</w:t>
            </w:r>
          </w:p>
        </w:tc>
        <w:tc>
          <w:tcPr>
            <w:tcW w:type="dxa" w:w="2498"/>
          </w:tcPr>
          <w:p>
            <w:pPr>
              <w:pStyle w:val="Compact"/>
              <w:keepNext w:val="0"/>
              <w:spacing w:after="60"/>
              <w:jc w:val="left"/>
            </w:pPr>
            <w:r>
              <w:rPr>
                <w:rStyle w:val="VerbatimChar"/>
                <w:sz w:val="16"/>
              </w:rPr>
              <w:t xml:space="preserve">/etc/asterisk</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asterisk.agi_script</w:t>
            </w:r>
          </w:p>
        </w:tc>
        <w:tc>
          <w:tcPr>
            <w:tcW w:type="dxa" w:w="2498"/>
          </w:tcPr>
          <w:p>
            <w:pPr>
              <w:pStyle w:val="Compact"/>
              <w:keepNext w:val="0"/>
              <w:spacing w:after="60"/>
              <w:jc w:val="left"/>
            </w:pPr>
            <w:r>
              <w:rPr>
                <w:rStyle w:val="VerbatimChar"/>
                <w:sz w:val="16"/>
              </w:rPr>
              <w:t xml:space="preserve">/var/lib/asterisk/agi-​bin/netcore-sip-route.​py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asterisk.sip_bind</w:t>
            </w:r>
          </w:p>
        </w:tc>
        <w:tc>
          <w:tcPr>
            <w:tcW w:type="dxa" w:w="2498"/>
          </w:tcPr>
          <w:p>
            <w:pPr>
              <w:pStyle w:val="Compact"/>
              <w:keepNext w:val="0"/>
              <w:spacing w:after="60"/>
              <w:jc w:val="left"/>
            </w:pPr>
            <w:r>
              <w:rPr>
                <w:rStyle w:val="VerbatimChar"/>
                <w:sz w:val="16"/>
              </w:rPr>
              <w:t xml:space="preserve">0.0.0.0:5060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asterisk.rtp_start</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asterisk.rtp_end</w:t>
            </w:r>
          </w:p>
        </w:tc>
        <w:tc>
          <w:tcPr>
            <w:tcW w:type="dxa" w:w="2498"/>
          </w:tcPr>
          <w:p>
            <w:pPr>
              <w:pStyle w:val="Compact"/>
              <w:keepNext w:val="0"/>
              <w:spacing w:after="60"/>
              <w:jc w:val="left"/>
            </w:pPr>
            <w:r>
              <w:rPr>
                <w:rStyle w:val="VerbatimChar"/>
                <w:sz w:val="16"/>
              </w:rPr>
              <w:t xml:space="preserve">20000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412"/>
    <w:bookmarkStart w:id="413" w:name="management-1"/>
    <w:p>
      <w:pPr>
        <w:pStyle w:val="Heading3"/>
      </w:pPr>
      <w:r>
        <w:t xml:space="preserve">17.24.8</w:t>
      </w:r>
      <w:r>
        <w:t xml:space="preserve"> </w:t>
      </w:r>
      <w:r>
        <w:rPr>
          <w:rStyle w:val="VerbatimChar"/>
        </w:rPr>
        <w:t xml:space="preserve">management</w:t>
      </w:r>
    </w:p>
    <w:p>
      <w:pPr>
        <w:pStyle w:val="FirstParagraph"/>
      </w:pPr>
      <w:r>
        <w:t xml:space="preserve">Hier werden 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management.route_workers</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management.side_effect​_queue_size</w:t>
            </w:r>
          </w:p>
        </w:tc>
        <w:tc>
          <w:tcPr>
            <w:tcW w:type="dxa" w:w="2498"/>
          </w:tcPr>
          <w:p>
            <w:pPr>
              <w:pStyle w:val="Compact"/>
              <w:keepNext w:val="0"/>
              <w:spacing w:after="60"/>
              <w:jc w:val="left"/>
            </w:pPr>
            <w:r>
              <w:rPr>
                <w:rStyle w:val="VerbatimChar"/>
                <w:sz w:val="16"/>
              </w:rPr>
              <w:t xml:space="preserve">512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management.call_history_limit</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management.event_history_limit</w:t>
            </w:r>
          </w:p>
        </w:tc>
        <w:tc>
          <w:tcPr>
            <w:tcW w:type="dxa" w:w="2498"/>
          </w:tcPr>
          <w:p>
            <w:pPr>
              <w:pStyle w:val="Compact"/>
              <w:keepNext w:val="0"/>
              <w:spacing w:after="60"/>
              <w:jc w:val="left"/>
            </w:pPr>
            <w:r>
              <w:rPr>
                <w:rStyle w:val="VerbatimChar"/>
                <w:sz w:val="16"/>
              </w:rPr>
              <w:t xml:space="preserve">3000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management.probe_interval_secs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13"/>
    <w:bookmarkStart w:id="414" w:name="pbx"/>
    <w:p>
      <w:pPr>
        <w:pStyle w:val="Heading3"/>
      </w:pPr>
      <w:r>
        <w:t xml:space="preserve">17.24.9</w:t>
      </w:r>
      <w:r>
        <w:t xml:space="preserve"> </w:t>
      </w:r>
      <w:r>
        <w:rPr>
          <w:rStyle w:val="VerbatimChar"/>
        </w:rPr>
        <w:t xml:space="preserve">pbx</w:t>
      </w:r>
    </w:p>
    <w:p>
      <w:pPr>
        <w:pStyle w:val="FirstParagraph"/>
      </w:pPr>
      <w:r>
        <w:t xml:space="preserve">Hier werden 15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pbx.mode</w:t>
            </w:r>
          </w:p>
        </w:tc>
        <w:tc>
          <w:tcPr>
            <w:tcW w:type="dxa" w:w="2498"/>
          </w:tcPr>
          <w:p>
            <w:pPr>
              <w:pStyle w:val="Compact"/>
              <w:keepNext w:val="0"/>
              <w:spacing w:after="60"/>
              <w:jc w:val="left"/>
            </w:pPr>
            <w:r>
              <w:rPr>
                <w:rStyle w:val="VerbatimChar"/>
                <w:sz w:val="16"/>
              </w:rPr>
              <w:t xml:space="preserve">registration</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pbx.endpoint_id</w:t>
            </w:r>
          </w:p>
        </w:tc>
        <w:tc>
          <w:tcPr>
            <w:tcW w:type="dxa" w:w="2498"/>
          </w:tcPr>
          <w:p>
            <w:pPr>
              <w:pStyle w:val="Compact"/>
              <w:keepNext w:val="0"/>
              <w:spacing w:after="60"/>
              <w:jc w:val="left"/>
            </w:pPr>
            <w:r>
              <w:rPr>
                <w:rStyle w:val="VerbatimChar"/>
                <w:sz w:val="16"/>
              </w:rPr>
              <w:t xml:space="preserve">netcore-pbx</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pbx.host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pbx.port</w:t>
            </w:r>
          </w:p>
        </w:tc>
        <w:tc>
          <w:tcPr>
            <w:tcW w:type="dxa" w:w="2498"/>
          </w:tcPr>
          <w:p>
            <w:pPr>
              <w:pStyle w:val="Compact"/>
              <w:keepNext w:val="0"/>
              <w:spacing w:after="60"/>
              <w:jc w:val="left"/>
            </w:pPr>
            <w:r>
              <w:rPr>
                <w:rStyle w:val="VerbatimChar"/>
                <w:sz w:val="16"/>
              </w:rPr>
              <w:t xml:space="preserve">5060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pbx.transport</w:t>
            </w:r>
          </w:p>
        </w:tc>
        <w:tc>
          <w:tcPr>
            <w:tcW w:type="dxa" w:w="2498"/>
          </w:tcPr>
          <w:p>
            <w:pPr>
              <w:pStyle w:val="Compact"/>
              <w:keepNext w:val="0"/>
              <w:spacing w:after="60"/>
              <w:jc w:val="left"/>
            </w:pPr>
            <w:r>
              <w:rPr>
                <w:rStyle w:val="VerbatimChar"/>
                <w:sz w:val="16"/>
              </w:rPr>
              <w:t xml:space="preserve">udp</w:t>
            </w:r>
          </w:p>
        </w:tc>
        <w:tc>
          <w:tcPr>
            <w:tcW w:type="dxa" w:w="2498"/>
          </w:tcPr>
          <w:p>
            <w:pPr>
              <w:pStyle w:val="Compact"/>
              <w:keepNext w:val="0"/>
              <w:spacing w:after="60"/>
              <w:jc w:val="left"/>
            </w:pPr>
            <w:r>
              <w:rPr>
                <w:sz w:val="16"/>
              </w:rPr>
              <w:t xml:space="preserve">Transportauswahl der Gegenstelle, zum Beispiel UDP oder TCP.</w:t>
            </w:r>
          </w:p>
        </w:tc>
        <w:tc>
          <w:tcPr>
            <w:tcW w:type="dxa" w:w="2498"/>
          </w:tcPr>
          <w:p>
            <w:pPr>
              <w:pStyle w:val="Compact"/>
              <w:keepNext w:val="0"/>
              <w:spacing w:after="60"/>
              <w:jc w:val="left"/>
            </w:pPr>
            <w:r>
              <w:rPr>
                <w:sz w:val="16"/>
              </w:rPr>
              <w:t xml:space="preserve">Beide Endpunkte und Firewall auf dasselbe Transportprotokoll prüfen; SIP und RTP getrennt betrachten.</w:t>
            </w:r>
          </w:p>
        </w:tc>
      </w:tr>
      <w:tr>
        <w:tc>
          <w:tcPr>
            <w:tcW w:type="dxa" w:w="2498"/>
          </w:tcPr>
          <w:p>
            <w:pPr>
              <w:pStyle w:val="Compact"/>
              <w:keepNext w:val="0"/>
              <w:spacing w:after="60"/>
              <w:jc w:val="left"/>
            </w:pPr>
            <w:r>
              <w:rPr>
                <w:rStyle w:val="VerbatimChar"/>
                <w:sz w:val="16"/>
              </w:rPr>
              <w:t xml:space="preserve">pbx.username</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pbx.auth_username</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pbx.password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pbx.from_user</w:t>
            </w:r>
          </w:p>
        </w:tc>
        <w:tc>
          <w:tcPr>
            <w:tcW w:type="dxa" w:w="2498"/>
          </w:tcPr>
          <w:p>
            <w:pPr>
              <w:pStyle w:val="Compact"/>
              <w:keepNext w:val="0"/>
              <w:spacing w:after="60"/>
              <w:jc w:val="left"/>
            </w:pPr>
            <w:r>
              <w:rPr>
                <w:rStyle w:val="VerbatimChar"/>
                <w:sz w:val="16"/>
              </w:rPr>
              <w:t xml:space="preserve">netcore-tetra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pbx.from_domain</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pbx.contact_user</w:t>
            </w:r>
          </w:p>
        </w:tc>
        <w:tc>
          <w:tcPr>
            <w:tcW w:type="dxa" w:w="2498"/>
          </w:tcPr>
          <w:p>
            <w:pPr>
              <w:pStyle w:val="Compact"/>
              <w:keepNext w:val="0"/>
              <w:spacing w:after="60"/>
              <w:jc w:val="left"/>
            </w:pPr>
            <w:r>
              <w:rPr>
                <w:rStyle w:val="VerbatimChar"/>
                <w:sz w:val="16"/>
              </w:rPr>
              <w:t xml:space="preserve">netcore-tetra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pbx.registration_id</w:t>
            </w:r>
          </w:p>
        </w:tc>
        <w:tc>
          <w:tcPr>
            <w:tcW w:type="dxa" w:w="2498"/>
          </w:tcPr>
          <w:p>
            <w:pPr>
              <w:pStyle w:val="Compact"/>
              <w:keepNext w:val="0"/>
              <w:spacing w:after="60"/>
              <w:jc w:val="left"/>
            </w:pPr>
            <w:r>
              <w:rPr>
                <w:rStyle w:val="VerbatimChar"/>
                <w:sz w:val="16"/>
              </w:rPr>
              <w:t xml:space="preserve">netcore-pbx-registration</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pbx.registration_expir​ation_secs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pbx.allow</w:t>
            </w:r>
          </w:p>
        </w:tc>
        <w:tc>
          <w:tcPr>
            <w:tcW w:type="dxa" w:w="2498"/>
          </w:tcPr>
          <w:p>
            <w:pPr>
              <w:pStyle w:val="Compact"/>
              <w:keepNext w:val="0"/>
              <w:spacing w:after="60"/>
              <w:jc w:val="left"/>
            </w:pPr>
            <w:r>
              <w:rPr>
                <w:rStyle w:val="VerbatimChar"/>
                <w:sz w:val="16"/>
              </w:rPr>
              <w:t xml:space="preserve">ulaw</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pbx.match</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14"/>
    <w:bookmarkStart w:id="415" w:name="routing-3"/>
    <w:p>
      <w:pPr>
        <w:pStyle w:val="Heading3"/>
      </w:pPr>
      <w:r>
        <w:t xml:space="preserve">17.24.10</w:t>
      </w:r>
      <w:r>
        <w:t xml:space="preserve"> </w:t>
      </w:r>
      <w:r>
        <w:rPr>
          <w:rStyle w:val="VerbatimChar"/>
        </w:rPr>
        <w:t xml:space="preserve">routing</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routing.tetra_number_prefix</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routing.strip_tetra_prefix</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routing.pbx_outbound_prefix</w:t>
            </w:r>
          </w:p>
        </w:tc>
        <w:tc>
          <w:tcPr>
            <w:tcW w:type="dxa" w:w="2498"/>
          </w:tcPr>
          <w:p>
            <w:pPr>
              <w:pStyle w:val="Compact"/>
              <w:keepNext w:val="0"/>
              <w:spacing w:after="60"/>
              <w:jc w:val="left"/>
            </w:pPr>
            <w:r>
              <w:rPr>
                <w:sz w:val="16"/>
              </w:rPr>
              <w:t xml:space="preserve">(leer)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routing.strip_pbx_outb​ound_prefix</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routing.accept_stale_routes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routing.require_tbs_contact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routing.dial_timeout_secs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15"/>
    <w:bookmarkStart w:id="416" w:name="tbs0"/>
    <w:p>
      <w:pPr>
        <w:pStyle w:val="Heading3"/>
      </w:pPr>
      <w:r>
        <w:t xml:space="preserve">17.24.11</w:t>
      </w:r>
      <w:r>
        <w:t xml:space="preserve"> </w:t>
      </w:r>
      <w:r>
        <w:rPr>
          <w:rStyle w:val="VerbatimChar"/>
        </w:rPr>
        <w:t xml:space="preserve">tbs[0]</w:t>
      </w:r>
    </w:p>
    <w:p>
      <w:pPr>
        <w:pStyle w:val="FirstParagraph"/>
      </w:pPr>
      <w:r>
        <w:t xml:space="preserve">Hier werden 7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tbs[0].node_id</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tbs[0].endpoint_id</w:t>
            </w:r>
          </w:p>
        </w:tc>
        <w:tc>
          <w:tcPr>
            <w:tcW w:type="dxa" w:w="2498"/>
          </w:tcPr>
          <w:p>
            <w:pPr>
              <w:pStyle w:val="Compact"/>
              <w:keepNext w:val="0"/>
              <w:spacing w:after="60"/>
              <w:jc w:val="left"/>
            </w:pPr>
            <w:r>
              <w:rPr>
                <w:rStyle w:val="VerbatimChar"/>
                <w:sz w:val="16"/>
              </w:rPr>
              <w:t xml:space="preserve">tbs-srv-m-tbs-01</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tbs[0].username</w:t>
            </w:r>
          </w:p>
        </w:tc>
        <w:tc>
          <w:tcPr>
            <w:tcW w:type="dxa" w:w="2498"/>
          </w:tcPr>
          <w:p>
            <w:pPr>
              <w:pStyle w:val="Compact"/>
              <w:keepNext w:val="0"/>
              <w:spacing w:after="60"/>
              <w:jc w:val="left"/>
            </w:pPr>
            <w:r>
              <w:rPr>
                <w:rStyle w:val="VerbatimChar"/>
                <w:sz w:val="16"/>
              </w:rPr>
              <w:t xml:space="preserve">tbs-srv-m-tbs-01</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tbs[0].password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tbs[0].enabled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tbs[0].max_contacts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tbs[0].aliases</w:t>
            </w:r>
          </w:p>
        </w:tc>
        <w:tc>
          <w:tcPr>
            <w:tcW w:type="dxa" w:w="2498"/>
          </w:tcPr>
          <w:p>
            <w:pPr>
              <w:pStyle w:val="Compact"/>
              <w:keepNext w:val="0"/>
              <w:spacing w:after="60"/>
              <w:jc w:val="left"/>
            </w:pPr>
            <w:r>
              <w:rPr>
                <w:rStyle w:val="VerbatimChar"/>
                <w:sz w:val="16"/>
              </w:rPr>
              <w:t xml:space="preserve">['TBS-01']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16"/>
    <w:bookmarkStart w:id="417" w:name="number_mappings0"/>
    <w:p>
      <w:pPr>
        <w:pStyle w:val="Heading3"/>
      </w:pPr>
      <w:r>
        <w:t xml:space="preserve">17.24.12</w:t>
      </w:r>
      <w:r>
        <w:t xml:space="preserve"> </w:t>
      </w:r>
      <w:r>
        <w:rPr>
          <w:rStyle w:val="VerbatimChar"/>
        </w:rPr>
        <w:t xml:space="preserve">number_mappings[0]</w:t>
      </w:r>
    </w:p>
    <w:p>
      <w:pPr>
        <w:pStyle w:val="FirstParagraph"/>
      </w:pPr>
      <w:r>
        <w:t xml:space="preserve">Hier werden 4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number_mappings[0].number</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number_mappings[0].target_type</w:t>
            </w:r>
          </w:p>
        </w:tc>
        <w:tc>
          <w:tcPr>
            <w:tcW w:type="dxa" w:w="2498"/>
          </w:tcPr>
          <w:p>
            <w:pPr>
              <w:pStyle w:val="Compact"/>
              <w:keepNext w:val="0"/>
              <w:spacing w:after="60"/>
              <w:jc w:val="left"/>
            </w:pPr>
            <w:r>
              <w:rPr>
                <w:rStyle w:val="VerbatimChar"/>
                <w:sz w:val="16"/>
              </w:rPr>
              <w:t xml:space="preserve">issi</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number_mappings[0].target</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number_mappings[0].enabled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p>
      <w:pPr>
        <w:pStyle w:val="BodyText"/>
      </w:pPr>
      <w:r>
        <w:rPr>
          <w:bCs/>
          <w:b/>
        </w:rPr>
        <w:t xml:space="preserve">Nach der Änderung.</w:t>
      </w:r>
      <w:r>
        <w:t xml:space="preserve"> </w:t>
      </w:r>
      <w:r>
        <w:t xml:space="preserve">Für SIP Route, TBS-Kontakt, RTP, Edge-Fallback den Fachtest ausführen: ein- und ausgehend Sprachweg samt PAI/DTMF prüfen. Bei Abweichung zuerst die aktive Datei, anschließend Journal und Gegenstelle vergleichen; bei Ausfall externe Registrierung und State Machine prüfen.</w:t>
      </w:r>
    </w:p>
    <w:bookmarkEnd w:id="417"/>
    <w:bookmarkEnd w:id="418"/>
    <w:bookmarkStart w:id="423" w:name="provisioning-core-felder-und-prüfpunkte"/>
    <w:p>
      <w:pPr>
        <w:pStyle w:val="Heading2"/>
      </w:pPr>
      <w:r>
        <w:t xml:space="preserve">17.25 provisioning-core: Felder und Prüfpunkte</w:t>
      </w:r>
    </w:p>
    <w:p>
      <w:pPr>
        <w:pStyle w:val="FirstParagraph"/>
      </w:pPr>
      <w:r>
        <w:t xml:space="preserve">Vorlage</w:t>
      </w:r>
      <w:r>
        <w:t xml:space="preserve"> </w:t>
      </w:r>
      <w:r>
        <w:rPr>
          <w:rStyle w:val="VerbatimChar"/>
        </w:rPr>
        <w:t xml:space="preserve">system-backend/provisi​oning-core/config/prov​isioning-core.example.​toml</w:t>
      </w:r>
      <w:r>
        <w:t xml:space="preserve">; Ziel</w:t>
      </w:r>
      <w:r>
        <w:t xml:space="preserve"> </w:t>
      </w:r>
      <w:r>
        <w:rPr>
          <w:rStyle w:val="VerbatimChar"/>
        </w:rPr>
        <w:t xml:space="preserve">/etc/netcore/provision​ing-core.toml</w:t>
      </w:r>
      <w:r>
        <w:t xml:space="preserve">; Unit</w:t>
      </w:r>
      <w:r>
        <w:t xml:space="preserve"> </w:t>
      </w:r>
      <w:r>
        <w:rPr>
          <w:rStyle w:val="VerbatimChar"/>
        </w:rPr>
        <w:t xml:space="preserve">netcore-provisioning-c​ore.service</w:t>
      </w:r>
      <w:r>
        <w:t xml:space="preserve">. Vor einer Änderung die aktuelle Datei sichern, nur die betroffene Gruppe ändern, Dienst neu starten und</w:t>
      </w:r>
      <w:r>
        <w:t xml:space="preserve"> </w:t>
      </w:r>
      <w:r>
        <w:rPr>
          <w:rStyle w:val="VerbatimChar"/>
        </w:rPr>
        <w:t xml:space="preserve">ready</w:t>
      </w:r>
      <w:r>
        <w:t xml:space="preserve"> </w:t>
      </w:r>
      <w:r>
        <w:t xml:space="preserve">sowie den Fachtest nachweisen. Tabelle und Zielkonfiguration nach einem Update gegeneinander diffen.</w:t>
      </w:r>
    </w:p>
    <w:bookmarkStart w:id="419" w:name="server-24"/>
    <w:p>
      <w:pPr>
        <w:pStyle w:val="Heading3"/>
      </w:pPr>
      <w:r>
        <w:t xml:space="preserve">17.25.1</w:t>
      </w:r>
      <w:r>
        <w:t xml:space="preserve"> </w:t>
      </w:r>
      <w:r>
        <w:rPr>
          <w:rStyle w:val="VerbatimChar"/>
        </w:rPr>
        <w:t xml:space="preserve">server</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server.bind</w:t>
            </w:r>
          </w:p>
        </w:tc>
        <w:tc>
          <w:tcPr>
            <w:tcW w:type="dxa" w:w="2498"/>
          </w:tcPr>
          <w:p>
            <w:pPr>
              <w:pStyle w:val="Compact"/>
              <w:keepNext w:val="0"/>
              <w:spacing w:after="60"/>
              <w:jc w:val="left"/>
            </w:pPr>
            <w:r>
              <w:rPr>
                <w:rStyle w:val="VerbatimChar"/>
                <w:sz w:val="16"/>
              </w:rPr>
              <w:t xml:space="preserve">0.0.0.0:8125</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bl>
    <w:bookmarkEnd w:id="419"/>
    <w:bookmarkStart w:id="420" w:name="upstream"/>
    <w:p>
      <w:pPr>
        <w:pStyle w:val="Heading3"/>
      </w:pPr>
      <w:r>
        <w:t xml:space="preserve">17.25.2</w:t>
      </w:r>
      <w:r>
        <w:t xml:space="preserve"> </w:t>
      </w:r>
      <w:r>
        <w:rPr>
          <w:rStyle w:val="VerbatimChar"/>
        </w:rPr>
        <w:t xml:space="preserve">upstream</w:t>
      </w:r>
    </w:p>
    <w:p>
      <w:pPr>
        <w:pStyle w:val="FirstParagraph"/>
      </w:pPr>
      <w:r>
        <w:t xml:space="preserve">Hier werden 3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upstream.subscriber_core</w:t>
            </w:r>
          </w:p>
        </w:tc>
        <w:tc>
          <w:tcPr>
            <w:tcW w:type="dxa" w:w="2498"/>
          </w:tcPr>
          <w:p>
            <w:pPr>
              <w:pStyle w:val="Compact"/>
              <w:keepNext w:val="0"/>
              <w:spacing w:after="60"/>
              <w:jc w:val="left"/>
            </w:pPr>
            <w:r>
              <w:rPr>
                <w:rStyle w:val="VerbatimChar"/>
                <w:sz w:val="16"/>
              </w:rPr>
              <w:t xml:space="preserve">http://10.0.1.181:8100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upstream.group_core</w:t>
            </w:r>
          </w:p>
        </w:tc>
        <w:tc>
          <w:tcPr>
            <w:tcW w:type="dxa" w:w="2498"/>
          </w:tcPr>
          <w:p>
            <w:pPr>
              <w:pStyle w:val="Compact"/>
              <w:keepNext w:val="0"/>
              <w:spacing w:after="60"/>
              <w:jc w:val="left"/>
            </w:pPr>
            <w:r>
              <w:rPr>
                <w:rStyle w:val="VerbatimChar"/>
                <w:sz w:val="16"/>
              </w:rPr>
              <w:t xml:space="preserve">http://10.0.1.182:8110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upstream.timeout_secs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20"/>
    <w:bookmarkStart w:id="421" w:name="security-23"/>
    <w:p>
      <w:pPr>
        <w:pStyle w:val="Heading3"/>
      </w:pPr>
      <w:r>
        <w:t xml:space="preserve">17.25.3</w:t>
      </w:r>
      <w:r>
        <w:t xml:space="preserve"> </w:t>
      </w:r>
      <w:r>
        <w:rPr>
          <w:rStyle w:val="VerbatimChar"/>
        </w:rPr>
        <w:t xml:space="preserve">security</w:t>
      </w:r>
    </w:p>
    <w:p>
      <w:pPr>
        <w:pStyle w:val="FirstParagraph"/>
      </w:pPr>
      <w:r>
        <w:t xml:space="preserve">Hier werden 2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security.mode</w:t>
            </w:r>
          </w:p>
        </w:tc>
        <w:tc>
          <w:tcPr>
            <w:tcW w:type="dxa" w:w="2498"/>
          </w:tcPr>
          <w:p>
            <w:pPr>
              <w:pStyle w:val="Compact"/>
              <w:keepNext w:val="0"/>
              <w:spacing w:after="60"/>
              <w:jc w:val="left"/>
            </w:pPr>
            <w:r>
              <w:rPr>
                <w:rStyle w:val="VerbatimChar"/>
                <w:sz w:val="16"/>
              </w:rPr>
              <w:t xml:space="preserve">open_lab</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security.allow_remote_​management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bl>
    <w:bookmarkEnd w:id="421"/>
    <w:bookmarkStart w:id="422" w:name="limits-14"/>
    <w:p>
      <w:pPr>
        <w:pStyle w:val="Heading3"/>
      </w:pPr>
      <w:r>
        <w:t xml:space="preserve">17.25.4</w:t>
      </w:r>
      <w:r>
        <w:t xml:space="preserve"> </w:t>
      </w:r>
      <w:r>
        <w:rPr>
          <w:rStyle w:val="VerbatimChar"/>
        </w:rPr>
        <w:t xml:space="preserve">limits</w:t>
      </w:r>
    </w:p>
    <w:p>
      <w:pPr>
        <w:pStyle w:val="FirstParagraph"/>
      </w:pPr>
      <w:r>
        <w:t xml:space="preserve">Hier werden 1 Beispielwerte gemeinsam wirksam. Besonders Hostnamen, Pfade und Grenzwerte müssen mit den tatsächlich ausgerollten Gegenstellen und Ressourcen zusammenpassen.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Bedeutung im Betrieb</w:t>
            </w:r>
          </w:p>
        </w:tc>
        <w:tc>
          <w:tcPr>
            <w:tcW w:type="dxa" w:w="2498"/>
          </w:tcPr>
          <w:p>
            <w:pPr>
              <w:pStyle w:val="Compact"/>
              <w:keepNext w:val="0"/>
              <w:spacing w:after="60"/>
              <w:jc w:val="left"/>
            </w:pPr>
            <w:r>
              <w:rPr>
                <w:sz w:val="16"/>
              </w:rPr>
              <w:t xml:space="preserve">Konkrete Prüfung</w:t>
            </w:r>
          </w:p>
        </w:tc>
      </w:tr>
      <w:tr>
        <w:tc>
          <w:tcPr>
            <w:tcW w:type="dxa" w:w="2498"/>
          </w:tcPr>
          <w:p>
            <w:pPr>
              <w:pStyle w:val="Compact"/>
              <w:keepNext w:val="0"/>
              <w:spacing w:after="60"/>
              <w:jc w:val="left"/>
            </w:pPr>
            <w:r>
              <w:rPr>
                <w:rStyle w:val="VerbatimChar"/>
                <w:sz w:val="16"/>
              </w:rPr>
              <w:t xml:space="preserve">limits.max_body_bytes</w:t>
            </w:r>
          </w:p>
        </w:tc>
        <w:tc>
          <w:tcPr>
            <w:tcW w:type="dxa" w:w="2498"/>
          </w:tcPr>
          <w:p>
            <w:pPr>
              <w:pStyle w:val="Compact"/>
              <w:keepNext w:val="0"/>
              <w:spacing w:after="60"/>
              <w:jc w:val="left"/>
            </w:pPr>
            <w:r>
              <w:rPr>
                <w:rStyle w:val="VerbatimChar"/>
                <w:sz w:val="16"/>
              </w:rPr>
              <w:t xml:space="preserve">2097152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bl>
    <w:p>
      <w:pPr>
        <w:pStyle w:val="BodyText"/>
      </w:pPr>
      <w:r>
        <w:rPr>
          <w:bCs/>
          <w:b/>
        </w:rPr>
        <w:t xml:space="preserve">Nach der Änderung.</w:t>
      </w:r>
      <w:r>
        <w:t xml:space="preserve"> </w:t>
      </w:r>
      <w:r>
        <w:t xml:space="preserve">Für Geräte-/Gruppenverwaltung und gemeinsame Synchronisation den Fachtest ausführen: Test-ISSI/GSSI mit Mitgliedschaft anlegen und rückgängig machen. Bei Abweichung zuerst die aktive Datei, anschließend Journal und Gegenstelle vergleichen; Teilerfolg in Subscriber/Group Core vor erneutem Sync abgleichen.</w:t>
      </w:r>
    </w:p>
    <w:bookmarkEnd w:id="422"/>
    <w:bookmarkEnd w:id="423"/>
    <w:bookmarkEnd w:id="424"/>
    <w:bookmarkStart w:id="445" w:name="tbs-konfiguration-und-rf-parameter"/>
    <w:p>
      <w:pPr>
        <w:pStyle w:val="Heading1"/>
      </w:pPr>
      <w:r>
        <w:t xml:space="preserve">18 TBS-Konfiguration und RF-Parameter</w:t>
      </w:r>
    </w:p>
    <w:p>
      <w:pPr>
        <w:pStyle w:val="FirstParagraph"/>
      </w:pPr>
      <w:r>
        <w:t xml:space="preserve">Basis:</w:t>
      </w:r>
      <w:r>
        <w:t xml:space="preserve"> </w:t>
      </w:r>
      <w:r>
        <w:rPr>
          <w:rStyle w:val="VerbatimChar"/>
        </w:rPr>
        <w:t xml:space="preserve">Docs/basisstation.conf​ig.sanitized.example.t​oml</w:t>
      </w:r>
      <w:r>
        <w:t xml:space="preserve">. Die bereinigte Datei enthält 208 aktive Beispielschlüssel. Auskommentierte Optionen sind gesondert zu prüfen, bevor man sie übernimmt. Die Angaben sind keine Freigabe für einen realen Sendebetrieb: Frequenzplan, Endgerät und Hardware müssen am autorisierten Standort zusammenpassen. Bei jedem Konfigurationswechsel</w:t>
      </w:r>
      <w:r>
        <w:t xml:space="preserve"> </w:t>
      </w:r>
      <w:r>
        <w:rPr>
          <w:rStyle w:val="VerbatimChar"/>
        </w:rPr>
        <w:t xml:space="preserve">config.toml</w:t>
      </w:r>
      <w:r>
        <w:t xml:space="preserve"> </w:t>
      </w:r>
      <w:r>
        <w:t xml:space="preserve">und die unabhängig gepflegte</w:t>
      </w:r>
      <w:r>
        <w:t xml:space="preserve"> </w:t>
      </w:r>
      <w:r>
        <w:rPr>
          <w:rStyle w:val="VerbatimChar"/>
        </w:rPr>
        <w:t xml:space="preserve">.fallback</w:t>
      </w:r>
      <w:r>
        <w:t xml:space="preserve"> </w:t>
      </w:r>
      <w:r>
        <w:t xml:space="preserve">sichern.</w:t>
      </w:r>
    </w:p>
    <w:bookmarkStart w:id="425" w:name="config_version-aktive-schlüssel"/>
    <w:p>
      <w:pPr>
        <w:pStyle w:val="Heading2"/>
      </w:pPr>
      <w:r>
        <w:t xml:space="preserve">18.1</w:t>
      </w:r>
      <w:r>
        <w:t xml:space="preserve"> </w:t>
      </w:r>
      <w:r>
        <w:rPr>
          <w:rStyle w:val="VerbatimChar"/>
        </w:rPr>
        <w:t xml:space="preserve">config_version</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config_version</w:t>
            </w:r>
          </w:p>
        </w:tc>
        <w:tc>
          <w:tcPr>
            <w:tcW w:type="dxa" w:w="2498"/>
          </w:tcPr>
          <w:p>
            <w:pPr>
              <w:pStyle w:val="Compact"/>
              <w:keepNext w:val="0"/>
              <w:spacing w:after="60"/>
              <w:jc w:val="left"/>
            </w:pPr>
            <w:r>
              <w:rPr>
                <w:rStyle w:val="VerbatimChar"/>
                <w:sz w:val="16"/>
              </w:rPr>
              <w:t xml:space="preserve">0.6</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25"/>
    <w:bookmarkStart w:id="426" w:name="stack_mode-aktive-schlüssel"/>
    <w:p>
      <w:pPr>
        <w:pStyle w:val="Heading2"/>
      </w:pPr>
      <w:r>
        <w:t xml:space="preserve">18.2</w:t>
      </w:r>
      <w:r>
        <w:t xml:space="preserve"> </w:t>
      </w:r>
      <w:r>
        <w:rPr>
          <w:rStyle w:val="VerbatimChar"/>
        </w:rPr>
        <w:t xml:space="preserve">stack_mode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stack_mode</w:t>
            </w:r>
          </w:p>
        </w:tc>
        <w:tc>
          <w:tcPr>
            <w:tcW w:type="dxa" w:w="2498"/>
          </w:tcPr>
          <w:p>
            <w:pPr>
              <w:pStyle w:val="Compact"/>
              <w:keepNext w:val="0"/>
              <w:spacing w:after="60"/>
              <w:jc w:val="left"/>
            </w:pPr>
            <w:r>
              <w:rPr>
                <w:rStyle w:val="VerbatimChar"/>
                <w:sz w:val="16"/>
              </w:rPr>
              <w:t xml:space="preserve">Bs</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bl>
    <w:bookmarkEnd w:id="426"/>
    <w:bookmarkStart w:id="427" w:name="service_name-aktive-schlüssel"/>
    <w:p>
      <w:pPr>
        <w:pStyle w:val="Heading2"/>
      </w:pPr>
      <w:r>
        <w:t xml:space="preserve">18.3</w:t>
      </w:r>
      <w:r>
        <w:t xml:space="preserve"> </w:t>
      </w:r>
      <w:r>
        <w:rPr>
          <w:rStyle w:val="VerbatimChar"/>
        </w:rPr>
        <w:t xml:space="preserve">service_name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service_name</w:t>
            </w:r>
          </w:p>
        </w:tc>
        <w:tc>
          <w:tcPr>
            <w:tcW w:type="dxa" w:w="2498"/>
          </w:tcPr>
          <w:p>
            <w:pPr>
              <w:pStyle w:val="Compact"/>
              <w:keepNext w:val="0"/>
              <w:spacing w:after="60"/>
              <w:jc w:val="left"/>
            </w:pPr>
            <w:r>
              <w:rPr>
                <w:rStyle w:val="VerbatimChar"/>
                <w:sz w:val="16"/>
              </w:rPr>
              <w:t xml:space="preserve">tetra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27"/>
    <w:bookmarkStart w:id="428" w:name="phy_io-aktive-schlüssel"/>
    <w:p>
      <w:pPr>
        <w:pStyle w:val="Heading2"/>
      </w:pPr>
      <w:r>
        <w:t xml:space="preserve">18.4</w:t>
      </w:r>
      <w:r>
        <w:t xml:space="preserve"> </w:t>
      </w:r>
      <w:r>
        <w:rPr>
          <w:rStyle w:val="VerbatimChar"/>
        </w:rPr>
        <w:t xml:space="preserve">phy_io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phy_io.backend</w:t>
            </w:r>
          </w:p>
        </w:tc>
        <w:tc>
          <w:tcPr>
            <w:tcW w:type="dxa" w:w="2498"/>
          </w:tcPr>
          <w:p>
            <w:pPr>
              <w:pStyle w:val="Compact"/>
              <w:keepNext w:val="0"/>
              <w:spacing w:after="60"/>
              <w:jc w:val="left"/>
            </w:pPr>
            <w:r>
              <w:rPr>
                <w:rStyle w:val="VerbatimChar"/>
                <w:sz w:val="16"/>
              </w:rPr>
              <w:t xml:space="preserve">SoapySdr</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phy_io.soapysdr.tx_freq</w:t>
            </w:r>
          </w:p>
        </w:tc>
        <w:tc>
          <w:tcPr>
            <w:tcW w:type="dxa" w:w="2498"/>
          </w:tcPr>
          <w:p>
            <w:pPr>
              <w:pStyle w:val="Compact"/>
              <w:keepNext w:val="0"/>
              <w:spacing w:after="60"/>
              <w:jc w:val="left"/>
            </w:pPr>
            <w:r>
              <w:rPr>
                <w:rStyle w:val="VerbatimChar"/>
                <w:sz w:val="16"/>
              </w:rPr>
              <w:t xml:space="preserve">418000000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phy_io.soapysdr.rx_freq</w:t>
            </w:r>
          </w:p>
        </w:tc>
        <w:tc>
          <w:tcPr>
            <w:tcW w:type="dxa" w:w="2498"/>
          </w:tcPr>
          <w:p>
            <w:pPr>
              <w:pStyle w:val="Compact"/>
              <w:keepNext w:val="0"/>
              <w:spacing w:after="60"/>
              <w:jc w:val="left"/>
            </w:pPr>
            <w:r>
              <w:rPr>
                <w:rStyle w:val="VerbatimChar"/>
                <w:sz w:val="16"/>
              </w:rPr>
              <w:t xml:space="preserve">408000000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phy_io.soapysdr.sample_rate</w:t>
            </w:r>
          </w:p>
        </w:tc>
        <w:tc>
          <w:tcPr>
            <w:tcW w:type="dxa" w:w="2498"/>
          </w:tcPr>
          <w:p>
            <w:pPr>
              <w:pStyle w:val="Compact"/>
              <w:keepNext w:val="0"/>
              <w:spacing w:after="60"/>
              <w:jc w:val="left"/>
            </w:pPr>
            <w:r>
              <w:rPr>
                <w:rStyle w:val="VerbatimChar"/>
                <w:sz w:val="16"/>
              </w:rPr>
              <w:t xml:space="preserve">600000</w:t>
            </w:r>
          </w:p>
        </w:tc>
        <w:tc>
          <w:tcPr>
            <w:tcW w:type="dxa" w:w="2498"/>
          </w:tcPr>
          <w:p>
            <w:pPr>
              <w:pStyle w:val="Compact"/>
              <w:keepNext w:val="0"/>
              <w:spacing w:after="60"/>
              <w:jc w:val="left"/>
            </w:pPr>
            <w:r>
              <w:rPr>
                <w:sz w:val="16"/>
              </w:rPr>
              <w:t xml:space="preserve">Geräteabhängige SDR-Auswahl oder Verstärkung; Einfluss auf Pegel, Empfang und Stabilität.</w:t>
            </w:r>
          </w:p>
        </w:tc>
        <w:tc>
          <w:tcPr>
            <w:tcW w:type="dxa" w:w="2498"/>
          </w:tcPr>
          <w:p>
            <w:pPr>
              <w:pStyle w:val="Compact"/>
              <w:keepNext w:val="0"/>
              <w:spacing w:after="60"/>
              <w:jc w:val="left"/>
            </w:pPr>
            <w:r>
              <w:rPr>
                <w:rStyle w:val="VerbatimChar"/>
                <w:sz w:val="16"/>
              </w:rPr>
              <w:t xml:space="preserve">SoapySDRUtil --probe</w:t>
            </w:r>
            <w:r>
              <w:rPr>
                <w:sz w:val="16"/>
              </w:rPr>
              <w:t xml:space="preserve"> </w:t>
            </w:r>
            <w:r>
              <w:rPr>
                <w:sz w:val="16"/>
              </w:rPr>
              <w:t xml:space="preserve">mit Gerät vergleichen, niedrige Pegel wählen und Messwerte protokollieren.</w:t>
            </w:r>
          </w:p>
        </w:tc>
      </w:tr>
      <w:tr>
        <w:tc>
          <w:tcPr>
            <w:tcW w:type="dxa" w:w="2498"/>
          </w:tcPr>
          <w:p>
            <w:pPr>
              <w:pStyle w:val="Compact"/>
              <w:keepNext w:val="0"/>
              <w:spacing w:after="60"/>
              <w:jc w:val="left"/>
            </w:pPr>
            <w:r>
              <w:rPr>
                <w:rStyle w:val="VerbatimChar"/>
                <w:sz w:val="16"/>
              </w:rPr>
              <w:t xml:space="preserve">phy_io.soapysdr.tx_center_freq</w:t>
            </w:r>
          </w:p>
        </w:tc>
        <w:tc>
          <w:tcPr>
            <w:tcW w:type="dxa" w:w="2498"/>
          </w:tcPr>
          <w:p>
            <w:pPr>
              <w:pStyle w:val="Compact"/>
              <w:keepNext w:val="0"/>
              <w:spacing w:after="60"/>
              <w:jc w:val="left"/>
            </w:pPr>
            <w:r>
              <w:rPr>
                <w:rStyle w:val="VerbatimChar"/>
                <w:sz w:val="16"/>
              </w:rPr>
              <w:t xml:space="preserve">418012500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phy_io.soapysdr.rx_center_freq</w:t>
            </w:r>
          </w:p>
        </w:tc>
        <w:tc>
          <w:tcPr>
            <w:tcW w:type="dxa" w:w="2498"/>
          </w:tcPr>
          <w:p>
            <w:pPr>
              <w:pStyle w:val="Compact"/>
              <w:keepNext w:val="0"/>
              <w:spacing w:after="60"/>
              <w:jc w:val="left"/>
            </w:pPr>
            <w:r>
              <w:rPr>
                <w:rStyle w:val="VerbatimChar"/>
                <w:sz w:val="16"/>
              </w:rPr>
              <w:t xml:space="preserve">408012500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8"/>
    <w:bookmarkStart w:id="429" w:name="net_info-aktive-schlüssel"/>
    <w:p>
      <w:pPr>
        <w:pStyle w:val="Heading2"/>
      </w:pPr>
      <w:r>
        <w:t xml:space="preserve">18.5</w:t>
      </w:r>
      <w:r>
        <w:t xml:space="preserve"> </w:t>
      </w:r>
      <w:r>
        <w:rPr>
          <w:rStyle w:val="VerbatimChar"/>
        </w:rPr>
        <w:t xml:space="preserve">net_info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net_info.mcc</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net_info.mnc</w:t>
            </w:r>
          </w:p>
        </w:tc>
        <w:tc>
          <w:tcPr>
            <w:tcW w:type="dxa" w:w="2498"/>
          </w:tcPr>
          <w:p>
            <w:pPr>
              <w:pStyle w:val="Compact"/>
              <w:keepNext w:val="0"/>
              <w:spacing w:after="60"/>
              <w:jc w:val="left"/>
            </w:pPr>
            <w:r>
              <w:rPr>
                <w:rStyle w:val="VerbatimChar"/>
                <w:sz w:val="16"/>
              </w:rPr>
              <w:t xml:space="preserve">333</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29"/>
    <w:bookmarkStart w:id="430" w:name="cell_info-aktive-schlüssel"/>
    <w:p>
      <w:pPr>
        <w:pStyle w:val="Heading2"/>
      </w:pPr>
      <w:r>
        <w:t xml:space="preserve">18.6</w:t>
      </w:r>
      <w:r>
        <w:t xml:space="preserve"> </w:t>
      </w:r>
      <w:r>
        <w:rPr>
          <w:rStyle w:val="VerbatimChar"/>
        </w:rPr>
        <w:t xml:space="preserve">cell_info</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cell_info.freq_band</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cell_info.main_carrier</w:t>
            </w:r>
          </w:p>
        </w:tc>
        <w:tc>
          <w:tcPr>
            <w:tcW w:type="dxa" w:w="2498"/>
          </w:tcPr>
          <w:p>
            <w:pPr>
              <w:pStyle w:val="Compact"/>
              <w:keepNext w:val="0"/>
              <w:spacing w:after="60"/>
              <w:jc w:val="left"/>
            </w:pPr>
            <w:r>
              <w:rPr>
                <w:rStyle w:val="VerbatimChar"/>
                <w:sz w:val="16"/>
              </w:rPr>
              <w:t xml:space="preserve">720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cell_info.secondary_carrier</w:t>
            </w:r>
          </w:p>
        </w:tc>
        <w:tc>
          <w:tcPr>
            <w:tcW w:type="dxa" w:w="2498"/>
          </w:tcPr>
          <w:p>
            <w:pPr>
              <w:pStyle w:val="Compact"/>
              <w:keepNext w:val="0"/>
              <w:spacing w:after="60"/>
              <w:jc w:val="left"/>
            </w:pPr>
            <w:r>
              <w:rPr>
                <w:rStyle w:val="VerbatimChar"/>
                <w:sz w:val="16"/>
              </w:rPr>
              <w:t xml:space="preserve">721</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cell_info.duplex_spacing</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cell_info.freq_offset</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RF- oder Zellfrequenzparameter; PHY, Zellinformation und Funkgerät müssen zusammenpassen.</w:t>
            </w:r>
          </w:p>
        </w:tc>
        <w:tc>
          <w:tcPr>
            <w:tcW w:type="dxa" w:w="2498"/>
          </w:tcPr>
          <w:p>
            <w:pPr>
              <w:pStyle w:val="Compact"/>
              <w:keepNext w:val="0"/>
              <w:spacing w:after="60"/>
              <w:jc w:val="left"/>
            </w:pPr>
            <w:r>
              <w:rPr>
                <w:sz w:val="16"/>
              </w:rPr>
              <w:t xml:space="preserve">Vor TX mit Frequenzplan und SDR-Probe abgleichen; Spektrum und Registrierung im autorisierten Test messen.</w:t>
            </w:r>
          </w:p>
        </w:tc>
      </w:tr>
      <w:tr>
        <w:tc>
          <w:tcPr>
            <w:tcW w:type="dxa" w:w="2498"/>
          </w:tcPr>
          <w:p>
            <w:pPr>
              <w:pStyle w:val="Compact"/>
              <w:keepNext w:val="0"/>
              <w:spacing w:after="60"/>
              <w:jc w:val="left"/>
            </w:pPr>
            <w:r>
              <w:rPr>
                <w:rStyle w:val="VerbatimChar"/>
                <w:sz w:val="16"/>
              </w:rPr>
              <w:t xml:space="preserve">cell_info.reverse_operation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cell_info.location_area</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cell_info.colour_code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cell_info.timezone</w:t>
            </w:r>
          </w:p>
        </w:tc>
        <w:tc>
          <w:tcPr>
            <w:tcW w:type="dxa" w:w="2498"/>
          </w:tcPr>
          <w:p>
            <w:pPr>
              <w:pStyle w:val="Compact"/>
              <w:keepNext w:val="0"/>
              <w:spacing w:after="60"/>
              <w:jc w:val="left"/>
            </w:pPr>
            <w:r>
              <w:rPr>
                <w:rStyle w:val="VerbatimChar"/>
                <w:sz w:val="16"/>
              </w:rPr>
              <w:t xml:space="preserve">Europe/Berlin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cell_info.local_ssi_ranges</w:t>
            </w:r>
          </w:p>
        </w:tc>
        <w:tc>
          <w:tcPr>
            <w:tcW w:type="dxa" w:w="2498"/>
          </w:tcPr>
          <w:p>
            <w:pPr>
              <w:pStyle w:val="Compact"/>
              <w:keepNext w:val="0"/>
              <w:spacing w:after="60"/>
              <w:jc w:val="left"/>
            </w:pPr>
            <w:r>
              <w:rPr>
                <w:rStyle w:val="VerbatimChar"/>
                <w:sz w:val="16"/>
              </w:rPr>
              <w:t xml:space="preserve">[[0, 90]]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cell_info.system_wide_services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cell_info.voice_service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cell_info.deregistration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cell_info.no_minimum_mode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cell_info.migration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cell_info.circuit_mode​_data_service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cell_info.sndcp_service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cell_info.advanced_link</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cell_info.system_code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cell_info.wap_ip.address</w:t>
            </w:r>
          </w:p>
        </w:tc>
        <w:tc>
          <w:tcPr>
            <w:tcW w:type="dxa" w:w="2498"/>
          </w:tcPr>
          <w:p>
            <w:pPr>
              <w:pStyle w:val="Compact"/>
              <w:keepNext w:val="0"/>
              <w:spacing w:after="60"/>
              <w:jc w:val="left"/>
            </w:pPr>
            <w:r>
              <w:rPr>
                <w:rStyle w:val="VerbatimChar"/>
                <w:sz w:val="16"/>
              </w:rPr>
              <w:t xml:space="preserve">10.0.0.1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cell_info.wap_ip.port</w:t>
            </w:r>
          </w:p>
        </w:tc>
        <w:tc>
          <w:tcPr>
            <w:tcW w:type="dxa" w:w="2498"/>
          </w:tcPr>
          <w:p>
            <w:pPr>
              <w:pStyle w:val="Compact"/>
              <w:keepNext w:val="0"/>
              <w:spacing w:after="60"/>
              <w:jc w:val="left"/>
            </w:pPr>
            <w:r>
              <w:rPr>
                <w:rStyle w:val="VerbatimChar"/>
                <w:sz w:val="16"/>
              </w:rPr>
              <w:t xml:space="preserve">9200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cell_info.wap_ip.response_ttl</w:t>
            </w:r>
          </w:p>
        </w:tc>
        <w:tc>
          <w:tcPr>
            <w:tcW w:type="dxa" w:w="2498"/>
          </w:tcPr>
          <w:p>
            <w:pPr>
              <w:pStyle w:val="Compact"/>
              <w:keepNext w:val="0"/>
              <w:spacing w:after="60"/>
              <w:jc w:val="left"/>
            </w:pPr>
            <w:r>
              <w:rPr>
                <w:rStyle w:val="VerbatimChar"/>
                <w:sz w:val="16"/>
              </w:rPr>
              <w:t xml:space="preserve">32</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cell_info.wap_ip.dynam​ic_pool_prefix</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cell_info.wap_ip.dynam​ic_pool_first_host</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cell_info.wap_ip.dynam​ic_pool_last_host</w:t>
            </w:r>
          </w:p>
        </w:tc>
        <w:tc>
          <w:tcPr>
            <w:tcW w:type="dxa" w:w="2498"/>
          </w:tcPr>
          <w:p>
            <w:pPr>
              <w:pStyle w:val="Compact"/>
              <w:keepNext w:val="0"/>
              <w:spacing w:after="60"/>
              <w:jc w:val="left"/>
            </w:pPr>
            <w:r>
              <w:rPr>
                <w:rStyle w:val="VerbatimChar"/>
                <w:sz w:val="16"/>
              </w:rPr>
              <w:t xml:space="preserve">254</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cell_info.wap_ip.allow​_static_ipv4</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cell_info.wap_ip.accep​t_empty_probe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cell_info.wap_ip.accep​t_root_path</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cell_info.wap_ip.accep​t_status_path</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cell_info.wap_ip.accep​t_status_wml_path</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cell_info.wap_ip.max_r​equest_payload_bytes</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cell_info.wap_ip.assum​e_pdch_ready_after_dat​a_transmit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cell_info.wap_ip.pdu_p​riority_max</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cell_info.wap_ip.ready​_timer_code</w:t>
            </w:r>
          </w:p>
        </w:tc>
        <w:tc>
          <w:tcPr>
            <w:tcW w:type="dxa" w:w="2498"/>
          </w:tcPr>
          <w:p>
            <w:pPr>
              <w:pStyle w:val="Compact"/>
              <w:keepNext w:val="0"/>
              <w:spacing w:after="60"/>
              <w:jc w:val="left"/>
            </w:pPr>
            <w:r>
              <w:rPr>
                <w:rStyle w:val="VerbatimChar"/>
                <w:sz w:val="16"/>
              </w:rPr>
              <w:t xml:space="preserve">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cell_info.wap_ip.stand​by_timer_code</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cell_info.wap_ip.respo​nse_wait_timer_code</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cell_info.wap_ip.mtu_code</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cell_info.wap_ip.netwo​rk_default_data_priori​ty</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cell_info.wap_ip.max_c​ontexts_per_issi</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cell_info.wap_ip.max_t​otal_contexts</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cell_info.wap_ip.stric​t_source_address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cell_info.packet_data_​gateway.interface_name​</w:t>
            </w:r>
          </w:p>
        </w:tc>
        <w:tc>
          <w:tcPr>
            <w:tcW w:type="dxa" w:w="2498"/>
          </w:tcPr>
          <w:p>
            <w:pPr>
              <w:pStyle w:val="Compact"/>
              <w:keepNext w:val="0"/>
              <w:spacing w:after="60"/>
              <w:jc w:val="left"/>
            </w:pPr>
            <w:r>
              <w:rPr>
                <w:rStyle w:val="VerbatimChar"/>
                <w:sz w:val="16"/>
              </w:rPr>
              <w:t xml:space="preserve">ntetra0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cell_info.packet_data_​gateway.prefix_len</w:t>
            </w:r>
          </w:p>
        </w:tc>
        <w:tc>
          <w:tcPr>
            <w:tcW w:type="dxa" w:w="2498"/>
          </w:tcPr>
          <w:p>
            <w:pPr>
              <w:pStyle w:val="Compact"/>
              <w:keepNext w:val="0"/>
              <w:spacing w:after="60"/>
              <w:jc w:val="left"/>
            </w:pPr>
            <w:r>
              <w:rPr>
                <w:rStyle w:val="VerbatimChar"/>
                <w:sz w:val="16"/>
              </w:rPr>
              <w:t xml:space="preserve">24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cell_info.packet_data_​gateway.auto_configure​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cell_info.packet_data_​gateway.enable_ipv4_fo​rwarding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cell_info.packet_data_​gateway.managed_forwar​ding</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cell_info.packet_data_​gateway.allow_unsolici​ted_inbound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cell_info.packet_data_​gateway.nat_mode</w:t>
            </w:r>
          </w:p>
        </w:tc>
        <w:tc>
          <w:tcPr>
            <w:tcW w:type="dxa" w:w="2498"/>
          </w:tcPr>
          <w:p>
            <w:pPr>
              <w:pStyle w:val="Compact"/>
              <w:keepNext w:val="0"/>
              <w:spacing w:after="60"/>
              <w:jc w:val="left"/>
            </w:pPr>
            <w:r>
              <w:rPr>
                <w:rStyle w:val="VerbatimChar"/>
                <w:sz w:val="16"/>
              </w:rPr>
              <w:t xml:space="preserve">masquerade</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cell_info.packet_data_​gateway.firewall_backe​nd</w:t>
            </w:r>
          </w:p>
        </w:tc>
        <w:tc>
          <w:tcPr>
            <w:tcW w:type="dxa" w:w="2498"/>
          </w:tcPr>
          <w:p>
            <w:pPr>
              <w:pStyle w:val="Compact"/>
              <w:keepNext w:val="0"/>
              <w:spacing w:after="60"/>
              <w:jc w:val="left"/>
            </w:pPr>
            <w:r>
              <w:rPr>
                <w:rStyle w:val="VerbatimChar"/>
                <w:sz w:val="16"/>
              </w:rPr>
              <w:t xml:space="preserve">auto</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cell_info.packet_data_​gateway.dns_servers</w:t>
            </w:r>
          </w:p>
        </w:tc>
        <w:tc>
          <w:tcPr>
            <w:tcW w:type="dxa" w:w="2498"/>
          </w:tcPr>
          <w:p>
            <w:pPr>
              <w:pStyle w:val="Compact"/>
              <w:keepNext w:val="0"/>
              <w:spacing w:after="60"/>
              <w:jc w:val="left"/>
            </w:pPr>
            <w:r>
              <w:rPr>
                <w:rStyle w:val="VerbatimChar"/>
                <w:sz w:val="16"/>
              </w:rPr>
              <w:t xml:space="preserve">['1.1.1.1', '9.9.9.9']</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cell_info.packet_data_​gateway.channel_capaci​ty</w:t>
            </w:r>
          </w:p>
        </w:tc>
        <w:tc>
          <w:tcPr>
            <w:tcW w:type="dxa" w:w="2498"/>
          </w:tcPr>
          <w:p>
            <w:pPr>
              <w:pStyle w:val="Compact"/>
              <w:keepNext w:val="0"/>
              <w:spacing w:after="60"/>
              <w:jc w:val="left"/>
            </w:pPr>
            <w:r>
              <w:rPr>
                <w:rStyle w:val="VerbatimChar"/>
                <w:sz w:val="16"/>
              </w:rPr>
              <w:t xml:space="preserve">256</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cell_info.packet_data_​gateway.max_pdch_beare​rs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cell_info.packet_data_​gateway.reserved_voice​_slots</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cell_info.packet_data_​gateway.prefer_seconda​ry_carrier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cell_info.packet_data_​gateway.downlink_queue​_packets_per_context</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cell_info.packet_data_​gateway.downlink_queue​_bytes_per_context</w:t>
            </w:r>
          </w:p>
        </w:tc>
        <w:tc>
          <w:tcPr>
            <w:tcW w:type="dxa" w:w="2498"/>
          </w:tcPr>
          <w:p>
            <w:pPr>
              <w:pStyle w:val="Compact"/>
              <w:keepNext w:val="0"/>
              <w:spacing w:after="60"/>
              <w:jc w:val="left"/>
            </w:pPr>
            <w:r>
              <w:rPr>
                <w:rStyle w:val="VerbatimChar"/>
                <w:sz w:val="16"/>
              </w:rPr>
              <w:t xml:space="preserve">262144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cell_info.packet_data_​gateway.downlink_queue​_ttl_secs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cell_info.packet_data_​gateway.page_retry_sec​s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cell_info.packet_data_​gateway.fragment_reass​embly_timeout_secs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cell_info.packet_data_​gateway.fragment_reass​embly_max_datagrams</w:t>
            </w:r>
          </w:p>
        </w:tc>
        <w:tc>
          <w:tcPr>
            <w:tcW w:type="dxa" w:w="2498"/>
          </w:tcPr>
          <w:p>
            <w:pPr>
              <w:pStyle w:val="Compact"/>
              <w:keepNext w:val="0"/>
              <w:spacing w:after="60"/>
              <w:jc w:val="left"/>
            </w:pPr>
            <w:r>
              <w:rPr>
                <w:rStyle w:val="VerbatimChar"/>
                <w:sz w:val="16"/>
              </w:rPr>
              <w:t xml:space="preserve">128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cell_info.packet_data_​gateway.fragment_reass​embly_max_bytes</w:t>
            </w:r>
          </w:p>
        </w:tc>
        <w:tc>
          <w:tcPr>
            <w:tcW w:type="dxa" w:w="2498"/>
          </w:tcPr>
          <w:p>
            <w:pPr>
              <w:pStyle w:val="Compact"/>
              <w:keepNext w:val="0"/>
              <w:spacing w:after="60"/>
              <w:jc w:val="left"/>
            </w:pPr>
            <w:r>
              <w:rPr>
                <w:rStyle w:val="VerbatimChar"/>
                <w:sz w:val="16"/>
              </w:rPr>
              <w:t xml:space="preserve">4194304</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cell_info.packet_data_​gateway.automatic_filt​er_ttl_secs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cell_info.packet_data_​gateway.automatic_filt​er_max_bindings</w:t>
            </w:r>
          </w:p>
        </w:tc>
        <w:tc>
          <w:tcPr>
            <w:tcW w:type="dxa" w:w="2498"/>
          </w:tcPr>
          <w:p>
            <w:pPr>
              <w:pStyle w:val="Compact"/>
              <w:keepNext w:val="0"/>
              <w:spacing w:after="60"/>
              <w:jc w:val="left"/>
            </w:pPr>
            <w:r>
              <w:rPr>
                <w:rStyle w:val="VerbatimChar"/>
                <w:sz w:val="16"/>
              </w:rPr>
              <w:t xml:space="preserve">4096</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cell_info.sds_command_​control.authorized_iss​is</w:t>
            </w:r>
          </w:p>
        </w:tc>
        <w:tc>
          <w:tcPr>
            <w:tcW w:type="dxa" w:w="2498"/>
          </w:tcPr>
          <w:p>
            <w:pPr>
              <w:pStyle w:val="Compact"/>
              <w:keepNext w:val="0"/>
              <w:spacing w:after="60"/>
              <w:jc w:val="left"/>
            </w:pPr>
            <w:r>
              <w:rPr>
                <w:rStyle w:val="VerbatimChar"/>
                <w:sz w:val="16"/>
              </w:rPr>
              <w:t xml:space="preserve">[2010001, 2010002, 2020001, 2020002, 5102]</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cell_info.sds_command_​control.commands[0].st​atus_code</w:t>
            </w:r>
          </w:p>
        </w:tc>
        <w:tc>
          <w:tcPr>
            <w:tcW w:type="dxa" w:w="2498"/>
          </w:tcPr>
          <w:p>
            <w:pPr>
              <w:pStyle w:val="Compact"/>
              <w:keepNext w:val="0"/>
              <w:spacing w:after="60"/>
              <w:jc w:val="left"/>
            </w:pPr>
            <w:r>
              <w:rPr>
                <w:rStyle w:val="VerbatimChar"/>
                <w:sz w:val="16"/>
              </w:rPr>
              <w:t xml:space="preserve">33001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cell_info.sds_command_​control.commands[0].ac​tion</w:t>
            </w:r>
          </w:p>
        </w:tc>
        <w:tc>
          <w:tcPr>
            <w:tcW w:type="dxa" w:w="2498"/>
          </w:tcPr>
          <w:p>
            <w:pPr>
              <w:pStyle w:val="Compact"/>
              <w:keepNext w:val="0"/>
              <w:spacing w:after="60"/>
              <w:jc w:val="left"/>
            </w:pPr>
            <w:r>
              <w:rPr>
                <w:rStyle w:val="VerbatimChar"/>
                <w:sz w:val="16"/>
              </w:rPr>
              <w:t xml:space="preserve">restart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p>
      <w:pPr>
        <w:pStyle w:val="BodyText"/>
      </w:pPr>
      <w:r>
        <w:rPr>
          <w:bCs/>
          <w:b/>
        </w:rPr>
        <w:t xml:space="preserve">RF-Abgleich.</w:t>
      </w:r>
      <w:r>
        <w:t xml:space="preserve"> </w:t>
      </w:r>
      <w:r>
        <w:t xml:space="preserve">SDR-Parameter, ausgestrahlten Träger, Broadcast-Zellinformation und programmierte Gerätekennung zusammen prüfen. Eine WebUI-Anzeige oder ein Parsererfolg allein belegt weder Pegel noch On-Air-Verhalten.</w:t>
      </w:r>
    </w:p>
    <w:bookmarkEnd w:id="430"/>
    <w:bookmarkStart w:id="431" w:name="recovery-aktive-schlüssel"/>
    <w:p>
      <w:pPr>
        <w:pStyle w:val="Heading2"/>
      </w:pPr>
      <w:r>
        <w:t xml:space="preserve">18.7</w:t>
      </w:r>
      <w:r>
        <w:t xml:space="preserve"> </w:t>
      </w:r>
      <w:r>
        <w:rPr>
          <w:rStyle w:val="VerbatimChar"/>
        </w:rPr>
        <w:t xml:space="preserve">recovery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recovery.enabled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recovery.reactive_enabled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431"/>
    <w:bookmarkStart w:id="432" w:name="health-aktive-schlüssel"/>
    <w:p>
      <w:pPr>
        <w:pStyle w:val="Heading2"/>
      </w:pPr>
      <w:r>
        <w:t xml:space="preserve">18.8</w:t>
      </w:r>
      <w:r>
        <w:t xml:space="preserve"> </w:t>
      </w:r>
      <w:r>
        <w:rPr>
          <w:rStyle w:val="VerbatimChar"/>
        </w:rPr>
        <w:t xml:space="preserve">health</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health.enabled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health.snapshot_interval_secs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32"/>
    <w:bookmarkStart w:id="433" w:name="wx_service-aktive-schlüssel"/>
    <w:p>
      <w:pPr>
        <w:pStyle w:val="Heading2"/>
      </w:pPr>
      <w:r>
        <w:t xml:space="preserve">18.9</w:t>
      </w:r>
      <w:r>
        <w:t xml:space="preserve"> </w:t>
      </w:r>
      <w:r>
        <w:rPr>
          <w:rStyle w:val="VerbatimChar"/>
        </w:rPr>
        <w:t xml:space="preserve">wx_service</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wx_service.enabled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wx_service.service_issi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433"/>
    <w:bookmarkStart w:id="434" w:name="telegram_alerts-aktive-schlüssel"/>
    <w:p>
      <w:pPr>
        <w:pStyle w:val="Heading2"/>
      </w:pPr>
      <w:r>
        <w:t xml:space="preserve">18.10</w:t>
      </w:r>
      <w:r>
        <w:t xml:space="preserve"> </w:t>
      </w:r>
      <w:r>
        <w:rPr>
          <w:rStyle w:val="VerbatimChar"/>
        </w:rPr>
        <w:t xml:space="preserve">telegram_alerts</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telegram_alerts.enabled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telegram_alerts.bot_token</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telegram_alerts.chat_ids</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telegram_alerts.alert_connect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telegram_alerts.alert_​disconnect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telegram_alerts.alert_t351</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telegram_alerts.alert_lip</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telegram_alerts.alert_backhaul</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telegram_alerts.alert_​critical_logs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Schwellwert für Entscheidung, Alarm oder Schutzmechanismus.</w:t>
            </w:r>
          </w:p>
        </w:tc>
        <w:tc>
          <w:tcPr>
            <w:tcW w:type="dxa" w:w="2498"/>
          </w:tcPr>
          <w:p>
            <w:pPr>
              <w:pStyle w:val="Compact"/>
              <w:keepNext w:val="0"/>
              <w:spacing w:after="60"/>
              <w:jc w:val="left"/>
            </w:pPr>
            <w:r>
              <w:rPr>
                <w:sz w:val="16"/>
              </w:rPr>
              <w:t xml:space="preserve">Ereignis knapp unter und über der Schwelle einspeisen und Hysterese/Deduplizierung prüfen.</w:t>
            </w:r>
          </w:p>
        </w:tc>
      </w:tr>
    </w:tbl>
    <w:bookmarkEnd w:id="434"/>
    <w:bookmarkStart w:id="435" w:name="dashboard-aktive-schlüssel"/>
    <w:p>
      <w:pPr>
        <w:pStyle w:val="Heading2"/>
      </w:pPr>
      <w:r>
        <w:t xml:space="preserve">18.11</w:t>
      </w:r>
      <w:r>
        <w:t xml:space="preserve"> </w:t>
      </w:r>
      <w:r>
        <w:rPr>
          <w:rStyle w:val="VerbatimChar"/>
        </w:rPr>
        <w:t xml:space="preserve">dashboard</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dashboard.port</w:t>
            </w:r>
          </w:p>
        </w:tc>
        <w:tc>
          <w:tcPr>
            <w:tcW w:type="dxa" w:w="2498"/>
          </w:tcPr>
          <w:p>
            <w:pPr>
              <w:pStyle w:val="Compact"/>
              <w:keepNext w:val="0"/>
              <w:spacing w:after="60"/>
              <w:jc w:val="left"/>
            </w:pPr>
            <w:r>
              <w:rPr>
                <w:rStyle w:val="VerbatimChar"/>
                <w:sz w:val="16"/>
              </w:rPr>
              <w:t xml:space="preserve">8080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dashboard.bind</w:t>
            </w:r>
          </w:p>
        </w:tc>
        <w:tc>
          <w:tcPr>
            <w:tcW w:type="dxa" w:w="2498"/>
          </w:tcPr>
          <w:p>
            <w:pPr>
              <w:pStyle w:val="Compact"/>
              <w:keepNext w:val="0"/>
              <w:spacing w:after="60"/>
              <w:jc w:val="left"/>
            </w:pPr>
            <w:r>
              <w:rPr>
                <w:rStyle w:val="VerbatimChar"/>
                <w:sz w:val="16"/>
              </w:rPr>
              <w:t xml:space="preserve">0.0.0.0</w:t>
            </w:r>
          </w:p>
        </w:tc>
        <w:tc>
          <w:tcPr>
            <w:tcW w:type="dxa" w:w="2498"/>
          </w:tcPr>
          <w:p>
            <w:pPr>
              <w:pStyle w:val="Compact"/>
              <w:keepNext w:val="0"/>
              <w:spacing w:after="60"/>
              <w:jc w:val="left"/>
            </w:pPr>
            <w:r>
              <w:rPr>
                <w:sz w:val="16"/>
              </w:rPr>
              <w:t xml:space="preserve">Lokale Bindeadresse des Listeners;</w:t>
            </w:r>
            <w:r>
              <w:rPr>
                <w:sz w:val="16"/>
              </w:rPr>
              <w:t xml:space="preserve"> </w:t>
            </w:r>
            <w:r>
              <w:rPr>
                <w:rStyle w:val="VerbatimChar"/>
                <w:sz w:val="16"/>
              </w:rPr>
              <w:t xml:space="preserve">0.0.0.0</w:t>
            </w:r>
            <w:r>
              <w:rPr>
                <w:sz w:val="16"/>
              </w:rPr>
              <w:t xml:space="preserve"> </w:t>
            </w:r>
            <w:r>
              <w:rPr>
                <w:sz w:val="16"/>
              </w:rPr>
              <w:t xml:space="preserve">erreicht alle Interfaces des Containers.</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ss -ltnp</w:t>
            </w:r>
            <w:r>
              <w:rPr>
                <w:sz w:val="16"/>
              </w:rPr>
              <w:t xml:space="preserve"> </w:t>
            </w:r>
            <w:r>
              <w:rPr>
                <w:sz w:val="16"/>
              </w:rPr>
              <w:t xml:space="preserve">und einer Anfrage aus dem vorgesehenen VLAN prüfen; Firewall-Grenze mitprüfen.</w:t>
            </w:r>
          </w:p>
        </w:tc>
      </w:tr>
      <w:tr>
        <w:tc>
          <w:tcPr>
            <w:tcW w:type="dxa" w:w="2498"/>
          </w:tcPr>
          <w:p>
            <w:pPr>
              <w:pStyle w:val="Compact"/>
              <w:keepNext w:val="0"/>
              <w:spacing w:after="60"/>
              <w:jc w:val="left"/>
            </w:pPr>
            <w:r>
              <w:rPr>
                <w:rStyle w:val="VerbatimChar"/>
                <w:sz w:val="16"/>
              </w:rPr>
              <w:t xml:space="preserve">dashboard.username</w:t>
            </w:r>
          </w:p>
        </w:tc>
        <w:tc>
          <w:tcPr>
            <w:tcW w:type="dxa" w:w="2498"/>
          </w:tcPr>
          <w:p>
            <w:pPr>
              <w:pStyle w:val="Compact"/>
              <w:keepNext w:val="0"/>
              <w:spacing w:after="60"/>
              <w:jc w:val="left"/>
            </w:pPr>
            <w:r>
              <w:rPr>
                <w:rStyle w:val="VerbatimChar"/>
                <w:sz w:val="16"/>
              </w:rPr>
              <w:t xml:space="preserve">admin</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dashboard.password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bl>
    <w:bookmarkEnd w:id="435"/>
    <w:bookmarkStart w:id="436" w:name="media_library-aktive-schlüssel"/>
    <w:p>
      <w:pPr>
        <w:pStyle w:val="Heading2"/>
      </w:pPr>
      <w:r>
        <w:t xml:space="preserve">18.12</w:t>
      </w:r>
      <w:r>
        <w:t xml:space="preserve"> </w:t>
      </w:r>
      <w:r>
        <w:rPr>
          <w:rStyle w:val="VerbatimChar"/>
        </w:rPr>
        <w:t xml:space="preserve">media_library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media_library.enabled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media_library.base_url</w:t>
            </w:r>
          </w:p>
        </w:tc>
        <w:tc>
          <w:tcPr>
            <w:tcW w:type="dxa" w:w="2498"/>
          </w:tcPr>
          <w:p>
            <w:pPr>
              <w:pStyle w:val="Compact"/>
              <w:keepNext w:val="0"/>
              <w:spacing w:after="60"/>
              <w:jc w:val="left"/>
            </w:pPr>
            <w:r>
              <w:rPr>
                <w:rStyle w:val="VerbatimChar"/>
                <w:sz w:val="16"/>
              </w:rPr>
              <w:t xml:space="preserve">http://10.0.1.154:8230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media_library.station_id</w:t>
            </w:r>
          </w:p>
        </w:tc>
        <w:tc>
          <w:tcPr>
            <w:tcW w:type="dxa" w:w="2498"/>
          </w:tcPr>
          <w:p>
            <w:pPr>
              <w:pStyle w:val="Compact"/>
              <w:keepNext w:val="0"/>
              <w:spacing w:after="60"/>
              <w:jc w:val="left"/>
            </w:pPr>
            <w:r>
              <w:rPr>
                <w:rStyle w:val="VerbatimChar"/>
                <w:sz w:val="16"/>
              </w:rPr>
              <w:t xml:space="preserve">SRV-M-TBS-01</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media_library.publish_​recordings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media_library.recordin​g_source_base_url</w:t>
            </w:r>
          </w:p>
        </w:tc>
        <w:tc>
          <w:tcPr>
            <w:tcW w:type="dxa" w:w="2498"/>
          </w:tcPr>
          <w:p>
            <w:pPr>
              <w:pStyle w:val="Compact"/>
              <w:keepNext w:val="0"/>
              <w:spacing w:after="60"/>
              <w:jc w:val="left"/>
            </w:pPr>
            <w:r>
              <w:rPr>
                <w:rStyle w:val="VerbatimChar"/>
                <w:sz w:val="16"/>
              </w:rPr>
              <w:t xml:space="preserve">http://10.0.1.163:8080</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media_library.auto_app​rove_recordings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media_library.audio_so​urce_enabled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media_library.only_ready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media_library.only_approved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media_library.retry_seconds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media_library.request_​timeout_seconds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media_library.download​_timeout_seconds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media_library.max_list_entries</w:t>
            </w:r>
          </w:p>
        </w:tc>
        <w:tc>
          <w:tcPr>
            <w:tcW w:type="dxa" w:w="2498"/>
          </w:tcPr>
          <w:p>
            <w:pPr>
              <w:pStyle w:val="Compact"/>
              <w:keepNext w:val="0"/>
              <w:spacing w:after="60"/>
              <w:jc w:val="left"/>
            </w:pPr>
            <w:r>
              <w:rPr>
                <w:rStyle w:val="VerbatimChar"/>
                <w:sz w:val="16"/>
              </w:rPr>
              <w:t xml:space="preserve">1000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bl>
    <w:bookmarkEnd w:id="436"/>
    <w:bookmarkStart w:id="437" w:name="recording-aktive-schlüssel"/>
    <w:p>
      <w:pPr>
        <w:pStyle w:val="Heading2"/>
      </w:pPr>
      <w:r>
        <w:t xml:space="preserve">18.13</w:t>
      </w:r>
      <w:r>
        <w:t xml:space="preserve"> </w:t>
      </w:r>
      <w:r>
        <w:rPr>
          <w:rStyle w:val="VerbatimChar"/>
        </w:rPr>
        <w:t xml:space="preserve">recording</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recording.enabled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recording.active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recording.directory</w:t>
            </w:r>
          </w:p>
        </w:tc>
        <w:tc>
          <w:tcPr>
            <w:tcW w:type="dxa" w:w="2498"/>
          </w:tcPr>
          <w:p>
            <w:pPr>
              <w:pStyle w:val="Compact"/>
              <w:keepNext w:val="0"/>
              <w:spacing w:after="60"/>
              <w:jc w:val="left"/>
            </w:pPr>
            <w:r>
              <w:rPr>
                <w:rStyle w:val="VerbatimChar"/>
                <w:sz w:val="16"/>
              </w:rPr>
              <w:t xml:space="preserve">/var/lib/netcore/recordings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recording.mode</w:t>
            </w:r>
          </w:p>
        </w:tc>
        <w:tc>
          <w:tcPr>
            <w:tcW w:type="dxa" w:w="2498"/>
          </w:tcPr>
          <w:p>
            <w:pPr>
              <w:pStyle w:val="Compact"/>
              <w:keepNext w:val="0"/>
              <w:spacing w:after="60"/>
              <w:jc w:val="left"/>
            </w:pPr>
            <w:r>
              <w:rPr>
                <w:rStyle w:val="VerbatimChar"/>
                <w:sz w:val="16"/>
              </w:rPr>
              <w:t xml:space="preserve">all</w:t>
            </w:r>
          </w:p>
        </w:tc>
        <w:tc>
          <w:tcPr>
            <w:tcW w:type="dxa" w:w="2498"/>
          </w:tcPr>
          <w:p>
            <w:pPr>
              <w:pStyle w:val="Compact"/>
              <w:keepNext w:val="0"/>
              <w:spacing w:after="60"/>
              <w:jc w:val="left"/>
            </w:pPr>
            <w:r>
              <w:rPr>
                <w:sz w:val="16"/>
              </w:rPr>
              <w:t xml:space="preserve">Betriebsmodus oder Autoritätsentscheidung; bestimmt den aktiven Verarbeitungspfad.</w:t>
            </w:r>
          </w:p>
        </w:tc>
        <w:tc>
          <w:tcPr>
            <w:tcW w:type="dxa" w:w="2498"/>
          </w:tcPr>
          <w:p>
            <w:pPr>
              <w:pStyle w:val="Compact"/>
              <w:keepNext w:val="0"/>
              <w:spacing w:after="60"/>
              <w:jc w:val="left"/>
            </w:pPr>
            <w:r>
              <w:rPr>
                <w:sz w:val="16"/>
              </w:rPr>
              <w:t xml:space="preserve">Zulässige Varianten im zugehörigen Schema prüfen und einen Ausfall-/Rückfalltest ausführen.</w:t>
            </w:r>
          </w:p>
        </w:tc>
      </w:tr>
      <w:tr>
        <w:tc>
          <w:tcPr>
            <w:tcW w:type="dxa" w:w="2498"/>
          </w:tcPr>
          <w:p>
            <w:pPr>
              <w:pStyle w:val="Compact"/>
              <w:keepNext w:val="0"/>
              <w:spacing w:after="60"/>
              <w:jc w:val="left"/>
            </w:pPr>
            <w:r>
              <w:rPr>
                <w:rStyle w:val="VerbatimChar"/>
                <w:sz w:val="16"/>
              </w:rPr>
              <w:t xml:space="preserve">recording.selected_groups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recording.minimum_free_space_mb</w:t>
            </w:r>
          </w:p>
        </w:tc>
        <w:tc>
          <w:tcPr>
            <w:tcW w:type="dxa" w:w="2498"/>
          </w:tcPr>
          <w:p>
            <w:pPr>
              <w:pStyle w:val="Compact"/>
              <w:keepNext w:val="0"/>
              <w:spacing w:after="60"/>
              <w:jc w:val="left"/>
            </w:pPr>
            <w:r>
              <w:rPr>
                <w:rStyle w:val="VerbatimChar"/>
                <w:sz w:val="16"/>
              </w:rPr>
              <w:t xml:space="preserve">2048</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recording.retention_days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recording.max_recording_minutes</w:t>
            </w:r>
          </w:p>
        </w:tc>
        <w:tc>
          <w:tcPr>
            <w:tcW w:type="dxa" w:w="2498"/>
          </w:tcPr>
          <w:p>
            <w:pPr>
              <w:pStyle w:val="Compact"/>
              <w:keepNext w:val="0"/>
              <w:spacing w:after="60"/>
              <w:jc w:val="left"/>
            </w:pPr>
            <w:r>
              <w:rPr>
                <w:rStyle w:val="VerbatimChar"/>
                <w:sz w:val="16"/>
              </w:rPr>
              <w:t xml:space="preserve">480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recording.idle_finalize_secs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recording.max_list_entries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recording.archive_enabled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recording.archive_directory</w:t>
            </w:r>
          </w:p>
        </w:tc>
        <w:tc>
          <w:tcPr>
            <w:tcW w:type="dxa" w:w="2498"/>
          </w:tcPr>
          <w:p>
            <w:pPr>
              <w:pStyle w:val="Compact"/>
              <w:keepNext w:val="0"/>
              <w:spacing w:after="60"/>
              <w:jc w:val="left"/>
            </w:pPr>
            <w:r>
              <w:rPr>
                <w:rStyle w:val="VerbatimChar"/>
                <w:sz w:val="16"/>
              </w:rPr>
              <w:t xml:space="preserve">/mnt/nfs-share/Recordings</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recording.archive_retry_seconds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bl>
    <w:bookmarkEnd w:id="437"/>
    <w:bookmarkStart w:id="438" w:name="audio_player-aktive-schlüssel"/>
    <w:p>
      <w:pPr>
        <w:pStyle w:val="Heading2"/>
      </w:pPr>
      <w:r>
        <w:t xml:space="preserve">18.14</w:t>
      </w:r>
      <w:r>
        <w:t xml:space="preserve"> </w:t>
      </w:r>
      <w:r>
        <w:rPr>
          <w:rStyle w:val="VerbatimChar"/>
        </w:rPr>
        <w:t xml:space="preserve">audio_player</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audio_player.enabled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audio_player.directory</w:t>
            </w:r>
          </w:p>
        </w:tc>
        <w:tc>
          <w:tcPr>
            <w:tcW w:type="dxa" w:w="2498"/>
          </w:tcPr>
          <w:p>
            <w:pPr>
              <w:pStyle w:val="Compact"/>
              <w:keepNext w:val="0"/>
              <w:spacing w:after="60"/>
              <w:jc w:val="left"/>
            </w:pPr>
            <w:r>
              <w:rPr>
                <w:rStyle w:val="VerbatimChar"/>
                <w:sz w:val="16"/>
              </w:rPr>
              <w:t xml:space="preserve">/var/lib/netcore/audio</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audio_player.cache_directory</w:t>
            </w:r>
          </w:p>
        </w:tc>
        <w:tc>
          <w:tcPr>
            <w:tcW w:type="dxa" w:w="2498"/>
          </w:tcPr>
          <w:p>
            <w:pPr>
              <w:pStyle w:val="Compact"/>
              <w:keepNext w:val="0"/>
              <w:spacing w:after="60"/>
              <w:jc w:val="left"/>
            </w:pPr>
            <w:r>
              <w:rPr>
                <w:rStyle w:val="VerbatimChar"/>
                <w:sz w:val="16"/>
              </w:rPr>
              <w:t xml:space="preserve">/var/cache/netcore/audio</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audio_player.source_issi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audio_player.default_priority</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audio_player.max_file_size_mb</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audio_player.max_durat​ion_seconds</w:t>
            </w:r>
          </w:p>
        </w:tc>
        <w:tc>
          <w:tcPr>
            <w:tcW w:type="dxa" w:w="2498"/>
          </w:tcPr>
          <w:p>
            <w:pPr>
              <w:pStyle w:val="Compact"/>
              <w:keepNext w:val="0"/>
              <w:spacing w:after="60"/>
              <w:jc w:val="left"/>
            </w:pPr>
            <w:r>
              <w:rPr>
                <w:rStyle w:val="VerbatimChar"/>
                <w:sz w:val="16"/>
              </w:rPr>
              <w:t xml:space="preserve">1800</w:t>
            </w:r>
          </w:p>
        </w:tc>
        <w:tc>
          <w:tcPr>
            <w:tcW w:type="dxa" w:w="2498"/>
          </w:tcPr>
          <w:p>
            <w:pPr>
              <w:pStyle w:val="Compact"/>
              <w:keepNext w:val="0"/>
              <w:spacing w:after="60"/>
              <w:jc w:val="left"/>
            </w:pPr>
            <w:r>
              <w:rPr>
                <w:sz w:val="16"/>
              </w:rPr>
              <w:t xml:space="preserve">Obergrenze für Einträge, Verbindungen, Retries oder Aufbewahrung.</w:t>
            </w:r>
          </w:p>
        </w:tc>
        <w:tc>
          <w:tcPr>
            <w:tcW w:type="dxa" w:w="2498"/>
          </w:tcPr>
          <w:p>
            <w:pPr>
              <w:pStyle w:val="Compact"/>
              <w:keepNext w:val="0"/>
              <w:spacing w:after="60"/>
              <w:jc w:val="left"/>
            </w:pPr>
            <w:r>
              <w:rPr>
                <w:sz w:val="16"/>
              </w:rPr>
              <w:t xml:space="preserve">Zähler unter Last beobachten; Verhalten direkt am Limit und nach Freigabe prüfen.</w:t>
            </w:r>
          </w:p>
        </w:tc>
      </w:tr>
      <w:tr>
        <w:tc>
          <w:tcPr>
            <w:tcW w:type="dxa" w:w="2498"/>
          </w:tcPr>
          <w:p>
            <w:pPr>
              <w:pStyle w:val="Compact"/>
              <w:keepNext w:val="0"/>
              <w:spacing w:after="60"/>
              <w:jc w:val="left"/>
            </w:pPr>
            <w:r>
              <w:rPr>
                <w:rStyle w:val="VerbatimChar"/>
                <w:sz w:val="16"/>
              </w:rPr>
              <w:t xml:space="preserve">audio_player.lead_in_s​ilence_blocks</w:t>
            </w:r>
          </w:p>
        </w:tc>
        <w:tc>
          <w:tcPr>
            <w:tcW w:type="dxa" w:w="2498"/>
          </w:tcPr>
          <w:p>
            <w:pPr>
              <w:pStyle w:val="Compact"/>
              <w:keepNext w:val="0"/>
              <w:spacing w:after="60"/>
              <w:jc w:val="left"/>
            </w:pPr>
            <w:r>
              <w:rPr>
                <w:rStyle w:val="VerbatimChar"/>
                <w:sz w:val="16"/>
              </w:rPr>
              <w:t xml:space="preserve">12</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audio_player.tail_sile​nce_blocks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audio_player.group_rel​ease_guard_seconds</w:t>
            </w:r>
          </w:p>
        </w:tc>
        <w:tc>
          <w:tcPr>
            <w:tcW w:type="dxa" w:w="2498"/>
          </w:tcPr>
          <w:p>
            <w:pPr>
              <w:pStyle w:val="Compact"/>
              <w:keepNext w:val="0"/>
              <w:spacing w:after="60"/>
              <w:jc w:val="left"/>
            </w:pPr>
            <w:r>
              <w:rPr>
                <w:rStyle w:val="VerbatimChar"/>
                <w:sz w:val="16"/>
              </w:rPr>
              <w:t xml:space="preserve">6</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audio_player.individua​l_answer_timeout_secon​ds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audio_player.ffmpeg_path</w:t>
            </w:r>
          </w:p>
        </w:tc>
        <w:tc>
          <w:tcPr>
            <w:tcW w:type="dxa" w:w="2498"/>
          </w:tcPr>
          <w:p>
            <w:pPr>
              <w:pStyle w:val="Compact"/>
              <w:keepNext w:val="0"/>
              <w:spacing w:after="60"/>
              <w:jc w:val="left"/>
            </w:pPr>
            <w:r>
              <w:rPr>
                <w:rStyle w:val="VerbatimChar"/>
                <w:sz w:val="16"/>
              </w:rPr>
              <w:t xml:space="preserve">ffmpeg</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audio_player.shares[0].id</w:t>
            </w:r>
          </w:p>
        </w:tc>
        <w:tc>
          <w:tcPr>
            <w:tcW w:type="dxa" w:w="2498"/>
          </w:tcPr>
          <w:p>
            <w:pPr>
              <w:pStyle w:val="Compact"/>
              <w:keepNext w:val="0"/>
              <w:spacing w:after="60"/>
              <w:jc w:val="left"/>
            </w:pPr>
            <w:r>
              <w:rPr>
                <w:rStyle w:val="VerbatimChar"/>
                <w:sz w:val="16"/>
              </w:rPr>
              <w:t xml:space="preserve">server</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audio_player.shares[0].name</w:t>
            </w:r>
          </w:p>
        </w:tc>
        <w:tc>
          <w:tcPr>
            <w:tcW w:type="dxa" w:w="2498"/>
          </w:tcPr>
          <w:p>
            <w:pPr>
              <w:pStyle w:val="Compact"/>
              <w:keepNext w:val="0"/>
              <w:spacing w:after="60"/>
              <w:jc w:val="left"/>
            </w:pPr>
            <w:r>
              <w:rPr>
                <w:rStyle w:val="VerbatimChar"/>
                <w:sz w:val="16"/>
              </w:rPr>
              <w:t xml:space="preserve">NFS-Server</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audio_player.shares[0].path</w:t>
            </w:r>
          </w:p>
        </w:tc>
        <w:tc>
          <w:tcPr>
            <w:tcW w:type="dxa" w:w="2498"/>
          </w:tcPr>
          <w:p>
            <w:pPr>
              <w:pStyle w:val="Compact"/>
              <w:keepNext w:val="0"/>
              <w:spacing w:after="60"/>
              <w:jc w:val="left"/>
            </w:pPr>
            <w:r>
              <w:rPr>
                <w:rStyle w:val="VerbatimChar"/>
                <w:sz w:val="16"/>
              </w:rPr>
              <w:t xml:space="preserve">/mnt/nfs-share</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438"/>
    <w:bookmarkStart w:id="439" w:name="netcore_directory-aktive-schlüssel"/>
    <w:p>
      <w:pPr>
        <w:pStyle w:val="Heading2"/>
      </w:pPr>
      <w:r>
        <w:t xml:space="preserve">18.15</w:t>
      </w:r>
      <w:r>
        <w:t xml:space="preserve"> </w:t>
      </w:r>
      <w:r>
        <w:rPr>
          <w:rStyle w:val="VerbatimChar"/>
        </w:rPr>
        <w:t xml:space="preserve">netcore_directory</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netcore_directory.enabled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netcore_directory.base_url</w:t>
            </w:r>
          </w:p>
        </w:tc>
        <w:tc>
          <w:tcPr>
            <w:tcW w:type="dxa" w:w="2498"/>
          </w:tcPr>
          <w:p>
            <w:pPr>
              <w:pStyle w:val="Compact"/>
              <w:keepNext w:val="0"/>
              <w:spacing w:after="60"/>
              <w:jc w:val="left"/>
            </w:pPr>
            <w:r>
              <w:rPr>
                <w:rStyle w:val="VerbatimChar"/>
                <w:sz w:val="16"/>
              </w:rPr>
              <w:t xml:space="preserve">http://DIRECTORY-IP:8095</w:t>
            </w:r>
          </w:p>
        </w:tc>
        <w:tc>
          <w:tcPr>
            <w:tcW w:type="dxa" w:w="2498"/>
          </w:tcPr>
          <w:p>
            <w:pPr>
              <w:pStyle w:val="Compact"/>
              <w:keepNext w:val="0"/>
              <w:spacing w:after="60"/>
              <w:jc w:val="left"/>
            </w:pPr>
            <w:r>
              <w:rPr>
                <w:sz w:val="16"/>
              </w:rPr>
              <w:t xml:space="preserve">Zieladresse einer Gegenstelle; Schema, Host, Port und Pfad bilden gemeinsam den Vertrag.</w:t>
            </w:r>
          </w:p>
        </w:tc>
        <w:tc>
          <w:tcPr>
            <w:tcW w:type="dxa" w:w="2498"/>
          </w:tcPr>
          <w:p>
            <w:pPr>
              <w:pStyle w:val="Compact"/>
              <w:keepNext w:val="0"/>
              <w:spacing w:after="60"/>
              <w:jc w:val="left"/>
            </w:pPr>
            <w:r>
              <w:rPr>
                <w:sz w:val="16"/>
              </w:rPr>
              <w:t xml:space="preserve">DNS/Route und Ziel-Health prüfen; bei</w:t>
            </w:r>
            <w:r>
              <w:rPr>
                <w:sz w:val="16"/>
              </w:rPr>
              <w:t xml:space="preserve"> </w:t>
            </w:r>
            <w:r>
              <w:rPr>
                <w:rStyle w:val="VerbatimChar"/>
                <w:sz w:val="16"/>
              </w:rPr>
              <w:t xml:space="preserve">ws://</w:t>
            </w:r>
            <w:r>
              <w:rPr>
                <w:sz w:val="16"/>
              </w:rPr>
              <w:t xml:space="preserve"> </w:t>
            </w:r>
            <w:r>
              <w:rPr>
                <w:sz w:val="16"/>
              </w:rPr>
              <w:t xml:space="preserve">den WebSocket-Pfad und Ack separat testen.</w:t>
            </w:r>
          </w:p>
        </w:tc>
      </w:tr>
      <w:tr>
        <w:tc>
          <w:tcPr>
            <w:tcW w:type="dxa" w:w="2498"/>
          </w:tcPr>
          <w:p>
            <w:pPr>
              <w:pStyle w:val="Compact"/>
              <w:keepNext w:val="0"/>
              <w:spacing w:after="60"/>
              <w:jc w:val="left"/>
            </w:pPr>
            <w:r>
              <w:rPr>
                <w:rStyle w:val="VerbatimChar"/>
                <w:sz w:val="16"/>
              </w:rPr>
              <w:t xml:space="preserve">netcore_directory.timeout_ms</w:t>
            </w:r>
          </w:p>
        </w:tc>
        <w:tc>
          <w:tcPr>
            <w:tcW w:type="dxa" w:w="2498"/>
          </w:tcPr>
          <w:p>
            <w:pPr>
              <w:pStyle w:val="Compact"/>
              <w:keepNext w:val="0"/>
              <w:spacing w:after="60"/>
              <w:jc w:val="left"/>
            </w:pPr>
            <w:r>
              <w:rPr>
                <w:rStyle w:val="VerbatimChar"/>
                <w:sz w:val="16"/>
              </w:rPr>
              <w:t xml:space="preserve">2000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bl>
    <w:bookmarkEnd w:id="439"/>
    <w:bookmarkStart w:id="440" w:name="control_room-aktive-schlüssel"/>
    <w:p>
      <w:pPr>
        <w:pStyle w:val="Heading2"/>
      </w:pPr>
      <w:r>
        <w:t xml:space="preserve">18.16</w:t>
      </w:r>
      <w:r>
        <w:t xml:space="preserve"> </w:t>
      </w:r>
      <w:r>
        <w:rPr>
          <w:rStyle w:val="VerbatimChar"/>
        </w:rPr>
        <w:t xml:space="preserve">control_room</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control_room.enabled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control_room.host</w:t>
            </w:r>
          </w:p>
        </w:tc>
        <w:tc>
          <w:tcPr>
            <w:tcW w:type="dxa" w:w="2498"/>
          </w:tcPr>
          <w:p>
            <w:pPr>
              <w:pStyle w:val="Compact"/>
              <w:keepNext w:val="0"/>
              <w:spacing w:after="60"/>
              <w:jc w:val="left"/>
            </w:pPr>
            <w:r>
              <w:rPr>
                <w:rStyle w:val="VerbatimChar"/>
                <w:sz w:val="16"/>
              </w:rPr>
              <w:t xml:space="preserve">10.0.20.10</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control_room.port</w:t>
            </w:r>
          </w:p>
        </w:tc>
        <w:tc>
          <w:tcPr>
            <w:tcW w:type="dxa" w:w="2498"/>
          </w:tcPr>
          <w:p>
            <w:pPr>
              <w:pStyle w:val="Compact"/>
              <w:keepNext w:val="0"/>
              <w:spacing w:after="60"/>
              <w:jc w:val="left"/>
            </w:pPr>
            <w:r>
              <w:rPr>
                <w:rStyle w:val="VerbatimChar"/>
                <w:sz w:val="16"/>
              </w:rPr>
              <w:t xml:space="preserve">8080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control_room.use_tls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control_room.endpoint_path</w:t>
            </w:r>
          </w:p>
        </w:tc>
        <w:tc>
          <w:tcPr>
            <w:tcW w:type="dxa" w:w="2498"/>
          </w:tcPr>
          <w:p>
            <w:pPr>
              <w:pStyle w:val="Compact"/>
              <w:keepNext w:val="0"/>
              <w:spacing w:after="60"/>
              <w:jc w:val="left"/>
            </w:pPr>
            <w:r>
              <w:rPr>
                <w:rStyle w:val="VerbatimChar"/>
                <w:sz w:val="16"/>
              </w:rPr>
              <w:t xml:space="preserve">/ws/node</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control_room.node_id</w:t>
            </w:r>
          </w:p>
        </w:tc>
        <w:tc>
          <w:tcPr>
            <w:tcW w:type="dxa" w:w="2498"/>
          </w:tcPr>
          <w:p>
            <w:pPr>
              <w:pStyle w:val="Compact"/>
              <w:keepNext w:val="0"/>
              <w:spacing w:after="60"/>
              <w:jc w:val="left"/>
            </w:pPr>
            <w:r>
              <w:rPr>
                <w:rStyle w:val="VerbatimChar"/>
                <w:sz w:val="16"/>
              </w:rPr>
              <w:t xml:space="preserve">SRV-M_TBS-01</w:t>
            </w:r>
          </w:p>
        </w:tc>
        <w:tc>
          <w:tcPr>
            <w:tcW w:type="dxa" w:w="2498"/>
          </w:tcPr>
          <w:p>
            <w:pPr>
              <w:pStyle w:val="Compact"/>
              <w:keepNext w:val="0"/>
              <w:spacing w:after="60"/>
              <w:jc w:val="left"/>
            </w:pPr>
            <w:r>
              <w:rPr>
                <w:sz w:val="16"/>
              </w:rPr>
              <w:t xml:space="preserve">Identität oder Zuordnung; muss über Geräte, TBS und Backend konsistent sein.</w:t>
            </w:r>
          </w:p>
        </w:tc>
        <w:tc>
          <w:tcPr>
            <w:tcW w:type="dxa" w:w="2498"/>
          </w:tcPr>
          <w:p>
            <w:pPr>
              <w:pStyle w:val="Compact"/>
              <w:keepNext w:val="0"/>
              <w:spacing w:after="60"/>
              <w:jc w:val="left"/>
            </w:pPr>
            <w:r>
              <w:rPr>
                <w:sz w:val="16"/>
              </w:rPr>
              <w:t xml:space="preserve">Eindeutigkeit und berechtigte Testkennung prüfen; Fehlzuordnung vor Funkprobe ausschließen.</w:t>
            </w:r>
          </w:p>
        </w:tc>
      </w:tr>
      <w:tr>
        <w:tc>
          <w:tcPr>
            <w:tcW w:type="dxa" w:w="2498"/>
          </w:tcPr>
          <w:p>
            <w:pPr>
              <w:pStyle w:val="Compact"/>
              <w:keepNext w:val="0"/>
              <w:spacing w:after="60"/>
              <w:jc w:val="left"/>
            </w:pPr>
            <w:r>
              <w:rPr>
                <w:rStyle w:val="VerbatimChar"/>
                <w:sz w:val="16"/>
              </w:rPr>
              <w:t xml:space="preserve">control_room.station_name</w:t>
            </w:r>
          </w:p>
        </w:tc>
        <w:tc>
          <w:tcPr>
            <w:tcW w:type="dxa" w:w="2498"/>
          </w:tcPr>
          <w:p>
            <w:pPr>
              <w:pStyle w:val="Compact"/>
              <w:keepNext w:val="0"/>
              <w:spacing w:after="60"/>
              <w:jc w:val="left"/>
            </w:pPr>
            <w:r>
              <w:rPr>
                <w:rStyle w:val="VerbatimChar"/>
                <w:sz w:val="16"/>
              </w:rPr>
              <w:t xml:space="preserve">SRV-M_TBS-01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control_room.site</w:t>
            </w:r>
          </w:p>
        </w:tc>
        <w:tc>
          <w:tcPr>
            <w:tcW w:type="dxa" w:w="2498"/>
          </w:tcPr>
          <w:p>
            <w:pPr>
              <w:pStyle w:val="Compact"/>
              <w:keepNext w:val="0"/>
              <w:spacing w:after="60"/>
              <w:jc w:val="left"/>
            </w:pPr>
            <w:r>
              <w:rPr>
                <w:rStyle w:val="VerbatimChar"/>
                <w:sz w:val="16"/>
              </w:rPr>
              <w:t xml:space="preserve">Main</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control_room.central_s​ds_routing</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440"/>
    <w:bookmarkStart w:id="441" w:name="edge_fallback-aktive-schlüssel"/>
    <w:p>
      <w:pPr>
        <w:pStyle w:val="Heading2"/>
      </w:pPr>
      <w:r>
        <w:t xml:space="preserve">18.17</w:t>
      </w:r>
      <w:r>
        <w:t xml:space="preserve"> </w:t>
      </w:r>
      <w:r>
        <w:rPr>
          <w:rStyle w:val="VerbatimChar"/>
        </w:rPr>
        <w:t xml:space="preserve">edge_fallback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edge_fallback.enabled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edge_fallback.enter_after_secs</w:t>
            </w:r>
          </w:p>
        </w:tc>
        <w:tc>
          <w:tcPr>
            <w:tcW w:type="dxa" w:w="2498"/>
          </w:tcPr>
          <w:p>
            <w:pPr>
              <w:pStyle w:val="Compact"/>
              <w:keepNext w:val="0"/>
              <w:spacing w:after="60"/>
              <w:jc w:val="left"/>
            </w:pPr>
            <w:r>
              <w:rPr>
                <w:rStyle w:val="VerbatimChar"/>
                <w:sz w:val="16"/>
              </w:rPr>
              <w:t xml:space="preserve">15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edge_fallback.recover_​after_secs</w:t>
            </w:r>
          </w:p>
        </w:tc>
        <w:tc>
          <w:tcPr>
            <w:tcW w:type="dxa" w:w="2498"/>
          </w:tcPr>
          <w:p>
            <w:pPr>
              <w:pStyle w:val="Compact"/>
              <w:keepNext w:val="0"/>
              <w:spacing w:after="60"/>
              <w:jc w:val="left"/>
            </w:pPr>
            <w:r>
              <w:rPr>
                <w:rStyle w:val="VerbatimChar"/>
                <w:sz w:val="16"/>
              </w:rPr>
              <w:t xml:space="preserve">20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edge_fallback.unknown_​service_is_available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edge_fallback.service_​matrix_lease_secs</w:t>
            </w:r>
          </w:p>
        </w:tc>
        <w:tc>
          <w:tcPr>
            <w:tcW w:type="dxa" w:w="2498"/>
          </w:tcPr>
          <w:p>
            <w:pPr>
              <w:pStyle w:val="Compact"/>
              <w:keepNext w:val="0"/>
              <w:spacing w:after="60"/>
              <w:jc w:val="left"/>
            </w:pPr>
            <w:r>
              <w:rPr>
                <w:rStyle w:val="VerbatimChar"/>
                <w:sz w:val="16"/>
              </w:rPr>
              <w:t xml:space="preserve">60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edge_fallback.policy_cache_path</w:t>
            </w:r>
          </w:p>
        </w:tc>
        <w:tc>
          <w:tcPr>
            <w:tcW w:type="dxa" w:w="2498"/>
          </w:tcPr>
          <w:p>
            <w:pPr>
              <w:pStyle w:val="Compact"/>
              <w:keepNext w:val="0"/>
              <w:spacing w:after="60"/>
              <w:jc w:val="left"/>
            </w:pPr>
            <w:r>
              <w:rPr>
                <w:rStyle w:val="VerbatimChar"/>
                <w:sz w:val="16"/>
              </w:rPr>
              <w:t xml:space="preserve">/var/lib/flowstation/e​dge-policy-cache.json</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edge_fallback.policy_c​ache_max_age_secs</w:t>
            </w:r>
          </w:p>
        </w:tc>
        <w:tc>
          <w:tcPr>
            <w:tcW w:type="dxa" w:w="2498"/>
          </w:tcPr>
          <w:p>
            <w:pPr>
              <w:pStyle w:val="Compact"/>
              <w:keepNext w:val="0"/>
              <w:spacing w:after="60"/>
              <w:jc w:val="left"/>
            </w:pPr>
            <w:r>
              <w:rPr>
                <w:rStyle w:val="VerbatimChar"/>
                <w:sz w:val="16"/>
              </w:rPr>
              <w:t xml:space="preserve">604800</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edge_fallback.keep_las​t_known_policy</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edge_fallback.event_spool_path</w:t>
            </w:r>
          </w:p>
        </w:tc>
        <w:tc>
          <w:tcPr>
            <w:tcW w:type="dxa" w:w="2498"/>
          </w:tcPr>
          <w:p>
            <w:pPr>
              <w:pStyle w:val="Compact"/>
              <w:keepNext w:val="0"/>
              <w:spacing w:after="60"/>
              <w:jc w:val="left"/>
            </w:pPr>
            <w:r>
              <w:rPr>
                <w:rStyle w:val="VerbatimChar"/>
                <w:sz w:val="16"/>
              </w:rPr>
              <w:t xml:space="preserve">/var/lib/flowstation/e​dge-event-spool.jsonl</w:t>
            </w:r>
          </w:p>
        </w:tc>
        <w:tc>
          <w:tcPr>
            <w:tcW w:type="dxa" w:w="2498"/>
          </w:tcPr>
          <w:p>
            <w:pPr>
              <w:pStyle w:val="Compact"/>
              <w:keepNext w:val="0"/>
              <w:spacing w:after="60"/>
              <w:jc w:val="left"/>
            </w:pPr>
            <w:r>
              <w:rPr>
                <w:sz w:val="16"/>
              </w:rPr>
              <w:t xml:space="preserve">Datei- oder Verzeichnisort für Zustand, Konfiguration, Cache oder Archiv.</w:t>
            </w:r>
          </w:p>
        </w:tc>
        <w:tc>
          <w:tcPr>
            <w:tcW w:type="dxa" w:w="2498"/>
          </w:tcPr>
          <w:p>
            <w:pPr>
              <w:pStyle w:val="Compact"/>
              <w:keepNext w:val="0"/>
              <w:spacing w:after="60"/>
              <w:jc w:val="left"/>
            </w:pPr>
            <w:r>
              <w:rPr>
                <w:sz w:val="16"/>
              </w:rPr>
              <w:t xml:space="preserve">Existenz, Eigentümer, Schreibrecht und Backup-/Restore-Grenze am Zielhost kontrollieren.</w:t>
            </w:r>
          </w:p>
        </w:tc>
      </w:tr>
      <w:tr>
        <w:tc>
          <w:tcPr>
            <w:tcW w:type="dxa" w:w="2498"/>
          </w:tcPr>
          <w:p>
            <w:pPr>
              <w:pStyle w:val="Compact"/>
              <w:keepNext w:val="0"/>
              <w:spacing w:after="60"/>
              <w:jc w:val="left"/>
            </w:pPr>
            <w:r>
              <w:rPr>
                <w:rStyle w:val="VerbatimChar"/>
                <w:sz w:val="16"/>
              </w:rPr>
              <w:t xml:space="preserve">edge_fallback.event_sp​ool_max_entries</w:t>
            </w:r>
          </w:p>
        </w:tc>
        <w:tc>
          <w:tcPr>
            <w:tcW w:type="dxa" w:w="2498"/>
          </w:tcPr>
          <w:p>
            <w:pPr>
              <w:pStyle w:val="Compact"/>
              <w:keepNext w:val="0"/>
              <w:spacing w:after="60"/>
              <w:jc w:val="left"/>
            </w:pPr>
            <w:r>
              <w:rPr>
                <w:rStyle w:val="VerbatimChar"/>
                <w:sz w:val="16"/>
              </w:rPr>
              <w:t xml:space="preserve">10000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edge_fallback.event_sp​ool_max_bytes</w:t>
            </w:r>
          </w:p>
        </w:tc>
        <w:tc>
          <w:tcPr>
            <w:tcW w:type="dxa" w:w="2498"/>
          </w:tcPr>
          <w:p>
            <w:pPr>
              <w:pStyle w:val="Compact"/>
              <w:keepNext w:val="0"/>
              <w:spacing w:after="60"/>
              <w:jc w:val="left"/>
            </w:pPr>
            <w:r>
              <w:rPr>
                <w:rStyle w:val="VerbatimChar"/>
                <w:sz w:val="16"/>
              </w:rPr>
              <w:t xml:space="preserve">16777216</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edge_fallback.replay_batch_size</w:t>
            </w:r>
          </w:p>
        </w:tc>
        <w:tc>
          <w:tcPr>
            <w:tcW w:type="dxa" w:w="2498"/>
          </w:tcPr>
          <w:p>
            <w:pPr>
              <w:pStyle w:val="Compact"/>
              <w:keepNext w:val="0"/>
              <w:spacing w:after="60"/>
              <w:jc w:val="left"/>
            </w:pPr>
            <w:r>
              <w:rPr>
                <w:rStyle w:val="VerbatimChar"/>
                <w:sz w:val="16"/>
              </w:rPr>
              <w:t xml:space="preserve">128</w:t>
            </w:r>
          </w:p>
        </w:tc>
        <w:tc>
          <w:tcPr>
            <w:tcW w:type="dxa" w:w="2498"/>
          </w:tcPr>
          <w:p>
            <w:pPr>
              <w:pStyle w:val="Compact"/>
              <w:keepNext w:val="0"/>
              <w:spacing w:after="60"/>
              <w:jc w:val="left"/>
            </w:pPr>
            <w:r>
              <w:rPr>
                <w:sz w:val="16"/>
              </w:rPr>
              <w:t xml:space="preserve">Größenlimit für Nachricht, Frame, Speicher, Queue oder Transfer.</w:t>
            </w:r>
          </w:p>
        </w:tc>
        <w:tc>
          <w:tcPr>
            <w:tcW w:type="dxa" w:w="2498"/>
          </w:tcPr>
          <w:p>
            <w:pPr>
              <w:pStyle w:val="Compact"/>
              <w:keepNext w:val="0"/>
              <w:spacing w:after="60"/>
              <w:jc w:val="left"/>
            </w:pPr>
            <w:r>
              <w:rPr>
                <w:sz w:val="16"/>
              </w:rPr>
              <w:t xml:space="preserve">Grenzwerttest und RAM-/Disk-Budget ausführen; zu große Payloads kontrolliert ablehnen.</w:t>
            </w:r>
          </w:p>
        </w:tc>
      </w:tr>
      <w:tr>
        <w:tc>
          <w:tcPr>
            <w:tcW w:type="dxa" w:w="2498"/>
          </w:tcPr>
          <w:p>
            <w:pPr>
              <w:pStyle w:val="Compact"/>
              <w:keepNext w:val="0"/>
              <w:spacing w:after="60"/>
              <w:jc w:val="left"/>
            </w:pPr>
            <w:r>
              <w:rPr>
                <w:rStyle w:val="VerbatimChar"/>
                <w:sz w:val="16"/>
              </w:rPr>
              <w:t xml:space="preserve">edge_fallback.required_services</w:t>
            </w:r>
          </w:p>
        </w:tc>
        <w:tc>
          <w:tcPr>
            <w:tcW w:type="dxa" w:w="2498"/>
          </w:tcPr>
          <w:p>
            <w:pPr>
              <w:pStyle w:val="Compact"/>
              <w:keepNext w:val="0"/>
              <w:spacing w:after="60"/>
              <w:jc w:val="left"/>
            </w:pPr>
            <w:r>
              <w:rPr>
                <w:rStyle w:val="VerbatimChar"/>
                <w:sz w:val="16"/>
              </w:rPr>
              <w:t xml:space="preserve">['subscriber-core', 'group-core', 'mobility-core', 'call-control', 'media-switch'] …</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edge_fallback.service_​fallbacks.node-gateway​</w:t>
            </w:r>
          </w:p>
        </w:tc>
        <w:tc>
          <w:tcPr>
            <w:tcW w:type="dxa" w:w="2498"/>
          </w:tcPr>
          <w:p>
            <w:pPr>
              <w:pStyle w:val="Compact"/>
              <w:keepNext w:val="0"/>
              <w:spacing w:after="60"/>
              <w:jc w:val="left"/>
            </w:pPr>
            <w:r>
              <w:rPr>
                <w:rStyle w:val="VerbatimChar"/>
                <w:sz w:val="16"/>
              </w:rPr>
              <w:t xml:space="preserve">local_edge_autonomy</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edge_fallback.service_​fallbacks.subscriber-c​ore</w:t>
            </w:r>
          </w:p>
        </w:tc>
        <w:tc>
          <w:tcPr>
            <w:tcW w:type="dxa" w:w="2498"/>
          </w:tcPr>
          <w:p>
            <w:pPr>
              <w:pStyle w:val="Compact"/>
              <w:keepNext w:val="0"/>
              <w:spacing w:after="60"/>
              <w:jc w:val="left"/>
            </w:pPr>
            <w:r>
              <w:rPr>
                <w:rStyle w:val="VerbatimChar"/>
                <w:sz w:val="16"/>
              </w:rPr>
              <w:t xml:space="preserve">cached_policy_then_sta​tic_config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edge_fallback.service_​fallbacks.group-core</w:t>
            </w:r>
          </w:p>
        </w:tc>
        <w:tc>
          <w:tcPr>
            <w:tcW w:type="dxa" w:w="2498"/>
          </w:tcPr>
          <w:p>
            <w:pPr>
              <w:pStyle w:val="Compact"/>
              <w:keepNext w:val="0"/>
              <w:spacing w:after="60"/>
              <w:jc w:val="left"/>
            </w:pPr>
            <w:r>
              <w:rPr>
                <w:rStyle w:val="VerbatimChar"/>
                <w:sz w:val="16"/>
              </w:rPr>
              <w:t xml:space="preserve">cached_policy_then_loc​al_affiliations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edge_fallback.service_​fallbacks.mobility-cor​e</w:t>
            </w:r>
          </w:p>
        </w:tc>
        <w:tc>
          <w:tcPr>
            <w:tcW w:type="dxa" w:w="2498"/>
          </w:tcPr>
          <w:p>
            <w:pPr>
              <w:pStyle w:val="Compact"/>
              <w:keepNext w:val="0"/>
              <w:spacing w:after="60"/>
              <w:jc w:val="left"/>
            </w:pPr>
            <w:r>
              <w:rPr>
                <w:rStyle w:val="VerbatimChar"/>
                <w:sz w:val="16"/>
              </w:rPr>
              <w:t xml:space="preserve">local_registration_and​_location_area</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edge_fallback.service_​fallbacks.call-control​</w:t>
            </w:r>
          </w:p>
        </w:tc>
        <w:tc>
          <w:tcPr>
            <w:tcW w:type="dxa" w:w="2498"/>
          </w:tcPr>
          <w:p>
            <w:pPr>
              <w:pStyle w:val="Compact"/>
              <w:keepNext w:val="0"/>
              <w:spacing w:after="60"/>
              <w:jc w:val="left"/>
            </w:pPr>
            <w:r>
              <w:rPr>
                <w:rStyle w:val="VerbatimChar"/>
                <w:sz w:val="16"/>
              </w:rPr>
              <w:t xml:space="preserve">local_cell_calls_only</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edge_fallback.service_​fallbacks.media-switch​</w:t>
            </w:r>
          </w:p>
        </w:tc>
        <w:tc>
          <w:tcPr>
            <w:tcW w:type="dxa" w:w="2498"/>
          </w:tcPr>
          <w:p>
            <w:pPr>
              <w:pStyle w:val="Compact"/>
              <w:keepNext w:val="0"/>
              <w:spacing w:after="60"/>
              <w:jc w:val="left"/>
            </w:pPr>
            <w:r>
              <w:rPr>
                <w:rStyle w:val="VerbatimChar"/>
                <w:sz w:val="16"/>
              </w:rPr>
              <w:t xml:space="preserve">local_air_interface_media_only</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edge_fallback.service_​fallbacks.recorder</w:t>
            </w:r>
          </w:p>
        </w:tc>
        <w:tc>
          <w:tcPr>
            <w:tcW w:type="dxa" w:w="2498"/>
          </w:tcPr>
          <w:p>
            <w:pPr>
              <w:pStyle w:val="Compact"/>
              <w:keepNext w:val="0"/>
              <w:spacing w:after="60"/>
              <w:jc w:val="left"/>
            </w:pPr>
            <w:r>
              <w:rPr>
                <w:rStyle w:val="VerbatimChar"/>
                <w:sz w:val="16"/>
              </w:rPr>
              <w:t xml:space="preserve">local_recorder_continues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edge_fallback.service_​fallbacks.sds-router</w:t>
            </w:r>
          </w:p>
        </w:tc>
        <w:tc>
          <w:tcPr>
            <w:tcW w:type="dxa" w:w="2498"/>
          </w:tcPr>
          <w:p>
            <w:pPr>
              <w:pStyle w:val="Compact"/>
              <w:keepNext w:val="0"/>
              <w:spacing w:after="60"/>
              <w:jc w:val="left"/>
            </w:pPr>
            <w:r>
              <w:rPr>
                <w:rStyle w:val="VerbatimChar"/>
                <w:sz w:val="16"/>
              </w:rPr>
              <w:t xml:space="preserve">local_delivery_and_dur​able_store_forward</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edge_fallback.service_​fallbacks.packet-core</w:t>
            </w:r>
          </w:p>
        </w:tc>
        <w:tc>
          <w:tcPr>
            <w:tcW w:type="dxa" w:w="2498"/>
          </w:tcPr>
          <w:p>
            <w:pPr>
              <w:pStyle w:val="Compact"/>
              <w:keepNext w:val="0"/>
              <w:spacing w:after="60"/>
              <w:jc w:val="left"/>
            </w:pPr>
            <w:r>
              <w:rPr>
                <w:rStyle w:val="VerbatimChar"/>
                <w:sz w:val="16"/>
              </w:rPr>
              <w:t xml:space="preserve">local_sndcp_contexts</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edge_fallback.service_​fallbacks.ip-gateway</w:t>
            </w:r>
          </w:p>
        </w:tc>
        <w:tc>
          <w:tcPr>
            <w:tcW w:type="dxa" w:w="2498"/>
          </w:tcPr>
          <w:p>
            <w:pPr>
              <w:pStyle w:val="Compact"/>
              <w:keepNext w:val="0"/>
              <w:spacing w:after="60"/>
              <w:jc w:val="left"/>
            </w:pPr>
            <w:r>
              <w:rPr>
                <w:rStyle w:val="VerbatimChar"/>
                <w:sz w:val="16"/>
              </w:rPr>
              <w:t xml:space="preserve">local_tun_gateway_when​_configured</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edge_fallback.service_​fallbacks.security-cor​e</w:t>
            </w:r>
          </w:p>
        </w:tc>
        <w:tc>
          <w:tcPr>
            <w:tcW w:type="dxa" w:w="2498"/>
          </w:tcPr>
          <w:p>
            <w:pPr>
              <w:pStyle w:val="Compact"/>
              <w:keepNext w:val="0"/>
              <w:spacing w:after="60"/>
              <w:jc w:val="left"/>
            </w:pPr>
            <w:r>
              <w:rPr>
                <w:rStyle w:val="VerbatimChar"/>
                <w:sz w:val="16"/>
              </w:rPr>
              <w:t xml:space="preserve">last_known_security_po​licy_no_downgrade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edge_fallback.service_​fallbacks.kmf</w:t>
            </w:r>
          </w:p>
        </w:tc>
        <w:tc>
          <w:tcPr>
            <w:tcW w:type="dxa" w:w="2498"/>
          </w:tcPr>
          <w:p>
            <w:pPr>
              <w:pStyle w:val="Compact"/>
              <w:keepNext w:val="0"/>
              <w:spacing w:after="60"/>
              <w:jc w:val="left"/>
            </w:pPr>
            <w:r>
              <w:rPr>
                <w:rStyle w:val="VerbatimChar"/>
                <w:sz w:val="16"/>
              </w:rPr>
              <w:t xml:space="preserve">installed_keys_only_no_otar</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edge_fallback.service_​fallbacks.transit</w:t>
            </w:r>
          </w:p>
        </w:tc>
        <w:tc>
          <w:tcPr>
            <w:tcW w:type="dxa" w:w="2498"/>
          </w:tcPr>
          <w:p>
            <w:pPr>
              <w:pStyle w:val="Compact"/>
              <w:keepNext w:val="0"/>
              <w:spacing w:after="60"/>
              <w:jc w:val="left"/>
            </w:pPr>
            <w:r>
              <w:rPr>
                <w:rStyle w:val="VerbatimChar"/>
                <w:sz w:val="16"/>
              </w:rPr>
              <w:t xml:space="preserve">no_inter_region_routing</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edge_fallback.service_​fallbacks.control-room​</w:t>
            </w:r>
          </w:p>
        </w:tc>
        <w:tc>
          <w:tcPr>
            <w:tcW w:type="dxa" w:w="2498"/>
          </w:tcPr>
          <w:p>
            <w:pPr>
              <w:pStyle w:val="Compact"/>
              <w:keepNext w:val="0"/>
              <w:spacing w:after="60"/>
              <w:jc w:val="left"/>
            </w:pPr>
            <w:r>
              <w:rPr>
                <w:rStyle w:val="VerbatimChar"/>
                <w:sz w:val="16"/>
              </w:rPr>
              <w:t xml:space="preserve">local_dashboard_and_audit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edge_fallback.service_​fallbacks.observabilit​y</w:t>
            </w:r>
          </w:p>
        </w:tc>
        <w:tc>
          <w:tcPr>
            <w:tcW w:type="dxa" w:w="2498"/>
          </w:tcPr>
          <w:p>
            <w:pPr>
              <w:pStyle w:val="Compact"/>
              <w:keepNext w:val="0"/>
              <w:spacing w:after="60"/>
              <w:jc w:val="left"/>
            </w:pPr>
            <w:r>
              <w:rPr>
                <w:rStyle w:val="VerbatimChar"/>
                <w:sz w:val="16"/>
              </w:rPr>
              <w:t xml:space="preserve">local_logs_and_health_continue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edge_fallback.service_​fallbacks.application-​gateway</w:t>
            </w:r>
          </w:p>
        </w:tc>
        <w:tc>
          <w:tcPr>
            <w:tcW w:type="dxa" w:w="2498"/>
          </w:tcPr>
          <w:p>
            <w:pPr>
              <w:pStyle w:val="Compact"/>
              <w:keepNext w:val="0"/>
              <w:spacing w:after="60"/>
              <w:jc w:val="left"/>
            </w:pPr>
            <w:r>
              <w:rPr>
                <w:rStyle w:val="VerbatimChar"/>
                <w:sz w:val="16"/>
              </w:rPr>
              <w:t xml:space="preserve">local_integrations_only</w:t>
            </w:r>
          </w:p>
        </w:tc>
        <w:tc>
          <w:tcPr>
            <w:tcW w:type="dxa" w:w="2498"/>
          </w:tcPr>
          <w:p>
            <w:pPr>
              <w:pStyle w:val="Compact"/>
              <w:keepNext w:val="0"/>
              <w:spacing w:after="60"/>
              <w:jc w:val="left"/>
            </w:pPr>
            <w:r>
              <w:rPr>
                <w:sz w:val="16"/>
              </w:rPr>
              <w:t xml:space="preserve">Adressierung oder Next Hop; muss zum gerouteten IP- und LXC-Netz passen.</w:t>
            </w:r>
          </w:p>
        </w:tc>
        <w:tc>
          <w:tcPr>
            <w:tcW w:type="dxa" w:w="2498"/>
          </w:tcPr>
          <w:p>
            <w:pPr>
              <w:pStyle w:val="Compact"/>
              <w:keepNext w:val="0"/>
              <w:spacing w:after="60"/>
              <w:jc w:val="left"/>
            </w:pPr>
            <w:r>
              <w:rPr>
                <w:sz w:val="16"/>
              </w:rPr>
              <w:t xml:space="preserve">Mit</w:t>
            </w:r>
            <w:r>
              <w:rPr>
                <w:sz w:val="16"/>
              </w:rPr>
              <w:t xml:space="preserve"> </w:t>
            </w:r>
            <w:r>
              <w:rPr>
                <w:rStyle w:val="VerbatimChar"/>
                <w:sz w:val="16"/>
              </w:rPr>
              <w:t xml:space="preserve">ip route</w:t>
            </w:r>
            <w:r>
              <w:rPr>
                <w:sz w:val="16"/>
              </w:rPr>
              <w:t xml:space="preserve">, Poolgrenzen und Gegenstellen vergleichen; Doppelbelegung ausschließen.</w:t>
            </w:r>
          </w:p>
        </w:tc>
      </w:tr>
      <w:tr>
        <w:tc>
          <w:tcPr>
            <w:tcW w:type="dxa" w:w="2498"/>
          </w:tcPr>
          <w:p>
            <w:pPr>
              <w:pStyle w:val="Compact"/>
              <w:keepNext w:val="0"/>
              <w:spacing w:after="60"/>
              <w:jc w:val="left"/>
            </w:pPr>
            <w:r>
              <w:rPr>
                <w:rStyle w:val="VerbatimChar"/>
                <w:sz w:val="16"/>
              </w:rPr>
              <w:t xml:space="preserve">edge_fallback.service_​fallbacks.media-librar​y</w:t>
            </w:r>
          </w:p>
        </w:tc>
        <w:tc>
          <w:tcPr>
            <w:tcW w:type="dxa" w:w="2498"/>
          </w:tcPr>
          <w:p>
            <w:pPr>
              <w:pStyle w:val="Compact"/>
              <w:keepNext w:val="0"/>
              <w:spacing w:after="60"/>
              <w:jc w:val="left"/>
            </w:pPr>
            <w:r>
              <w:rPr>
                <w:rStyle w:val="VerbatimChar"/>
                <w:sz w:val="16"/>
              </w:rPr>
              <w:t xml:space="preserve">local_media_cache_and_playout</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bl>
    <w:bookmarkEnd w:id="441"/>
    <w:bookmarkStart w:id="442" w:name="brew-aktive-schlüssel"/>
    <w:p>
      <w:pPr>
        <w:pStyle w:val="Heading2"/>
      </w:pPr>
      <w:r>
        <w:t xml:space="preserve">18.18</w:t>
      </w:r>
      <w:r>
        <w:t xml:space="preserve"> </w:t>
      </w:r>
      <w:r>
        <w:rPr>
          <w:rStyle w:val="VerbatimChar"/>
        </w:rPr>
        <w:t xml:space="preserve">brew</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brew.host</w:t>
            </w:r>
          </w:p>
        </w:tc>
        <w:tc>
          <w:tcPr>
            <w:tcW w:type="dxa" w:w="2498"/>
          </w:tcPr>
          <w:p>
            <w:pPr>
              <w:pStyle w:val="Compact"/>
              <w:keepNext w:val="0"/>
              <w:spacing w:after="60"/>
              <w:jc w:val="left"/>
            </w:pPr>
            <w:r>
              <w:rPr>
                <w:rStyle w:val="VerbatimChar"/>
                <w:sz w:val="16"/>
              </w:rPr>
              <w:t xml:space="preserve">BREW-IP</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brew.port</w:t>
            </w:r>
          </w:p>
        </w:tc>
        <w:tc>
          <w:tcPr>
            <w:tcW w:type="dxa" w:w="2498"/>
          </w:tcPr>
          <w:p>
            <w:pPr>
              <w:pStyle w:val="Compact"/>
              <w:keepNext w:val="0"/>
              <w:spacing w:after="60"/>
              <w:jc w:val="left"/>
            </w:pPr>
            <w:r>
              <w:rPr>
                <w:rStyle w:val="VerbatimChar"/>
                <w:sz w:val="16"/>
              </w:rPr>
              <w:t xml:space="preserve">8081</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brew.tls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brew.username</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Kennung für Gegenstelle, Konto oder Endpoint; zur passenden Vertrauensbeziehung zuordnen.</w:t>
            </w:r>
          </w:p>
        </w:tc>
        <w:tc>
          <w:tcPr>
            <w:tcW w:type="dxa" w:w="2498"/>
          </w:tcPr>
          <w:p>
            <w:pPr>
              <w:pStyle w:val="Compact"/>
              <w:keepNext w:val="0"/>
              <w:spacing w:after="60"/>
              <w:jc w:val="left"/>
            </w:pPr>
            <w:r>
              <w:rPr>
                <w:sz w:val="16"/>
              </w:rPr>
              <w:t xml:space="preserve">Kennung auf beiden Seiten abgleichen, ohne zugehörige Passwörter in Logs offenzulegen.</w:t>
            </w:r>
          </w:p>
        </w:tc>
      </w:tr>
      <w:tr>
        <w:tc>
          <w:tcPr>
            <w:tcW w:type="dxa" w:w="2498"/>
          </w:tcPr>
          <w:p>
            <w:pPr>
              <w:pStyle w:val="Compact"/>
              <w:keepNext w:val="0"/>
              <w:spacing w:after="60"/>
              <w:jc w:val="left"/>
            </w:pPr>
            <w:r>
              <w:rPr>
                <w:rStyle w:val="VerbatimChar"/>
                <w:sz w:val="16"/>
              </w:rPr>
              <w:t xml:space="preserve">brew.password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brew.reconnect_delay_secs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Zeitgrenze für Retry, Lease, Ablauf, Pufferung oder Zustandswechsel.</w:t>
            </w:r>
          </w:p>
        </w:tc>
        <w:tc>
          <w:tcPr>
            <w:tcW w:type="dxa" w:w="2498"/>
          </w:tcPr>
          <w:p>
            <w:pPr>
              <w:pStyle w:val="Compact"/>
              <w:keepNext w:val="0"/>
              <w:spacing w:after="60"/>
              <w:jc w:val="left"/>
            </w:pPr>
            <w:r>
              <w:rPr>
                <w:sz w:val="16"/>
              </w:rPr>
              <w:t xml:space="preserve">Zeitquelle und beobachtete Verzögerung gegen den Wert prüfen; Grenzfall vor Änderung nachstellen.</w:t>
            </w:r>
          </w:p>
        </w:tc>
      </w:tr>
      <w:tr>
        <w:tc>
          <w:tcPr>
            <w:tcW w:type="dxa" w:w="2498"/>
          </w:tcPr>
          <w:p>
            <w:pPr>
              <w:pStyle w:val="Compact"/>
              <w:keepNext w:val="0"/>
              <w:spacing w:after="60"/>
              <w:jc w:val="left"/>
            </w:pPr>
            <w:r>
              <w:rPr>
                <w:rStyle w:val="VerbatimChar"/>
                <w:sz w:val="16"/>
              </w:rPr>
              <w:t xml:space="preserve">brew.feature_rssi_export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bl>
    <w:bookmarkEnd w:id="442"/>
    <w:bookmarkStart w:id="443" w:name="asterisk-aktive-schlüssel"/>
    <w:p>
      <w:pPr>
        <w:pStyle w:val="Heading2"/>
      </w:pPr>
      <w:r>
        <w:t xml:space="preserve">18.19</w:t>
      </w:r>
      <w:r>
        <w:t xml:space="preserve"> </w:t>
      </w:r>
      <w:r>
        <w:rPr>
          <w:rStyle w:val="VerbatimChar"/>
        </w:rPr>
        <w:t xml:space="preserve">asterisk</w:t>
      </w:r>
      <w:r>
        <w:t xml:space="preserve">: aktive Schlüssel</w:t>
      </w:r>
    </w:p>
    <w:p>
      <w:pPr>
        <w:pStyle w:val="FirstParagraph"/>
      </w:pPr>
      <w:r>
        <w:t xml:space="preserve">Die Tabelle dokumentiert die tatsächlich geparsten Werte der bereinigten Projektvorlage. Änderungen an diesem Block nur mit einer separaten, bekannten Startkonfiguration und einer messbaren Funktionsprobe vornehmen.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Schlüssel</w:t>
            </w:r>
          </w:p>
        </w:tc>
        <w:tc>
          <w:tcPr>
            <w:tcW w:type="dxa" w:w="2498"/>
          </w:tcPr>
          <w:p>
            <w:pPr>
              <w:pStyle w:val="Compact"/>
              <w:keepNext w:val="0"/>
              <w:spacing w:after="60"/>
              <w:jc w:val="left"/>
            </w:pPr>
            <w:r>
              <w:rPr>
                <w:sz w:val="16"/>
              </w:rPr>
              <w:t xml:space="preserve">Beispiel</w:t>
            </w:r>
          </w:p>
        </w:tc>
        <w:tc>
          <w:tcPr>
            <w:tcW w:type="dxa" w:w="2498"/>
          </w:tcPr>
          <w:p>
            <w:pPr>
              <w:pStyle w:val="Compact"/>
              <w:keepNext w:val="0"/>
              <w:spacing w:after="60"/>
              <w:jc w:val="left"/>
            </w:pPr>
            <w:r>
              <w:rPr>
                <w:sz w:val="16"/>
              </w:rPr>
              <w:t xml:space="preserve">Auswirkung</w:t>
            </w:r>
          </w:p>
        </w:tc>
        <w:tc>
          <w:tcPr>
            <w:tcW w:type="dxa" w:w="2498"/>
          </w:tcPr>
          <w:p>
            <w:pPr>
              <w:pStyle w:val="Compact"/>
              <w:keepNext w:val="0"/>
              <w:spacing w:after="60"/>
              <w:jc w:val="left"/>
            </w:pPr>
            <w:r>
              <w:rPr>
                <w:sz w:val="16"/>
              </w:rPr>
              <w:t xml:space="preserve">Prüfung</w:t>
            </w:r>
          </w:p>
        </w:tc>
      </w:tr>
      <w:tr>
        <w:tc>
          <w:tcPr>
            <w:tcW w:type="dxa" w:w="2498"/>
          </w:tcPr>
          <w:p>
            <w:pPr>
              <w:pStyle w:val="Compact"/>
              <w:keepNext w:val="0"/>
              <w:spacing w:after="60"/>
              <w:jc w:val="left"/>
            </w:pPr>
            <w:r>
              <w:rPr>
                <w:rStyle w:val="VerbatimChar"/>
                <w:sz w:val="16"/>
              </w:rPr>
              <w:t xml:space="preserve">asterisk.enabled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Funktions- oder Policy-Schalter; kann einen Datenweg oder eine Schutzbedingung ändern.</w:t>
            </w:r>
          </w:p>
        </w:tc>
        <w:tc>
          <w:tcPr>
            <w:tcW w:type="dxa" w:w="2498"/>
          </w:tcPr>
          <w:p>
            <w:pPr>
              <w:pStyle w:val="Compact"/>
              <w:keepNext w:val="0"/>
              <w:spacing w:after="60"/>
              <w:jc w:val="left"/>
            </w:pPr>
            <w:r>
              <w:rPr>
                <w:sz w:val="16"/>
              </w:rPr>
              <w:t xml:space="preserve">Wirksamen Modus nach Neustart ablesen und positive wie negative Probe dokumentieren.</w:t>
            </w:r>
          </w:p>
        </w:tc>
      </w:tr>
      <w:tr>
        <w:tc>
          <w:tcPr>
            <w:tcW w:type="dxa" w:w="2498"/>
          </w:tcPr>
          <w:p>
            <w:pPr>
              <w:pStyle w:val="Compact"/>
              <w:keepNext w:val="0"/>
              <w:spacing w:after="60"/>
              <w:jc w:val="left"/>
            </w:pPr>
            <w:r>
              <w:rPr>
                <w:rStyle w:val="VerbatimChar"/>
                <w:sz w:val="16"/>
              </w:rPr>
              <w:t xml:space="preserve">asterisk.outbound_prefix</w:t>
            </w:r>
          </w:p>
        </w:tc>
        <w:tc>
          <w:tcPr>
            <w:tcW w:type="dxa" w:w="2498"/>
          </w:tcPr>
          <w:p>
            <w:pPr>
              <w:pStyle w:val="Compact"/>
              <w:keepNext w:val="0"/>
              <w:spacing w:after="60"/>
              <w:jc w:val="left"/>
            </w:pPr>
            <w:r>
              <w:rPr>
                <w:rStyle w:val="VerbatimChar"/>
                <w:sz w:val="16"/>
              </w:rPr>
              <w:t xml:space="preserve">91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asterisk.strip_outbound_prefix</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asterisk.inbound_prefix</w:t>
            </w:r>
          </w:p>
        </w:tc>
        <w:tc>
          <w:tcPr>
            <w:tcW w:type="dxa" w:w="2498"/>
          </w:tcPr>
          <w:p>
            <w:pPr>
              <w:pStyle w:val="Compact"/>
              <w:keepNext w:val="0"/>
              <w:spacing w:after="60"/>
              <w:jc w:val="left"/>
            </w:pPr>
            <w:r>
              <w:rPr>
                <w:rStyle w:val="VerbatimChar"/>
                <w:sz w:val="16"/>
              </w:rPr>
              <w:t xml:space="preserve">T</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asterisk.register</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Boolesche Steuerung des betreffenden Funktionsblocks.</w:t>
            </w:r>
          </w:p>
        </w:tc>
        <w:tc>
          <w:tcPr>
            <w:tcW w:type="dxa" w:w="2498"/>
          </w:tcPr>
          <w:p>
            <w:pPr>
              <w:pStyle w:val="Compact"/>
              <w:keepNext w:val="0"/>
              <w:spacing w:after="60"/>
              <w:jc w:val="left"/>
            </w:pPr>
            <w:r>
              <w:rPr>
                <w:sz w:val="16"/>
              </w:rPr>
              <w:t xml:space="preserve">Effektiven Zustand und einen Test mit aktivierter/deaktivierter Option abgleichen.</w:t>
            </w:r>
          </w:p>
        </w:tc>
      </w:tr>
      <w:tr>
        <w:tc>
          <w:tcPr>
            <w:tcW w:type="dxa" w:w="2498"/>
          </w:tcPr>
          <w:p>
            <w:pPr>
              <w:pStyle w:val="Compact"/>
              <w:keepNext w:val="0"/>
              <w:spacing w:after="60"/>
              <w:jc w:val="left"/>
            </w:pPr>
            <w:r>
              <w:rPr>
                <w:rStyle w:val="VerbatimChar"/>
                <w:sz w:val="16"/>
              </w:rPr>
              <w:t xml:space="preserve">asterisk.codec</w:t>
            </w:r>
          </w:p>
        </w:tc>
        <w:tc>
          <w:tcPr>
            <w:tcW w:type="dxa" w:w="2498"/>
          </w:tcPr>
          <w:p>
            <w:pPr>
              <w:pStyle w:val="Compact"/>
              <w:keepNext w:val="0"/>
              <w:spacing w:after="60"/>
              <w:jc w:val="left"/>
            </w:pPr>
            <w:r>
              <w:rPr>
                <w:rStyle w:val="VerbatimChar"/>
                <w:sz w:val="16"/>
              </w:rPr>
              <w:t xml:space="preserve">PCMU</w:t>
            </w:r>
          </w:p>
        </w:tc>
        <w:tc>
          <w:tcPr>
            <w:tcW w:type="dxa" w:w="2498"/>
          </w:tcPr>
          <w:p>
            <w:pPr>
              <w:pStyle w:val="Compact"/>
              <w:keepNext w:val="0"/>
              <w:spacing w:after="60"/>
              <w:jc w:val="left"/>
            </w:pPr>
            <w:r>
              <w:rPr>
                <w:sz w:val="16"/>
              </w:rPr>
              <w:t xml:space="preserve">Medien-/Audioeinstellung; betrifft Format, Verarbeitung, Playout oder Cache.</w:t>
            </w:r>
          </w:p>
        </w:tc>
        <w:tc>
          <w:tcPr>
            <w:tcW w:type="dxa" w:w="2498"/>
          </w:tcPr>
          <w:p>
            <w:pPr>
              <w:pStyle w:val="Compact"/>
              <w:keepNext w:val="0"/>
              <w:spacing w:after="60"/>
              <w:jc w:val="left"/>
            </w:pPr>
            <w:r>
              <w:rPr>
                <w:sz w:val="16"/>
              </w:rPr>
              <w:t xml:space="preserve">Mit einem echten Testasset Format, Pegel, Dauer und hörbaren Ausgang prüfen.</w:t>
            </w:r>
          </w:p>
        </w:tc>
      </w:tr>
      <w:tr>
        <w:tc>
          <w:tcPr>
            <w:tcW w:type="dxa" w:w="2498"/>
          </w:tcPr>
          <w:p>
            <w:pPr>
              <w:pStyle w:val="Compact"/>
              <w:keepNext w:val="0"/>
              <w:spacing w:after="60"/>
              <w:jc w:val="left"/>
            </w:pPr>
            <w:r>
              <w:rPr>
                <w:rStyle w:val="VerbatimChar"/>
                <w:sz w:val="16"/>
              </w:rPr>
              <w:t xml:space="preserve">asterisk.service_numbers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asterisk.rtp_port_min</w:t>
            </w:r>
          </w:p>
        </w:tc>
        <w:tc>
          <w:tcPr>
            <w:tcW w:type="dxa" w:w="2498"/>
          </w:tcPr>
          <w:p>
            <w:pPr>
              <w:pStyle w:val="Compact"/>
              <w:keepNext w:val="0"/>
              <w:spacing w:after="60"/>
              <w:jc w:val="left"/>
            </w:pPr>
            <w:r>
              <w:rPr>
                <w:rStyle w:val="VerbatimChar"/>
                <w:sz w:val="16"/>
              </w:rPr>
              <w:t xml:space="preserve">30000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asterisk.rtp_port_max</w:t>
            </w:r>
          </w:p>
        </w:tc>
        <w:tc>
          <w:tcPr>
            <w:tcW w:type="dxa" w:w="2498"/>
          </w:tcPr>
          <w:p>
            <w:pPr>
              <w:pStyle w:val="Compact"/>
              <w:keepNext w:val="0"/>
              <w:spacing w:after="60"/>
              <w:jc w:val="left"/>
            </w:pPr>
            <w:r>
              <w:rPr>
                <w:rStyle w:val="VerbatimChar"/>
                <w:sz w:val="16"/>
              </w:rPr>
              <w:t xml:space="preserve">30100</w:t>
            </w:r>
          </w:p>
        </w:tc>
        <w:tc>
          <w:tcPr>
            <w:tcW w:type="dxa" w:w="2498"/>
          </w:tcPr>
          <w:p>
            <w:pPr>
              <w:pStyle w:val="Compact"/>
              <w:keepNext w:val="0"/>
              <w:spacing w:after="60"/>
              <w:jc w:val="left"/>
            </w:pPr>
            <w:r>
              <w:rPr>
                <w:sz w:val="16"/>
              </w:rPr>
              <w:t xml:space="preserve">Numerischer Parameter des betreffenden Blocks; Einheit aus Namen und Quelltyp ableiten.</w:t>
            </w:r>
          </w:p>
        </w:tc>
        <w:tc>
          <w:tcPr>
            <w:tcW w:type="dxa" w:w="2498"/>
          </w:tcPr>
          <w:p>
            <w:pPr>
              <w:pStyle w:val="Compact"/>
              <w:keepNext w:val="0"/>
              <w:spacing w:after="60"/>
              <w:jc w:val="left"/>
            </w:pPr>
            <w:r>
              <w:rPr>
                <w:sz w:val="16"/>
              </w:rPr>
              <w:t xml:space="preserve">Grenze im Runtime-Schema und Mess-/Zählerwirkung bei Testlast prüfen.</w:t>
            </w:r>
          </w:p>
        </w:tc>
      </w:tr>
      <w:tr>
        <w:tc>
          <w:tcPr>
            <w:tcW w:type="dxa" w:w="2498"/>
          </w:tcPr>
          <w:p>
            <w:pPr>
              <w:pStyle w:val="Compact"/>
              <w:keepNext w:val="0"/>
              <w:spacing w:after="60"/>
              <w:jc w:val="left"/>
            </w:pPr>
            <w:r>
              <w:rPr>
                <w:rStyle w:val="VerbatimChar"/>
                <w:sz w:val="16"/>
              </w:rPr>
              <w:t xml:space="preserve">asterisk.bind_addr</w:t>
            </w:r>
          </w:p>
        </w:tc>
        <w:tc>
          <w:tcPr>
            <w:tcW w:type="dxa" w:w="2498"/>
          </w:tcPr>
          <w:p>
            <w:pPr>
              <w:pStyle w:val="Compact"/>
              <w:keepNext w:val="0"/>
              <w:spacing w:after="60"/>
              <w:jc w:val="left"/>
            </w:pPr>
            <w:r>
              <w:rPr>
                <w:rStyle w:val="VerbatimChar"/>
                <w:sz w:val="16"/>
              </w:rPr>
              <w:t xml:space="preserve">0.0.0.0</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asterisk.bind_port</w:t>
            </w:r>
          </w:p>
        </w:tc>
        <w:tc>
          <w:tcPr>
            <w:tcW w:type="dxa" w:w="2498"/>
          </w:tcPr>
          <w:p>
            <w:pPr>
              <w:pStyle w:val="Compact"/>
              <w:keepNext w:val="0"/>
              <w:spacing w:after="60"/>
              <w:jc w:val="left"/>
            </w:pPr>
            <w:r>
              <w:rPr>
                <w:rStyle w:val="VerbatimChar"/>
                <w:sz w:val="16"/>
              </w:rPr>
              <w:t xml:space="preserve">5062</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asterisk.remote_host</w:t>
            </w:r>
          </w:p>
        </w:tc>
        <w:tc>
          <w:tcPr>
            <w:tcW w:type="dxa" w:w="2498"/>
          </w:tcPr>
          <w:p>
            <w:pPr>
              <w:pStyle w:val="Compact"/>
              <w:keepNext w:val="0"/>
              <w:spacing w:after="60"/>
              <w:jc w:val="left"/>
            </w:pPr>
            <w:r>
              <w:rPr>
                <w:rStyle w:val="VerbatimChar"/>
                <w:sz w:val="16"/>
              </w:rPr>
              <w:t xml:space="preserve">ASTERISK-IP</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asterisk.remote_port</w:t>
            </w:r>
          </w:p>
        </w:tc>
        <w:tc>
          <w:tcPr>
            <w:tcW w:type="dxa" w:w="2498"/>
          </w:tcPr>
          <w:p>
            <w:pPr>
              <w:pStyle w:val="Compact"/>
              <w:keepNext w:val="0"/>
              <w:spacing w:after="60"/>
              <w:jc w:val="left"/>
            </w:pPr>
            <w:r>
              <w:rPr>
                <w:rStyle w:val="VerbatimChar"/>
                <w:sz w:val="16"/>
              </w:rPr>
              <w:t xml:space="preserve">5060</w:t>
            </w:r>
          </w:p>
        </w:tc>
        <w:tc>
          <w:tcPr>
            <w:tcW w:type="dxa" w:w="2498"/>
          </w:tcPr>
          <w:p>
            <w:pPr>
              <w:pStyle w:val="Compact"/>
              <w:keepNext w:val="0"/>
              <w:spacing w:after="60"/>
              <w:jc w:val="left"/>
            </w:pPr>
            <w:r>
              <w:rPr>
                <w:sz w:val="16"/>
              </w:rPr>
              <w:t xml:space="preserve">Transportport oder Bereich für Listener, Medien oder Paketpfad.</w:t>
            </w:r>
          </w:p>
        </w:tc>
        <w:tc>
          <w:tcPr>
            <w:tcW w:type="dxa" w:w="2498"/>
          </w:tcPr>
          <w:p>
            <w:pPr>
              <w:pStyle w:val="Compact"/>
              <w:keepNext w:val="0"/>
              <w:spacing w:after="60"/>
              <w:jc w:val="left"/>
            </w:pPr>
            <w:r>
              <w:rPr>
                <w:sz w:val="16"/>
              </w:rPr>
              <w:t xml:space="preserve">Bindung und Freigabe in beide Richtungen prüfen; bei RTP den gesamten konfigurierten UDP-Bereich testen.</w:t>
            </w:r>
          </w:p>
        </w:tc>
      </w:tr>
      <w:tr>
        <w:tc>
          <w:tcPr>
            <w:tcW w:type="dxa" w:w="2498"/>
          </w:tcPr>
          <w:p>
            <w:pPr>
              <w:pStyle w:val="Compact"/>
              <w:keepNext w:val="0"/>
              <w:spacing w:after="60"/>
              <w:jc w:val="left"/>
            </w:pPr>
            <w:r>
              <w:rPr>
                <w:rStyle w:val="VerbatimChar"/>
                <w:sz w:val="16"/>
              </w:rPr>
              <w:t xml:space="preserve">asterisk.contact_host</w:t>
            </w:r>
          </w:p>
        </w:tc>
        <w:tc>
          <w:tcPr>
            <w:tcW w:type="dxa" w:w="2498"/>
          </w:tcPr>
          <w:p>
            <w:pPr>
              <w:pStyle w:val="Compact"/>
              <w:keepNext w:val="0"/>
              <w:spacing w:after="60"/>
              <w:jc w:val="left"/>
            </w:pPr>
            <w:r>
              <w:rPr>
                <w:rStyle w:val="VerbatimChar"/>
                <w:sz w:val="16"/>
              </w:rPr>
              <w:t xml:space="preserve">TBS-IP</w:t>
            </w:r>
          </w:p>
        </w:tc>
        <w:tc>
          <w:tcPr>
            <w:tcW w:type="dxa" w:w="2498"/>
          </w:tcPr>
          <w:p>
            <w:pPr>
              <w:pStyle w:val="Compact"/>
              <w:keepNext w:val="0"/>
              <w:spacing w:after="60"/>
              <w:jc w:val="left"/>
            </w:pPr>
            <w:r>
              <w:rPr>
                <w:sz w:val="16"/>
              </w:rPr>
              <w:t xml:space="preserve">Hostname oder IP-Adresse der Gegenstelle;</w:t>
            </w:r>
            <w:r>
              <w:rPr>
                <w:sz w:val="16"/>
              </w:rPr>
              <w:t xml:space="preserve"> </w:t>
            </w:r>
            <w:r>
              <w:rPr>
                <w:rStyle w:val="VerbatimChar"/>
                <w:sz w:val="16"/>
              </w:rPr>
              <w:t xml:space="preserve">127.0.0.1</w:t>
            </w:r>
            <w:r>
              <w:rPr>
                <w:sz w:val="16"/>
              </w:rPr>
              <w:t xml:space="preserve"> </w:t>
            </w:r>
            <w:r>
              <w:rPr>
                <w:sz w:val="16"/>
              </w:rPr>
              <w:t xml:space="preserve">bezeichnet immer den eigenen Namespace.</w:t>
            </w:r>
          </w:p>
        </w:tc>
        <w:tc>
          <w:tcPr>
            <w:tcW w:type="dxa" w:w="2498"/>
          </w:tcPr>
          <w:p>
            <w:pPr>
              <w:pStyle w:val="Compact"/>
              <w:keepNext w:val="0"/>
              <w:spacing w:after="60"/>
              <w:jc w:val="left"/>
            </w:pPr>
            <w:r>
              <w:rPr>
                <w:sz w:val="16"/>
              </w:rPr>
              <w:t xml:space="preserve">Namensauflösung und Route vom betroffenen LXC aus prüfen; nicht vom Deployment-Host ableiten.</w:t>
            </w:r>
          </w:p>
        </w:tc>
      </w:tr>
      <w:tr>
        <w:tc>
          <w:tcPr>
            <w:tcW w:type="dxa" w:w="2498"/>
          </w:tcPr>
          <w:p>
            <w:pPr>
              <w:pStyle w:val="Compact"/>
              <w:keepNext w:val="0"/>
              <w:spacing w:after="60"/>
              <w:jc w:val="left"/>
            </w:pPr>
            <w:r>
              <w:rPr>
                <w:rStyle w:val="VerbatimChar"/>
                <w:sz w:val="16"/>
              </w:rPr>
              <w:t xml:space="preserve">asterisk.from_domain</w:t>
            </w:r>
          </w:p>
        </w:tc>
        <w:tc>
          <w:tcPr>
            <w:tcW w:type="dxa" w:w="2498"/>
          </w:tcPr>
          <w:p>
            <w:pPr>
              <w:pStyle w:val="Compact"/>
              <w:keepNext w:val="0"/>
              <w:spacing w:after="60"/>
              <w:jc w:val="left"/>
            </w:pPr>
            <w:r>
              <w:rPr>
                <w:rStyle w:val="VerbatimChar"/>
                <w:sz w:val="16"/>
              </w:rPr>
              <w:t xml:space="preserve">10.0.1.21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asterisk.local_user</w:t>
            </w:r>
          </w:p>
        </w:tc>
        <w:tc>
          <w:tcPr>
            <w:tcW w:type="dxa" w:w="2498"/>
          </w:tcPr>
          <w:p>
            <w:pPr>
              <w:pStyle w:val="Compact"/>
              <w:keepNext w:val="0"/>
              <w:spacing w:after="60"/>
              <w:jc w:val="left"/>
            </w:pPr>
            <w:r>
              <w:rPr>
                <w:rStyle w:val="VerbatimChar"/>
                <w:sz w:val="16"/>
              </w:rPr>
              <w:t xml:space="preserve">101</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asterisk.auth_user</w:t>
            </w:r>
          </w:p>
        </w:tc>
        <w:tc>
          <w:tcPr>
            <w:tcW w:type="dxa" w:w="2498"/>
          </w:tcPr>
          <w:p>
            <w:pPr>
              <w:pStyle w:val="Compact"/>
              <w:keepNext w:val="0"/>
              <w:spacing w:after="60"/>
              <w:jc w:val="left"/>
            </w:pPr>
            <w:r>
              <w:rPr>
                <w:rStyle w:val="VerbatimChar"/>
                <w:sz w:val="16"/>
              </w:rPr>
              <w:t xml:space="preserve">CHANGE-ME</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r>
        <w:tc>
          <w:tcPr>
            <w:tcW w:type="dxa" w:w="2498"/>
          </w:tcPr>
          <w:p>
            <w:pPr>
              <w:pStyle w:val="Compact"/>
              <w:keepNext w:val="0"/>
              <w:spacing w:after="60"/>
              <w:jc w:val="left"/>
            </w:pPr>
            <w:r>
              <w:rPr>
                <w:rStyle w:val="VerbatimChar"/>
                <w:sz w:val="16"/>
              </w:rPr>
              <w:t xml:space="preserve">asterisk.password</w:t>
            </w:r>
          </w:p>
        </w:tc>
        <w:tc>
          <w:tcPr>
            <w:tcW w:type="dxa" w:w="2498"/>
          </w:tcPr>
          <w:p>
            <w:pPr>
              <w:pStyle w:val="Compact"/>
              <w:keepNext w:val="0"/>
              <w:spacing w:after="60"/>
              <w:jc w:val="left"/>
            </w:pPr>
            <w:r>
              <w:rPr>
                <w:sz w:val="16"/>
              </w:rPr>
              <w:t xml:space="preserve">[ausgelassen]</w:t>
            </w:r>
          </w:p>
        </w:tc>
        <w:tc>
          <w:tcPr>
            <w:tcW w:type="dxa" w:w="2498"/>
          </w:tcPr>
          <w:p>
            <w:pPr>
              <w:pStyle w:val="Compact"/>
              <w:keepNext w:val="0"/>
              <w:spacing w:after="60"/>
              <w:jc w:val="left"/>
            </w:pPr>
            <w:r>
              <w:rPr>
                <w:sz w:val="16"/>
              </w:rPr>
              <w:t xml:space="preserve">Zugangsdaten oder Schlüsselmaterial; nur den benötigten Dienstberechtigten zugänglich machen.</w:t>
            </w:r>
          </w:p>
        </w:tc>
        <w:tc>
          <w:tcPr>
            <w:tcW w:type="dxa" w:w="2498"/>
          </w:tcPr>
          <w:p>
            <w:pPr>
              <w:pStyle w:val="Compact"/>
              <w:keepNext w:val="0"/>
              <w:spacing w:after="60"/>
              <w:jc w:val="left"/>
            </w:pPr>
            <w:r>
              <w:rPr>
                <w:sz w:val="16"/>
              </w:rPr>
              <w:t xml:space="preserve">Dateirechte und Rotation prüfen; Wert weder loggen noch in ein Ticket kopieren.</w:t>
            </w:r>
          </w:p>
        </w:tc>
      </w:tr>
      <w:tr>
        <w:tc>
          <w:tcPr>
            <w:tcW w:type="dxa" w:w="2498"/>
          </w:tcPr>
          <w:p>
            <w:pPr>
              <w:pStyle w:val="Compact"/>
              <w:keepNext w:val="0"/>
              <w:spacing w:after="60"/>
              <w:jc w:val="left"/>
            </w:pPr>
            <w:r>
              <w:rPr>
                <w:rStyle w:val="VerbatimChar"/>
                <w:sz w:val="16"/>
              </w:rPr>
              <w:t xml:space="preserve">asterisk.realm</w:t>
            </w:r>
          </w:p>
        </w:tc>
        <w:tc>
          <w:tcPr>
            <w:tcW w:type="dxa" w:w="2498"/>
          </w:tcPr>
          <w:p>
            <w:pPr>
              <w:pStyle w:val="Compact"/>
              <w:keepNext w:val="0"/>
              <w:spacing w:after="60"/>
              <w:jc w:val="left"/>
            </w:pPr>
            <w:r>
              <w:rPr>
                <w:rStyle w:val="VerbatimChar"/>
                <w:sz w:val="16"/>
              </w:rPr>
              <w:t xml:space="preserve">asterisk</w:t>
            </w:r>
          </w:p>
        </w:tc>
        <w:tc>
          <w:tcPr>
            <w:tcW w:type="dxa" w:w="2498"/>
          </w:tcPr>
          <w:p>
            <w:pPr>
              <w:pStyle w:val="Compact"/>
              <w:keepNext w:val="0"/>
              <w:spacing w:after="60"/>
              <w:jc w:val="left"/>
            </w:pPr>
            <w:r>
              <w:rPr>
                <w:sz w:val="16"/>
              </w:rPr>
              <w:t xml:space="preserve">Konfigurationswert des betreffenden Blocks; Beispielwert ist kein zugesicherter Runtime-Default.</w:t>
            </w:r>
          </w:p>
        </w:tc>
        <w:tc>
          <w:tcPr>
            <w:tcW w:type="dxa" w:w="2498"/>
          </w:tcPr>
          <w:p>
            <w:pPr>
              <w:pStyle w:val="Compact"/>
              <w:keepNext w:val="0"/>
              <w:spacing w:after="60"/>
              <w:jc w:val="left"/>
            </w:pPr>
            <w:r>
              <w:rPr>
                <w:sz w:val="16"/>
              </w:rPr>
              <w:t xml:space="preserve">Mit Schema und ausgerollter Datei vergleichen; Wirkung anhand Status und Fachtest nachweisen.</w:t>
            </w:r>
          </w:p>
        </w:tc>
      </w:tr>
    </w:tbl>
    <w:bookmarkEnd w:id="443"/>
    <w:bookmarkStart w:id="444" w:name="Xfa0a9a0164879576483c29c30355e58d27be39f"/>
    <w:p>
      <w:pPr>
        <w:pStyle w:val="Heading2"/>
      </w:pPr>
      <w:r>
        <w:t xml:space="preserve">18.99 Kommentierte Optionen und sichere Aktivierung</w:t>
      </w:r>
    </w:p>
    <w:p>
      <w:pPr>
        <w:pStyle w:val="FirstParagraph"/>
      </w:pPr>
      <w:r>
        <w:t xml:space="preserve">Die Vorlage enthält außerdem kommentierte Beispieloptionen. Sie sind nicht Teil des geparsten aktiven Beispiels. Im Folgenden stehen nur Zeilen, die wie konkrete TOML-Zuweisungen aussehen; erläuternde Kommentare sind keine Konfigurationsschlüssel. Vor Aktivierung im Parser/Schema des aktuellen Builds prüfen, ob Name und Typ akzeptiert werden.</w:t>
      </w:r>
    </w:p>
    <w:p>
      <w:pPr>
        <w:pStyle w:val="BodyText"/>
      </w:pPr>
      <w:r>
        <w:t xml:space="preserve">Für jede aktivierte Option: Wert in einer Kopie eintragen; Parser und Start im Test prüfen; effektive Konfiguration und Logs kontrollieren; betroffenen Funk- oder Dienstpfad testen; bei Fehler auf die bekannte</w:t>
      </w:r>
      <w:r>
        <w:t xml:space="preserve"> </w:t>
      </w:r>
      <w:r>
        <w:rPr>
          <w:rStyle w:val="VerbatimChar"/>
        </w:rPr>
        <w:t xml:space="preserve">.fallback</w:t>
      </w:r>
      <w:r>
        <w:t xml:space="preserve"> </w:t>
      </w:r>
      <w:r>
        <w:t xml:space="preserve">zurückgehen und Ursache festhalten.</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Wurzel</w:t>
            </w:r>
          </w:p>
        </w:tc>
        <w:tc>
          <w:tcPr>
            <w:tcW w:type="dxa" w:w="2498"/>
          </w:tcPr>
          <w:p>
            <w:pPr>
              <w:pStyle w:val="Compact"/>
              <w:keepNext w:val="0"/>
              <w:spacing w:after="60"/>
              <w:jc w:val="left"/>
            </w:pPr>
            <w:r>
              <w:rPr>
                <w:rStyle w:val="VerbatimChar"/>
                <w:sz w:val="16"/>
              </w:rPr>
              <w:t xml:space="preserve">debug_log</w:t>
            </w:r>
          </w:p>
        </w:tc>
        <w:tc>
          <w:tcPr>
            <w:tcW w:type="dxa" w:w="2498"/>
          </w:tcPr>
          <w:p>
            <w:pPr>
              <w:pStyle w:val="Compact"/>
              <w:keepNext w:val="0"/>
              <w:spacing w:after="60"/>
              <w:jc w:val="left"/>
            </w:pPr>
            <w:r>
              <w:rPr>
                <w:rStyle w:val="VerbatimChar"/>
                <w:sz w:val="16"/>
              </w:rPr>
              <w:t xml:space="preserve">"./verbose_log.txt"</w:t>
            </w:r>
          </w:p>
        </w:tc>
        <w:tc>
          <w:tcPr>
            <w:tcW w:type="dxa" w:w="2498"/>
          </w:tcPr>
          <w:p>
            <w:pPr>
              <w:pStyle w:val="Compact"/>
              <w:keepNext w:val="0"/>
              <w:spacing w:after="60"/>
              <w:jc w:val="left"/>
            </w:pPr>
            <w:r>
              <w:rPr>
                <w:sz w:val="16"/>
              </w:rPr>
              <w:t xml:space="preserve">14</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dl_tx_file</w:t>
            </w:r>
          </w:p>
        </w:tc>
        <w:tc>
          <w:tcPr>
            <w:tcW w:type="dxa" w:w="2498"/>
          </w:tcPr>
          <w:p>
            <w:pPr>
              <w:pStyle w:val="Compact"/>
              <w:keepNext w:val="0"/>
              <w:spacing w:after="60"/>
              <w:jc w:val="left"/>
            </w:pPr>
            <w:r>
              <w:rPr>
                <w:rStyle w:val="VerbatimChar"/>
                <w:sz w:val="16"/>
              </w:rPr>
              <w:t xml:space="preserve">"./dl_output.bin"</w:t>
            </w:r>
          </w:p>
        </w:tc>
        <w:tc>
          <w:tcPr>
            <w:tcW w:type="dxa" w:w="2498"/>
          </w:tcPr>
          <w:p>
            <w:pPr>
              <w:pStyle w:val="Compact"/>
              <w:keepNext w:val="0"/>
              <w:spacing w:after="60"/>
              <w:jc w:val="left"/>
            </w:pPr>
            <w:r>
              <w:rPr>
                <w:sz w:val="16"/>
              </w:rPr>
              <w:t xml:space="preserve">48</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ul_rx_file</w:t>
            </w:r>
          </w:p>
        </w:tc>
        <w:tc>
          <w:tcPr>
            <w:tcW w:type="dxa" w:w="2498"/>
          </w:tcPr>
          <w:p>
            <w:pPr>
              <w:pStyle w:val="Compact"/>
              <w:keepNext w:val="0"/>
              <w:spacing w:after="60"/>
              <w:jc w:val="left"/>
            </w:pPr>
            <w:r>
              <w:rPr>
                <w:rStyle w:val="VerbatimChar"/>
                <w:sz w:val="16"/>
              </w:rPr>
              <w:t xml:space="preserve">"./ul_output.bin"</w:t>
            </w:r>
          </w:p>
        </w:tc>
        <w:tc>
          <w:tcPr>
            <w:tcW w:type="dxa" w:w="2498"/>
          </w:tcPr>
          <w:p>
            <w:pPr>
              <w:pStyle w:val="Compact"/>
              <w:keepNext w:val="0"/>
              <w:spacing w:after="60"/>
              <w:jc w:val="left"/>
            </w:pPr>
            <w:r>
              <w:rPr>
                <w:sz w:val="16"/>
              </w:rPr>
              <w:t xml:space="preserve">49</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ul_input_file</w:t>
            </w:r>
          </w:p>
        </w:tc>
        <w:tc>
          <w:tcPr>
            <w:tcW w:type="dxa" w:w="2498"/>
          </w:tcPr>
          <w:p>
            <w:pPr>
              <w:pStyle w:val="Compact"/>
              <w:keepNext w:val="0"/>
              <w:spacing w:after="60"/>
              <w:jc w:val="left"/>
            </w:pPr>
            <w:r>
              <w:rPr>
                <w:rStyle w:val="VerbatimChar"/>
                <w:sz w:val="16"/>
              </w:rPr>
              <w:t xml:space="preserve">"./ul_input.bin"</w:t>
            </w:r>
          </w:p>
        </w:tc>
        <w:tc>
          <w:tcPr>
            <w:tcW w:type="dxa" w:w="2498"/>
          </w:tcPr>
          <w:p>
            <w:pPr>
              <w:pStyle w:val="Compact"/>
              <w:keepNext w:val="0"/>
              <w:spacing w:after="60"/>
              <w:jc w:val="left"/>
            </w:pPr>
            <w:r>
              <w:rPr>
                <w:sz w:val="16"/>
              </w:rPr>
              <w:t xml:space="preserve">53</w:t>
            </w:r>
          </w:p>
        </w:tc>
      </w:tr>
      <w:tr>
        <w:tc>
          <w:tcPr>
            <w:tcW w:type="dxa" w:w="2498"/>
          </w:tcPr>
          <w:p>
            <w:pPr>
              <w:pStyle w:val="Compact"/>
              <w:keepNext w:val="0"/>
              <w:spacing w:after="60"/>
              <w:jc w:val="left"/>
            </w:pPr>
            <w:r>
              <w:rPr>
                <w:rStyle w:val="VerbatimChar"/>
                <w:sz w:val="16"/>
              </w:rPr>
              <w:t xml:space="preserve">phy_io</w:t>
            </w:r>
          </w:p>
        </w:tc>
        <w:tc>
          <w:tcPr>
            <w:tcW w:type="dxa" w:w="2498"/>
          </w:tcPr>
          <w:p>
            <w:pPr>
              <w:pStyle w:val="Compact"/>
              <w:keepNext w:val="0"/>
              <w:spacing w:after="60"/>
              <w:jc w:val="left"/>
            </w:pPr>
            <w:r>
              <w:rPr>
                <w:rStyle w:val="VerbatimChar"/>
                <w:sz w:val="16"/>
              </w:rPr>
              <w:t xml:space="preserve">dl_input_file</w:t>
            </w:r>
          </w:p>
        </w:tc>
        <w:tc>
          <w:tcPr>
            <w:tcW w:type="dxa" w:w="2498"/>
          </w:tcPr>
          <w:p>
            <w:pPr>
              <w:pStyle w:val="Compact"/>
              <w:keepNext w:val="0"/>
              <w:spacing w:after="60"/>
              <w:jc w:val="left"/>
            </w:pPr>
            <w:r>
              <w:rPr>
                <w:rStyle w:val="VerbatimChar"/>
                <w:sz w:val="16"/>
              </w:rPr>
              <w:t xml:space="preserve">"./dl_input.bin"</w:t>
            </w:r>
          </w:p>
        </w:tc>
        <w:tc>
          <w:tcPr>
            <w:tcW w:type="dxa" w:w="2498"/>
          </w:tcPr>
          <w:p>
            <w:pPr>
              <w:pStyle w:val="Compact"/>
              <w:keepNext w:val="0"/>
              <w:spacing w:after="60"/>
              <w:jc w:val="left"/>
            </w:pPr>
            <w:r>
              <w:rPr>
                <w:sz w:val="16"/>
              </w:rPr>
              <w:t xml:space="preserve">54</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ppm_err</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63</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rx_channel</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78</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tx_channel</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79</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device</w:t>
            </w:r>
          </w:p>
        </w:tc>
        <w:tc>
          <w:tcPr>
            <w:tcW w:type="dxa" w:w="2498"/>
          </w:tcPr>
          <w:p>
            <w:pPr>
              <w:pStyle w:val="Compact"/>
              <w:keepNext w:val="0"/>
              <w:spacing w:after="60"/>
              <w:jc w:val="left"/>
            </w:pPr>
            <w:r>
              <w:rPr>
                <w:rStyle w:val="VerbatimChar"/>
                <w:sz w:val="16"/>
              </w:rPr>
              <w:t xml:space="preserve">"driver=plutosdr,uri=i​p:192.168.42.42"</w:t>
            </w:r>
          </w:p>
        </w:tc>
        <w:tc>
          <w:tcPr>
            <w:tcW w:type="dxa" w:w="2498"/>
          </w:tcPr>
          <w:p>
            <w:pPr>
              <w:pStyle w:val="Compact"/>
              <w:keepNext w:val="0"/>
              <w:spacing w:after="60"/>
              <w:jc w:val="left"/>
            </w:pPr>
            <w:r>
              <w:rPr>
                <w:sz w:val="16"/>
              </w:rPr>
              <w:t xml:space="preserve">89</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device</w:t>
            </w:r>
          </w:p>
        </w:tc>
        <w:tc>
          <w:tcPr>
            <w:tcW w:type="dxa" w:w="2498"/>
          </w:tcPr>
          <w:p>
            <w:pPr>
              <w:pStyle w:val="Compact"/>
              <w:keepNext w:val="0"/>
              <w:spacing w:after="60"/>
              <w:jc w:val="left"/>
            </w:pPr>
            <w:r>
              <w:rPr>
                <w:rStyle w:val="VerbatimChar"/>
                <w:sz w:val="16"/>
              </w:rPr>
              <w:t xml:space="preserve">"driver=lime,serial=123456789"</w:t>
            </w:r>
          </w:p>
        </w:tc>
        <w:tc>
          <w:tcPr>
            <w:tcW w:type="dxa" w:w="2498"/>
          </w:tcPr>
          <w:p>
            <w:pPr>
              <w:pStyle w:val="Compact"/>
              <w:keepNext w:val="0"/>
              <w:spacing w:after="60"/>
              <w:jc w:val="left"/>
            </w:pPr>
            <w:r>
              <w:rPr>
                <w:sz w:val="16"/>
              </w:rPr>
              <w:t xml:space="preserve">90</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rx_antenna</w:t>
            </w:r>
          </w:p>
        </w:tc>
        <w:tc>
          <w:tcPr>
            <w:tcW w:type="dxa" w:w="2498"/>
          </w:tcPr>
          <w:p>
            <w:pPr>
              <w:pStyle w:val="Compact"/>
              <w:keepNext w:val="0"/>
              <w:spacing w:after="60"/>
              <w:jc w:val="left"/>
            </w:pPr>
            <w:r>
              <w:rPr>
                <w:rStyle w:val="VerbatimChar"/>
                <w:sz w:val="16"/>
              </w:rPr>
              <w:t xml:space="preserve">"LNAW"</w:t>
            </w:r>
          </w:p>
        </w:tc>
        <w:tc>
          <w:tcPr>
            <w:tcW w:type="dxa" w:w="2498"/>
          </w:tcPr>
          <w:p>
            <w:pPr>
              <w:pStyle w:val="Compact"/>
              <w:keepNext w:val="0"/>
              <w:spacing w:after="60"/>
              <w:jc w:val="left"/>
            </w:pPr>
            <w:r>
              <w:rPr>
                <w:sz w:val="16"/>
              </w:rPr>
              <w:t xml:space="preserve">93</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tx_antenna</w:t>
            </w:r>
          </w:p>
        </w:tc>
        <w:tc>
          <w:tcPr>
            <w:tcW w:type="dxa" w:w="2498"/>
          </w:tcPr>
          <w:p>
            <w:pPr>
              <w:pStyle w:val="Compact"/>
              <w:keepNext w:val="0"/>
              <w:spacing w:after="60"/>
              <w:jc w:val="left"/>
            </w:pPr>
            <w:r>
              <w:rPr>
                <w:rStyle w:val="VerbatimChar"/>
                <w:sz w:val="16"/>
              </w:rPr>
              <w:t xml:space="preserve">"BAND2"</w:t>
            </w:r>
          </w:p>
        </w:tc>
        <w:tc>
          <w:tcPr>
            <w:tcW w:type="dxa" w:w="2498"/>
          </w:tcPr>
          <w:p>
            <w:pPr>
              <w:pStyle w:val="Compact"/>
              <w:keepNext w:val="0"/>
              <w:spacing w:after="60"/>
              <w:jc w:val="left"/>
            </w:pPr>
            <w:r>
              <w:rPr>
                <w:sz w:val="16"/>
              </w:rPr>
              <w:t xml:space="preserve">94</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rx_gain_lna</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109</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rx_gain_tia</w:t>
            </w:r>
          </w:p>
        </w:tc>
        <w:tc>
          <w:tcPr>
            <w:tcW w:type="dxa" w:w="2498"/>
          </w:tcPr>
          <w:p>
            <w:pPr>
              <w:pStyle w:val="Compact"/>
              <w:keepNext w:val="0"/>
              <w:spacing w:after="60"/>
              <w:jc w:val="left"/>
            </w:pPr>
            <w:r>
              <w:rPr>
                <w:rStyle w:val="VerbatimChar"/>
                <w:sz w:val="16"/>
              </w:rPr>
              <w:t xml:space="preserve">9.0</w:t>
            </w:r>
          </w:p>
        </w:tc>
        <w:tc>
          <w:tcPr>
            <w:tcW w:type="dxa" w:w="2498"/>
          </w:tcPr>
          <w:p>
            <w:pPr>
              <w:pStyle w:val="Compact"/>
              <w:keepNext w:val="0"/>
              <w:spacing w:after="60"/>
              <w:jc w:val="left"/>
            </w:pPr>
            <w:r>
              <w:rPr>
                <w:sz w:val="16"/>
              </w:rPr>
              <w:t xml:space="preserve">110</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rx_gain_pga</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111</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tx_gain_pad</w:t>
            </w:r>
          </w:p>
        </w:tc>
        <w:tc>
          <w:tcPr>
            <w:tcW w:type="dxa" w:w="2498"/>
          </w:tcPr>
          <w:p>
            <w:pPr>
              <w:pStyle w:val="Compact"/>
              <w:keepNext w:val="0"/>
              <w:spacing w:after="60"/>
              <w:jc w:val="left"/>
            </w:pPr>
            <w:r>
              <w:rPr>
                <w:rStyle w:val="VerbatimChar"/>
                <w:sz w:val="16"/>
              </w:rPr>
              <w:t xml:space="preserve">50.0</w:t>
            </w:r>
          </w:p>
        </w:tc>
        <w:tc>
          <w:tcPr>
            <w:tcW w:type="dxa" w:w="2498"/>
          </w:tcPr>
          <w:p>
            <w:pPr>
              <w:pStyle w:val="Compact"/>
              <w:keepNext w:val="0"/>
              <w:spacing w:after="60"/>
              <w:jc w:val="left"/>
            </w:pPr>
            <w:r>
              <w:rPr>
                <w:sz w:val="16"/>
              </w:rPr>
              <w:t xml:space="preserve">114</w:t>
            </w:r>
          </w:p>
        </w:tc>
      </w:tr>
      <w:tr>
        <w:tc>
          <w:tcPr>
            <w:tcW w:type="dxa" w:w="2498"/>
          </w:tcPr>
          <w:p>
            <w:pPr>
              <w:pStyle w:val="Compact"/>
              <w:keepNext w:val="0"/>
              <w:spacing w:after="60"/>
              <w:jc w:val="left"/>
            </w:pPr>
            <w:r>
              <w:rPr>
                <w:rStyle w:val="VerbatimChar"/>
                <w:sz w:val="16"/>
              </w:rPr>
              <w:t xml:space="preserve">phy_io.soapysdr</w:t>
            </w:r>
          </w:p>
        </w:tc>
        <w:tc>
          <w:tcPr>
            <w:tcW w:type="dxa" w:w="2498"/>
          </w:tcPr>
          <w:p>
            <w:pPr>
              <w:pStyle w:val="Compact"/>
              <w:keepNext w:val="0"/>
              <w:spacing w:after="60"/>
              <w:jc w:val="left"/>
            </w:pPr>
            <w:r>
              <w:rPr>
                <w:rStyle w:val="VerbatimChar"/>
                <w:sz w:val="16"/>
              </w:rPr>
              <w:t xml:space="preserve">tx_gain_iamp</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115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custom_duplex_spacing</w:t>
            </w:r>
          </w:p>
        </w:tc>
        <w:tc>
          <w:tcPr>
            <w:tcW w:type="dxa" w:w="2498"/>
          </w:tcPr>
          <w:p>
            <w:pPr>
              <w:pStyle w:val="Compact"/>
              <w:keepNext w:val="0"/>
              <w:spacing w:after="60"/>
              <w:jc w:val="left"/>
            </w:pPr>
            <w:r>
              <w:rPr>
                <w:rStyle w:val="VerbatimChar"/>
                <w:sz w:val="16"/>
              </w:rPr>
              <w:t xml:space="preserve">7600000</w:t>
            </w:r>
          </w:p>
        </w:tc>
        <w:tc>
          <w:tcPr>
            <w:tcW w:type="dxa" w:w="2498"/>
          </w:tcPr>
          <w:p>
            <w:pPr>
              <w:pStyle w:val="Compact"/>
              <w:keepNext w:val="0"/>
              <w:spacing w:after="60"/>
              <w:jc w:val="left"/>
            </w:pPr>
            <w:r>
              <w:rPr>
                <w:sz w:val="16"/>
              </w:rPr>
              <w:t xml:space="preserve">136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hangtime_secs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168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release_group_on_same_​speaker_retake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176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call_timeout_secs</w:t>
            </w:r>
          </w:p>
        </w:tc>
        <w:tc>
          <w:tcPr>
            <w:tcW w:type="dxa" w:w="2498"/>
          </w:tcPr>
          <w:p>
            <w:pPr>
              <w:pStyle w:val="Compact"/>
              <w:keepNext w:val="0"/>
              <w:spacing w:after="60"/>
              <w:jc w:val="left"/>
            </w:pPr>
            <w:r>
              <w:rPr>
                <w:rStyle w:val="VerbatimChar"/>
                <w:sz w:val="16"/>
              </w:rPr>
              <w:t xml:space="preserve">120</w:t>
            </w:r>
          </w:p>
        </w:tc>
        <w:tc>
          <w:tcPr>
            <w:tcW w:type="dxa" w:w="2498"/>
          </w:tcPr>
          <w:p>
            <w:pPr>
              <w:pStyle w:val="Compact"/>
              <w:keepNext w:val="0"/>
              <w:spacing w:after="60"/>
              <w:jc w:val="left"/>
            </w:pPr>
            <w:r>
              <w:rPr>
                <w:sz w:val="16"/>
              </w:rPr>
              <w:t xml:space="preserve">182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ul_inactivity_secs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188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periodic_registration_secs</w:t>
            </w:r>
          </w:p>
        </w:tc>
        <w:tc>
          <w:tcPr>
            <w:tcW w:type="dxa" w:w="2498"/>
          </w:tcPr>
          <w:p>
            <w:pPr>
              <w:pStyle w:val="Compact"/>
              <w:keepNext w:val="0"/>
              <w:spacing w:after="60"/>
              <w:jc w:val="left"/>
            </w:pPr>
            <w:r>
              <w:rPr>
                <w:rStyle w:val="VerbatimChar"/>
                <w:sz w:val="16"/>
              </w:rPr>
              <w:t xml:space="preserve">3600</w:t>
            </w:r>
          </w:p>
        </w:tc>
        <w:tc>
          <w:tcPr>
            <w:tcW w:type="dxa" w:w="2498"/>
          </w:tcPr>
          <w:p>
            <w:pPr>
              <w:pStyle w:val="Compact"/>
              <w:keepNext w:val="0"/>
              <w:spacing w:after="60"/>
              <w:jc w:val="left"/>
            </w:pPr>
            <w:r>
              <w:rPr>
                <w:sz w:val="16"/>
              </w:rPr>
              <w:t xml:space="preserve">201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priority_cell</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208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aie_service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212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neighbor_cell_broadcast</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219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late_entry_supported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220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sharing_mode</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222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ts_reserved_frames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223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u_plane_dtx</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224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frame_18_ext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225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ms_txpwr_max_cell</w:t>
            </w:r>
          </w:p>
        </w:tc>
        <w:tc>
          <w:tcPr>
            <w:tcW w:type="dxa" w:w="2498"/>
          </w:tcPr>
          <w:p>
            <w:pPr>
              <w:pStyle w:val="Compact"/>
              <w:keepNext w:val="0"/>
              <w:spacing w:after="60"/>
              <w:jc w:val="left"/>
            </w:pPr>
            <w:r>
              <w:rPr>
                <w:rStyle w:val="VerbatimChar"/>
                <w:sz w:val="16"/>
              </w:rPr>
              <w:t xml:space="preserve">4</w:t>
            </w:r>
          </w:p>
        </w:tc>
        <w:tc>
          <w:tcPr>
            <w:tcW w:type="dxa" w:w="2498"/>
          </w:tcPr>
          <w:p>
            <w:pPr>
              <w:pStyle w:val="Compact"/>
              <w:keepNext w:val="0"/>
              <w:spacing w:after="60"/>
              <w:jc w:val="left"/>
            </w:pPr>
            <w:r>
              <w:rPr>
                <w:sz w:val="16"/>
              </w:rPr>
              <w:t xml:space="preserve">226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subscriber_class</w:t>
            </w:r>
          </w:p>
        </w:tc>
        <w:tc>
          <w:tcPr>
            <w:tcW w:type="dxa" w:w="2498"/>
          </w:tcPr>
          <w:p>
            <w:pPr>
              <w:pStyle w:val="Compact"/>
              <w:keepNext w:val="0"/>
              <w:spacing w:after="60"/>
              <w:jc w:val="left"/>
            </w:pPr>
            <w:r>
              <w:rPr>
                <w:rStyle w:val="VerbatimChar"/>
                <w:sz w:val="16"/>
              </w:rPr>
              <w:t xml:space="preserve">0xFFFF</w:t>
            </w:r>
          </w:p>
        </w:tc>
        <w:tc>
          <w:tcPr>
            <w:tcW w:type="dxa" w:w="2498"/>
          </w:tcPr>
          <w:p>
            <w:pPr>
              <w:pStyle w:val="Compact"/>
              <w:keepNext w:val="0"/>
              <w:spacing w:after="60"/>
              <w:jc w:val="left"/>
            </w:pPr>
            <w:r>
              <w:rPr>
                <w:sz w:val="16"/>
              </w:rPr>
              <w:t xml:space="preserve">227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cell_identifier_ca</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243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cell_reselection_types​_supported</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244</w:t>
            </w:r>
          </w:p>
        </w:tc>
      </w:tr>
    </w:tbl>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neighbor_cell_synchronized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245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cell_load_ca</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246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w:t>
            </w:r>
          </w:p>
        </w:tc>
        <w:tc>
          <w:tcPr>
            <w:tcW w:type="dxa" w:w="2498"/>
          </w:tcPr>
          <w:p>
            <w:pPr>
              <w:pStyle w:val="Compact"/>
              <w:keepNext w:val="0"/>
              <w:spacing w:after="60"/>
              <w:jc w:val="left"/>
            </w:pPr>
            <w:r>
              <w:rPr>
                <w:rStyle w:val="VerbatimChar"/>
                <w:sz w:val="16"/>
              </w:rPr>
              <w:t xml:space="preserve">1525</w:t>
            </w:r>
          </w:p>
        </w:tc>
        <w:tc>
          <w:tcPr>
            <w:tcW w:type="dxa" w:w="2498"/>
          </w:tcPr>
          <w:p>
            <w:pPr>
              <w:pStyle w:val="Compact"/>
              <w:keepNext w:val="0"/>
              <w:spacing w:after="60"/>
              <w:jc w:val="left"/>
            </w:pPr>
            <w:r>
              <w:rPr>
                <w:sz w:val="16"/>
              </w:rPr>
              <w:t xml:space="preserve">247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main_carrier_number_extension</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mcc</w:t>
            </w:r>
          </w:p>
        </w:tc>
        <w:tc>
          <w:tcPr>
            <w:tcW w:type="dxa" w:w="2498"/>
          </w:tcPr>
          <w:p>
            <w:pPr>
              <w:pStyle w:val="Compact"/>
              <w:keepNext w:val="0"/>
              <w:spacing w:after="60"/>
              <w:jc w:val="left"/>
            </w:pPr>
            <w:r>
              <w:rPr>
                <w:rStyle w:val="VerbatimChar"/>
                <w:sz w:val="16"/>
              </w:rPr>
              <w:t xml:space="preserve">204</w:t>
            </w:r>
          </w:p>
        </w:tc>
        <w:tc>
          <w:tcPr>
            <w:tcW w:type="dxa" w:w="2498"/>
          </w:tcPr>
          <w:p>
            <w:pPr>
              <w:pStyle w:val="Compact"/>
              <w:keepNext w:val="0"/>
              <w:spacing w:after="60"/>
              <w:jc w:val="left"/>
            </w:pPr>
            <w:r>
              <w:rPr>
                <w:sz w:val="16"/>
              </w:rPr>
              <w:t xml:space="preserve">251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mnc</w:t>
            </w:r>
          </w:p>
        </w:tc>
        <w:tc>
          <w:tcPr>
            <w:tcW w:type="dxa" w:w="2498"/>
          </w:tcPr>
          <w:p>
            <w:pPr>
              <w:pStyle w:val="Compact"/>
              <w:keepNext w:val="0"/>
              <w:spacing w:after="60"/>
              <w:jc w:val="left"/>
            </w:pPr>
            <w:r>
              <w:rPr>
                <w:rStyle w:val="VerbatimChar"/>
                <w:sz w:val="16"/>
              </w:rPr>
              <w:t xml:space="preserve">1337</w:t>
            </w:r>
          </w:p>
        </w:tc>
        <w:tc>
          <w:tcPr>
            <w:tcW w:type="dxa" w:w="2498"/>
          </w:tcPr>
          <w:p>
            <w:pPr>
              <w:pStyle w:val="Compact"/>
              <w:keepNext w:val="0"/>
              <w:spacing w:after="60"/>
              <w:jc w:val="left"/>
            </w:pPr>
            <w:r>
              <w:rPr>
                <w:sz w:val="16"/>
              </w:rPr>
              <w:t xml:space="preserve">252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location_area</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253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maximum_ms_transmit_power</w:t>
            </w:r>
          </w:p>
        </w:tc>
        <w:tc>
          <w:tcPr>
            <w:tcW w:type="dxa" w:w="2498"/>
          </w:tcPr>
          <w:p>
            <w:pPr>
              <w:pStyle w:val="Compact"/>
              <w:keepNext w:val="0"/>
              <w:spacing w:after="60"/>
              <w:jc w:val="left"/>
            </w:pPr>
            <w:r>
              <w:rPr>
                <w:rStyle w:val="VerbatimChar"/>
                <w:sz w:val="16"/>
              </w:rPr>
              <w:t xml:space="preserve">7</w:t>
            </w:r>
          </w:p>
        </w:tc>
        <w:tc>
          <w:tcPr>
            <w:tcW w:type="dxa" w:w="2498"/>
          </w:tcPr>
          <w:p>
            <w:pPr>
              <w:pStyle w:val="Compact"/>
              <w:keepNext w:val="0"/>
              <w:spacing w:after="60"/>
              <w:jc w:val="left"/>
            </w:pPr>
            <w:r>
              <w:rPr>
                <w:sz w:val="16"/>
              </w:rPr>
              <w:t xml:space="preserve">254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minimum_rx_access_level</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subscriber_class</w:t>
            </w:r>
          </w:p>
        </w:tc>
        <w:tc>
          <w:tcPr>
            <w:tcW w:type="dxa" w:w="2498"/>
          </w:tcPr>
          <w:p>
            <w:pPr>
              <w:pStyle w:val="Compact"/>
              <w:keepNext w:val="0"/>
              <w:spacing w:after="60"/>
              <w:jc w:val="left"/>
            </w:pPr>
            <w:r>
              <w:rPr>
                <w:rStyle w:val="VerbatimChar"/>
                <w:sz w:val="16"/>
              </w:rPr>
              <w:t xml:space="preserve">0xFFFF</w:t>
            </w:r>
          </w:p>
        </w:tc>
        <w:tc>
          <w:tcPr>
            <w:tcW w:type="dxa" w:w="2498"/>
          </w:tcPr>
          <w:p>
            <w:pPr>
              <w:pStyle w:val="Compact"/>
              <w:keepNext w:val="0"/>
              <w:spacing w:after="60"/>
              <w:jc w:val="left"/>
            </w:pPr>
            <w:r>
              <w:rPr>
                <w:sz w:val="16"/>
              </w:rPr>
              <w:t xml:space="preserve">256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timeshare_cell_informa​tion_or_security_param​eters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tdma_frame_offset</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258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263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deregistration</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264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priority_cell</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no_minimum_mode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migration</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system_wide_services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268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voice_service</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269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circuit_mode_data_service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sndcp_service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aie_service</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advanced_link</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cell_identifier_ca</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277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cell_reselection_types​_supported</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278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neighbor_cell_synchronized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279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cell_load_ca</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280</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w:t>
            </w:r>
          </w:p>
        </w:tc>
        <w:tc>
          <w:tcPr>
            <w:tcW w:type="dxa" w:w="2498"/>
          </w:tcPr>
          <w:p>
            <w:pPr>
              <w:pStyle w:val="Compact"/>
              <w:keepNext w:val="0"/>
              <w:spacing w:after="60"/>
              <w:jc w:val="left"/>
            </w:pPr>
            <w:r>
              <w:rPr>
                <w:rStyle w:val="VerbatimChar"/>
                <w:sz w:val="16"/>
              </w:rPr>
              <w:t xml:space="preserve">1525</w:t>
            </w:r>
          </w:p>
        </w:tc>
        <w:tc>
          <w:tcPr>
            <w:tcW w:type="dxa" w:w="2498"/>
          </w:tcPr>
          <w:p>
            <w:pPr>
              <w:pStyle w:val="Compact"/>
              <w:keepNext w:val="0"/>
              <w:spacing w:after="60"/>
              <w:jc w:val="left"/>
            </w:pPr>
            <w:r>
              <w:rPr>
                <w:sz w:val="16"/>
              </w:rPr>
              <w:t xml:space="preserve">281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cell_identifier_ca</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284</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cell_reselection_types​_supported</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285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neighbor_cell_synchronized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286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cell_load_ca</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287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main_carrier_number</w:t>
            </w:r>
          </w:p>
        </w:tc>
        <w:tc>
          <w:tcPr>
            <w:tcW w:type="dxa" w:w="2498"/>
          </w:tcPr>
          <w:p>
            <w:pPr>
              <w:pStyle w:val="Compact"/>
              <w:keepNext w:val="0"/>
              <w:spacing w:after="60"/>
              <w:jc w:val="left"/>
            </w:pPr>
            <w:r>
              <w:rPr>
                <w:rStyle w:val="VerbatimChar"/>
                <w:sz w:val="16"/>
              </w:rPr>
              <w:t xml:space="preserve">1529</w:t>
            </w:r>
          </w:p>
        </w:tc>
        <w:tc>
          <w:tcPr>
            <w:tcW w:type="dxa" w:w="2498"/>
          </w:tcPr>
          <w:p>
            <w:pPr>
              <w:pStyle w:val="Compact"/>
              <w:keepNext w:val="0"/>
              <w:spacing w:after="60"/>
              <w:jc w:val="left"/>
            </w:pPr>
            <w:r>
              <w:rPr>
                <w:sz w:val="16"/>
              </w:rPr>
              <w:t xml:space="preserve">288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source_issi</w:t>
            </w:r>
          </w:p>
        </w:tc>
        <w:tc>
          <w:tcPr>
            <w:tcW w:type="dxa" w:w="2498"/>
          </w:tcPr>
          <w:p>
            <w:pPr>
              <w:pStyle w:val="Compact"/>
              <w:keepNext w:val="0"/>
              <w:spacing w:after="60"/>
              <w:jc w:val="left"/>
            </w:pPr>
            <w:r>
              <w:rPr>
                <w:rStyle w:val="VerbatimChar"/>
                <w:sz w:val="16"/>
              </w:rPr>
              <w:t xml:space="preserve">16777215</w:t>
            </w:r>
          </w:p>
        </w:tc>
        <w:tc>
          <w:tcPr>
            <w:tcW w:type="dxa" w:w="2498"/>
          </w:tcPr>
          <w:p>
            <w:pPr>
              <w:pStyle w:val="Compact"/>
              <w:keepNext w:val="0"/>
              <w:spacing w:after="60"/>
              <w:jc w:val="left"/>
            </w:pPr>
            <w:r>
              <w:rPr>
                <w:sz w:val="16"/>
              </w:rPr>
              <w:t xml:space="preserve">299</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interval_multiframes</w:t>
            </w:r>
          </w:p>
        </w:tc>
        <w:tc>
          <w:tcPr>
            <w:tcW w:type="dxa" w:w="2498"/>
          </w:tcPr>
          <w:p>
            <w:pPr>
              <w:pStyle w:val="Compact"/>
              <w:keepNext w:val="0"/>
              <w:spacing w:after="60"/>
              <w:jc w:val="left"/>
            </w:pPr>
            <w:r>
              <w:rPr>
                <w:rStyle w:val="VerbatimChar"/>
                <w:sz w:val="16"/>
              </w:rPr>
              <w:t xml:space="preserve">96</w:t>
            </w:r>
          </w:p>
        </w:tc>
        <w:tc>
          <w:tcPr>
            <w:tcW w:type="dxa" w:w="2498"/>
          </w:tcPr>
          <w:p>
            <w:pPr>
              <w:pStyle w:val="Compact"/>
              <w:keepNext w:val="0"/>
              <w:spacing w:after="60"/>
              <w:jc w:val="left"/>
            </w:pPr>
            <w:r>
              <w:rPr>
                <w:sz w:val="16"/>
              </w:rPr>
              <w:t xml:space="preserve">300</w:t>
            </w:r>
          </w:p>
        </w:tc>
      </w:tr>
    </w:tbl>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protocol_id</w:t>
            </w:r>
          </w:p>
        </w:tc>
        <w:tc>
          <w:tcPr>
            <w:tcW w:type="dxa" w:w="2498"/>
          </w:tcPr>
          <w:p>
            <w:pPr>
              <w:pStyle w:val="Compact"/>
              <w:keepNext w:val="0"/>
              <w:spacing w:after="60"/>
              <w:jc w:val="left"/>
            </w:pPr>
            <w:r>
              <w:rPr>
                <w:rStyle w:val="VerbatimChar"/>
                <w:sz w:val="16"/>
              </w:rPr>
              <w:t xml:space="preserve">220</w:t>
            </w:r>
          </w:p>
        </w:tc>
        <w:tc>
          <w:tcPr>
            <w:tcW w:type="dxa" w:w="2498"/>
          </w:tcPr>
          <w:p>
            <w:pPr>
              <w:pStyle w:val="Compact"/>
              <w:keepNext w:val="0"/>
              <w:spacing w:after="60"/>
              <w:jc w:val="left"/>
            </w:pPr>
            <w:r>
              <w:rPr>
                <w:sz w:val="16"/>
              </w:rPr>
              <w:t xml:space="preserve">301</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text_coding_scheme</w:t>
            </w:r>
          </w:p>
        </w:tc>
        <w:tc>
          <w:tcPr>
            <w:tcW w:type="dxa" w:w="2498"/>
          </w:tcPr>
          <w:p>
            <w:pPr>
              <w:pStyle w:val="Compact"/>
              <w:keepNext w:val="0"/>
              <w:spacing w:after="60"/>
              <w:jc w:val="left"/>
            </w:pPr>
            <w:r>
              <w:rPr>
                <w:rStyle w:val="VerbatimChar"/>
                <w:sz w:val="16"/>
              </w:rPr>
              <w:t xml:space="preserve">"LATIN"</w:t>
            </w:r>
          </w:p>
        </w:tc>
        <w:tc>
          <w:tcPr>
            <w:tcW w:type="dxa" w:w="2498"/>
          </w:tcPr>
          <w:p>
            <w:pPr>
              <w:pStyle w:val="Compact"/>
              <w:keepNext w:val="0"/>
              <w:spacing w:after="60"/>
              <w:jc w:val="left"/>
            </w:pPr>
            <w:r>
              <w:rPr>
                <w:sz w:val="16"/>
              </w:rPr>
              <w:t xml:space="preserve">302</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303</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source_issi</w:t>
            </w:r>
          </w:p>
        </w:tc>
        <w:tc>
          <w:tcPr>
            <w:tcW w:type="dxa" w:w="2498"/>
          </w:tcPr>
          <w:p>
            <w:pPr>
              <w:pStyle w:val="Compact"/>
              <w:keepNext w:val="0"/>
              <w:spacing w:after="60"/>
              <w:jc w:val="left"/>
            </w:pPr>
            <w:r>
              <w:rPr>
                <w:rStyle w:val="VerbatimChar"/>
                <w:sz w:val="16"/>
              </w:rPr>
              <w:t xml:space="preserve">16777215</w:t>
            </w:r>
          </w:p>
        </w:tc>
        <w:tc>
          <w:tcPr>
            <w:tcW w:type="dxa" w:w="2498"/>
          </w:tcPr>
          <w:p>
            <w:pPr>
              <w:pStyle w:val="Compact"/>
              <w:keepNext w:val="0"/>
              <w:spacing w:after="60"/>
              <w:jc w:val="left"/>
            </w:pPr>
            <w:r>
              <w:rPr>
                <w:sz w:val="16"/>
              </w:rPr>
              <w:t xml:space="preserve">315</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interval_multiframes</w:t>
            </w:r>
          </w:p>
        </w:tc>
        <w:tc>
          <w:tcPr>
            <w:tcW w:type="dxa" w:w="2498"/>
          </w:tcPr>
          <w:p>
            <w:pPr>
              <w:pStyle w:val="Compact"/>
              <w:keepNext w:val="0"/>
              <w:spacing w:after="60"/>
              <w:jc w:val="left"/>
            </w:pPr>
            <w:r>
              <w:rPr>
                <w:rStyle w:val="VerbatimChar"/>
                <w:sz w:val="16"/>
              </w:rPr>
              <w:t xml:space="preserve">96</w:t>
            </w:r>
          </w:p>
        </w:tc>
        <w:tc>
          <w:tcPr>
            <w:tcW w:type="dxa" w:w="2498"/>
          </w:tcPr>
          <w:p>
            <w:pPr>
              <w:pStyle w:val="Compact"/>
              <w:keepNext w:val="0"/>
              <w:spacing w:after="60"/>
              <w:jc w:val="left"/>
            </w:pPr>
            <w:r>
              <w:rPr>
                <w:sz w:val="16"/>
              </w:rPr>
              <w:t xml:space="preserve">316</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protocol_id</w:t>
            </w:r>
          </w:p>
        </w:tc>
        <w:tc>
          <w:tcPr>
            <w:tcW w:type="dxa" w:w="2498"/>
          </w:tcPr>
          <w:p>
            <w:pPr>
              <w:pStyle w:val="Compact"/>
              <w:keepNext w:val="0"/>
              <w:spacing w:after="60"/>
              <w:jc w:val="left"/>
            </w:pPr>
            <w:r>
              <w:rPr>
                <w:rStyle w:val="VerbatimChar"/>
                <w:sz w:val="16"/>
              </w:rPr>
              <w:t xml:space="preserve">130</w:t>
            </w:r>
          </w:p>
        </w:tc>
        <w:tc>
          <w:tcPr>
            <w:tcW w:type="dxa" w:w="2498"/>
          </w:tcPr>
          <w:p>
            <w:pPr>
              <w:pStyle w:val="Compact"/>
              <w:keepNext w:val="0"/>
              <w:spacing w:after="60"/>
              <w:jc w:val="left"/>
            </w:pPr>
            <w:r>
              <w:rPr>
                <w:sz w:val="16"/>
              </w:rPr>
              <w:t xml:space="preserve">317</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text_coding_scheme</w:t>
            </w:r>
          </w:p>
        </w:tc>
        <w:tc>
          <w:tcPr>
            <w:tcW w:type="dxa" w:w="2498"/>
          </w:tcPr>
          <w:p>
            <w:pPr>
              <w:pStyle w:val="Compact"/>
              <w:keepNext w:val="0"/>
              <w:spacing w:after="60"/>
              <w:jc w:val="left"/>
            </w:pPr>
            <w:r>
              <w:rPr>
                <w:rStyle w:val="VerbatimChar"/>
                <w:sz w:val="16"/>
              </w:rPr>
              <w:t xml:space="preserve">"LATIN"</w:t>
            </w:r>
          </w:p>
        </w:tc>
        <w:tc>
          <w:tcPr>
            <w:tcW w:type="dxa" w:w="2498"/>
          </w:tcPr>
          <w:p>
            <w:pPr>
              <w:pStyle w:val="Compact"/>
              <w:keepNext w:val="0"/>
              <w:spacing w:after="60"/>
              <w:jc w:val="left"/>
            </w:pPr>
            <w:r>
              <w:rPr>
                <w:sz w:val="16"/>
              </w:rPr>
              <w:t xml:space="preserve">318</w:t>
            </w:r>
          </w:p>
        </w:tc>
      </w:tr>
      <w:tr>
        <w:tc>
          <w:tcPr>
            <w:tcW w:type="dxa" w:w="2498"/>
          </w:tcPr>
          <w:p>
            <w:pPr>
              <w:pStyle w:val="Compact"/>
              <w:keepNext w:val="0"/>
              <w:spacing w:after="60"/>
              <w:jc w:val="left"/>
            </w:pPr>
            <w:r>
              <w:rPr>
                <w:rStyle w:val="VerbatimChar"/>
                <w:sz w:val="16"/>
              </w:rPr>
              <w:t xml:space="preserve">cell_info</w:t>
            </w:r>
          </w:p>
        </w:tc>
        <w:tc>
          <w:tcPr>
            <w:tcW w:type="dxa" w:w="2498"/>
          </w:tcPr>
          <w:p>
            <w:pPr>
              <w:pStyle w:val="Compact"/>
              <w:keepNext w:val="0"/>
              <w:spacing w:after="60"/>
              <w:jc w:val="left"/>
            </w:pPr>
            <w:r>
              <w:rPr>
                <w:rStyle w:val="VerbatimChar"/>
                <w:sz w:val="16"/>
              </w:rPr>
              <w:t xml:space="preserve">text</w:t>
            </w:r>
          </w:p>
        </w:tc>
        <w:tc>
          <w:tcPr>
            <w:tcW w:type="dxa" w:w="2498"/>
          </w:tcPr>
          <w:p>
            <w:pPr>
              <w:pStyle w:val="Compact"/>
              <w:keepNext w:val="0"/>
              <w:spacing w:after="60"/>
              <w:jc w:val="left"/>
            </w:pPr>
            <w:r>
              <w:rPr>
                <w:rStyle w:val="VerbatimChar"/>
                <w:sz w:val="16"/>
              </w:rPr>
              <w:t xml:space="preserve">"YO6RZV"</w:t>
            </w:r>
          </w:p>
        </w:tc>
        <w:tc>
          <w:tcPr>
            <w:tcW w:type="dxa" w:w="2498"/>
          </w:tcPr>
          <w:p>
            <w:pPr>
              <w:pStyle w:val="Compact"/>
              <w:keepNext w:val="0"/>
              <w:spacing w:after="60"/>
              <w:jc w:val="left"/>
            </w:pPr>
            <w:r>
              <w:rPr>
                <w:sz w:val="16"/>
              </w:rPr>
              <w:t xml:space="preserve">319</w:t>
            </w:r>
          </w:p>
        </w:tc>
      </w:tr>
      <w:tr>
        <w:tc>
          <w:tcPr>
            <w:tcW w:type="dxa" w:w="2498"/>
          </w:tcPr>
          <w:p>
            <w:pPr>
              <w:pStyle w:val="Compact"/>
              <w:keepNext w:val="0"/>
              <w:spacing w:after="60"/>
              <w:jc w:val="left"/>
            </w:pPr>
            <w:r>
              <w:rPr>
                <w:rStyle w:val="VerbatimChar"/>
                <w:sz w:val="16"/>
              </w:rPr>
              <w:t xml:space="preserve">cell_info.packet_data_gateway</w:t>
            </w:r>
          </w:p>
        </w:tc>
        <w:tc>
          <w:tcPr>
            <w:tcW w:type="dxa" w:w="2498"/>
          </w:tcPr>
          <w:p>
            <w:pPr>
              <w:pStyle w:val="Compact"/>
              <w:keepNext w:val="0"/>
              <w:spacing w:after="60"/>
              <w:jc w:val="left"/>
            </w:pPr>
            <w:r>
              <w:rPr>
                <w:rStyle w:val="VerbatimChar"/>
                <w:sz w:val="16"/>
              </w:rPr>
              <w:t xml:space="preserve">mtu</w:t>
            </w:r>
          </w:p>
        </w:tc>
        <w:tc>
          <w:tcPr>
            <w:tcW w:type="dxa" w:w="2498"/>
          </w:tcPr>
          <w:p>
            <w:pPr>
              <w:pStyle w:val="Compact"/>
              <w:keepNext w:val="0"/>
              <w:spacing w:after="60"/>
              <w:jc w:val="left"/>
            </w:pPr>
            <w:r>
              <w:rPr>
                <w:rStyle w:val="VerbatimChar"/>
                <w:sz w:val="16"/>
              </w:rPr>
              <w:t xml:space="preserve">576</w:t>
            </w:r>
          </w:p>
        </w:tc>
        <w:tc>
          <w:tcPr>
            <w:tcW w:type="dxa" w:w="2498"/>
          </w:tcPr>
          <w:p>
            <w:pPr>
              <w:pStyle w:val="Compact"/>
              <w:keepNext w:val="0"/>
              <w:spacing w:after="60"/>
              <w:jc w:val="left"/>
            </w:pPr>
            <w:r>
              <w:rPr>
                <w:sz w:val="16"/>
              </w:rPr>
              <w:t xml:space="preserve">360</w:t>
            </w:r>
          </w:p>
        </w:tc>
      </w:tr>
      <w:tr>
        <w:tc>
          <w:tcPr>
            <w:tcW w:type="dxa" w:w="2498"/>
          </w:tcPr>
          <w:p>
            <w:pPr>
              <w:pStyle w:val="Compact"/>
              <w:keepNext w:val="0"/>
              <w:spacing w:after="60"/>
              <w:jc w:val="left"/>
            </w:pPr>
            <w:r>
              <w:rPr>
                <w:rStyle w:val="VerbatimChar"/>
                <w:sz w:val="16"/>
              </w:rPr>
              <w:t xml:space="preserve">cell_info.packet_data_gateway</w:t>
            </w:r>
          </w:p>
        </w:tc>
        <w:tc>
          <w:tcPr>
            <w:tcW w:type="dxa" w:w="2498"/>
          </w:tcPr>
          <w:p>
            <w:pPr>
              <w:pStyle w:val="Compact"/>
              <w:keepNext w:val="0"/>
              <w:spacing w:after="60"/>
              <w:jc w:val="left"/>
            </w:pPr>
            <w:r>
              <w:rPr>
                <w:rStyle w:val="VerbatimChar"/>
                <w:sz w:val="16"/>
              </w:rPr>
              <w:t xml:space="preserve">external_interface</w:t>
            </w:r>
          </w:p>
        </w:tc>
        <w:tc>
          <w:tcPr>
            <w:tcW w:type="dxa" w:w="2498"/>
          </w:tcPr>
          <w:p>
            <w:pPr>
              <w:pStyle w:val="Compact"/>
              <w:keepNext w:val="0"/>
              <w:spacing w:after="60"/>
              <w:jc w:val="left"/>
            </w:pPr>
            <w:r>
              <w:rPr>
                <w:rStyle w:val="VerbatimChar"/>
                <w:sz w:val="16"/>
              </w:rPr>
              <w:t xml:space="preserve">"eth0"</w:t>
            </w:r>
          </w:p>
        </w:tc>
        <w:tc>
          <w:tcPr>
            <w:tcW w:type="dxa" w:w="2498"/>
          </w:tcPr>
          <w:p>
            <w:pPr>
              <w:pStyle w:val="Compact"/>
              <w:keepNext w:val="0"/>
              <w:spacing w:after="60"/>
              <w:jc w:val="left"/>
            </w:pPr>
            <w:r>
              <w:rPr>
                <w:sz w:val="16"/>
              </w:rPr>
              <w:t xml:space="preserve">368</w:t>
            </w:r>
          </w:p>
        </w:tc>
      </w:tr>
      <w:tr>
        <w:tc>
          <w:tcPr>
            <w:tcW w:type="dxa" w:w="2498"/>
          </w:tcPr>
          <w:p>
            <w:pPr>
              <w:pStyle w:val="Compact"/>
              <w:keepNext w:val="0"/>
              <w:spacing w:after="60"/>
              <w:jc w:val="left"/>
            </w:pPr>
            <w:r>
              <w:rPr>
                <w:rStyle w:val="VerbatimChar"/>
                <w:sz w:val="16"/>
              </w:rPr>
              <w:t xml:space="preserve">cell_info.sds_command_control</w:t>
            </w:r>
          </w:p>
        </w:tc>
        <w:tc>
          <w:tcPr>
            <w:tcW w:type="dxa" w:w="2498"/>
          </w:tcPr>
          <w:p>
            <w:pPr>
              <w:pStyle w:val="Compact"/>
              <w:keepNext w:val="0"/>
              <w:spacing w:after="60"/>
              <w:jc w:val="left"/>
            </w:pPr>
            <w:r>
              <w:rPr>
                <w:rStyle w:val="VerbatimChar"/>
                <w:sz w:val="16"/>
              </w:rPr>
              <w:t xml:space="preserve">issi_whitelist</w:t>
            </w:r>
          </w:p>
        </w:tc>
        <w:tc>
          <w:tcPr>
            <w:tcW w:type="dxa" w:w="2498"/>
          </w:tcPr>
          <w:p>
            <w:pPr>
              <w:pStyle w:val="Compact"/>
              <w:keepNext w:val="0"/>
              <w:spacing w:after="60"/>
              <w:jc w:val="left"/>
            </w:pPr>
            <w:r>
              <w:rPr>
                <w:rStyle w:val="VerbatimChar"/>
                <w:sz w:val="16"/>
              </w:rPr>
              <w:t xml:space="preserve">[2260571, 2260572, 2260575]</w:t>
            </w:r>
          </w:p>
        </w:tc>
        <w:tc>
          <w:tcPr>
            <w:tcW w:type="dxa" w:w="2498"/>
          </w:tcPr>
          <w:p>
            <w:pPr>
              <w:pStyle w:val="Compact"/>
              <w:keepNext w:val="0"/>
              <w:spacing w:after="60"/>
              <w:jc w:val="left"/>
            </w:pPr>
            <w:r>
              <w:rPr>
                <w:sz w:val="16"/>
              </w:rPr>
              <w:t xml:space="preserve">445</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issi_allowlist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469</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cache_path</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470</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max_replay_attempts</w:t>
            </w:r>
          </w:p>
        </w:tc>
        <w:tc>
          <w:tcPr>
            <w:tcW w:type="dxa" w:w="2498"/>
          </w:tcPr>
          <w:p>
            <w:pPr>
              <w:pStyle w:val="Compact"/>
              <w:keepNext w:val="0"/>
              <w:spacing w:after="60"/>
              <w:jc w:val="left"/>
            </w:pPr>
            <w:r>
              <w:rPr>
                <w:rStyle w:val="VerbatimChar"/>
                <w:sz w:val="16"/>
              </w:rPr>
              <w:t xml:space="preserve">150</w:t>
            </w:r>
          </w:p>
        </w:tc>
        <w:tc>
          <w:tcPr>
            <w:tcW w:type="dxa" w:w="2498"/>
          </w:tcPr>
          <w:p>
            <w:pPr>
              <w:pStyle w:val="Compact"/>
              <w:keepNext w:val="0"/>
              <w:spacing w:after="60"/>
              <w:jc w:val="left"/>
            </w:pPr>
            <w:r>
              <w:rPr>
                <w:sz w:val="16"/>
              </w:rPr>
              <w:t xml:space="preserve">471</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replay_per_frame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472</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debounce_secs</w:t>
            </w:r>
          </w:p>
        </w:tc>
        <w:tc>
          <w:tcPr>
            <w:tcW w:type="dxa" w:w="2498"/>
          </w:tcPr>
          <w:p>
            <w:pPr>
              <w:pStyle w:val="Compact"/>
              <w:keepNext w:val="0"/>
              <w:spacing w:after="60"/>
              <w:jc w:val="left"/>
            </w:pPr>
            <w:r>
              <w:rPr>
                <w:rStyle w:val="VerbatimChar"/>
                <w:sz w:val="16"/>
              </w:rPr>
              <w:t xml:space="preserve">5</w:t>
            </w:r>
          </w:p>
        </w:tc>
        <w:tc>
          <w:tcPr>
            <w:tcW w:type="dxa" w:w="2498"/>
          </w:tcPr>
          <w:p>
            <w:pPr>
              <w:pStyle w:val="Compact"/>
              <w:keepNext w:val="0"/>
              <w:spacing w:after="60"/>
              <w:jc w:val="left"/>
            </w:pPr>
            <w:r>
              <w:rPr>
                <w:sz w:val="16"/>
              </w:rPr>
              <w:t xml:space="preserve">473</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max_cached_issis</w:t>
            </w:r>
          </w:p>
        </w:tc>
        <w:tc>
          <w:tcPr>
            <w:tcW w:type="dxa" w:w="2498"/>
          </w:tcPr>
          <w:p>
            <w:pPr>
              <w:pStyle w:val="Compact"/>
              <w:keepNext w:val="0"/>
              <w:spacing w:after="60"/>
              <w:jc w:val="left"/>
            </w:pPr>
            <w:r>
              <w:rPr>
                <w:rStyle w:val="VerbatimChar"/>
                <w:sz w:val="16"/>
              </w:rPr>
              <w:t xml:space="preserve">1024</w:t>
            </w:r>
          </w:p>
        </w:tc>
        <w:tc>
          <w:tcPr>
            <w:tcW w:type="dxa" w:w="2498"/>
          </w:tcPr>
          <w:p>
            <w:pPr>
              <w:pStyle w:val="Compact"/>
              <w:keepNext w:val="0"/>
              <w:spacing w:after="60"/>
              <w:jc w:val="left"/>
            </w:pPr>
            <w:r>
              <w:rPr>
                <w:sz w:val="16"/>
              </w:rPr>
              <w:t xml:space="preserve">474</w:t>
            </w:r>
          </w:p>
        </w:tc>
      </w:tr>
      <w:tr>
        <w:tc>
          <w:tcPr>
            <w:tcW w:type="dxa" w:w="2498"/>
          </w:tcPr>
          <w:p>
            <w:pPr>
              <w:pStyle w:val="Compact"/>
              <w:keepNext w:val="0"/>
              <w:spacing w:after="60"/>
              <w:jc w:val="left"/>
            </w:pPr>
            <w:r>
              <w:rPr>
                <w:rStyle w:val="VerbatimChar"/>
                <w:sz w:val="16"/>
              </w:rPr>
              <w:t xml:space="preserve">recovery</w:t>
            </w:r>
          </w:p>
        </w:tc>
        <w:tc>
          <w:tcPr>
            <w:tcW w:type="dxa" w:w="2498"/>
          </w:tcPr>
          <w:p>
            <w:pPr>
              <w:pStyle w:val="Compact"/>
              <w:keepNext w:val="0"/>
              <w:spacing w:after="60"/>
              <w:jc w:val="left"/>
            </w:pPr>
            <w:r>
              <w:rPr>
                <w:rStyle w:val="VerbatimChar"/>
                <w:sz w:val="16"/>
              </w:rPr>
              <w:t xml:space="preserve">reactive_cooldown_secs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476</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restart_on_core_stall</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495</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core_stall_secs</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496</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restart_after_critical_secs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497</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restart_cooldown_secs</w:t>
            </w:r>
          </w:p>
        </w:tc>
        <w:tc>
          <w:tcPr>
            <w:tcW w:type="dxa" w:w="2498"/>
          </w:tcPr>
          <w:p>
            <w:pPr>
              <w:pStyle w:val="Compact"/>
              <w:keepNext w:val="0"/>
              <w:spacing w:after="60"/>
              <w:jc w:val="left"/>
            </w:pPr>
            <w:r>
              <w:rPr>
                <w:rStyle w:val="VerbatimChar"/>
                <w:sz w:val="16"/>
              </w:rPr>
              <w:t xml:space="preserve">600</w:t>
            </w:r>
          </w:p>
        </w:tc>
        <w:tc>
          <w:tcPr>
            <w:tcW w:type="dxa" w:w="2498"/>
          </w:tcPr>
          <w:p>
            <w:pPr>
              <w:pStyle w:val="Compact"/>
              <w:keepNext w:val="0"/>
              <w:spacing w:after="60"/>
              <w:jc w:val="left"/>
            </w:pPr>
            <w:r>
              <w:rPr>
                <w:sz w:val="16"/>
              </w:rPr>
              <w:t xml:space="preserve">498</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radios_silent_secs</w:t>
            </w:r>
          </w:p>
        </w:tc>
        <w:tc>
          <w:tcPr>
            <w:tcW w:type="dxa" w:w="2498"/>
          </w:tcPr>
          <w:p>
            <w:pPr>
              <w:pStyle w:val="Compact"/>
              <w:keepNext w:val="0"/>
              <w:spacing w:after="60"/>
              <w:jc w:val="left"/>
            </w:pPr>
            <w:r>
              <w:rPr>
                <w:rStyle w:val="VerbatimChar"/>
                <w:sz w:val="16"/>
              </w:rPr>
              <w:t xml:space="preserve">900</w:t>
            </w:r>
          </w:p>
        </w:tc>
        <w:tc>
          <w:tcPr>
            <w:tcW w:type="dxa" w:w="2498"/>
          </w:tcPr>
          <w:p>
            <w:pPr>
              <w:pStyle w:val="Compact"/>
              <w:keepNext w:val="0"/>
              <w:spacing w:after="60"/>
              <w:jc w:val="left"/>
            </w:pPr>
            <w:r>
              <w:rPr>
                <w:sz w:val="16"/>
              </w:rPr>
              <w:t xml:space="preserve">499</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dl_queue_degraded</w:t>
            </w:r>
          </w:p>
        </w:tc>
        <w:tc>
          <w:tcPr>
            <w:tcW w:type="dxa" w:w="2498"/>
          </w:tcPr>
          <w:p>
            <w:pPr>
              <w:pStyle w:val="Compact"/>
              <w:keepNext w:val="0"/>
              <w:spacing w:after="60"/>
              <w:jc w:val="left"/>
            </w:pPr>
            <w:r>
              <w:rPr>
                <w:rStyle w:val="VerbatimChar"/>
                <w:sz w:val="16"/>
              </w:rPr>
              <w:t xml:space="preserve">64</w:t>
            </w:r>
          </w:p>
        </w:tc>
        <w:tc>
          <w:tcPr>
            <w:tcW w:type="dxa" w:w="2498"/>
          </w:tcPr>
          <w:p>
            <w:pPr>
              <w:pStyle w:val="Compact"/>
              <w:keepNext w:val="0"/>
              <w:spacing w:after="60"/>
              <w:jc w:val="left"/>
            </w:pPr>
            <w:r>
              <w:rPr>
                <w:sz w:val="16"/>
              </w:rPr>
              <w:t xml:space="preserve">502</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dl_queue_critical</w:t>
            </w:r>
          </w:p>
        </w:tc>
        <w:tc>
          <w:tcPr>
            <w:tcW w:type="dxa" w:w="2498"/>
          </w:tcPr>
          <w:p>
            <w:pPr>
              <w:pStyle w:val="Compact"/>
              <w:keepNext w:val="0"/>
              <w:spacing w:after="60"/>
              <w:jc w:val="left"/>
            </w:pPr>
            <w:r>
              <w:rPr>
                <w:rStyle w:val="VerbatimChar"/>
                <w:sz w:val="16"/>
              </w:rPr>
              <w:t xml:space="preserve">192</w:t>
            </w:r>
          </w:p>
        </w:tc>
        <w:tc>
          <w:tcPr>
            <w:tcW w:type="dxa" w:w="2498"/>
          </w:tcPr>
          <w:p>
            <w:pPr>
              <w:pStyle w:val="Compact"/>
              <w:keepNext w:val="0"/>
              <w:spacing w:after="60"/>
              <w:jc w:val="left"/>
            </w:pPr>
            <w:r>
              <w:rPr>
                <w:sz w:val="16"/>
              </w:rPr>
              <w:t xml:space="preserve">503</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sds_queue_degraded</w:t>
            </w:r>
          </w:p>
        </w:tc>
        <w:tc>
          <w:tcPr>
            <w:tcW w:type="dxa" w:w="2498"/>
          </w:tcPr>
          <w:p>
            <w:pPr>
              <w:pStyle w:val="Compact"/>
              <w:keepNext w:val="0"/>
              <w:spacing w:after="60"/>
              <w:jc w:val="left"/>
            </w:pPr>
            <w:r>
              <w:rPr>
                <w:rStyle w:val="VerbatimChar"/>
                <w:sz w:val="16"/>
              </w:rPr>
              <w:t xml:space="preserve">32</w:t>
            </w:r>
          </w:p>
        </w:tc>
        <w:tc>
          <w:tcPr>
            <w:tcW w:type="dxa" w:w="2498"/>
          </w:tcPr>
          <w:p>
            <w:pPr>
              <w:pStyle w:val="Compact"/>
              <w:keepNext w:val="0"/>
              <w:spacing w:after="60"/>
              <w:jc w:val="left"/>
            </w:pPr>
            <w:r>
              <w:rPr>
                <w:sz w:val="16"/>
              </w:rPr>
              <w:t xml:space="preserve">504</w:t>
            </w:r>
          </w:p>
        </w:tc>
      </w:tr>
      <w:tr>
        <w:tc>
          <w:tcPr>
            <w:tcW w:type="dxa" w:w="2498"/>
          </w:tcPr>
          <w:p>
            <w:pPr>
              <w:pStyle w:val="Compact"/>
              <w:keepNext w:val="0"/>
              <w:spacing w:after="60"/>
              <w:jc w:val="left"/>
            </w:pPr>
            <w:r>
              <w:rPr>
                <w:rStyle w:val="VerbatimChar"/>
                <w:sz w:val="16"/>
              </w:rPr>
              <w:t xml:space="preserve">health</w:t>
            </w:r>
          </w:p>
        </w:tc>
        <w:tc>
          <w:tcPr>
            <w:tcW w:type="dxa" w:w="2498"/>
          </w:tcPr>
          <w:p>
            <w:pPr>
              <w:pStyle w:val="Compact"/>
              <w:keepNext w:val="0"/>
              <w:spacing w:after="60"/>
              <w:jc w:val="left"/>
            </w:pPr>
            <w:r>
              <w:rPr>
                <w:rStyle w:val="VerbatimChar"/>
                <w:sz w:val="16"/>
              </w:rPr>
              <w:t xml:space="preserve">sds_queue_critical</w:t>
            </w:r>
          </w:p>
        </w:tc>
        <w:tc>
          <w:tcPr>
            <w:tcW w:type="dxa" w:w="2498"/>
          </w:tcPr>
          <w:p>
            <w:pPr>
              <w:pStyle w:val="Compact"/>
              <w:keepNext w:val="0"/>
              <w:spacing w:after="60"/>
              <w:jc w:val="left"/>
            </w:pPr>
            <w:r>
              <w:rPr>
                <w:rStyle w:val="VerbatimChar"/>
                <w:sz w:val="16"/>
              </w:rPr>
              <w:t xml:space="preserve">128</w:t>
            </w:r>
          </w:p>
        </w:tc>
        <w:tc>
          <w:tcPr>
            <w:tcW w:type="dxa" w:w="2498"/>
          </w:tcPr>
          <w:p>
            <w:pPr>
              <w:pStyle w:val="Compact"/>
              <w:keepNext w:val="0"/>
              <w:spacing w:after="60"/>
              <w:jc w:val="left"/>
            </w:pPr>
            <w:r>
              <w:rPr>
                <w:sz w:val="16"/>
              </w:rPr>
              <w:t xml:space="preserve">505</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524</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periodic_issi</w:t>
            </w:r>
          </w:p>
        </w:tc>
        <w:tc>
          <w:tcPr>
            <w:tcW w:type="dxa" w:w="2498"/>
          </w:tcPr>
          <w:p>
            <w:pPr>
              <w:pStyle w:val="Compact"/>
              <w:keepNext w:val="0"/>
              <w:spacing w:after="60"/>
              <w:jc w:val="left"/>
            </w:pPr>
            <w:r>
              <w:rPr>
                <w:rStyle w:val="VerbatimChar"/>
                <w:sz w:val="16"/>
              </w:rPr>
              <w:t xml:space="preserve">1001</w:t>
            </w:r>
          </w:p>
        </w:tc>
        <w:tc>
          <w:tcPr>
            <w:tcW w:type="dxa" w:w="2498"/>
          </w:tcPr>
          <w:p>
            <w:pPr>
              <w:pStyle w:val="Compact"/>
              <w:keepNext w:val="0"/>
              <w:spacing w:after="60"/>
              <w:jc w:val="left"/>
            </w:pPr>
            <w:r>
              <w:rPr>
                <w:sz w:val="16"/>
              </w:rPr>
              <w:t xml:space="preserve">525</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periodic_is_group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526</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periodic_icao</w:t>
            </w:r>
          </w:p>
        </w:tc>
        <w:tc>
          <w:tcPr>
            <w:tcW w:type="dxa" w:w="2498"/>
          </w:tcPr>
          <w:p>
            <w:pPr>
              <w:pStyle w:val="Compact"/>
              <w:keepNext w:val="0"/>
              <w:spacing w:after="60"/>
              <w:jc w:val="left"/>
            </w:pPr>
            <w:r>
              <w:rPr>
                <w:rStyle w:val="VerbatimChar"/>
                <w:sz w:val="16"/>
              </w:rPr>
              <w:t xml:space="preserve">"LROP"</w:t>
            </w:r>
          </w:p>
        </w:tc>
        <w:tc>
          <w:tcPr>
            <w:tcW w:type="dxa" w:w="2498"/>
          </w:tcPr>
          <w:p>
            <w:pPr>
              <w:pStyle w:val="Compact"/>
              <w:keepNext w:val="0"/>
              <w:spacing w:after="60"/>
              <w:jc w:val="left"/>
            </w:pPr>
            <w:r>
              <w:rPr>
                <w:sz w:val="16"/>
              </w:rPr>
              <w:t xml:space="preserve">527</w:t>
            </w:r>
          </w:p>
        </w:tc>
      </w:tr>
      <w:tr>
        <w:tc>
          <w:tcPr>
            <w:tcW w:type="dxa" w:w="2498"/>
          </w:tcPr>
          <w:p>
            <w:pPr>
              <w:pStyle w:val="Compact"/>
              <w:keepNext w:val="0"/>
              <w:spacing w:after="60"/>
              <w:jc w:val="left"/>
            </w:pPr>
            <w:r>
              <w:rPr>
                <w:rStyle w:val="VerbatimChar"/>
                <w:sz w:val="16"/>
              </w:rPr>
              <w:t xml:space="preserve">wx_service</w:t>
            </w:r>
          </w:p>
        </w:tc>
        <w:tc>
          <w:tcPr>
            <w:tcW w:type="dxa" w:w="2498"/>
          </w:tcPr>
          <w:p>
            <w:pPr>
              <w:pStyle w:val="Compact"/>
              <w:keepNext w:val="0"/>
              <w:spacing w:after="60"/>
              <w:jc w:val="left"/>
            </w:pPr>
            <w:r>
              <w:rPr>
                <w:rStyle w:val="VerbatimChar"/>
                <w:sz w:val="16"/>
              </w:rPr>
              <w:t xml:space="preserve">periodic_interval_secs</w:t>
            </w:r>
          </w:p>
        </w:tc>
        <w:tc>
          <w:tcPr>
            <w:tcW w:type="dxa" w:w="2498"/>
          </w:tcPr>
          <w:p>
            <w:pPr>
              <w:pStyle w:val="Compact"/>
              <w:keepNext w:val="0"/>
              <w:spacing w:after="60"/>
              <w:jc w:val="left"/>
            </w:pPr>
            <w:r>
              <w:rPr>
                <w:rStyle w:val="VerbatimChar"/>
                <w:sz w:val="16"/>
              </w:rPr>
              <w:t xml:space="preserve">1800</w:t>
            </w:r>
          </w:p>
        </w:tc>
        <w:tc>
          <w:tcPr>
            <w:tcW w:type="dxa" w:w="2498"/>
          </w:tcPr>
          <w:p>
            <w:pPr>
              <w:pStyle w:val="Compact"/>
              <w:keepNext w:val="0"/>
              <w:spacing w:after="60"/>
              <w:jc w:val="left"/>
            </w:pPr>
            <w:r>
              <w:rPr>
                <w:sz w:val="16"/>
              </w:rPr>
              <w:t xml:space="preserve">528</w:t>
            </w:r>
          </w:p>
        </w:tc>
      </w:tr>
      <w:tr>
        <w:tc>
          <w:tcPr>
            <w:tcW w:type="dxa" w:w="2498"/>
          </w:tcPr>
          <w:p>
            <w:pPr>
              <w:pStyle w:val="Compact"/>
              <w:keepNext w:val="0"/>
              <w:spacing w:after="60"/>
              <w:jc w:val="left"/>
            </w:pPr>
            <w:r>
              <w:rPr>
                <w:rStyle w:val="VerbatimChar"/>
                <w:sz w:val="16"/>
              </w:rPr>
              <w:t xml:space="preserve">telegram_alerts</w:t>
            </w:r>
          </w:p>
        </w:tc>
        <w:tc>
          <w:tcPr>
            <w:tcW w:type="dxa" w:w="2498"/>
          </w:tcPr>
          <w:p>
            <w:pPr>
              <w:pStyle w:val="Compact"/>
              <w:keepNext w:val="0"/>
              <w:spacing w:after="60"/>
              <w:jc w:val="left"/>
            </w:pPr>
            <w:r>
              <w:rPr>
                <w:rStyle w:val="VerbatimChar"/>
                <w:sz w:val="16"/>
              </w:rPr>
              <w:t xml:space="preserve">forward_to_brew</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575</w:t>
            </w:r>
          </w:p>
        </w:tc>
      </w:tr>
      <w:tr>
        <w:tc>
          <w:tcPr>
            <w:tcW w:type="dxa" w:w="2498"/>
          </w:tcPr>
          <w:p>
            <w:pPr>
              <w:pStyle w:val="Compact"/>
              <w:keepNext w:val="0"/>
              <w:spacing w:after="60"/>
              <w:jc w:val="left"/>
            </w:pPr>
            <w:r>
              <w:rPr>
                <w:rStyle w:val="VerbatimChar"/>
                <w:sz w:val="16"/>
              </w:rPr>
              <w:t xml:space="preserve">telegram_alerts</w:t>
            </w:r>
          </w:p>
        </w:tc>
        <w:tc>
          <w:tcPr>
            <w:tcW w:type="dxa" w:w="2498"/>
          </w:tcPr>
          <w:p>
            <w:pPr>
              <w:pStyle w:val="Compact"/>
              <w:keepNext w:val="0"/>
              <w:spacing w:after="60"/>
              <w:jc w:val="left"/>
            </w:pPr>
            <w:r>
              <w:rPr>
                <w:rStyle w:val="VerbatimChar"/>
                <w:sz w:val="16"/>
              </w:rPr>
              <w:t xml:space="preserve">telegram_alert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576</w:t>
            </w:r>
          </w:p>
        </w:tc>
      </w:tr>
      <w:tr>
        <w:tc>
          <w:tcPr>
            <w:tcW w:type="dxa" w:w="2498"/>
          </w:tcPr>
          <w:p>
            <w:pPr>
              <w:pStyle w:val="Compact"/>
              <w:keepNext w:val="0"/>
              <w:spacing w:after="60"/>
              <w:jc w:val="left"/>
            </w:pPr>
            <w:r>
              <w:rPr>
                <w:rStyle w:val="VerbatimChar"/>
                <w:sz w:val="16"/>
              </w:rPr>
              <w:t xml:space="preserve">telegram_alerts</w:t>
            </w:r>
          </w:p>
        </w:tc>
        <w:tc>
          <w:tcPr>
            <w:tcW w:type="dxa" w:w="2498"/>
          </w:tcPr>
          <w:p>
            <w:pPr>
              <w:pStyle w:val="Compact"/>
              <w:keepNext w:val="0"/>
              <w:spacing w:after="60"/>
              <w:jc w:val="left"/>
            </w:pPr>
            <w:r>
              <w:rPr>
                <w:rStyle w:val="VerbatimChar"/>
                <w:sz w:val="16"/>
              </w:rPr>
              <w:t xml:space="preserve">clear_timeout_secs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577</w:t>
            </w:r>
          </w:p>
        </w:tc>
      </w:tr>
    </w:tbl>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dashboard</w:t>
            </w:r>
          </w:p>
        </w:tc>
        <w:tc>
          <w:tcPr>
            <w:tcW w:type="dxa" w:w="2498"/>
          </w:tcPr>
          <w:p>
            <w:pPr>
              <w:pStyle w:val="Compact"/>
              <w:keepNext w:val="0"/>
              <w:spacing w:after="60"/>
              <w:jc w:val="left"/>
            </w:pPr>
            <w:r>
              <w:rPr>
                <w:rStyle w:val="VerbatimChar"/>
                <w:sz w:val="16"/>
              </w:rPr>
              <w:t xml:space="preserve">public_overview</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605</w:t>
            </w:r>
          </w:p>
        </w:tc>
      </w:tr>
      <w:tr>
        <w:tc>
          <w:tcPr>
            <w:tcW w:type="dxa" w:w="2498"/>
          </w:tcPr>
          <w:p>
            <w:pPr>
              <w:pStyle w:val="Compact"/>
              <w:keepNext w:val="0"/>
              <w:spacing w:after="60"/>
              <w:jc w:val="left"/>
            </w:pPr>
            <w:r>
              <w:rPr>
                <w:rStyle w:val="VerbatimChar"/>
                <w:sz w:val="16"/>
              </w:rPr>
              <w:t xml:space="preserve">dashboard</w:t>
            </w:r>
          </w:p>
        </w:tc>
        <w:tc>
          <w:tcPr>
            <w:tcW w:type="dxa" w:w="2498"/>
          </w:tcPr>
          <w:p>
            <w:pPr>
              <w:pStyle w:val="Compact"/>
              <w:keepNext w:val="0"/>
              <w:spacing w:after="60"/>
              <w:jc w:val="left"/>
            </w:pPr>
            <w:r>
              <w:rPr>
                <w:rStyle w:val="VerbatimChar"/>
                <w:sz w:val="16"/>
              </w:rPr>
              <w:t xml:space="preserve">source_dir</w:t>
            </w:r>
          </w:p>
        </w:tc>
        <w:tc>
          <w:tcPr>
            <w:tcW w:type="dxa" w:w="2498"/>
          </w:tcPr>
          <w:p>
            <w:pPr>
              <w:pStyle w:val="Compact"/>
              <w:keepNext w:val="0"/>
              <w:spacing w:after="60"/>
              <w:jc w:val="left"/>
            </w:pPr>
            <w:r>
              <w:rPr>
                <w:rStyle w:val="VerbatimChar"/>
                <w:sz w:val="16"/>
              </w:rPr>
              <w:t xml:space="preserve">"/opt/tetra-bluestation"</w:t>
            </w:r>
          </w:p>
        </w:tc>
        <w:tc>
          <w:tcPr>
            <w:tcW w:type="dxa" w:w="2498"/>
          </w:tcPr>
          <w:p>
            <w:pPr>
              <w:pStyle w:val="Compact"/>
              <w:keepNext w:val="0"/>
              <w:spacing w:after="60"/>
              <w:jc w:val="left"/>
            </w:pPr>
            <w:r>
              <w:rPr>
                <w:sz w:val="16"/>
              </w:rPr>
              <w:t xml:space="preserve">613</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host</w:t>
            </w:r>
          </w:p>
        </w:tc>
        <w:tc>
          <w:tcPr>
            <w:tcW w:type="dxa" w:w="2498"/>
          </w:tcPr>
          <w:p>
            <w:pPr>
              <w:pStyle w:val="Compact"/>
              <w:keepNext w:val="0"/>
              <w:spacing w:after="60"/>
              <w:jc w:val="left"/>
            </w:pPr>
            <w:r>
              <w:rPr>
                <w:rStyle w:val="VerbatimChar"/>
                <w:sz w:val="16"/>
              </w:rPr>
              <w:t xml:space="preserve">"telemetry.example.com"</w:t>
            </w:r>
          </w:p>
        </w:tc>
        <w:tc>
          <w:tcPr>
            <w:tcW w:type="dxa" w:w="2498"/>
          </w:tcPr>
          <w:p>
            <w:pPr>
              <w:pStyle w:val="Compact"/>
              <w:keepNext w:val="0"/>
              <w:spacing w:after="60"/>
              <w:jc w:val="left"/>
            </w:pPr>
            <w:r>
              <w:rPr>
                <w:sz w:val="16"/>
              </w:rPr>
              <w:t xml:space="preserve">712</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port</w:t>
            </w:r>
          </w:p>
        </w:tc>
        <w:tc>
          <w:tcPr>
            <w:tcW w:type="dxa" w:w="2498"/>
          </w:tcPr>
          <w:p>
            <w:pPr>
              <w:pStyle w:val="Compact"/>
              <w:keepNext w:val="0"/>
              <w:spacing w:after="60"/>
              <w:jc w:val="left"/>
            </w:pPr>
            <w:r>
              <w:rPr>
                <w:rStyle w:val="VerbatimChar"/>
                <w:sz w:val="16"/>
              </w:rPr>
              <w:t xml:space="preserve">443</w:t>
            </w:r>
          </w:p>
        </w:tc>
        <w:tc>
          <w:tcPr>
            <w:tcW w:type="dxa" w:w="2498"/>
          </w:tcPr>
          <w:p>
            <w:pPr>
              <w:pStyle w:val="Compact"/>
              <w:keepNext w:val="0"/>
              <w:spacing w:after="60"/>
              <w:jc w:val="left"/>
            </w:pPr>
            <w:r>
              <w:rPr>
                <w:sz w:val="16"/>
              </w:rPr>
              <w:t xml:space="preserve">713</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use_tls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714</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ca_cert</w:t>
            </w:r>
          </w:p>
        </w:tc>
        <w:tc>
          <w:tcPr>
            <w:tcW w:type="dxa" w:w="2498"/>
          </w:tcPr>
          <w:p>
            <w:pPr>
              <w:pStyle w:val="Compact"/>
              <w:keepNext w:val="0"/>
              <w:spacing w:after="60"/>
              <w:jc w:val="left"/>
            </w:pPr>
            <w:r>
              <w:rPr>
                <w:rStyle w:val="VerbatimChar"/>
                <w:sz w:val="16"/>
              </w:rPr>
              <w:t xml:space="preserve">"/etc/tetra-bluestatio​n/telemetry-ca.der"</w:t>
            </w:r>
          </w:p>
        </w:tc>
        <w:tc>
          <w:tcPr>
            <w:tcW w:type="dxa" w:w="2498"/>
          </w:tcPr>
          <w:p>
            <w:pPr>
              <w:pStyle w:val="Compact"/>
              <w:keepNext w:val="0"/>
              <w:spacing w:after="60"/>
              <w:jc w:val="left"/>
            </w:pPr>
            <w:r>
              <w:rPr>
                <w:sz w:val="16"/>
              </w:rPr>
              <w:t xml:space="preserve">715</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username</w:t>
            </w:r>
          </w:p>
        </w:tc>
        <w:tc>
          <w:tcPr>
            <w:tcW w:type="dxa" w:w="2498"/>
          </w:tcPr>
          <w:p>
            <w:pPr>
              <w:pStyle w:val="Compact"/>
              <w:keepNext w:val="0"/>
              <w:spacing w:after="60"/>
              <w:jc w:val="left"/>
            </w:pPr>
            <w:r>
              <w:rPr>
                <w:rStyle w:val="VerbatimChar"/>
                <w:sz w:val="16"/>
              </w:rPr>
              <w:t xml:space="preserve">"bts"</w:t>
            </w:r>
          </w:p>
        </w:tc>
        <w:tc>
          <w:tcPr>
            <w:tcW w:type="dxa" w:w="2498"/>
          </w:tcPr>
          <w:p>
            <w:pPr>
              <w:pStyle w:val="Compact"/>
              <w:keepNext w:val="0"/>
              <w:spacing w:after="60"/>
              <w:jc w:val="left"/>
            </w:pPr>
            <w:r>
              <w:rPr>
                <w:sz w:val="16"/>
              </w:rPr>
              <w:t xml:space="preserve">718</w:t>
            </w:r>
          </w:p>
        </w:tc>
      </w:tr>
      <w:tr>
        <w:tc>
          <w:tcPr>
            <w:tcW w:type="dxa" w:w="2498"/>
          </w:tcPr>
          <w:p>
            <w:pPr>
              <w:pStyle w:val="Compact"/>
              <w:keepNext w:val="0"/>
              <w:spacing w:after="60"/>
              <w:jc w:val="left"/>
            </w:pPr>
            <w:r>
              <w:rPr>
                <w:rStyle w:val="VerbatimChar"/>
                <w:sz w:val="16"/>
              </w:rPr>
              <w:t xml:space="preserve">netcore_directory</w:t>
            </w:r>
          </w:p>
        </w:tc>
        <w:tc>
          <w:tcPr>
            <w:tcW w:type="dxa" w:w="2498"/>
          </w:tcPr>
          <w:p>
            <w:pPr>
              <w:pStyle w:val="Compact"/>
              <w:keepNext w:val="0"/>
              <w:spacing w:after="60"/>
              <w:jc w:val="left"/>
            </w:pPr>
            <w:r>
              <w:rPr>
                <w:rStyle w:val="VerbatimChar"/>
                <w:sz w:val="16"/>
              </w:rPr>
              <w:t xml:space="preserve">password</w:t>
            </w:r>
          </w:p>
        </w:tc>
        <w:tc>
          <w:tcPr>
            <w:tcW w:type="dxa" w:w="2498"/>
          </w:tcPr>
          <w:p>
            <w:pPr>
              <w:pStyle w:val="Compact"/>
              <w:keepNext w:val="0"/>
              <w:spacing w:after="60"/>
              <w:jc w:val="left"/>
            </w:pPr>
            <w:r>
              <w:rPr>
                <w:rStyle w:val="VerbatimChar"/>
                <w:sz w:val="16"/>
              </w:rPr>
              <w:t xml:space="preserve">"changeme"</w:t>
            </w:r>
          </w:p>
        </w:tc>
        <w:tc>
          <w:tcPr>
            <w:tcW w:type="dxa" w:w="2498"/>
          </w:tcPr>
          <w:p>
            <w:pPr>
              <w:pStyle w:val="Compact"/>
              <w:keepNext w:val="0"/>
              <w:spacing w:after="60"/>
              <w:jc w:val="left"/>
            </w:pPr>
            <w:r>
              <w:rPr>
                <w:sz w:val="16"/>
              </w:rPr>
              <w:t xml:space="preserve">719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jitter_initial_latency_frames</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818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feature_sds_enabled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821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whitelisted_ssis</w:t>
            </w:r>
          </w:p>
        </w:tc>
        <w:tc>
          <w:tcPr>
            <w:tcW w:type="dxa" w:w="2498"/>
          </w:tcPr>
          <w:p>
            <w:pPr>
              <w:pStyle w:val="Compact"/>
              <w:keepNext w:val="0"/>
              <w:spacing w:after="60"/>
              <w:jc w:val="left"/>
            </w:pPr>
            <w:r>
              <w:rPr>
                <w:rStyle w:val="VerbatimChar"/>
                <w:sz w:val="16"/>
              </w:rPr>
              <w:t xml:space="preserve">[91]</w:t>
            </w:r>
          </w:p>
        </w:tc>
        <w:tc>
          <w:tcPr>
            <w:tcW w:type="dxa" w:w="2498"/>
          </w:tcPr>
          <w:p>
            <w:pPr>
              <w:pStyle w:val="Compact"/>
              <w:keepNext w:val="0"/>
              <w:spacing w:after="60"/>
              <w:jc w:val="left"/>
            </w:pPr>
            <w:r>
              <w:rPr>
                <w:sz w:val="16"/>
              </w:rPr>
              <w:t xml:space="preserve">835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pbx_gateway_issis</w:t>
            </w:r>
          </w:p>
        </w:tc>
        <w:tc>
          <w:tcPr>
            <w:tcW w:type="dxa" w:w="2498"/>
          </w:tcPr>
          <w:p>
            <w:pPr>
              <w:pStyle w:val="Compact"/>
              <w:keepNext w:val="0"/>
              <w:spacing w:after="60"/>
              <w:jc w:val="left"/>
            </w:pPr>
            <w:r>
              <w:rPr>
                <w:rStyle w:val="VerbatimChar"/>
                <w:sz w:val="16"/>
              </w:rPr>
              <w:t xml:space="preserve">[16777184, 16777186]</w:t>
            </w:r>
          </w:p>
        </w:tc>
        <w:tc>
          <w:tcPr>
            <w:tcW w:type="dxa" w:w="2498"/>
          </w:tcPr>
          <w:p>
            <w:pPr>
              <w:pStyle w:val="Compact"/>
              <w:keepNext w:val="0"/>
              <w:spacing w:after="60"/>
              <w:jc w:val="left"/>
            </w:pPr>
            <w:r>
              <w:rPr>
                <w:sz w:val="16"/>
              </w:rPr>
              <w:t xml:space="preserve">839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856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api_url</w:t>
            </w:r>
          </w:p>
        </w:tc>
        <w:tc>
          <w:tcPr>
            <w:tcW w:type="dxa" w:w="2498"/>
          </w:tcPr>
          <w:p>
            <w:pPr>
              <w:pStyle w:val="Compact"/>
              <w:keepNext w:val="0"/>
              <w:spacing w:after="60"/>
              <w:jc w:val="left"/>
            </w:pPr>
            <w:r>
              <w:rPr>
                <w:rStyle w:val="VerbatimChar"/>
                <w:sz w:val="16"/>
              </w:rPr>
              <w:t xml:space="preserve">"https://hampager.de/api/calls"</w:t>
            </w:r>
          </w:p>
        </w:tc>
        <w:tc>
          <w:tcPr>
            <w:tcW w:type="dxa" w:w="2498"/>
          </w:tcPr>
          <w:p>
            <w:pPr>
              <w:pStyle w:val="Compact"/>
              <w:keepNext w:val="0"/>
              <w:spacing w:after="60"/>
              <w:jc w:val="left"/>
            </w:pPr>
            <w:r>
              <w:rPr>
                <w:sz w:val="16"/>
              </w:rPr>
              <w:t xml:space="preserve">857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username</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858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password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859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poll_interval_secs</w:t>
            </w:r>
          </w:p>
        </w:tc>
        <w:tc>
          <w:tcPr>
            <w:tcW w:type="dxa" w:w="2498"/>
          </w:tcPr>
          <w:p>
            <w:pPr>
              <w:pStyle w:val="Compact"/>
              <w:keepNext w:val="0"/>
              <w:spacing w:after="60"/>
              <w:jc w:val="left"/>
            </w:pPr>
            <w:r>
              <w:rPr>
                <w:rStyle w:val="VerbatimChar"/>
                <w:sz w:val="16"/>
              </w:rPr>
              <w:t xml:space="preserve">30</w:t>
            </w:r>
          </w:p>
        </w:tc>
        <w:tc>
          <w:tcPr>
            <w:tcW w:type="dxa" w:w="2498"/>
          </w:tcPr>
          <w:p>
            <w:pPr>
              <w:pStyle w:val="Compact"/>
              <w:keepNext w:val="0"/>
              <w:spacing w:after="60"/>
              <w:jc w:val="left"/>
            </w:pPr>
            <w:r>
              <w:rPr>
                <w:sz w:val="16"/>
              </w:rPr>
              <w:t xml:space="preserve">860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forward_sds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forward_callout</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forward_telegram</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866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867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sds_dest_is_group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868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ric_issi_routes</w:t>
            </w:r>
          </w:p>
        </w:tc>
        <w:tc>
          <w:tcPr>
            <w:tcW w:type="dxa" w:w="2498"/>
          </w:tcPr>
          <w:p>
            <w:pPr>
              <w:pStyle w:val="Compact"/>
              <w:keepNext w:val="0"/>
              <w:spacing w:after="60"/>
              <w:jc w:val="left"/>
            </w:pPr>
            <w:r>
              <w:rPr>
                <w:rStyle w:val="VerbatimChar"/>
                <w:sz w:val="16"/>
              </w:rPr>
              <w:t xml:space="preserve">{ "0632585" = 2632585 }</w:t>
            </w:r>
          </w:p>
        </w:tc>
        <w:tc>
          <w:tcPr>
            <w:tcW w:type="dxa" w:w="2498"/>
          </w:tcPr>
          <w:p>
            <w:pPr>
              <w:pStyle w:val="Compact"/>
              <w:keepNext w:val="0"/>
              <w:spacing w:after="60"/>
              <w:jc w:val="left"/>
            </w:pPr>
            <w:r>
              <w:rPr>
                <w:sz w:val="16"/>
              </w:rPr>
              <w:t xml:space="preserve">869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ric_gssi_routes</w:t>
            </w:r>
          </w:p>
        </w:tc>
        <w:tc>
          <w:tcPr>
            <w:tcW w:type="dxa" w:w="2498"/>
          </w:tcPr>
          <w:p>
            <w:pPr>
              <w:pStyle w:val="Compact"/>
              <w:keepNext w:val="0"/>
              <w:spacing w:after="60"/>
              <w:jc w:val="left"/>
            </w:pPr>
            <w:r>
              <w:rPr>
                <w:rStyle w:val="VerbatimChar"/>
                <w:sz w:val="16"/>
              </w:rPr>
              <w:t xml:space="preserve">{ "0004520" = 80 }</w:t>
            </w:r>
          </w:p>
        </w:tc>
        <w:tc>
          <w:tcPr>
            <w:tcW w:type="dxa" w:w="2498"/>
          </w:tcPr>
          <w:p>
            <w:pPr>
              <w:pStyle w:val="Compact"/>
              <w:keepNext w:val="0"/>
              <w:spacing w:after="60"/>
              <w:jc w:val="left"/>
            </w:pPr>
            <w:r>
              <w:rPr>
                <w:sz w:val="16"/>
              </w:rPr>
              <w:t xml:space="preserve">870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871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872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telegram_allowed_rics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873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875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876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callout_incident_base</w:t>
            </w:r>
          </w:p>
        </w:tc>
        <w:tc>
          <w:tcPr>
            <w:tcW w:type="dxa" w:w="2498"/>
          </w:tcPr>
          <w:p>
            <w:pPr>
              <w:pStyle w:val="Compact"/>
              <w:keepNext w:val="0"/>
              <w:spacing w:after="60"/>
              <w:jc w:val="left"/>
            </w:pPr>
            <w:r>
              <w:rPr>
                <w:rStyle w:val="VerbatimChar"/>
                <w:sz w:val="16"/>
              </w:rPr>
              <w:t xml:space="preserve">2</w:t>
            </w:r>
          </w:p>
        </w:tc>
        <w:tc>
          <w:tcPr>
            <w:tcW w:type="dxa" w:w="2498"/>
          </w:tcPr>
          <w:p>
            <w:pPr>
              <w:pStyle w:val="Compact"/>
              <w:keepNext w:val="0"/>
              <w:spacing w:after="60"/>
              <w:jc w:val="left"/>
            </w:pPr>
            <w:r>
              <w:rPr>
                <w:sz w:val="16"/>
              </w:rPr>
              <w:t xml:space="preserve">877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callout_text_prefix</w:t>
            </w:r>
          </w:p>
        </w:tc>
        <w:tc>
          <w:tcPr>
            <w:tcW w:type="dxa" w:w="2498"/>
          </w:tcPr>
          <w:p>
            <w:pPr>
              <w:pStyle w:val="Compact"/>
              <w:keepNext w:val="0"/>
              <w:spacing w:after="60"/>
              <w:jc w:val="left"/>
            </w:pPr>
            <w:r>
              <w:rPr>
                <w:rStyle w:val="VerbatimChar"/>
                <w:sz w:val="16"/>
              </w:rPr>
              <w:t xml:space="preserve">"DAPNET"</w:t>
            </w:r>
          </w:p>
        </w:tc>
        <w:tc>
          <w:tcPr>
            <w:tcW w:type="dxa" w:w="2498"/>
          </w:tcPr>
          <w:p>
            <w:pPr>
              <w:pStyle w:val="Compact"/>
              <w:keepNext w:val="0"/>
              <w:spacing w:after="60"/>
              <w:jc w:val="left"/>
            </w:pPr>
            <w:r>
              <w:rPr>
                <w:sz w:val="16"/>
              </w:rPr>
              <w:t xml:space="preserve">878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telegram_prefix</w:t>
            </w:r>
          </w:p>
        </w:tc>
        <w:tc>
          <w:tcPr>
            <w:tcW w:type="dxa" w:w="2498"/>
          </w:tcPr>
          <w:p>
            <w:pPr>
              <w:pStyle w:val="Compact"/>
              <w:keepNext w:val="0"/>
              <w:spacing w:after="60"/>
              <w:jc w:val="left"/>
            </w:pPr>
            <w:r>
              <w:rPr>
                <w:rStyle w:val="VerbatimChar"/>
                <w:sz w:val="16"/>
              </w:rPr>
              <w:t xml:space="preserve">"DAPNET"</w:t>
            </w:r>
          </w:p>
        </w:tc>
        <w:tc>
          <w:tcPr>
            <w:tcW w:type="dxa" w:w="2498"/>
          </w:tcPr>
          <w:p>
            <w:pPr>
              <w:pStyle w:val="Compact"/>
              <w:keepNext w:val="0"/>
              <w:spacing w:after="60"/>
              <w:jc w:val="left"/>
            </w:pPr>
            <w:r>
              <w:rPr>
                <w:sz w:val="16"/>
              </w:rPr>
              <w:t xml:space="preserve">880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rwth_core_enabled</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882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rwth_core_host</w:t>
            </w:r>
          </w:p>
        </w:tc>
        <w:tc>
          <w:tcPr>
            <w:tcW w:type="dxa" w:w="2498"/>
          </w:tcPr>
          <w:p>
            <w:pPr>
              <w:pStyle w:val="Compact"/>
              <w:keepNext w:val="0"/>
              <w:spacing w:after="60"/>
              <w:jc w:val="left"/>
            </w:pPr>
            <w:r>
              <w:rPr>
                <w:rStyle w:val="VerbatimChar"/>
                <w:sz w:val="16"/>
              </w:rPr>
              <w:t xml:space="preserve">"dapnet.afu.rwth-aachen.de"</w:t>
            </w:r>
          </w:p>
        </w:tc>
        <w:tc>
          <w:tcPr>
            <w:tcW w:type="dxa" w:w="2498"/>
          </w:tcPr>
          <w:p>
            <w:pPr>
              <w:pStyle w:val="Compact"/>
              <w:keepNext w:val="0"/>
              <w:spacing w:after="60"/>
              <w:jc w:val="left"/>
            </w:pPr>
            <w:r>
              <w:rPr>
                <w:sz w:val="16"/>
              </w:rPr>
              <w:t xml:space="preserve">883</w:t>
            </w:r>
          </w:p>
        </w:tc>
      </w:tr>
    </w:tbl>
    <w:p/>
    <w:tbl>
      <w:tblPr>
        <w:tblStyle w:val="Table"/>
        <w:tblW w:type="auto" w:w="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rwth_core_port</w:t>
            </w:r>
          </w:p>
        </w:tc>
        <w:tc>
          <w:tcPr>
            <w:tcW w:type="dxa" w:w="2498"/>
          </w:tcPr>
          <w:p>
            <w:pPr>
              <w:pStyle w:val="Compact"/>
              <w:keepNext w:val="0"/>
              <w:spacing w:after="60"/>
              <w:jc w:val="left"/>
            </w:pPr>
            <w:r>
              <w:rPr>
                <w:rStyle w:val="VerbatimChar"/>
                <w:sz w:val="16"/>
              </w:rPr>
              <w:t xml:space="preserve">43434</w:t>
            </w:r>
          </w:p>
        </w:tc>
        <w:tc>
          <w:tcPr>
            <w:tcW w:type="dxa" w:w="2498"/>
          </w:tcPr>
          <w:p>
            <w:pPr>
              <w:pStyle w:val="Compact"/>
              <w:keepNext w:val="0"/>
              <w:spacing w:after="60"/>
              <w:jc w:val="left"/>
            </w:pPr>
            <w:r>
              <w:rPr>
                <w:sz w:val="16"/>
              </w:rPr>
              <w:t xml:space="preserve">884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rwth_core_device</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885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rwth_core_version</w:t>
            </w:r>
          </w:p>
        </w:tc>
        <w:tc>
          <w:tcPr>
            <w:tcW w:type="dxa" w:w="2498"/>
          </w:tcPr>
          <w:p>
            <w:pPr>
              <w:pStyle w:val="Compact"/>
              <w:keepNext w:val="0"/>
              <w:spacing w:after="60"/>
              <w:jc w:val="left"/>
            </w:pPr>
            <w:r>
              <w:rPr>
                <w:rStyle w:val="VerbatimChar"/>
                <w:sz w:val="16"/>
              </w:rPr>
              <w:t xml:space="preserve">"1.0"</w:t>
            </w:r>
          </w:p>
        </w:tc>
        <w:tc>
          <w:tcPr>
            <w:tcW w:type="dxa" w:w="2498"/>
          </w:tcPr>
          <w:p>
            <w:pPr>
              <w:pStyle w:val="Compact"/>
              <w:keepNext w:val="0"/>
              <w:spacing w:after="60"/>
              <w:jc w:val="left"/>
            </w:pPr>
            <w:r>
              <w:rPr>
                <w:sz w:val="16"/>
              </w:rPr>
              <w:t xml:space="preserve">886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rwth_core_callsign</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887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rwth_core_authkey</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888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rwth_messages_limit</w:t>
            </w:r>
          </w:p>
        </w:tc>
        <w:tc>
          <w:tcPr>
            <w:tcW w:type="dxa" w:w="2498"/>
          </w:tcPr>
          <w:p>
            <w:pPr>
              <w:pStyle w:val="Compact"/>
              <w:keepNext w:val="0"/>
              <w:spacing w:after="60"/>
              <w:jc w:val="left"/>
            </w:pPr>
            <w:r>
              <w:rPr>
                <w:rStyle w:val="VerbatimChar"/>
                <w:sz w:val="16"/>
              </w:rPr>
              <w:t xml:space="preserve">100</w:t>
            </w:r>
          </w:p>
        </w:tc>
        <w:tc>
          <w:tcPr>
            <w:tcW w:type="dxa" w:w="2498"/>
          </w:tcPr>
          <w:p>
            <w:pPr>
              <w:pStyle w:val="Compact"/>
              <w:keepNext w:val="0"/>
              <w:spacing w:after="60"/>
              <w:jc w:val="left"/>
            </w:pPr>
            <w:r>
              <w:rPr>
                <w:sz w:val="16"/>
              </w:rPr>
              <w:t xml:space="preserve">889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909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token</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910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911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912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incident_base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913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default_text</w:t>
            </w:r>
          </w:p>
        </w:tc>
        <w:tc>
          <w:tcPr>
            <w:tcW w:type="dxa" w:w="2498"/>
          </w:tcPr>
          <w:p>
            <w:pPr>
              <w:pStyle w:val="Compact"/>
              <w:keepNext w:val="0"/>
              <w:spacing w:after="60"/>
              <w:jc w:val="left"/>
            </w:pPr>
            <w:r>
              <w:rPr>
                <w:rStyle w:val="VerbatimChar"/>
                <w:sz w:val="16"/>
              </w:rPr>
              <w:t xml:space="preserve">"ALARM"</w:t>
            </w:r>
          </w:p>
        </w:tc>
        <w:tc>
          <w:tcPr>
            <w:tcW w:type="dxa" w:w="2498"/>
          </w:tcPr>
          <w:p>
            <w:pPr>
              <w:pStyle w:val="Compact"/>
              <w:keepNext w:val="0"/>
              <w:spacing w:after="60"/>
              <w:jc w:val="left"/>
            </w:pPr>
            <w:r>
              <w:rPr>
                <w:sz w:val="16"/>
              </w:rPr>
              <w:t xml:space="preserve">914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max_text_chars</w:t>
            </w:r>
          </w:p>
        </w:tc>
        <w:tc>
          <w:tcPr>
            <w:tcW w:type="dxa" w:w="2498"/>
          </w:tcPr>
          <w:p>
            <w:pPr>
              <w:pStyle w:val="Compact"/>
              <w:keepNext w:val="0"/>
              <w:spacing w:after="60"/>
              <w:jc w:val="left"/>
            </w:pPr>
            <w:r>
              <w:rPr>
                <w:rStyle w:val="VerbatimChar"/>
                <w:sz w:val="16"/>
              </w:rPr>
              <w:t xml:space="preserve">80</w:t>
            </w:r>
          </w:p>
        </w:tc>
        <w:tc>
          <w:tcPr>
            <w:tcW w:type="dxa" w:w="2498"/>
          </w:tcPr>
          <w:p>
            <w:pPr>
              <w:pStyle w:val="Compact"/>
              <w:keepNext w:val="0"/>
              <w:spacing w:after="60"/>
              <w:jc w:val="left"/>
            </w:pPr>
            <w:r>
              <w:rPr>
                <w:sz w:val="16"/>
              </w:rPr>
              <w:t xml:space="preserve">915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936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ami_host</w:t>
            </w:r>
          </w:p>
        </w:tc>
        <w:tc>
          <w:tcPr>
            <w:tcW w:type="dxa" w:w="2498"/>
          </w:tcPr>
          <w:p>
            <w:pPr>
              <w:pStyle w:val="Compact"/>
              <w:keepNext w:val="0"/>
              <w:spacing w:after="60"/>
              <w:jc w:val="left"/>
            </w:pPr>
            <w:r>
              <w:rPr>
                <w:rStyle w:val="VerbatimChar"/>
                <w:sz w:val="16"/>
              </w:rPr>
              <w:t xml:space="preserve">"127.0.0.1"</w:t>
            </w:r>
          </w:p>
        </w:tc>
        <w:tc>
          <w:tcPr>
            <w:tcW w:type="dxa" w:w="2498"/>
          </w:tcPr>
          <w:p>
            <w:pPr>
              <w:pStyle w:val="Compact"/>
              <w:keepNext w:val="0"/>
              <w:spacing w:after="60"/>
              <w:jc w:val="left"/>
            </w:pPr>
            <w:r>
              <w:rPr>
                <w:sz w:val="16"/>
              </w:rPr>
              <w:t xml:space="preserve">937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ami_port</w:t>
            </w:r>
          </w:p>
        </w:tc>
        <w:tc>
          <w:tcPr>
            <w:tcW w:type="dxa" w:w="2498"/>
          </w:tcPr>
          <w:p>
            <w:pPr>
              <w:pStyle w:val="Compact"/>
              <w:keepNext w:val="0"/>
              <w:spacing w:after="60"/>
              <w:jc w:val="left"/>
            </w:pPr>
            <w:r>
              <w:rPr>
                <w:rStyle w:val="VerbatimChar"/>
                <w:sz w:val="16"/>
              </w:rPr>
              <w:t xml:space="preserve">5038</w:t>
            </w:r>
          </w:p>
        </w:tc>
        <w:tc>
          <w:tcPr>
            <w:tcW w:type="dxa" w:w="2498"/>
          </w:tcPr>
          <w:p>
            <w:pPr>
              <w:pStyle w:val="Compact"/>
              <w:keepNext w:val="0"/>
              <w:spacing w:after="60"/>
              <w:jc w:val="left"/>
            </w:pPr>
            <w:r>
              <w:rPr>
                <w:sz w:val="16"/>
              </w:rPr>
              <w:t xml:space="preserve">938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ami_username</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939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ami_password</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940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endpoints</w:t>
            </w:r>
          </w:p>
        </w:tc>
        <w:tc>
          <w:tcPr>
            <w:tcW w:type="dxa" w:w="2498"/>
          </w:tcPr>
          <w:p>
            <w:pPr>
              <w:pStyle w:val="Compact"/>
              <w:keepNext w:val="0"/>
              <w:spacing w:after="60"/>
              <w:jc w:val="left"/>
            </w:pPr>
            <w:r>
              <w:rPr>
                <w:rStyle w:val="VerbatimChar"/>
                <w:sz w:val="16"/>
              </w:rPr>
              <w:t xml:space="preserve">["385"]</w:t>
            </w:r>
          </w:p>
        </w:tc>
        <w:tc>
          <w:tcPr>
            <w:tcW w:type="dxa" w:w="2498"/>
          </w:tcPr>
          <w:p>
            <w:pPr>
              <w:pStyle w:val="Compact"/>
              <w:keepNext w:val="0"/>
              <w:spacing w:after="60"/>
              <w:jc w:val="left"/>
            </w:pPr>
            <w:r>
              <w:rPr>
                <w:sz w:val="16"/>
              </w:rPr>
              <w:t xml:space="preserve">941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notify_sds</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942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notify_dapnet</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943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notify_telegram</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944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sds_directions</w:t>
            </w:r>
          </w:p>
        </w:tc>
        <w:tc>
          <w:tcPr>
            <w:tcW w:type="dxa" w:w="2498"/>
          </w:tcPr>
          <w:p>
            <w:pPr>
              <w:pStyle w:val="Compact"/>
              <w:keepNext w:val="0"/>
              <w:spacing w:after="60"/>
              <w:jc w:val="left"/>
            </w:pPr>
            <w:r>
              <w:rPr>
                <w:rStyle w:val="VerbatimChar"/>
                <w:sz w:val="16"/>
              </w:rPr>
              <w:t xml:space="preserve">["rx", "net", "tx"]</w:t>
            </w:r>
          </w:p>
        </w:tc>
        <w:tc>
          <w:tcPr>
            <w:tcW w:type="dxa" w:w="2498"/>
          </w:tcPr>
          <w:p>
            <w:pPr>
              <w:pStyle w:val="Compact"/>
              <w:keepNext w:val="0"/>
              <w:spacing w:after="60"/>
              <w:jc w:val="left"/>
            </w:pPr>
            <w:r>
              <w:rPr>
                <w:sz w:val="16"/>
              </w:rPr>
              <w:t xml:space="preserve">945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dapnet_allowed_rics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946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sds_allowed_issis</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947</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title_prefix</w:t>
            </w:r>
          </w:p>
        </w:tc>
        <w:tc>
          <w:tcPr>
            <w:tcW w:type="dxa" w:w="2498"/>
          </w:tcPr>
          <w:p>
            <w:pPr>
              <w:pStyle w:val="Compact"/>
              <w:keepNext w:val="0"/>
              <w:spacing w:after="60"/>
              <w:jc w:val="left"/>
            </w:pPr>
            <w:r>
              <w:rPr>
                <w:rStyle w:val="VerbatimChar"/>
                <w:sz w:val="16"/>
              </w:rPr>
              <w:t xml:space="preserve">"FlowStation"</w:t>
            </w:r>
          </w:p>
        </w:tc>
        <w:tc>
          <w:tcPr>
            <w:tcW w:type="dxa" w:w="2498"/>
          </w:tcPr>
          <w:p>
            <w:pPr>
              <w:pStyle w:val="Compact"/>
              <w:keepNext w:val="0"/>
              <w:spacing w:after="60"/>
              <w:jc w:val="left"/>
            </w:pPr>
            <w:r>
              <w:rPr>
                <w:sz w:val="16"/>
              </w:rPr>
              <w:t xml:space="preserve">948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notify_event</w:t>
            </w:r>
          </w:p>
        </w:tc>
        <w:tc>
          <w:tcPr>
            <w:tcW w:type="dxa" w:w="2498"/>
          </w:tcPr>
          <w:p>
            <w:pPr>
              <w:pStyle w:val="Compact"/>
              <w:keepNext w:val="0"/>
              <w:spacing w:after="60"/>
              <w:jc w:val="left"/>
            </w:pPr>
            <w:r>
              <w:rPr>
                <w:rStyle w:val="VerbatimChar"/>
                <w:sz w:val="16"/>
              </w:rPr>
              <w:t xml:space="preserve">"xml"</w:t>
            </w:r>
          </w:p>
        </w:tc>
        <w:tc>
          <w:tcPr>
            <w:tcW w:type="dxa" w:w="2498"/>
          </w:tcPr>
          <w:p>
            <w:pPr>
              <w:pStyle w:val="Compact"/>
              <w:keepNext w:val="0"/>
              <w:spacing w:after="60"/>
              <w:jc w:val="left"/>
            </w:pPr>
            <w:r>
              <w:rPr>
                <w:sz w:val="16"/>
              </w:rPr>
              <w:t xml:space="preserve">949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content_type</w:t>
            </w:r>
          </w:p>
        </w:tc>
        <w:tc>
          <w:tcPr>
            <w:tcW w:type="dxa" w:w="2498"/>
          </w:tcPr>
          <w:p>
            <w:pPr>
              <w:pStyle w:val="Compact"/>
              <w:keepNext w:val="0"/>
              <w:spacing w:after="60"/>
              <w:jc w:val="left"/>
            </w:pPr>
            <w:r>
              <w:rPr>
                <w:rStyle w:val="VerbatimChar"/>
                <w:sz w:val="16"/>
              </w:rPr>
              <w:t xml:space="preserve">"application/snomxml"</w:t>
            </w:r>
          </w:p>
        </w:tc>
        <w:tc>
          <w:tcPr>
            <w:tcW w:type="dxa" w:w="2498"/>
          </w:tcPr>
          <w:p>
            <w:pPr>
              <w:pStyle w:val="Compact"/>
              <w:keepNext w:val="0"/>
              <w:spacing w:after="60"/>
              <w:jc w:val="left"/>
            </w:pPr>
            <w:r>
              <w:rPr>
                <w:sz w:val="16"/>
              </w:rPr>
              <w:t xml:space="preserve">950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subscription_state</w:t>
            </w:r>
          </w:p>
        </w:tc>
        <w:tc>
          <w:tcPr>
            <w:tcW w:type="dxa" w:w="2498"/>
          </w:tcPr>
          <w:p>
            <w:pPr>
              <w:pStyle w:val="Compact"/>
              <w:keepNext w:val="0"/>
              <w:spacing w:after="60"/>
              <w:jc w:val="left"/>
            </w:pPr>
            <w:r>
              <w:rPr>
                <w:rStyle w:val="VerbatimChar"/>
                <w:sz w:val="16"/>
              </w:rPr>
              <w:t xml:space="preserve">"active;expires=30000"</w:t>
            </w:r>
          </w:p>
        </w:tc>
        <w:tc>
          <w:tcPr>
            <w:tcW w:type="dxa" w:w="2498"/>
          </w:tcPr>
          <w:p>
            <w:pPr>
              <w:pStyle w:val="Compact"/>
              <w:keepNext w:val="0"/>
              <w:spacing w:after="60"/>
              <w:jc w:val="left"/>
            </w:pPr>
            <w:r>
              <w:rPr>
                <w:sz w:val="16"/>
              </w:rPr>
              <w:t xml:space="preserve">951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max_text_chars</w:t>
            </w:r>
          </w:p>
        </w:tc>
        <w:tc>
          <w:tcPr>
            <w:tcW w:type="dxa" w:w="2498"/>
          </w:tcPr>
          <w:p>
            <w:pPr>
              <w:pStyle w:val="Compact"/>
              <w:keepNext w:val="0"/>
              <w:spacing w:after="60"/>
              <w:jc w:val="left"/>
            </w:pPr>
            <w:r>
              <w:rPr>
                <w:rStyle w:val="VerbatimChar"/>
                <w:sz w:val="16"/>
              </w:rPr>
              <w:t xml:space="preserve">240</w:t>
            </w:r>
          </w:p>
        </w:tc>
        <w:tc>
          <w:tcPr>
            <w:tcW w:type="dxa" w:w="2498"/>
          </w:tcPr>
          <w:p>
            <w:pPr>
              <w:pStyle w:val="Compact"/>
              <w:keepNext w:val="0"/>
              <w:spacing w:after="60"/>
              <w:jc w:val="left"/>
            </w:pPr>
            <w:r>
              <w:rPr>
                <w:sz w:val="16"/>
              </w:rPr>
              <w:t xml:space="preserve">952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connect_timeout_secs</w:t>
            </w:r>
          </w:p>
        </w:tc>
        <w:tc>
          <w:tcPr>
            <w:tcW w:type="dxa" w:w="2498"/>
          </w:tcPr>
          <w:p>
            <w:pPr>
              <w:pStyle w:val="Compact"/>
              <w:keepNext w:val="0"/>
              <w:spacing w:after="60"/>
              <w:jc w:val="left"/>
            </w:pPr>
            <w:r>
              <w:rPr>
                <w:rStyle w:val="VerbatimChar"/>
                <w:sz w:val="16"/>
              </w:rPr>
              <w:t xml:space="preserve">3</w:t>
            </w:r>
          </w:p>
        </w:tc>
        <w:tc>
          <w:tcPr>
            <w:tcW w:type="dxa" w:w="2498"/>
          </w:tcPr>
          <w:p>
            <w:pPr>
              <w:pStyle w:val="Compact"/>
              <w:keepNext w:val="0"/>
              <w:spacing w:after="60"/>
              <w:jc w:val="left"/>
            </w:pPr>
            <w:r>
              <w:rPr>
                <w:sz w:val="16"/>
              </w:rPr>
              <w:t xml:space="preserve">953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enabled</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969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flowstation_lat</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970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flowstation_lon</w:t>
            </w:r>
          </w:p>
        </w:tc>
        <w:tc>
          <w:tcPr>
            <w:tcW w:type="dxa" w:w="2498"/>
          </w:tcPr>
          <w:p>
            <w:pPr>
              <w:pStyle w:val="Compact"/>
              <w:keepNext w:val="0"/>
              <w:spacing w:after="60"/>
              <w:jc w:val="left"/>
            </w:pPr>
            <w:r>
              <w:rPr>
                <w:rStyle w:val="VerbatimChar"/>
                <w:sz w:val="16"/>
              </w:rPr>
              <w:t xml:space="preserve">0.0</w:t>
            </w:r>
          </w:p>
        </w:tc>
        <w:tc>
          <w:tcPr>
            <w:tcW w:type="dxa" w:w="2498"/>
          </w:tcPr>
          <w:p>
            <w:pPr>
              <w:pStyle w:val="Compact"/>
              <w:keepNext w:val="0"/>
              <w:spacing w:after="60"/>
              <w:jc w:val="left"/>
            </w:pPr>
            <w:r>
              <w:rPr>
                <w:sz w:val="16"/>
              </w:rPr>
              <w:t xml:space="preserve">971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radius_m</w:t>
            </w:r>
          </w:p>
        </w:tc>
        <w:tc>
          <w:tcPr>
            <w:tcW w:type="dxa" w:w="2498"/>
          </w:tcPr>
          <w:p>
            <w:pPr>
              <w:pStyle w:val="Compact"/>
              <w:keepNext w:val="0"/>
              <w:spacing w:after="60"/>
              <w:jc w:val="left"/>
            </w:pPr>
            <w:r>
              <w:rPr>
                <w:rStyle w:val="VerbatimChar"/>
                <w:sz w:val="16"/>
              </w:rPr>
              <w:t xml:space="preserve">500.0</w:t>
            </w:r>
          </w:p>
        </w:tc>
        <w:tc>
          <w:tcPr>
            <w:tcW w:type="dxa" w:w="2498"/>
          </w:tcPr>
          <w:p>
            <w:pPr>
              <w:pStyle w:val="Compact"/>
              <w:keepNext w:val="0"/>
              <w:spacing w:after="60"/>
              <w:jc w:val="left"/>
            </w:pPr>
            <w:r>
              <w:rPr>
                <w:sz w:val="16"/>
              </w:rPr>
              <w:t xml:space="preserve">972</w:t>
            </w:r>
          </w:p>
        </w:tc>
      </w:tr>
    </w:tbl>
    <w:p/>
    <w:tbl>
      <w:tblPr>
        <w:tblStyle w:val="Table"/>
        <w:tblW w:type="auto" w:w="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Block</w:t>
            </w:r>
          </w:p>
        </w:tc>
        <w:tc>
          <w:tcPr>
            <w:tcW w:type="dxa" w:w="2498"/>
          </w:tcPr>
          <w:p>
            <w:pPr>
              <w:pStyle w:val="Compact"/>
              <w:keepNext w:val="0"/>
              <w:spacing w:after="60"/>
              <w:jc w:val="left"/>
            </w:pPr>
            <w:r>
              <w:rPr>
                <w:sz w:val="16"/>
              </w:rPr>
              <w:t xml:space="preserve">Option</w:t>
            </w:r>
          </w:p>
        </w:tc>
        <w:tc>
          <w:tcPr>
            <w:tcW w:type="dxa" w:w="2498"/>
          </w:tcPr>
          <w:p>
            <w:pPr>
              <w:pStyle w:val="Compact"/>
              <w:keepNext w:val="0"/>
              <w:spacing w:after="60"/>
              <w:jc w:val="left"/>
            </w:pPr>
            <w:r>
              <w:rPr>
                <w:sz w:val="16"/>
              </w:rPr>
              <w:t xml:space="preserve">Kommentiertes Beispiel</w:t>
            </w:r>
          </w:p>
        </w:tc>
        <w:tc>
          <w:tcPr>
            <w:tcW w:type="dxa" w:w="2498"/>
          </w:tcPr>
          <w:p>
            <w:pPr>
              <w:pStyle w:val="Compact"/>
              <w:keepNext w:val="0"/>
              <w:spacing w:after="60"/>
              <w:jc w:val="left"/>
            </w:pPr>
            <w:r>
              <w:rPr>
                <w:sz w:val="16"/>
              </w:rPr>
              <w:t xml:space="preserve">Zeile</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cooldown_secs</w:t>
            </w:r>
          </w:p>
        </w:tc>
        <w:tc>
          <w:tcPr>
            <w:tcW w:type="dxa" w:w="2498"/>
          </w:tcPr>
          <w:p>
            <w:pPr>
              <w:pStyle w:val="Compact"/>
              <w:keepNext w:val="0"/>
              <w:spacing w:after="60"/>
              <w:jc w:val="left"/>
            </w:pPr>
            <w:r>
              <w:rPr>
                <w:rStyle w:val="VerbatimChar"/>
                <w:sz w:val="16"/>
              </w:rPr>
              <w:t xml:space="preserve">300</w:t>
            </w:r>
          </w:p>
        </w:tc>
        <w:tc>
          <w:tcPr>
            <w:tcW w:type="dxa" w:w="2498"/>
          </w:tcPr>
          <w:p>
            <w:pPr>
              <w:pStyle w:val="Compact"/>
              <w:keepNext w:val="0"/>
              <w:spacing w:after="60"/>
              <w:jc w:val="left"/>
            </w:pPr>
            <w:r>
              <w:rPr>
                <w:sz w:val="16"/>
              </w:rPr>
              <w:t xml:space="preserve">973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trigger_tetra</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975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trigger_meshcom</w:t>
            </w:r>
          </w:p>
        </w:tc>
        <w:tc>
          <w:tcPr>
            <w:tcW w:type="dxa" w:w="2498"/>
          </w:tcPr>
          <w:p>
            <w:pPr>
              <w:pStyle w:val="Compact"/>
              <w:keepNext w:val="0"/>
              <w:spacing w:after="60"/>
              <w:jc w:val="left"/>
            </w:pPr>
            <w:r>
              <w:rPr>
                <w:rStyle w:val="VerbatimChar"/>
                <w:sz w:val="16"/>
              </w:rPr>
              <w:t xml:space="preserve">true</w:t>
            </w:r>
          </w:p>
        </w:tc>
        <w:tc>
          <w:tcPr>
            <w:tcW w:type="dxa" w:w="2498"/>
          </w:tcPr>
          <w:p>
            <w:pPr>
              <w:pStyle w:val="Compact"/>
              <w:keepNext w:val="0"/>
              <w:spacing w:after="60"/>
              <w:jc w:val="left"/>
            </w:pPr>
            <w:r>
              <w:rPr>
                <w:sz w:val="16"/>
              </w:rPr>
              <w:t xml:space="preserve">976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forward_tpg2200</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978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forward_sds</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979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forward_sip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980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forward_telegram</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981</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tetra_issi_whitelist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tetra_issi_blacklist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meshcom_source_whitelist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meshcom_source_blacklist</w:t>
            </w:r>
          </w:p>
        </w:tc>
        <w:tc>
          <w:tcPr>
            <w:tcW w:type="dxa" w:w="2498"/>
          </w:tcPr>
          <w:p>
            <w:pPr>
              <w:pStyle w:val="Compact"/>
              <w:keepNext w:val="0"/>
              <w:spacing w:after="60"/>
              <w:jc w:val="left"/>
            </w:pPr>
            <w:r>
              <w:rPr>
                <w:rStyle w:val="VerbatimChar"/>
                <w:sz w:val="16"/>
              </w:rPr>
              <w:t xml:space="preserve">[]</w:t>
            </w:r>
          </w:p>
        </w:tc>
        <w:tc>
          <w:tcPr>
            <w:tcW w:type="dxa" w:w="2498"/>
          </w:tcPr>
          <w:p>
            <w:pPr>
              <w:pStyle w:val="Compact"/>
              <w:keepNext w:val="0"/>
              <w:spacing w:after="60"/>
              <w:jc w:val="left"/>
            </w:pPr>
            <w:r>
              <w:rPr>
                <w:sz w:val="16"/>
              </w:rPr>
              <w:t xml:space="preserve">986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988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989</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sds_dest_is_group</w:t>
            </w:r>
          </w:p>
        </w:tc>
        <w:tc>
          <w:tcPr>
            <w:tcW w:type="dxa" w:w="2498"/>
          </w:tcPr>
          <w:p>
            <w:pPr>
              <w:pStyle w:val="Compact"/>
              <w:keepNext w:val="0"/>
              <w:spacing w:after="60"/>
              <w:jc w:val="left"/>
            </w:pPr>
            <w:r>
              <w:rPr>
                <w:rStyle w:val="VerbatimChar"/>
                <w:sz w:val="16"/>
              </w:rPr>
              <w:t xml:space="preserve">false</w:t>
            </w:r>
          </w:p>
        </w:tc>
        <w:tc>
          <w:tcPr>
            <w:tcW w:type="dxa" w:w="2498"/>
          </w:tcPr>
          <w:p>
            <w:pPr>
              <w:pStyle w:val="Compact"/>
              <w:keepNext w:val="0"/>
              <w:spacing w:after="60"/>
              <w:jc w:val="left"/>
            </w:pPr>
            <w:r>
              <w:rPr>
                <w:sz w:val="16"/>
              </w:rPr>
              <w:t xml:space="preserve">990</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tpg2200_source_issi</w:t>
            </w:r>
          </w:p>
        </w:tc>
        <w:tc>
          <w:tcPr>
            <w:tcW w:type="dxa" w:w="2498"/>
          </w:tcPr>
          <w:p>
            <w:pPr>
              <w:pStyle w:val="Compact"/>
              <w:keepNext w:val="0"/>
              <w:spacing w:after="60"/>
              <w:jc w:val="left"/>
            </w:pPr>
            <w:r>
              <w:rPr>
                <w:rStyle w:val="VerbatimChar"/>
                <w:sz w:val="16"/>
              </w:rPr>
              <w:t xml:space="preserve">4010001</w:t>
            </w:r>
          </w:p>
        </w:tc>
        <w:tc>
          <w:tcPr>
            <w:tcW w:type="dxa" w:w="2498"/>
          </w:tcPr>
          <w:p>
            <w:pPr>
              <w:pStyle w:val="Compact"/>
              <w:keepNext w:val="0"/>
              <w:spacing w:after="60"/>
              <w:jc w:val="left"/>
            </w:pPr>
            <w:r>
              <w:rPr>
                <w:sz w:val="16"/>
              </w:rPr>
              <w:t xml:space="preserve">992</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tpg2200_dest_issi</w:t>
            </w:r>
          </w:p>
        </w:tc>
        <w:tc>
          <w:tcPr>
            <w:tcW w:type="dxa" w:w="2498"/>
          </w:tcPr>
          <w:p>
            <w:pPr>
              <w:pStyle w:val="Compact"/>
              <w:keepNext w:val="0"/>
              <w:spacing w:after="60"/>
              <w:jc w:val="left"/>
            </w:pPr>
            <w:r>
              <w:rPr>
                <w:rStyle w:val="VerbatimChar"/>
                <w:sz w:val="16"/>
              </w:rPr>
              <w:t xml:space="preserve">0</w:t>
            </w:r>
          </w:p>
        </w:tc>
        <w:tc>
          <w:tcPr>
            <w:tcW w:type="dxa" w:w="2498"/>
          </w:tcPr>
          <w:p>
            <w:pPr>
              <w:pStyle w:val="Compact"/>
              <w:keepNext w:val="0"/>
              <w:spacing w:after="60"/>
              <w:jc w:val="left"/>
            </w:pPr>
            <w:r>
              <w:rPr>
                <w:sz w:val="16"/>
              </w:rPr>
              <w:t xml:space="preserve">993</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tpg2200_incident_base</w:t>
            </w:r>
          </w:p>
        </w:tc>
        <w:tc>
          <w:tcPr>
            <w:tcW w:type="dxa" w:w="2498"/>
          </w:tcPr>
          <w:p>
            <w:pPr>
              <w:pStyle w:val="Compact"/>
              <w:keepNext w:val="0"/>
              <w:spacing w:after="60"/>
              <w:jc w:val="left"/>
            </w:pPr>
            <w:r>
              <w:rPr>
                <w:rStyle w:val="VerbatimChar"/>
                <w:sz w:val="16"/>
              </w:rPr>
              <w:t xml:space="preserve">1</w:t>
            </w:r>
          </w:p>
        </w:tc>
        <w:tc>
          <w:tcPr>
            <w:tcW w:type="dxa" w:w="2498"/>
          </w:tcPr>
          <w:p>
            <w:pPr>
              <w:pStyle w:val="Compact"/>
              <w:keepNext w:val="0"/>
              <w:spacing w:after="60"/>
              <w:jc w:val="left"/>
            </w:pPr>
            <w:r>
              <w:rPr>
                <w:sz w:val="16"/>
              </w:rPr>
              <w:t xml:space="preserve">994</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tpg2200_text_prefix</w:t>
            </w:r>
          </w:p>
        </w:tc>
        <w:tc>
          <w:tcPr>
            <w:tcW w:type="dxa" w:w="2498"/>
          </w:tcPr>
          <w:p>
            <w:pPr>
              <w:pStyle w:val="Compact"/>
              <w:keepNext w:val="0"/>
              <w:spacing w:after="60"/>
              <w:jc w:val="left"/>
            </w:pPr>
            <w:r>
              <w:rPr>
                <w:rStyle w:val="VerbatimChar"/>
                <w:sz w:val="16"/>
              </w:rPr>
              <w:t xml:space="preserve">"GeoAlarm"</w:t>
            </w:r>
          </w:p>
        </w:tc>
        <w:tc>
          <w:tcPr>
            <w:tcW w:type="dxa" w:w="2498"/>
          </w:tcPr>
          <w:p>
            <w:pPr>
              <w:pStyle w:val="Compact"/>
              <w:keepNext w:val="0"/>
              <w:spacing w:after="60"/>
              <w:jc w:val="left"/>
            </w:pPr>
            <w:r>
              <w:rPr>
                <w:sz w:val="16"/>
              </w:rPr>
              <w:t xml:space="preserve">995</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tpg2200_max_text_chars</w:t>
            </w:r>
          </w:p>
        </w:tc>
        <w:tc>
          <w:tcPr>
            <w:tcW w:type="dxa" w:w="2498"/>
          </w:tcPr>
          <w:p>
            <w:pPr>
              <w:pStyle w:val="Compact"/>
              <w:keepNext w:val="0"/>
              <w:spacing w:after="60"/>
              <w:jc w:val="left"/>
            </w:pPr>
            <w:r>
              <w:rPr>
                <w:rStyle w:val="VerbatimChar"/>
                <w:sz w:val="16"/>
              </w:rPr>
              <w:t xml:space="preserve">80</w:t>
            </w:r>
          </w:p>
        </w:tc>
        <w:tc>
          <w:tcPr>
            <w:tcW w:type="dxa" w:w="2498"/>
          </w:tcPr>
          <w:p>
            <w:pPr>
              <w:pStyle w:val="Compact"/>
              <w:keepNext w:val="0"/>
              <w:spacing w:after="60"/>
              <w:jc w:val="left"/>
            </w:pPr>
            <w:r>
              <w:rPr>
                <w:sz w:val="16"/>
              </w:rPr>
              <w:t xml:space="preserve">996</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sip_title_prefix</w:t>
            </w:r>
          </w:p>
        </w:tc>
        <w:tc>
          <w:tcPr>
            <w:tcW w:type="dxa" w:w="2498"/>
          </w:tcPr>
          <w:p>
            <w:pPr>
              <w:pStyle w:val="Compact"/>
              <w:keepNext w:val="0"/>
              <w:spacing w:after="60"/>
              <w:jc w:val="left"/>
            </w:pPr>
            <w:r>
              <w:rPr>
                <w:rStyle w:val="VerbatimChar"/>
                <w:sz w:val="16"/>
              </w:rPr>
              <w:t xml:space="preserve">"GeoAlarm"</w:t>
            </w:r>
          </w:p>
        </w:tc>
        <w:tc>
          <w:tcPr>
            <w:tcW w:type="dxa" w:w="2498"/>
          </w:tcPr>
          <w:p>
            <w:pPr>
              <w:pStyle w:val="Compact"/>
              <w:keepNext w:val="0"/>
              <w:spacing w:after="60"/>
              <w:jc w:val="left"/>
            </w:pPr>
            <w:r>
              <w:rPr>
                <w:sz w:val="16"/>
              </w:rPr>
              <w:t xml:space="preserve">998</w:t>
            </w:r>
          </w:p>
        </w:tc>
      </w:tr>
      <w:tr>
        <w:tc>
          <w:tcPr>
            <w:tcW w:type="dxa" w:w="2498"/>
          </w:tcPr>
          <w:p>
            <w:pPr>
              <w:pStyle w:val="Compact"/>
              <w:keepNext w:val="0"/>
              <w:spacing w:after="60"/>
              <w:jc w:val="left"/>
            </w:pPr>
            <w:r>
              <w:rPr>
                <w:rStyle w:val="VerbatimChar"/>
                <w:sz w:val="16"/>
              </w:rPr>
              <w:t xml:space="preserve">brew</w:t>
            </w:r>
          </w:p>
        </w:tc>
        <w:tc>
          <w:tcPr>
            <w:tcW w:type="dxa" w:w="2498"/>
          </w:tcPr>
          <w:p>
            <w:pPr>
              <w:pStyle w:val="Compact"/>
              <w:keepNext w:val="0"/>
              <w:spacing w:after="60"/>
              <w:jc w:val="left"/>
            </w:pPr>
            <w:r>
              <w:rPr>
                <w:rStyle w:val="VerbatimChar"/>
                <w:sz w:val="16"/>
              </w:rPr>
              <w:t xml:space="preserve">telegram_prefix</w:t>
            </w:r>
          </w:p>
        </w:tc>
        <w:tc>
          <w:tcPr>
            <w:tcW w:type="dxa" w:w="2498"/>
          </w:tcPr>
          <w:p>
            <w:pPr>
              <w:pStyle w:val="Compact"/>
              <w:keepNext w:val="0"/>
              <w:spacing w:after="60"/>
              <w:jc w:val="left"/>
            </w:pPr>
            <w:r>
              <w:rPr>
                <w:rStyle w:val="VerbatimChar"/>
                <w:sz w:val="16"/>
              </w:rPr>
              <w:t xml:space="preserve">"GeoAlarm"</w:t>
            </w:r>
          </w:p>
        </w:tc>
        <w:tc>
          <w:tcPr>
            <w:tcW w:type="dxa" w:w="2498"/>
          </w:tcPr>
          <w:p>
            <w:pPr>
              <w:pStyle w:val="Compact"/>
              <w:keepNext w:val="0"/>
              <w:spacing w:after="60"/>
              <w:jc w:val="left"/>
            </w:pPr>
            <w:r>
              <w:rPr>
                <w:sz w:val="16"/>
              </w:rPr>
              <w:t xml:space="preserve">999</w:t>
            </w:r>
          </w:p>
        </w:tc>
      </w:tr>
    </w:tbl>
    <w:p>
      <w:pPr>
        <w:pStyle w:val="BodyText"/>
      </w:pPr>
      <w:r>
        <w:rPr>
          <w:bCs/>
          <w:b/>
        </w:rPr>
        <w:t xml:space="preserve">Aktivierungsprobe in der Praxis.</w:t>
      </w:r>
      <w:r>
        <w:t xml:space="preserve"> </w:t>
      </w:r>
      <w:r>
        <w:t xml:space="preserve">Kommentierte Zeilen sind Dokumentation, nicht automatisch ein vollständiges Schema. Die erste Frage lautet, ob der Parser des tatsächlich installierten Builds den Schlüssel überhaupt annimmt. Eine Kopie der aktiven Datei in einem isolierten Testverzeichnis erhält genau eine zusätzliche Option. Danach folgen Parser-/Startprobe, Vergleich der effektiven Konfiguration und ein gezielter Fachtest. Bei RF-Parametern gehören Spektrum und Funkgerät hinzu; bei Netz-URLs eine Verbindung vom TBS-Host zur Gegenstelle; bei Speicherpfaden ein Eigentümer- und Schreibtest. Erst wenn diese Kette funktioniert, wird die Option in der Standortkonfiguration aktiviert.</w:t>
      </w:r>
    </w:p>
    <w:p>
      <w:pPr>
        <w:pStyle w:val="BodyText"/>
      </w:pPr>
      <w:r>
        <w:rPr>
          <w:bCs/>
          <w:b/>
        </w:rPr>
        <w:t xml:space="preserve">Rückweg.</w:t>
      </w:r>
      <w:r>
        <w:t xml:space="preserve"> </w:t>
      </w:r>
      <w:r>
        <w:t xml:space="preserve">Die primäre TBS-Datei und</w:t>
      </w:r>
      <w:r>
        <w:t xml:space="preserve"> </w:t>
      </w:r>
      <w:r>
        <w:rPr>
          <w:rStyle w:val="VerbatimChar"/>
        </w:rPr>
        <w:t xml:space="preserve">.fallback</w:t>
      </w:r>
      <w:r>
        <w:t xml:space="preserve"> </w:t>
      </w:r>
      <w:r>
        <w:t xml:space="preserve">haben unterschiedliche Aufgaben. Die</w:t>
      </w:r>
      <w:r>
        <w:t xml:space="preserve"> </w:t>
      </w:r>
      <w:r>
        <w:rPr>
          <w:rStyle w:val="VerbatimChar"/>
        </w:rPr>
        <w:t xml:space="preserve">.fallback</w:t>
      </w:r>
      <w:r>
        <w:t xml:space="preserve"> </w:t>
      </w:r>
      <w:r>
        <w:t xml:space="preserve">wird als bekannte funktionierende Version vorgehalten und nicht automatisch mit einem neuen, ungetesteten Wert überschrieben. Bei einem Parserfehler zunächst den Fehler mit Zeilennummer sichern, dann die geänderte Primärdatei reparieren. Für einen falsch gewählten RF- oder Netzwerkparameter reicht ein Parsererfolg nicht: den vorherigen Wert wiederherstellen und erneut an Gerät sowie Gegenstelle prüfen. Ein Änderungsblatt enthält Schlüssel, alten/neuen Wert, Quellcommit, Messung, Tester und UTC.</w:t>
      </w:r>
    </w:p>
    <w:bookmarkEnd w:id="444"/>
    <w:bookmarkEnd w:id="445"/>
    <w:bookmarkStart w:id="471" w:name="dienstbetrieb-25-konkrete-arbeitsblätter"/>
    <w:p>
      <w:pPr>
        <w:pStyle w:val="Heading1"/>
      </w:pPr>
      <w:r>
        <w:t xml:space="preserve">19 Dienstbetrieb: 25 konkrete Arbeitsblätter</w:t>
      </w:r>
    </w:p>
    <w:p>
      <w:pPr>
        <w:pStyle w:val="FirstParagraph"/>
      </w:pPr>
      <w:r>
        <w:t xml:space="preserve">Dieses Kapitel macht aus Inventory, Konfigurationsvorlage und fachlichem Zweck einen wiederholbaren Arbeitsablauf. Die ersten 25 Dienste gehören zum Open-Lab-Inventory; Provisioning Core ist separat. Befehle mit</w:t>
      </w:r>
      <w:r>
        <w:t xml:space="preserve"> </w:t>
      </w:r>
      <w:r>
        <w:rPr>
          <w:rStyle w:val="VerbatimChar"/>
        </w:rPr>
        <w:t xml:space="preserve">&lt;...&gt;</w:t>
      </w:r>
      <w:r>
        <w:t xml:space="preserve"> </w:t>
      </w:r>
      <w:r>
        <w:t xml:space="preserve">verlangen lokale Werte. Installationsskripte können Konfigurationen verändern: vorher deren Inhalt und den Istzustand prüfen. Jede Änderung wird mit Commit, Host, Zeitpunkt, alter/neuer Konfiguration, Test und Rückweg protokolliert. Die Fachtests sind Szenarien; sie sind erst nach einem realen Lauf als bestanden zu markieren.</w:t>
      </w:r>
    </w:p>
    <w:bookmarkStart w:id="446" w:name="node-gateway-betrieb-und-wiederanlauf"/>
    <w:p>
      <w:pPr>
        <w:pStyle w:val="Heading2"/>
      </w:pPr>
      <w:r>
        <w:t xml:space="preserve">19.1 node-gateway – Betrieb und Wiederanlauf</w:t>
      </w:r>
    </w:p>
    <w:p>
      <w:pPr>
        <w:pStyle w:val="FirstParagraph"/>
      </w:pPr>
      <w:r>
        <w:rPr>
          <w:bCs/>
          <w:b/>
        </w:rPr>
        <w:t xml:space="preserve">Auftrag.</w:t>
      </w:r>
      <w:r>
        <w:t xml:space="preserve"> </w:t>
      </w:r>
      <w:r>
        <w:t xml:space="preserve">TBS-Registrierung, Core-Health-Matrix, Command-Ack. Diensthost im Beispiel</w:t>
      </w:r>
      <w:r>
        <w:t xml:space="preserve"> </w:t>
      </w:r>
      <w:r>
        <w:rPr>
          <w:rStyle w:val="VerbatimChar"/>
        </w:rPr>
        <w:t xml:space="preserve">10.0.20.10:8080</w:t>
      </w:r>
      <w:r>
        <w:t xml:space="preserve">, Systemd-Unit</w:t>
      </w:r>
      <w:r>
        <w:t xml:space="preserve"> </w:t>
      </w:r>
      <w:r>
        <w:rPr>
          <w:rStyle w:val="VerbatimChar"/>
        </w:rPr>
        <w:t xml:space="preserve">netcore-node-gateway.service</w:t>
      </w:r>
      <w:r>
        <w:t xml:space="preserve">, Konfigurationsziel</w:t>
      </w:r>
      <w:r>
        <w:t xml:space="preserve"> </w:t>
      </w:r>
      <w:r>
        <w:rPr>
          <w:rStyle w:val="VerbatimChar"/>
        </w:rPr>
        <w:t xml:space="preserve">/etc/netcore/node-gateway.toml</w:t>
      </w:r>
      <w:r>
        <w:t xml:space="preserve">. Die Inventory-Abhängigkeiten sind keine.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system-backend/node-ga​teway/config/node-gate​way.example.toml</w:t>
            </w:r>
            <w:r>
              <w:rPr>
                <w:sz w:val="16"/>
              </w:rPr>
              <w:t xml:space="preserve"> </w:t>
            </w:r>
            <w:r>
              <w:rPr>
                <w:sz w:val="16"/>
              </w:rPr>
              <w:t xml:space="preserve">mit</w:t>
            </w:r>
            <w:r>
              <w:rPr>
                <w:sz w:val="16"/>
              </w:rPr>
              <w:t xml:space="preserve"> </w:t>
            </w:r>
            <w:r>
              <w:rPr>
                <w:rStyle w:val="VerbatimChar"/>
                <w:sz w:val="16"/>
              </w:rPr>
              <w:t xml:space="preserve">/etc/netcore/node-gateway.toml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netcore-node-gateway.service</w:t>
            </w:r>
            <w:r>
              <w:rPr>
                <w:sz w:val="16"/>
              </w:rPr>
              <w:t xml:space="preserve">;</w:t>
            </w:r>
            <w:r>
              <w:rPr>
                <w:sz w:val="16"/>
              </w:rPr>
              <w:t xml:space="preserve"> </w:t>
            </w:r>
            <w:r>
              <w:rPr>
                <w:rStyle w:val="VerbatimChar"/>
                <w:sz w:val="16"/>
              </w:rPr>
              <w:t xml:space="preserve">systemctl status netcore-node-gateway.service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&lt;HOST&gt;:8080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http://&lt;HOST&gt;:8080/health/live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netcore-node-gateway.service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/api/v1/core-services</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/api/v1/nodes/{node_id​}/commands</w:t>
      </w:r>
      <w:r>
        <w:t xml:space="preserve">,</w:t>
      </w:r>
      <w:r>
        <w:t xml:space="preserve"> </w:t>
      </w:r>
      <w:r>
        <w:rPr>
          <w:rStyle w:val="VerbatimChar"/>
        </w:rPr>
        <w:t xml:space="preserve">POST /api/v1/nodes/{node_id​}/disconnect</w:t>
      </w:r>
      <w:r>
        <w:t xml:space="preserve">,</w:t>
      </w:r>
      <w:r>
        <w:t xml:space="preserve"> </w:t>
      </w:r>
      <w:r>
        <w:rPr>
          <w:rStyle w:val="VerbatimChar"/>
        </w:rPr>
        <w:t xml:space="preserve">POST /api/v1/nodes/{node_id}/ping</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w:t>
      </w:r>
      <w:r>
        <w:t xml:space="preserve">mit TBS-Dashboard vergleichen.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Verbindung und letzte Ack-Revision vor einer erneuten Aktion prüfen. Bei</w:t>
      </w:r>
      <w:r>
        <w:t xml:space="preserve"> </w:t>
      </w:r>
      <w:r>
        <w:rPr>
          <w:rStyle w:val="VerbatimChar"/>
        </w:rPr>
        <w:t xml:space="preserve">ready=503</w:t>
      </w:r>
      <w:r>
        <w:t xml:space="preserve"> </w:t>
      </w:r>
      <w:r>
        <w:t xml:space="preserve">trotz laufendem Prozess in Inventory-Reihenfolge alle Vorgänger prüfen: Listener, Storage und lokale Konfiguration.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netcore-node-gateway.service</w:t>
      </w:r>
      <w:r>
        <w:t xml:space="preserve"> </w:t>
      </w:r>
      <w:r>
        <w:t xml:space="preserve">und Commit notieren. 2. Ziel-TOML und persistente Daten an einem zweiten Ort sichern. 3. Installer</w:t>
      </w:r>
      <w:r>
        <w:t xml:space="preserve"> </w:t>
      </w:r>
      <w:r>
        <w:rPr>
          <w:rStyle w:val="VerbatimChar"/>
        </w:rPr>
        <w:t xml:space="preserve">system-backend/node-ga​teway/install/install.​sh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6"/>
    <w:bookmarkStart w:id="447" w:name="mobility-core-betrieb-und-wiederanlauf"/>
    <w:p>
      <w:pPr>
        <w:pStyle w:val="Heading2"/>
      </w:pPr>
      <w:r>
        <w:t xml:space="preserve">19.2 mobility-core – Betrieb und Wiederanlauf</w:t>
      </w:r>
    </w:p>
    <w:p>
      <w:pPr>
        <w:pStyle w:val="FirstParagraph"/>
      </w:pPr>
      <w:r>
        <w:rPr>
          <w:bCs/>
          <w:b/>
        </w:rPr>
        <w:t xml:space="preserve">Auftrag.</w:t>
      </w:r>
      <w:r>
        <w:t xml:space="preserve"> </w:t>
      </w:r>
      <w:r>
        <w:t xml:space="preserve">Serving-Node, Übergabe und MM-Kontext. Diensthost im Beispiel</w:t>
      </w:r>
      <w:r>
        <w:t xml:space="preserve"> </w:t>
      </w:r>
      <w:r>
        <w:rPr>
          <w:rStyle w:val="VerbatimChar"/>
        </w:rPr>
        <w:t xml:space="preserve">10.0.20.11:8090</w:t>
      </w:r>
      <w:r>
        <w:t xml:space="preserve">, Systemd-Unit</w:t>
      </w:r>
      <w:r>
        <w:t xml:space="preserve"> </w:t>
      </w:r>
      <w:r>
        <w:rPr>
          <w:rStyle w:val="VerbatimChar"/>
        </w:rPr>
        <w:t xml:space="preserve">netcore-mobility-core.service</w:t>
      </w:r>
      <w:r>
        <w:t xml:space="preserve">, Konfigurationsziel</w:t>
      </w:r>
      <w:r>
        <w:t xml:space="preserve"> </w:t>
      </w:r>
      <w:r>
        <w:rPr>
          <w:rStyle w:val="VerbatimChar"/>
        </w:rPr>
        <w:t xml:space="preserve">/etc/netcore/mobility-core.toml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system-backend/mobilit​y-core/config/mobility​-core.example.toml</w:t>
            </w:r>
            <w:r>
              <w:rPr>
                <w:sz w:val="16"/>
              </w:rPr>
              <w:t xml:space="preserve"> </w:t>
            </w:r>
            <w:r>
              <w:rPr>
                <w:sz w:val="16"/>
              </w:rPr>
              <w:t xml:space="preserve">mit</w:t>
            </w:r>
            <w:r>
              <w:rPr>
                <w:sz w:val="16"/>
              </w:rPr>
              <w:t xml:space="preserve"> </w:t>
            </w:r>
            <w:r>
              <w:rPr>
                <w:rStyle w:val="VerbatimChar"/>
                <w:sz w:val="16"/>
              </w:rPr>
              <w:t xml:space="preserve">/etc/netcore/mobility-core.toml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netcore-mobility-core.service</w:t>
            </w:r>
            <w:r>
              <w:rPr>
                <w:sz w:val="16"/>
              </w:rPr>
              <w:t xml:space="preserve">;</w:t>
            </w:r>
            <w:r>
              <w:rPr>
                <w:sz w:val="16"/>
              </w:rPr>
              <w:t xml:space="preserve"> </w:t>
            </w:r>
            <w:r>
              <w:rPr>
                <w:rStyle w:val="VerbatimChar"/>
                <w:sz w:val="16"/>
              </w:rPr>
              <w:t xml:space="preserve">systemctl status netcore-mobility-core.service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&lt;HOST&gt;:8090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http://&lt;HOST&gt;:8090/health/live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netcore-mobility-core.service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/api/v1/nodes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/api/v1/transfers</w:t>
      </w:r>
      <w:r>
        <w:t xml:space="preserve">,</w:t>
      </w:r>
      <w:r>
        <w:t xml:space="preserve"> </w:t>
      </w:r>
      <w:r>
        <w:rPr>
          <w:rStyle w:val="VerbatimChar"/>
        </w:rPr>
        <w:t xml:space="preserve">POST /api/v1/transfers/{id}/cancel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zwei TBS und dieselbe Test-ISSI mit Zeitstempel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Kollisionen und veraltete Serving-Lage vor Restore prüfen.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netcore-mobility-core.service</w:t>
      </w:r>
      <w:r>
        <w:t xml:space="preserve"> </w:t>
      </w:r>
      <w:r>
        <w:t xml:space="preserve">und Commit notieren. 2. Ziel-TOML und persistente Daten an einem zweiten Ort sichern. 3. Installer</w:t>
      </w:r>
      <w:r>
        <w:t xml:space="preserve"> </w:t>
      </w:r>
      <w:r>
        <w:rPr>
          <w:rStyle w:val="VerbatimChar"/>
        </w:rPr>
        <w:t xml:space="preserve">system-backend/mobilit​y-core/install/install​.sh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7"/>
    <w:bookmarkStart w:id="448" w:name="subscriber-core-betrieb-und-wiederanlauf"/>
    <w:p>
      <w:pPr>
        <w:pStyle w:val="Heading2"/>
      </w:pPr>
      <w:r>
        <w:t xml:space="preserve">19.3 subscriber-core – Betrieb und Wiederanlauf</w:t>
      </w:r>
    </w:p>
    <w:p>
      <w:pPr>
        <w:pStyle w:val="FirstParagraph"/>
      </w:pPr>
      <w:r>
        <w:rPr>
          <w:bCs/>
          <w:b/>
        </w:rPr>
        <w:t xml:space="preserve">Auftrag.</w:t>
      </w:r>
      <w:r>
        <w:t xml:space="preserve"> </w:t>
      </w:r>
      <w:r>
        <w:t xml:space="preserve">Zulassung, Profile, Sperren, Sync. Diensthost im Beispiel</w:t>
      </w:r>
      <w:r>
        <w:t xml:space="preserve"> </w:t>
      </w:r>
      <w:r>
        <w:rPr>
          <w:rStyle w:val="VerbatimChar"/>
        </w:rPr>
        <w:t xml:space="preserve">10.0.20.12:8100</w:t>
      </w:r>
      <w:r>
        <w:t xml:space="preserve">, Systemd-Unit</w:t>
      </w:r>
      <w:r>
        <w:t xml:space="preserve"> </w:t>
      </w:r>
      <w:r>
        <w:rPr>
          <w:rStyle w:val="VerbatimChar"/>
        </w:rPr>
        <w:t xml:space="preserve">netcore-subscriber-core.service</w:t>
      </w:r>
      <w:r>
        <w:t xml:space="preserve">, Konfigurationsziel</w:t>
      </w:r>
      <w:r>
        <w:t xml:space="preserve"> </w:t>
      </w:r>
      <w:r>
        <w:rPr>
          <w:rStyle w:val="VerbatimChar"/>
        </w:rPr>
        <w:t xml:space="preserve">/etc/netcore/subscribe​r-core.toml</w:t>
      </w:r>
      <w:r>
        <w:t xml:space="preserve">. Die Inventory-Abhängigkeiten sind</w:t>
      </w:r>
      <w:r>
        <w:t xml:space="preserve"> </w:t>
      </w:r>
      <w:r>
        <w:rPr>
          <w:rStyle w:val="VerbatimChar"/>
        </w:rPr>
        <w:t xml:space="preserve">node-gateway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system-backend/subscri​ber-core/config/subscr​iber-core.example.toml​</w:t>
            </w:r>
            <w:r>
              <w:rPr>
                <w:sz w:val="16"/>
              </w:rPr>
              <w:t xml:space="preserve"> </w:t>
            </w:r>
            <w:r>
              <w:rPr>
                <w:sz w:val="16"/>
              </w:rPr>
              <w:t xml:space="preserve">mit</w:t>
            </w:r>
            <w:r>
              <w:rPr>
                <w:sz w:val="16"/>
              </w:rPr>
              <w:t xml:space="preserve"> </w:t>
            </w:r>
            <w:r>
              <w:rPr>
                <w:rStyle w:val="VerbatimChar"/>
                <w:sz w:val="16"/>
              </w:rPr>
              <w:t xml:space="preserve">/etc/netcore/subscribe​r-core.toml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netcore-subscriber-core.service</w:t>
            </w:r>
            <w:r>
              <w:rPr>
                <w:sz w:val="16"/>
              </w:rPr>
              <w:t xml:space="preserve">;</w:t>
            </w:r>
            <w:r>
              <w:rPr>
                <w:sz w:val="16"/>
              </w:rPr>
              <w:t xml:space="preserve"> </w:t>
            </w:r>
            <w:r>
              <w:rPr>
                <w:rStyle w:val="VerbatimChar"/>
                <w:sz w:val="16"/>
              </w:rPr>
              <w:t xml:space="preserve">systemctl status netcore-subscriber-core.service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&lt;HOST&gt;:8100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http://&lt;HOST&gt;:8100/health/live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netcore-subscriber-core.service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/api/v1/export.csv</w:t>
      </w:r>
      <w:r>
        <w:t xml:space="preserve">,</w:t>
      </w:r>
      <w:r>
        <w:t xml:space="preserve"> </w:t>
      </w:r>
      <w:r>
        <w:rPr>
          <w:rStyle w:val="VerbatimChar"/>
        </w:rPr>
        <w:t xml:space="preserve">GET /api/v1/export.json</w:t>
      </w:r>
      <w:r>
        <w:t xml:space="preserve">,</w:t>
      </w:r>
      <w:r>
        <w:t xml:space="preserve"> </w:t>
      </w:r>
      <w:r>
        <w:rPr>
          <w:rStyle w:val="VerbatimChar"/>
        </w:rPr>
        <w:t xml:space="preserve">GET /api/v1/nodes</w:t>
      </w:r>
      <w:r>
        <w:t xml:space="preserve">,</w:t>
      </w:r>
      <w:r>
        <w:t xml:space="preserve"> </w:t>
      </w:r>
      <w:r>
        <w:rPr>
          <w:rStyle w:val="VerbatimChar"/>
        </w:rPr>
        <w:t xml:space="preserve">GET /api/v1/observed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/api/v1/import</w:t>
      </w:r>
      <w:r>
        <w:t xml:space="preserve">,</w:t>
      </w:r>
      <w:r>
        <w:t xml:space="preserve"> </w:t>
      </w:r>
      <w:r>
        <w:rPr>
          <w:rStyle w:val="VerbatimChar"/>
        </w:rPr>
        <w:t xml:space="preserve">POST /api/v1/subscribers</w:t>
      </w:r>
      <w:r>
        <w:t xml:space="preserve">,</w:t>
      </w:r>
      <w:r>
        <w:t xml:space="preserve"> </w:t>
      </w:r>
      <w:r>
        <w:rPr>
          <w:rStyle w:val="VerbatimChar"/>
        </w:rPr>
        <w:t xml:space="preserve">POST /api/v1/sync</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Test-ISSI zulassen, sperren, Synchronisationsstand lesen.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Policy-Lücke die letzte bekannte TBS-Policy nicht still öffnen. Bei</w:t>
      </w:r>
      <w:r>
        <w:t xml:space="preserve"> </w:t>
      </w:r>
      <w:r>
        <w:rPr>
          <w:rStyle w:val="VerbatimChar"/>
        </w:rPr>
        <w:t xml:space="preserve">ready=503</w:t>
      </w:r>
      <w:r>
        <w:t xml:space="preserve"> </w:t>
      </w:r>
      <w:r>
        <w:t xml:space="preserve">trotz laufendem Prozess in Inventory-Reihenfolge alle Vorgänger prüfen: node-gateway.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netcore-subscriber-core.service</w:t>
      </w:r>
      <w:r>
        <w:t xml:space="preserve"> </w:t>
      </w:r>
      <w:r>
        <w:t xml:space="preserve">und Commit notieren. 2. Ziel-TOML und persistente Daten an einem zweiten Ort sichern. 3. Installer</w:t>
      </w:r>
      <w:r>
        <w:t xml:space="preserve"> </w:t>
      </w:r>
      <w:r>
        <w:rPr>
          <w:rStyle w:val="VerbatimChar"/>
        </w:rPr>
        <w:t xml:space="preserve">system-backend/subscri​ber-core/install/insta​ll.sh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8"/>
    <w:bookmarkStart w:id="449" w:name="group-core-betrieb-und-wiederanlauf"/>
    <w:p>
      <w:pPr>
        <w:pStyle w:val="Heading2"/>
      </w:pPr>
      <w:r>
        <w:t xml:space="preserve">19.4 group-core – Betrieb und Wiederanlauf</w:t>
      </w:r>
    </w:p>
    <w:p>
      <w:pPr>
        <w:pStyle w:val="FirstParagraph"/>
      </w:pPr>
      <w:r>
        <w:rPr>
          <w:bCs/>
          <w:b/>
        </w:rPr>
        <w:t xml:space="preserve">Auftrag.</w:t>
      </w:r>
      <w:r>
        <w:t xml:space="preserve"> </w:t>
      </w:r>
      <w:r>
        <w:t xml:space="preserve">GSSI, Mitgliedschaft, Affiliation, DGNA. Diensthost im Beispiel</w:t>
      </w:r>
      <w:r>
        <w:t xml:space="preserve"> </w:t>
      </w:r>
      <w:r>
        <w:rPr>
          <w:rStyle w:val="VerbatimChar"/>
        </w:rPr>
        <w:t xml:space="preserve">10.0.20.13:8110</w:t>
      </w:r>
      <w:r>
        <w:t xml:space="preserve">, Systemd-Unit</w:t>
      </w:r>
      <w:r>
        <w:t xml:space="preserve"> </w:t>
      </w:r>
      <w:r>
        <w:rPr>
          <w:rStyle w:val="VerbatimChar"/>
        </w:rPr>
        <w:t xml:space="preserve">netcore-group-core.service</w:t>
      </w:r>
      <w:r>
        <w:t xml:space="preserve">, Konfigurationsziel</w:t>
      </w:r>
      <w:r>
        <w:t xml:space="preserve"> </w:t>
      </w:r>
      <w:r>
        <w:rPr>
          <w:rStyle w:val="VerbatimChar"/>
        </w:rPr>
        <w:t xml:space="preserve">/etc/netcore/group-core.toml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system-backend/group-c​ore/config/group-core.​example.toml</w:t>
            </w:r>
            <w:r>
              <w:rPr>
                <w:sz w:val="16"/>
              </w:rPr>
              <w:t xml:space="preserve"> </w:t>
            </w:r>
            <w:r>
              <w:rPr>
                <w:sz w:val="16"/>
              </w:rPr>
              <w:t xml:space="preserve">mit</w:t>
            </w:r>
            <w:r>
              <w:rPr>
                <w:sz w:val="16"/>
              </w:rPr>
              <w:t xml:space="preserve"> </w:t>
            </w:r>
            <w:r>
              <w:rPr>
                <w:rStyle w:val="VerbatimChar"/>
                <w:sz w:val="16"/>
              </w:rPr>
              <w:t xml:space="preserve">/etc/netcore/group-core.toml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netcore-group-core.service</w:t>
            </w:r>
            <w:r>
              <w:rPr>
                <w:sz w:val="16"/>
              </w:rPr>
              <w:t xml:space="preserve">;</w:t>
            </w:r>
            <w:r>
              <w:rPr>
                <w:sz w:val="16"/>
              </w:rPr>
              <w:t xml:space="preserve"> </w:t>
            </w:r>
            <w:r>
              <w:rPr>
                <w:rStyle w:val="VerbatimChar"/>
                <w:sz w:val="16"/>
              </w:rPr>
              <w:t xml:space="preserve">systemctl status netcore-group-core.service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&lt;HOST&gt;:8110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http://&lt;HOST&gt;:8110/health/live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netcore-group-core.service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/api/v1/affiliations</w:t>
      </w:r>
      <w:r>
        <w:t xml:space="preserve">,</w:t>
      </w:r>
      <w:r>
        <w:t xml:space="preserve"> </w:t>
      </w:r>
      <w:r>
        <w:rPr>
          <w:rStyle w:val="VerbatimChar"/>
        </w:rPr>
        <w:t xml:space="preserve">GET /api/v1/dgna</w:t>
      </w:r>
      <w:r>
        <w:t xml:space="preserve">,</w:t>
      </w:r>
      <w:r>
        <w:t xml:space="preserve"> </w:t>
      </w:r>
      <w:r>
        <w:rPr>
          <w:rStyle w:val="VerbatimChar"/>
        </w:rPr>
        <w:t xml:space="preserve">GET /api/v1/export.json</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/api/v1/dgna</w:t>
      </w:r>
      <w:r>
        <w:t xml:space="preserve">,</w:t>
      </w:r>
      <w:r>
        <w:t xml:space="preserve"> </w:t>
      </w:r>
      <w:r>
        <w:rPr>
          <w:rStyle w:val="VerbatimChar"/>
        </w:rPr>
        <w:t xml:space="preserve">POST /api/v1/groups</w:t>
      </w:r>
      <w:r>
        <w:t xml:space="preserve">,</w:t>
      </w:r>
      <w:r>
        <w:t xml:space="preserve"> </w:t>
      </w:r>
      <w:r>
        <w:rPr>
          <w:rStyle w:val="VerbatimChar"/>
        </w:rPr>
        <w:t xml:space="preserve">POST /api/v1/memberships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Testgruppe und Mitgliedschaft auf beiden TBS abgleichen.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fehlende Affiliation von gesperrter Mitgliedschaft unterscheiden.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netcore-group-core.service</w:t>
      </w:r>
      <w:r>
        <w:t xml:space="preserve"> </w:t>
      </w:r>
      <w:r>
        <w:t xml:space="preserve">und Commit notieren. 2. Ziel-TOML und persistente Daten an einem zweiten Ort sichern. 3. Installer</w:t>
      </w:r>
      <w:r>
        <w:t xml:space="preserve"> </w:t>
      </w:r>
      <w:r>
        <w:rPr>
          <w:rStyle w:val="VerbatimChar"/>
        </w:rPr>
        <w:t xml:space="preserve">system-backend/group-c​ore/install/install.sh​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49"/>
    <w:bookmarkStart w:id="450" w:name="call-control-betrieb-und-wiederanlauf"/>
    <w:p>
      <w:pPr>
        <w:pStyle w:val="Heading2"/>
      </w:pPr>
      <w:r>
        <w:t xml:space="preserve">19.5 call-control – Betrieb und Wiederanlauf</w:t>
      </w:r>
    </w:p>
    <w:p>
      <w:pPr>
        <w:pStyle w:val="FirstParagraph"/>
      </w:pPr>
      <w:r>
        <w:rPr>
          <w:bCs/>
          <w:b/>
        </w:rPr>
        <w:t xml:space="preserve">Auftrag.</w:t>
      </w:r>
      <w:r>
        <w:t xml:space="preserve"> </w:t>
      </w:r>
      <w:r>
        <w:t xml:space="preserve">logische Rufe, Floor, Call Legs, Restore. Diensthost im Beispiel</w:t>
      </w:r>
      <w:r>
        <w:t xml:space="preserve"> </w:t>
      </w:r>
      <w:r>
        <w:rPr>
          <w:rStyle w:val="VerbatimChar"/>
        </w:rPr>
        <w:t xml:space="preserve">10.0.20.14:8120</w:t>
      </w:r>
      <w:r>
        <w:t xml:space="preserve">, Systemd-Unit</w:t>
      </w:r>
      <w:r>
        <w:t xml:space="preserve"> </w:t>
      </w:r>
      <w:r>
        <w:rPr>
          <w:rStyle w:val="VerbatimChar"/>
        </w:rPr>
        <w:t xml:space="preserve">netcore-call-control.service</w:t>
      </w:r>
      <w:r>
        <w:t xml:space="preserve">, Konfigurationsziel</w:t>
      </w:r>
      <w:r>
        <w:t xml:space="preserve"> </w:t>
      </w:r>
      <w:r>
        <w:rPr>
          <w:rStyle w:val="VerbatimChar"/>
        </w:rPr>
        <w:t xml:space="preserve">/etc/netcore/call-control.toml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system-backend/call-co​ntrol/config/call-cont​rol.example.toml</w:t>
            </w:r>
            <w:r>
              <w:rPr>
                <w:sz w:val="16"/>
              </w:rPr>
              <w:t xml:space="preserve"> </w:t>
            </w:r>
            <w:r>
              <w:rPr>
                <w:sz w:val="16"/>
              </w:rPr>
              <w:t xml:space="preserve">mit</w:t>
            </w:r>
            <w:r>
              <w:rPr>
                <w:sz w:val="16"/>
              </w:rPr>
              <w:t xml:space="preserve"> </w:t>
            </w:r>
            <w:r>
              <w:rPr>
                <w:rStyle w:val="VerbatimChar"/>
                <w:sz w:val="16"/>
              </w:rPr>
              <w:t xml:space="preserve">/etc/netcore/call-control.toml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netcore-call-control.service</w:t>
            </w:r>
            <w:r>
              <w:rPr>
                <w:sz w:val="16"/>
              </w:rPr>
              <w:t xml:space="preserve">;</w:t>
            </w:r>
            <w:r>
              <w:rPr>
                <w:sz w:val="16"/>
              </w:rPr>
              <w:t xml:space="preserve"> </w:t>
            </w:r>
            <w:r>
              <w:rPr>
                <w:rStyle w:val="VerbatimChar"/>
                <w:sz w:val="16"/>
              </w:rPr>
              <w:t xml:space="preserve">systemctl status netcore-call-control.service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&lt;HOST&gt;:8120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http://&lt;HOST&gt;:8120/health/live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netcore-call-control.service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/api/v1/calls/{logical_call_id}</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/api/v1/calls/group</w:t>
      </w:r>
      <w:r>
        <w:t xml:space="preserve">,</w:t>
      </w:r>
      <w:r>
        <w:t xml:space="preserve"> </w:t>
      </w:r>
      <w:r>
        <w:rPr>
          <w:rStyle w:val="VerbatimChar"/>
        </w:rPr>
        <w:t xml:space="preserve">POST /api/v1/calls/individual</w:t>
      </w:r>
      <w:r>
        <w:t xml:space="preserve">,</w:t>
      </w:r>
      <w:r>
        <w:t xml:space="preserve"> </w:t>
      </w:r>
      <w:r>
        <w:rPr>
          <w:rStyle w:val="VerbatimChar"/>
        </w:rPr>
        <w:t xml:space="preserve">POST /api/v1/calls/{logical​_call_id}/floor</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Aufbau, Sprecherwechsel und Release korreliert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hängende Call Legs erst nach Session-/Medienprüfung lösen.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netcore-call-control.service</w:t>
      </w:r>
      <w:r>
        <w:t xml:space="preserve"> </w:t>
      </w:r>
      <w:r>
        <w:t xml:space="preserve">und Commit notieren. 2. Ziel-TOML und persistente Daten an einem zweiten Ort sichern. 3. Installer</w:t>
      </w:r>
      <w:r>
        <w:t xml:space="preserve"> </w:t>
      </w:r>
      <w:r>
        <w:rPr>
          <w:rStyle w:val="VerbatimChar"/>
        </w:rPr>
        <w:t xml:space="preserve">system-backend/call-co​ntrol/install/install.​sh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0"/>
    <w:bookmarkStart w:id="451" w:name="media-switch-betrieb-und-wiederanlauf"/>
    <w:p>
      <w:pPr>
        <w:pStyle w:val="Heading2"/>
      </w:pPr>
      <w:r>
        <w:t xml:space="preserve">19.6 media-switch – Betrieb und Wiederanlauf</w:t>
      </w:r>
    </w:p>
    <w:p>
      <w:pPr>
        <w:pStyle w:val="FirstParagraph"/>
      </w:pPr>
      <w:r>
        <w:rPr>
          <w:bCs/>
          <w:b/>
        </w:rPr>
        <w:t xml:space="preserve">Auftrag.</w:t>
      </w:r>
      <w:r>
        <w:t xml:space="preserve"> </w:t>
      </w:r>
      <w:r>
        <w:t xml:space="preserve">Frame-Routing, Jitter, Drop, Codec. Diensthost im Beispiel</w:t>
      </w:r>
      <w:r>
        <w:t xml:space="preserve"> </w:t>
      </w:r>
      <w:r>
        <w:rPr>
          <w:rStyle w:val="VerbatimChar"/>
        </w:rPr>
        <w:t xml:space="preserve">10.0.20.15:8130</w:t>
      </w:r>
      <w:r>
        <w:t xml:space="preserve">, Systemd-Unit</w:t>
      </w:r>
      <w:r>
        <w:t xml:space="preserve"> </w:t>
      </w:r>
      <w:r>
        <w:rPr>
          <w:rStyle w:val="VerbatimChar"/>
        </w:rPr>
        <w:t xml:space="preserve">netcore-media-switch.service</w:t>
      </w:r>
      <w:r>
        <w:t xml:space="preserve">, Konfigurationsziel</w:t>
      </w:r>
      <w:r>
        <w:t xml:space="preserve"> </w:t>
      </w:r>
      <w:r>
        <w:rPr>
          <w:rStyle w:val="VerbatimChar"/>
        </w:rPr>
        <w:t xml:space="preserve">/etc/netcore/media-switch.toml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call-control</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system-backend/media-s​witch/config/media-swi​tch.example.toml</w:t>
            </w:r>
            <w:r>
              <w:rPr>
                <w:sz w:val="16"/>
              </w:rPr>
              <w:t xml:space="preserve"> </w:t>
            </w:r>
            <w:r>
              <w:rPr>
                <w:sz w:val="16"/>
              </w:rPr>
              <w:t xml:space="preserve">mit</w:t>
            </w:r>
            <w:r>
              <w:rPr>
                <w:sz w:val="16"/>
              </w:rPr>
              <w:t xml:space="preserve"> </w:t>
            </w:r>
            <w:r>
              <w:rPr>
                <w:rStyle w:val="VerbatimChar"/>
                <w:sz w:val="16"/>
              </w:rPr>
              <w:t xml:space="preserve">/etc/netcore/media-switch.toml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netcore-media-switch.service</w:t>
            </w:r>
            <w:r>
              <w:rPr>
                <w:sz w:val="16"/>
              </w:rPr>
              <w:t xml:space="preserve">;</w:t>
            </w:r>
            <w:r>
              <w:rPr>
                <w:sz w:val="16"/>
              </w:rPr>
              <w:t xml:space="preserve"> </w:t>
            </w:r>
            <w:r>
              <w:rPr>
                <w:rStyle w:val="VerbatimChar"/>
                <w:sz w:val="16"/>
              </w:rPr>
              <w:t xml:space="preserve">systemctl status netcore-media-switch.service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&lt;HOST&gt;:8130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http://&lt;HOST&gt;:8130/health/live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netcore-media-switch.service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/api/v1/buffers</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/api/v1/nodes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/api/v1/gateway/ping</w:t>
      </w:r>
      <w:r>
        <w:t xml:space="preserve">,</w:t>
      </w:r>
      <w:r>
        <w:t xml:space="preserve"> </w:t>
      </w:r>
      <w:r>
        <w:rPr>
          <w:rStyle w:val="VerbatimChar"/>
        </w:rPr>
        <w:t xml:space="preserve">POST /api/v1/sessions/{sess​ion_id}/flush</w:t>
      </w:r>
      <w:r>
        <w:t xml:space="preserve">,</w:t>
      </w:r>
      <w:r>
        <w:t xml:space="preserve"> </w:t>
      </w:r>
      <w:r>
        <w:rPr>
          <w:rStyle w:val="VerbatimChar"/>
        </w:rPr>
        <w:t xml:space="preserve">POST /api/v1/sessions/{sess​ion_id}/inject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beide Richtungen mit hörbarem Testton und Zählern messen.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Stille zuerst RouteReady und Frameeingang je Leg trennen. Bei</w:t>
      </w:r>
      <w:r>
        <w:t xml:space="preserve"> </w:t>
      </w:r>
      <w:r>
        <w:rPr>
          <w:rStyle w:val="VerbatimChar"/>
        </w:rPr>
        <w:t xml:space="preserve">ready=503</w:t>
      </w:r>
      <w:r>
        <w:t xml:space="preserve"> </w:t>
      </w:r>
      <w:r>
        <w:t xml:space="preserve">trotz laufendem Prozess in Inventory-Reihenfolge alle Vorgänger prüfen: node-gateway, call-control.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netcore-media-switch.service</w:t>
      </w:r>
      <w:r>
        <w:t xml:space="preserve"> </w:t>
      </w:r>
      <w:r>
        <w:t xml:space="preserve">und Commit notieren. 2. Ziel-TOML und persistente Daten an einem zweiten Ort sichern. 3. Installer</w:t>
      </w:r>
      <w:r>
        <w:t xml:space="preserve"> </w:t>
      </w:r>
      <w:r>
        <w:rPr>
          <w:rStyle w:val="VerbatimChar"/>
        </w:rPr>
        <w:t xml:space="preserve">system-backend/media-s​witch/install/install.​sh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1"/>
    <w:bookmarkStart w:id="452" w:name="recorder-betrieb-und-wiederanlauf"/>
    <w:p>
      <w:pPr>
        <w:pStyle w:val="Heading2"/>
      </w:pPr>
      <w:r>
        <w:t xml:space="preserve">19.7 recorder – Betrieb und Wiederanlauf</w:t>
      </w:r>
    </w:p>
    <w:p>
      <w:pPr>
        <w:pStyle w:val="FirstParagraph"/>
      </w:pPr>
      <w:r>
        <w:rPr>
          <w:bCs/>
          <w:b/>
        </w:rPr>
        <w:t xml:space="preserve">Auftrag.</w:t>
      </w:r>
      <w:r>
        <w:t xml:space="preserve"> </w:t>
      </w:r>
      <w:r>
        <w:t xml:space="preserve">Tap-Aufnahme, Asset, Export, Retention. Diensthost im Beispiel</w:t>
      </w:r>
      <w:r>
        <w:t xml:space="preserve"> </w:t>
      </w:r>
      <w:r>
        <w:rPr>
          <w:rStyle w:val="VerbatimChar"/>
        </w:rPr>
        <w:t xml:space="preserve">10.0.20.16:8140</w:t>
      </w:r>
      <w:r>
        <w:t xml:space="preserve">, Systemd-Unit</w:t>
      </w:r>
      <w:r>
        <w:t xml:space="preserve"> </w:t>
      </w:r>
      <w:r>
        <w:rPr>
          <w:rStyle w:val="VerbatimChar"/>
        </w:rPr>
        <w:t xml:space="preserve">netcore-recorder.service</w:t>
      </w:r>
      <w:r>
        <w:t xml:space="preserve">, Konfigurationsziel</w:t>
      </w:r>
      <w:r>
        <w:t xml:space="preserve"> </w:t>
      </w:r>
      <w:r>
        <w:rPr>
          <w:rStyle w:val="VerbatimChar"/>
        </w:rPr>
        <w:t xml:space="preserve">/etc/netcore/recorder.toml</w:t>
      </w:r>
      <w:r>
        <w:t xml:space="preserve">. Die Inventory-Abhängigkeiten sind</w:t>
      </w:r>
      <w:r>
        <w:t xml:space="preserve"> </w:t>
      </w:r>
      <w:r>
        <w:rPr>
          <w:rStyle w:val="VerbatimChar"/>
        </w:rPr>
        <w:t xml:space="preserve">media-switch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system-backend/recorde​r/config/recorder.exam​ple.toml</w:t>
            </w:r>
            <w:r>
              <w:rPr>
                <w:sz w:val="16"/>
              </w:rPr>
              <w:t xml:space="preserve"> </w:t>
            </w:r>
            <w:r>
              <w:rPr>
                <w:sz w:val="16"/>
              </w:rPr>
              <w:t xml:space="preserve">mit</w:t>
            </w:r>
            <w:r>
              <w:rPr>
                <w:sz w:val="16"/>
              </w:rPr>
              <w:t xml:space="preserve"> </w:t>
            </w:r>
            <w:r>
              <w:rPr>
                <w:rStyle w:val="VerbatimChar"/>
                <w:sz w:val="16"/>
              </w:rPr>
              <w:t xml:space="preserve">/etc/netcore/recorder.toml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netcore-recorder.service</w:t>
            </w:r>
            <w:r>
              <w:rPr>
                <w:sz w:val="16"/>
              </w:rPr>
              <w:t xml:space="preserve">;</w:t>
            </w:r>
            <w:r>
              <w:rPr>
                <w:sz w:val="16"/>
              </w:rPr>
              <w:t xml:space="preserve"> </w:t>
            </w:r>
            <w:r>
              <w:rPr>
                <w:rStyle w:val="VerbatimChar"/>
                <w:sz w:val="16"/>
              </w:rPr>
              <w:t xml:space="preserve">systemctl status netcore-recorder.service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&lt;HOST&gt;:8140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http://&lt;HOST&gt;:8140/health/live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netcore-recorder.service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/api/v1/active</w:t>
      </w:r>
      <w:r>
        <w:t xml:space="preserve">,</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/api/v1/recordings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/api/v1/recordings/{id}/delete</w:t>
      </w:r>
      <w:r>
        <w:t xml:space="preserve">,</w:t>
      </w:r>
      <w:r>
        <w:t xml:space="preserve"> </w:t>
      </w:r>
      <w:r>
        <w:rPr>
          <w:rStyle w:val="VerbatimChar"/>
        </w:rPr>
        <w:t xml:space="preserve">POST /api/v1/recordings/{id​}/finalize</w:t>
      </w:r>
      <w:r>
        <w:t xml:space="preserve">,</w:t>
      </w:r>
      <w:r>
        <w:t xml:space="preserve"> </w:t>
      </w:r>
      <w:r>
        <w:rPr>
          <w:rStyle w:val="VerbatimChar"/>
        </w:rPr>
        <w:t xml:space="preserve">POST /api/v1/recordings/{id}/hold</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kurzen Testcall aufnehmen und Datei/Metadaten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unvollständige Aufnahmen vor Archivrotation sichern. Bei</w:t>
      </w:r>
      <w:r>
        <w:t xml:space="preserve"> </w:t>
      </w:r>
      <w:r>
        <w:rPr>
          <w:rStyle w:val="VerbatimChar"/>
        </w:rPr>
        <w:t xml:space="preserve">ready=503</w:t>
      </w:r>
      <w:r>
        <w:t xml:space="preserve"> </w:t>
      </w:r>
      <w:r>
        <w:t xml:space="preserve">trotz laufendem Prozess in Inventory-Reihenfolge alle Vorgänger prüfen: media-switch.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netcore-recorder.service</w:t>
      </w:r>
      <w:r>
        <w:t xml:space="preserve"> </w:t>
      </w:r>
      <w:r>
        <w:t xml:space="preserve">und Commit notieren. 2. Ziel-TOML und persistente Daten an einem zweiten Ort sichern. 3. Installer</w:t>
      </w:r>
      <w:r>
        <w:t xml:space="preserve"> </w:t>
      </w:r>
      <w:r>
        <w:rPr>
          <w:rStyle w:val="VerbatimChar"/>
        </w:rPr>
        <w:t xml:space="preserve">system-backend/recorde​r/install/install.sh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2"/>
    <w:bookmarkStart w:id="453" w:name="sds-router-betrieb-und-wiederanlauf"/>
    <w:p>
      <w:pPr>
        <w:pStyle w:val="Heading2"/>
      </w:pPr>
      <w:r>
        <w:t xml:space="preserve">19.8 sds-router – Betrieb und Wiederanlauf</w:t>
      </w:r>
    </w:p>
    <w:p>
      <w:pPr>
        <w:pStyle w:val="FirstParagraph"/>
      </w:pPr>
      <w:r>
        <w:rPr>
          <w:bCs/>
          <w:b/>
        </w:rPr>
        <w:t xml:space="preserve">Auftrag.</w:t>
      </w:r>
      <w:r>
        <w:t xml:space="preserve"> </w:t>
      </w:r>
      <w:r>
        <w:t xml:space="preserve">Einzel-/Gruppen-SDS, Offline-Spool, Replay. Diensthost im Beispiel</w:t>
      </w:r>
      <w:r>
        <w:t xml:space="preserve"> </w:t>
      </w:r>
      <w:r>
        <w:rPr>
          <w:rStyle w:val="VerbatimChar"/>
        </w:rPr>
        <w:t xml:space="preserve">10.0.20.17:8150</w:t>
      </w:r>
      <w:r>
        <w:t xml:space="preserve">, Systemd-Unit</w:t>
      </w:r>
      <w:r>
        <w:t xml:space="preserve"> </w:t>
      </w:r>
      <w:r>
        <w:rPr>
          <w:rStyle w:val="VerbatimChar"/>
        </w:rPr>
        <w:t xml:space="preserve">netcore-sds-router.service</w:t>
      </w:r>
      <w:r>
        <w:t xml:space="preserve">, Konfigurationsziel</w:t>
      </w:r>
      <w:r>
        <w:t xml:space="preserve"> </w:t>
      </w:r>
      <w:r>
        <w:rPr>
          <w:rStyle w:val="VerbatimChar"/>
        </w:rPr>
        <w:t xml:space="preserve">/etc/netcore/sds-router.toml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system-backend/sds-rou​ter/config/sds-router.​example.toml</w:t>
            </w:r>
            <w:r>
              <w:rPr>
                <w:sz w:val="16"/>
              </w:rPr>
              <w:t xml:space="preserve"> </w:t>
            </w:r>
            <w:r>
              <w:rPr>
                <w:sz w:val="16"/>
              </w:rPr>
              <w:t xml:space="preserve">mit</w:t>
            </w:r>
            <w:r>
              <w:rPr>
                <w:sz w:val="16"/>
              </w:rPr>
              <w:t xml:space="preserve"> </w:t>
            </w:r>
            <w:r>
              <w:rPr>
                <w:rStyle w:val="VerbatimChar"/>
                <w:sz w:val="16"/>
              </w:rPr>
              <w:t xml:space="preserve">/etc/netcore/sds-router.toml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netcore-sds-router.service</w:t>
            </w:r>
            <w:r>
              <w:rPr>
                <w:sz w:val="16"/>
              </w:rPr>
              <w:t xml:space="preserve">;</w:t>
            </w:r>
            <w:r>
              <w:rPr>
                <w:sz w:val="16"/>
              </w:rPr>
              <w:t xml:space="preserve"> </w:t>
            </w:r>
            <w:r>
              <w:rPr>
                <w:rStyle w:val="VerbatimChar"/>
                <w:sz w:val="16"/>
              </w:rPr>
              <w:t xml:space="preserve">systemctl status netcore-sds-router.service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&lt;HOST&gt;:8150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http://&lt;HOST&gt;:8150/health/live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netcore-sds-router.service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/api/v1/application-outbox</w:t>
      </w:r>
      <w:r>
        <w:t xml:space="preserve">,</w:t>
      </w:r>
      <w:r>
        <w:t xml:space="preserve"> </w:t>
      </w:r>
      <w:r>
        <w:rPr>
          <w:rStyle w:val="VerbatimChar"/>
        </w:rPr>
        <w:t xml:space="preserve">GET /api/v1/events</w:t>
      </w:r>
      <w:r>
        <w:t xml:space="preserve">,</w:t>
      </w:r>
      <w:r>
        <w:t xml:space="preserve"> </w:t>
      </w:r>
      <w:r>
        <w:rPr>
          <w:rStyle w:val="VerbatimChar"/>
        </w:rPr>
        <w:t xml:space="preserve">GET /api/v1/events/netcore</w:t>
      </w:r>
      <w:r>
        <w:t xml:space="preserve">,</w:t>
      </w:r>
      <w:r>
        <w:t xml:space="preserve"> </w:t>
      </w:r>
      <w:r>
        <w:rPr>
          <w:rStyle w:val="VerbatimChar"/>
        </w:rPr>
        <w:t xml:space="preserve">GET /api/v1/groups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/api/v1/application-ou​tbox/{application}/{id​}/ack</w:t>
      </w:r>
      <w:r>
        <w:t xml:space="preserve">,</w:t>
      </w:r>
      <w:r>
        <w:t xml:space="preserve"> </w:t>
      </w:r>
      <w:r>
        <w:rPr>
          <w:rStyle w:val="VerbatimChar"/>
        </w:rPr>
        <w:t xml:space="preserve">POST /api/v1/messages</w:t>
      </w:r>
      <w:r>
        <w:t xml:space="preserve">,</w:t>
      </w:r>
      <w:r>
        <w:t xml:space="preserve"> </w:t>
      </w:r>
      <w:r>
        <w:rPr>
          <w:rStyle w:val="VerbatimChar"/>
        </w:rPr>
        <w:t xml:space="preserve">POST /api/v1/messages/{id}/cancel</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Delivery-Ack und deduplizierten Replay mit Test-ISSI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alte Spool-Einträge mit Ziel- und Ablaufzeit abgleichen.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netcore-sds-router.service</w:t>
      </w:r>
      <w:r>
        <w:t xml:space="preserve"> </w:t>
      </w:r>
      <w:r>
        <w:t xml:space="preserve">und Commit notieren. 2. Ziel-TOML und persistente Daten an einem zweiten Ort sichern. 3. Installer</w:t>
      </w:r>
      <w:r>
        <w:t xml:space="preserve"> </w:t>
      </w:r>
      <w:r>
        <w:rPr>
          <w:rStyle w:val="VerbatimChar"/>
        </w:rPr>
        <w:t xml:space="preserve">system-backend/sds-rou​ter/install/install.sh​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3"/>
    <w:bookmarkStart w:id="454" w:name="packet-core-betrieb-und-wiederanlauf"/>
    <w:p>
      <w:pPr>
        <w:pStyle w:val="Heading2"/>
      </w:pPr>
      <w:r>
        <w:t xml:space="preserve">19.9 packet-core – Betrieb und Wiederanlauf</w:t>
      </w:r>
    </w:p>
    <w:p>
      <w:pPr>
        <w:pStyle w:val="FirstParagraph"/>
      </w:pPr>
      <w:r>
        <w:rPr>
          <w:bCs/>
          <w:b/>
        </w:rPr>
        <w:t xml:space="preserve">Auftrag.</w:t>
      </w:r>
      <w:r>
        <w:t xml:space="preserve"> </w:t>
      </w:r>
      <w:r>
        <w:t xml:space="preserve">PDP/NSAPI, Adresspool, Fragmentierung. Diensthost im Beispiel</w:t>
      </w:r>
      <w:r>
        <w:t xml:space="preserve"> </w:t>
      </w:r>
      <w:r>
        <w:rPr>
          <w:rStyle w:val="VerbatimChar"/>
        </w:rPr>
        <w:t xml:space="preserve">10.0.20.18:8160</w:t>
      </w:r>
      <w:r>
        <w:t xml:space="preserve">, Systemd-Unit</w:t>
      </w:r>
      <w:r>
        <w:t xml:space="preserve"> </w:t>
      </w:r>
      <w:r>
        <w:rPr>
          <w:rStyle w:val="VerbatimChar"/>
        </w:rPr>
        <w:t xml:space="preserve">netcore-packet-core.service</w:t>
      </w:r>
      <w:r>
        <w:t xml:space="preserve">, Konfigurationsziel</w:t>
      </w:r>
      <w:r>
        <w:t xml:space="preserve"> </w:t>
      </w:r>
      <w:r>
        <w:rPr>
          <w:rStyle w:val="VerbatimChar"/>
        </w:rPr>
        <w:t xml:space="preserve">/etc/netcore/packet-core.toml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system-backend/packet-​core/config/packet-cor​e.example.toml</w:t>
            </w:r>
            <w:r>
              <w:rPr>
                <w:sz w:val="16"/>
              </w:rPr>
              <w:t xml:space="preserve"> </w:t>
            </w:r>
            <w:r>
              <w:rPr>
                <w:sz w:val="16"/>
              </w:rPr>
              <w:t xml:space="preserve">mit</w:t>
            </w:r>
            <w:r>
              <w:rPr>
                <w:sz w:val="16"/>
              </w:rPr>
              <w:t xml:space="preserve"> </w:t>
            </w:r>
            <w:r>
              <w:rPr>
                <w:rStyle w:val="VerbatimChar"/>
                <w:sz w:val="16"/>
              </w:rPr>
              <w:t xml:space="preserve">/etc/netcore/packet-core.toml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netcore-packet-core.service</w:t>
            </w:r>
            <w:r>
              <w:rPr>
                <w:sz w:val="16"/>
              </w:rPr>
              <w:t xml:space="preserve">;</w:t>
            </w:r>
            <w:r>
              <w:rPr>
                <w:sz w:val="16"/>
              </w:rPr>
              <w:t xml:space="preserve"> </w:t>
            </w:r>
            <w:r>
              <w:rPr>
                <w:rStyle w:val="VerbatimChar"/>
                <w:sz w:val="16"/>
              </w:rPr>
              <w:t xml:space="preserve">systemctl status netcore-packet-core.service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&lt;HOST&gt;:8160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http://&lt;HOST&gt;:8160/health/live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netcore-packet-core.service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/api/v1/bearers</w:t>
      </w:r>
      <w:r>
        <w:t xml:space="preserve">,</w:t>
      </w:r>
      <w:r>
        <w:t xml:space="preserve"> </w:t>
      </w:r>
      <w:r>
        <w:rPr>
          <w:rStyle w:val="VerbatimChar"/>
        </w:rPr>
        <w:t xml:space="preserve">GET /api/v1/contexts</w:t>
      </w:r>
      <w:r>
        <w:t xml:space="preserve">,</w:t>
      </w:r>
      <w:r>
        <w:t xml:space="preserve"> </w:t>
      </w:r>
      <w:r>
        <w:rPr>
          <w:rStyle w:val="VerbatimChar"/>
        </w:rPr>
        <w:t xml:space="preserve">GET /api/v1/contexts/{id}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/api/v1/actions/{id}/ack</w:t>
      </w:r>
      <w:r>
        <w:t xml:space="preserve">,</w:t>
      </w:r>
      <w:r>
        <w:t xml:space="preserve"> </w:t>
      </w:r>
      <w:r>
        <w:rPr>
          <w:rStyle w:val="VerbatimChar"/>
        </w:rPr>
        <w:t xml:space="preserve">POST /api/v1/contexts/{id}/{action}</w:t>
      </w:r>
      <w:r>
        <w:t xml:space="preserve">,</w:t>
      </w:r>
      <w:r>
        <w:t xml:space="preserve"> </w:t>
      </w:r>
      <w:r>
        <w:rPr>
          <w:rStyle w:val="VerbatimChar"/>
        </w:rPr>
        <w:t xml:space="preserve">POST /api/v1/downlink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Kontextaufbau, IP-Zuordnung und Release beobachten.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IP-Konflikt und verwaisten Kontext getrennt beheben. Bei</w:t>
      </w:r>
      <w:r>
        <w:t xml:space="preserve"> </w:t>
      </w:r>
      <w:r>
        <w:rPr>
          <w:rStyle w:val="VerbatimChar"/>
        </w:rPr>
        <w:t xml:space="preserve">ready=503</w:t>
      </w:r>
      <w:r>
        <w:t xml:space="preserve"> </w:t>
      </w:r>
      <w:r>
        <w:t xml:space="preserve">trotz laufendem Prozess in Inventory-Reihenfolge alle Vorgänger prüfen: node-gateway, subscriber-core,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netcore-packet-core.service</w:t>
      </w:r>
      <w:r>
        <w:t xml:space="preserve"> </w:t>
      </w:r>
      <w:r>
        <w:t xml:space="preserve">und Commit notieren. 2. Ziel-TOML und persistente Daten an einem zweiten Ort sichern. 3. Installer</w:t>
      </w:r>
      <w:r>
        <w:t xml:space="preserve"> </w:t>
      </w:r>
      <w:r>
        <w:rPr>
          <w:rStyle w:val="VerbatimChar"/>
        </w:rPr>
        <w:t xml:space="preserve">system-backend/packet-​core/install/install.s​h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4"/>
    <w:bookmarkStart w:id="455" w:name="ip-gateway-betrieb-und-wiederanlauf"/>
    <w:p>
      <w:pPr>
        <w:pStyle w:val="Heading2"/>
      </w:pPr>
      <w:r>
        <w:t xml:space="preserve">19.10 ip-gateway – Betrieb und Wiederanlauf</w:t>
      </w:r>
    </w:p>
    <w:p>
      <w:pPr>
        <w:pStyle w:val="FirstParagraph"/>
      </w:pPr>
      <w:r>
        <w:rPr>
          <w:bCs/>
          <w:b/>
        </w:rPr>
        <w:t xml:space="preserve">Auftrag.</w:t>
      </w:r>
      <w:r>
        <w:t xml:space="preserve"> </w:t>
      </w:r>
      <w:r>
        <w:t xml:space="preserve">TUN, Route, DNS, NAT, Firewall. Diensthost im Beispiel</w:t>
      </w:r>
      <w:r>
        <w:t xml:space="preserve"> </w:t>
      </w:r>
      <w:r>
        <w:rPr>
          <w:rStyle w:val="VerbatimChar"/>
        </w:rPr>
        <w:t xml:space="preserve">10.0.20.19:8170</w:t>
      </w:r>
      <w:r>
        <w:t xml:space="preserve">, Systemd-Unit</w:t>
      </w:r>
      <w:r>
        <w:t xml:space="preserve"> </w:t>
      </w:r>
      <w:r>
        <w:rPr>
          <w:rStyle w:val="VerbatimChar"/>
        </w:rPr>
        <w:t xml:space="preserve">netcore-ip-gateway.service</w:t>
      </w:r>
      <w:r>
        <w:t xml:space="preserve">, Konfigurationsziel</w:t>
      </w:r>
      <w:r>
        <w:t xml:space="preserve"> </w:t>
      </w:r>
      <w:r>
        <w:rPr>
          <w:rStyle w:val="VerbatimChar"/>
        </w:rPr>
        <w:t xml:space="preserve">/etc/netcore/ip-gateway.toml</w:t>
      </w:r>
      <w:r>
        <w:t xml:space="preserve">. Die Inventory-Abhängigkeiten sind</w:t>
      </w:r>
      <w:r>
        <w:t xml:space="preserve"> </w:t>
      </w:r>
      <w:r>
        <w:rPr>
          <w:rStyle w:val="VerbatimChar"/>
        </w:rPr>
        <w:t xml:space="preserve">packet-core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system-backend/ip-gate​way/config/ip-gateway.​example.toml</w:t>
            </w:r>
            <w:r>
              <w:rPr>
                <w:sz w:val="16"/>
              </w:rPr>
              <w:t xml:space="preserve"> </w:t>
            </w:r>
            <w:r>
              <w:rPr>
                <w:sz w:val="16"/>
              </w:rPr>
              <w:t xml:space="preserve">mit</w:t>
            </w:r>
            <w:r>
              <w:rPr>
                <w:sz w:val="16"/>
              </w:rPr>
              <w:t xml:space="preserve"> </w:t>
            </w:r>
            <w:r>
              <w:rPr>
                <w:rStyle w:val="VerbatimChar"/>
                <w:sz w:val="16"/>
              </w:rPr>
              <w:t xml:space="preserve">/etc/netcore/ip-gateway.toml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netcore-ip-gateway.service</w:t>
            </w:r>
            <w:r>
              <w:rPr>
                <w:sz w:val="16"/>
              </w:rPr>
              <w:t xml:space="preserve">;</w:t>
            </w:r>
            <w:r>
              <w:rPr>
                <w:sz w:val="16"/>
              </w:rPr>
              <w:t xml:space="preserve"> </w:t>
            </w:r>
            <w:r>
              <w:rPr>
                <w:rStyle w:val="VerbatimChar"/>
                <w:sz w:val="16"/>
              </w:rPr>
              <w:t xml:space="preserve">systemctl status netcore-ip-gateway.service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&lt;HOST&gt;:8170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http://&lt;HOST&gt;:8170/health/live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netcore-ip-gateway.service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/api/v1/blocked</w:t>
      </w:r>
      <w:r>
        <w:t xml:space="preserve">,</w:t>
      </w:r>
      <w:r>
        <w:t xml:space="preserve"> </w:t>
      </w:r>
      <w:r>
        <w:rPr>
          <w:rStyle w:val="VerbatimChar"/>
        </w:rPr>
        <w:t xml:space="preserve">GET /api/v1/captures</w:t>
      </w:r>
      <w:r>
        <w:t xml:space="preserve">,</w:t>
      </w:r>
      <w:r>
        <w:t xml:space="preserve"> </w:t>
      </w:r>
      <w:r>
        <w:rPr>
          <w:rStyle w:val="VerbatimChar"/>
        </w:rPr>
        <w:t xml:space="preserve">GET /api/v1/captures/{id}/download</w:t>
      </w:r>
      <w:r>
        <w:t xml:space="preserve">,</w:t>
      </w:r>
      <w:r>
        <w:t xml:space="preserve"> </w:t>
      </w:r>
      <w:r>
        <w:rPr>
          <w:rStyle w:val="VerbatimChar"/>
        </w:rPr>
        <w:t xml:space="preserve">GET /api/v1/contexts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/api/v1/blocked</w:t>
      </w:r>
      <w:r>
        <w:t xml:space="preserve">,</w:t>
      </w:r>
      <w:r>
        <w:t xml:space="preserve"> </w:t>
      </w:r>
      <w:r>
        <w:rPr>
          <w:rStyle w:val="VerbatimChar"/>
        </w:rPr>
        <w:t xml:space="preserve">POST /api/v1/captures</w:t>
      </w:r>
      <w:r>
        <w:t xml:space="preserve">,</w:t>
      </w:r>
      <w:r>
        <w:t xml:space="preserve"> </w:t>
      </w:r>
      <w:r>
        <w:rPr>
          <w:rStyle w:val="VerbatimChar"/>
        </w:rPr>
        <w:t xml:space="preserve">POST /api/v1/captures/{id}/stop</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TUN-Interface, Route und einen echten IP-Rückweg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einseitigem Verkehr SNAT und Reverse Route auseinanderhalten. Bei</w:t>
      </w:r>
      <w:r>
        <w:t xml:space="preserve"> </w:t>
      </w:r>
      <w:r>
        <w:rPr>
          <w:rStyle w:val="VerbatimChar"/>
        </w:rPr>
        <w:t xml:space="preserve">ready=503</w:t>
      </w:r>
      <w:r>
        <w:t xml:space="preserve"> </w:t>
      </w:r>
      <w:r>
        <w:t xml:space="preserve">trotz laufendem Prozess in Inventory-Reihenfolge alle Vorgänger prüfen: packet-core.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netcore-ip-gateway.service</w:t>
      </w:r>
      <w:r>
        <w:t xml:space="preserve"> </w:t>
      </w:r>
      <w:r>
        <w:t xml:space="preserve">und Commit notieren. 2. Ziel-TOML und persistente Daten an einem zweiten Ort sichern. 3. Installer</w:t>
      </w:r>
      <w:r>
        <w:t xml:space="preserve"> </w:t>
      </w:r>
      <w:r>
        <w:rPr>
          <w:rStyle w:val="VerbatimChar"/>
        </w:rPr>
        <w:t xml:space="preserve">system-backend/ip-gate​way/install/install.sh​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5"/>
    <w:bookmarkStart w:id="456" w:name="security-core-betrieb-und-wiederanlauf"/>
    <w:p>
      <w:pPr>
        <w:pStyle w:val="Heading2"/>
      </w:pPr>
      <w:r>
        <w:t xml:space="preserve">19.11 security-core – Betrieb und Wiederanlauf</w:t>
      </w:r>
    </w:p>
    <w:p>
      <w:pPr>
        <w:pStyle w:val="FirstParagraph"/>
      </w:pPr>
      <w:r>
        <w:rPr>
          <w:bCs/>
          <w:b/>
        </w:rPr>
        <w:t xml:space="preserve">Auftrag.</w:t>
      </w:r>
      <w:r>
        <w:t xml:space="preserve"> </w:t>
      </w:r>
      <w:r>
        <w:t xml:space="preserve">Admission und Security-Policy. Diensthost im Beispiel</w:t>
      </w:r>
      <w:r>
        <w:t xml:space="preserve"> </w:t>
      </w:r>
      <w:r>
        <w:rPr>
          <w:rStyle w:val="VerbatimChar"/>
        </w:rPr>
        <w:t xml:space="preserve">10.0.20.20:8180</w:t>
      </w:r>
      <w:r>
        <w:t xml:space="preserve">, Systemd-Unit</w:t>
      </w:r>
      <w:r>
        <w:t xml:space="preserve"> </w:t>
      </w:r>
      <w:r>
        <w:rPr>
          <w:rStyle w:val="VerbatimChar"/>
        </w:rPr>
        <w:t xml:space="preserve">netcore-security-core.service</w:t>
      </w:r>
      <w:r>
        <w:t xml:space="preserve">, Konfigurationsziel</w:t>
      </w:r>
      <w:r>
        <w:t xml:space="preserve"> </w:t>
      </w:r>
      <w:r>
        <w:rPr>
          <w:rStyle w:val="VerbatimChar"/>
        </w:rPr>
        <w:t xml:space="preserve">/etc/netcore/security-core.toml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system-backend/securit​y-core/config/security​-core.example.toml</w:t>
            </w:r>
            <w:r>
              <w:rPr>
                <w:sz w:val="16"/>
              </w:rPr>
              <w:t xml:space="preserve"> </w:t>
            </w:r>
            <w:r>
              <w:rPr>
                <w:sz w:val="16"/>
              </w:rPr>
              <w:t xml:space="preserve">mit</w:t>
            </w:r>
            <w:r>
              <w:rPr>
                <w:sz w:val="16"/>
              </w:rPr>
              <w:t xml:space="preserve"> </w:t>
            </w:r>
            <w:r>
              <w:rPr>
                <w:rStyle w:val="VerbatimChar"/>
                <w:sz w:val="16"/>
              </w:rPr>
              <w:t xml:space="preserve">/etc/netcore/security-core.toml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netcore-security-core.service</w:t>
            </w:r>
            <w:r>
              <w:rPr>
                <w:sz w:val="16"/>
              </w:rPr>
              <w:t xml:space="preserve">;</w:t>
            </w:r>
            <w:r>
              <w:rPr>
                <w:sz w:val="16"/>
              </w:rPr>
              <w:t xml:space="preserve"> </w:t>
            </w:r>
            <w:r>
              <w:rPr>
                <w:rStyle w:val="VerbatimChar"/>
                <w:sz w:val="16"/>
              </w:rPr>
              <w:t xml:space="preserve">systemctl status netcore-security-core.service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&lt;HOST&gt;:8180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http://&lt;HOST&gt;:8180/health/live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netcore-security-core.service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/api/v1/actions</w:t>
      </w:r>
      <w:r>
        <w:t xml:space="preserve">,</w:t>
      </w:r>
      <w:r>
        <w:t xml:space="preserve"> </w:t>
      </w:r>
      <w:r>
        <w:rPr>
          <w:rStyle w:val="VerbatimChar"/>
        </w:rPr>
        <w:t xml:space="preserve">GET /api/v1/alarms</w:t>
      </w:r>
      <w:r>
        <w:t xml:space="preserve">,</w:t>
      </w:r>
      <w:r>
        <w:t xml:space="preserve"> </w:t>
      </w:r>
      <w:r>
        <w:rPr>
          <w:rStyle w:val="VerbatimChar"/>
        </w:rPr>
        <w:t xml:space="preserve">GET /api/v1/audit</w:t>
      </w:r>
      <w:r>
        <w:t xml:space="preserve">,</w:t>
      </w:r>
      <w:r>
        <w:t xml:space="preserve"> </w:t>
      </w:r>
      <w:r>
        <w:rPr>
          <w:rStyle w:val="VerbatimChar"/>
        </w:rPr>
        <w:t xml:space="preserve">GET /api/v1/auth-contexts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/api/v1/alarms/{id}/ack</w:t>
      </w:r>
      <w:r>
        <w:t xml:space="preserve">,</w:t>
      </w:r>
      <w:r>
        <w:t xml:space="preserve"> </w:t>
      </w:r>
      <w:r>
        <w:rPr>
          <w:rStyle w:val="VerbatimChar"/>
        </w:rPr>
        <w:t xml:space="preserve">POST /api/v1/auth-contexts/​{id}/response</w:t>
      </w:r>
      <w:r>
        <w:t xml:space="preserve">,</w:t>
      </w:r>
      <w:r>
        <w:t xml:space="preserve"> </w:t>
      </w:r>
      <w:r>
        <w:rPr>
          <w:rStyle w:val="VerbatimChar"/>
        </w:rPr>
        <w:t xml:space="preserve">POST /api/v1/auth-contexts/​{id}/revoke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erlaubte und gesperrte Testkennung plus Audit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keine Sicherheitsklasse zur Fehlerumgehung absenken. Bei</w:t>
      </w:r>
      <w:r>
        <w:t xml:space="preserve"> </w:t>
      </w:r>
      <w:r>
        <w:rPr>
          <w:rStyle w:val="VerbatimChar"/>
        </w:rPr>
        <w:t xml:space="preserve">ready=503</w:t>
      </w:r>
      <w:r>
        <w:t xml:space="preserve"> </w:t>
      </w:r>
      <w:r>
        <w:t xml:space="preserve">trotz laufendem Prozess in Inventory-Reihenfolge alle Vorgänger prüfen: node-gateway, subscriber-core.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netcore-security-core.service</w:t>
      </w:r>
      <w:r>
        <w:t xml:space="preserve"> </w:t>
      </w:r>
      <w:r>
        <w:t xml:space="preserve">und Commit notieren. 2. Ziel-TOML und persistente Daten an einem zweiten Ort sichern. 3. Installer</w:t>
      </w:r>
      <w:r>
        <w:t xml:space="preserve"> </w:t>
      </w:r>
      <w:r>
        <w:rPr>
          <w:rStyle w:val="VerbatimChar"/>
        </w:rPr>
        <w:t xml:space="preserve">system-backend/securit​y-core/install/install​.sh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6"/>
    <w:bookmarkStart w:id="457" w:name="kmf-betrieb-und-wiederanlauf"/>
    <w:p>
      <w:pPr>
        <w:pStyle w:val="Heading2"/>
      </w:pPr>
      <w:r>
        <w:t xml:space="preserve">19.12 kmf – Betrieb und Wiederanlauf</w:t>
      </w:r>
    </w:p>
    <w:p>
      <w:pPr>
        <w:pStyle w:val="FirstParagraph"/>
      </w:pPr>
      <w:r>
        <w:rPr>
          <w:bCs/>
          <w:b/>
        </w:rPr>
        <w:t xml:space="preserve">Auftrag.</w:t>
      </w:r>
      <w:r>
        <w:t xml:space="preserve"> </w:t>
      </w:r>
      <w:r>
        <w:t xml:space="preserve">Schlüssel-Metadaten, OTAR-Job, Revision. Diensthost im Beispiel</w:t>
      </w:r>
      <w:r>
        <w:t xml:space="preserve"> </w:t>
      </w:r>
      <w:r>
        <w:rPr>
          <w:rStyle w:val="VerbatimChar"/>
        </w:rPr>
        <w:t xml:space="preserve">10.0.20.21:8190</w:t>
      </w:r>
      <w:r>
        <w:t xml:space="preserve">, Systemd-Unit</w:t>
      </w:r>
      <w:r>
        <w:t xml:space="preserve"> </w:t>
      </w:r>
      <w:r>
        <w:rPr>
          <w:rStyle w:val="VerbatimChar"/>
        </w:rPr>
        <w:t xml:space="preserve">netcore-kmf.service</w:t>
      </w:r>
      <w:r>
        <w:t xml:space="preserve">, Konfigurationsziel</w:t>
      </w:r>
      <w:r>
        <w:t xml:space="preserve"> </w:t>
      </w:r>
      <w:r>
        <w:rPr>
          <w:rStyle w:val="VerbatimChar"/>
        </w:rPr>
        <w:t xml:space="preserve">/etc/netcore/kmf.toml</w:t>
      </w:r>
      <w:r>
        <w:t xml:space="preserve">. Die Inventory-Abhängigkeiten sind</w:t>
      </w:r>
      <w:r>
        <w:t xml:space="preserve"> </w:t>
      </w:r>
      <w:r>
        <w:rPr>
          <w:rStyle w:val="VerbatimChar"/>
        </w:rPr>
        <w:t xml:space="preserve">security-core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system-backend/kmf/con​fig/kmf.example.toml</w:t>
            </w:r>
            <w:r>
              <w:rPr>
                <w:sz w:val="16"/>
              </w:rPr>
              <w:t xml:space="preserve"> </w:t>
            </w:r>
            <w:r>
              <w:rPr>
                <w:sz w:val="16"/>
              </w:rPr>
              <w:t xml:space="preserve">mit</w:t>
            </w:r>
            <w:r>
              <w:rPr>
                <w:sz w:val="16"/>
              </w:rPr>
              <w:t xml:space="preserve"> </w:t>
            </w:r>
            <w:r>
              <w:rPr>
                <w:rStyle w:val="VerbatimChar"/>
                <w:sz w:val="16"/>
              </w:rPr>
              <w:t xml:space="preserve">/etc/netcore/kmf.toml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netcore-kmf.service</w:t>
            </w:r>
            <w:r>
              <w:rPr>
                <w:sz w:val="16"/>
              </w:rPr>
              <w:t xml:space="preserve">;</w:t>
            </w:r>
            <w:r>
              <w:rPr>
                <w:sz w:val="16"/>
              </w:rPr>
              <w:t xml:space="preserve"> </w:t>
            </w:r>
            <w:r>
              <w:rPr>
                <w:rStyle w:val="VerbatimChar"/>
                <w:sz w:val="16"/>
              </w:rPr>
              <w:t xml:space="preserve">systemctl status netcore-kmf.service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&lt;HOST&gt;:8190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http://&lt;HOST&gt;:8190/health/live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netcore-kmf.service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/api/v1/config</w:t>
      </w:r>
      <w:r>
        <w:t xml:space="preserve">,</w:t>
      </w:r>
      <w:r>
        <w:t xml:space="preserve"> </w:t>
      </w:r>
      <w:r>
        <w:rPr>
          <w:rStyle w:val="VerbatimChar"/>
        </w:rPr>
        <w:t xml:space="preserve">GET /api/v1/export.json</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/api/v1/edge/actions/claim</w:t>
      </w:r>
      <w:r>
        <w:t xml:space="preserve">,</w:t>
      </w:r>
      <w:r>
        <w:t xml:space="preserve"> </w:t>
      </w:r>
      <w:r>
        <w:rPr>
          <w:rStyle w:val="VerbatimChar"/>
        </w:rPr>
        <w:t xml:space="preserve">POST /api/v1/edge/actions/{id}/ack</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nur autorisierten Laborschlüssel-Job und Audit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vor Rotation alten Schlüsselzustand und Rückfall dokumentieren. Bei</w:t>
      </w:r>
      <w:r>
        <w:t xml:space="preserve"> </w:t>
      </w:r>
      <w:r>
        <w:rPr>
          <w:rStyle w:val="VerbatimChar"/>
        </w:rPr>
        <w:t xml:space="preserve">ready=503</w:t>
      </w:r>
      <w:r>
        <w:t xml:space="preserve"> </w:t>
      </w:r>
      <w:r>
        <w:t xml:space="preserve">trotz laufendem Prozess in Inventory-Reihenfolge alle Vorgänger prüfen: security-core.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netcore-kmf.service</w:t>
      </w:r>
      <w:r>
        <w:t xml:space="preserve"> </w:t>
      </w:r>
      <w:r>
        <w:t xml:space="preserve">und Commit notieren. 2. Ziel-TOML und persistente Daten an einem zweiten Ort sichern. 3. Installer</w:t>
      </w:r>
      <w:r>
        <w:t xml:space="preserve"> </w:t>
      </w:r>
      <w:r>
        <w:rPr>
          <w:rStyle w:val="VerbatimChar"/>
        </w:rPr>
        <w:t xml:space="preserve">system-backend/kmf/ins​tall/install.sh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7"/>
    <w:bookmarkStart w:id="458" w:name="transit-betrieb-und-wiederanlauf"/>
    <w:p>
      <w:pPr>
        <w:pStyle w:val="Heading2"/>
      </w:pPr>
      <w:r>
        <w:t xml:space="preserve">19.13 transit – Betrieb und Wiederanlauf</w:t>
      </w:r>
    </w:p>
    <w:p>
      <w:pPr>
        <w:pStyle w:val="FirstParagraph"/>
      </w:pPr>
      <w:r>
        <w:rPr>
          <w:bCs/>
          <w:b/>
        </w:rPr>
        <w:t xml:space="preserve">Auftrag.</w:t>
      </w:r>
      <w:r>
        <w:t xml:space="preserve"> </w:t>
      </w:r>
      <w:r>
        <w:t xml:space="preserve">Peer, Route, Session, Schleifenschutz. Diensthost im Beispiel</w:t>
      </w:r>
      <w:r>
        <w:t xml:space="preserve"> </w:t>
      </w:r>
      <w:r>
        <w:rPr>
          <w:rStyle w:val="VerbatimChar"/>
        </w:rPr>
        <w:t xml:space="preserve">10.0.20.22:8200</w:t>
      </w:r>
      <w:r>
        <w:t xml:space="preserve">, Systemd-Unit</w:t>
      </w:r>
      <w:r>
        <w:t xml:space="preserve"> </w:t>
      </w:r>
      <w:r>
        <w:rPr>
          <w:rStyle w:val="VerbatimChar"/>
        </w:rPr>
        <w:t xml:space="preserve">netcore-transit.service</w:t>
      </w:r>
      <w:r>
        <w:t xml:space="preserve">, Konfigurationsziel</w:t>
      </w:r>
      <w:r>
        <w:t xml:space="preserve"> </w:t>
      </w:r>
      <w:r>
        <w:rPr>
          <w:rStyle w:val="VerbatimChar"/>
        </w:rPr>
        <w:t xml:space="preserve">/etc/netcore/transit.toml</w:t>
      </w:r>
      <w:r>
        <w:t xml:space="preserve">. Die Inventory-Abhängigkeiten sind</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system-backend/transit​/config/transit.exampl​e.toml</w:t>
            </w:r>
            <w:r>
              <w:rPr>
                <w:sz w:val="16"/>
              </w:rPr>
              <w:t xml:space="preserve"> </w:t>
            </w:r>
            <w:r>
              <w:rPr>
                <w:sz w:val="16"/>
              </w:rPr>
              <w:t xml:space="preserve">mit</w:t>
            </w:r>
            <w:r>
              <w:rPr>
                <w:sz w:val="16"/>
              </w:rPr>
              <w:t xml:space="preserve"> </w:t>
            </w:r>
            <w:r>
              <w:rPr>
                <w:rStyle w:val="VerbatimChar"/>
                <w:sz w:val="16"/>
              </w:rPr>
              <w:t xml:space="preserve">/etc/netcore/transit.toml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netcore-transit.service</w:t>
            </w:r>
            <w:r>
              <w:rPr>
                <w:sz w:val="16"/>
              </w:rPr>
              <w:t xml:space="preserve">;</w:t>
            </w:r>
            <w:r>
              <w:rPr>
                <w:sz w:val="16"/>
              </w:rPr>
              <w:t xml:space="preserve"> </w:t>
            </w:r>
            <w:r>
              <w:rPr>
                <w:rStyle w:val="VerbatimChar"/>
                <w:sz w:val="16"/>
              </w:rPr>
              <w:t xml:space="preserve">systemctl status netcore-transit.service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&lt;HOST&gt;:8200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http://&lt;HOST&gt;:8200/health/live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netcore-transit.service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/api/v1/config</w:t>
      </w:r>
      <w:r>
        <w:t xml:space="preserve">,</w:t>
      </w:r>
      <w:r>
        <w:t xml:space="preserve"> </w:t>
      </w:r>
      <w:r>
        <w:rPr>
          <w:rStyle w:val="VerbatimChar"/>
        </w:rPr>
        <w:t xml:space="preserve">GET /api/v1/events</w:t>
      </w:r>
      <w:r>
        <w:t xml:space="preserve">,</w:t>
      </w:r>
      <w:r>
        <w:t xml:space="preserve"> </w:t>
      </w:r>
      <w:r>
        <w:rPr>
          <w:rStyle w:val="VerbatimChar"/>
        </w:rPr>
        <w:t xml:space="preserve">GET /api/v1/local-deliveries</w:t>
      </w:r>
      <w:r>
        <w:t xml:space="preserve">,</w:t>
      </w:r>
      <w:r>
        <w:t xml:space="preserve"> </w:t>
      </w:r>
      <w:r>
        <w:rPr>
          <w:rStyle w:val="VerbatimChar"/>
        </w:rPr>
        <w:t xml:space="preserve">GET /api/v1/locations/groups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/api/v1/local-deliveri​es/{delivery_id}/ack</w:t>
      </w:r>
      <w:r>
        <w:t xml:space="preserve">,</w:t>
      </w:r>
      <w:r>
        <w:t xml:space="preserve"> </w:t>
      </w:r>
      <w:r>
        <w:rPr>
          <w:rStyle w:val="VerbatimChar"/>
        </w:rPr>
        <w:t xml:space="preserve">POST /api/v1/locations/groups</w:t>
      </w:r>
      <w:r>
        <w:t xml:space="preserve">,</w:t>
      </w:r>
      <w:r>
        <w:t xml:space="preserve"> </w:t>
      </w:r>
      <w:r>
        <w:rPr>
          <w:rStyle w:val="VerbatimChar"/>
        </w:rPr>
        <w:t xml:space="preserve">POST /api/v1/locations/subscribers</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Peer-Ausfall und Wiederkehr mit Routenrevision testen.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Route erst nach Loop-/Session-Abgleich aktivieren. Bei</w:t>
      </w:r>
      <w:r>
        <w:t xml:space="preserve"> </w:t>
      </w:r>
      <w:r>
        <w:rPr>
          <w:rStyle w:val="VerbatimChar"/>
        </w:rPr>
        <w:t xml:space="preserve">ready=503</w:t>
      </w:r>
      <w:r>
        <w:t xml:space="preserve"> </w:t>
      </w:r>
      <w:r>
        <w:t xml:space="preserve">trotz laufendem Prozess in Inventory-Reihenfolge alle Vorgänger prüfen: mobility-core, call-control, media-switch,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netcore-transit.service</w:t>
      </w:r>
      <w:r>
        <w:t xml:space="preserve"> </w:t>
      </w:r>
      <w:r>
        <w:t xml:space="preserve">und Commit notieren. 2. Ziel-TOML und persistente Daten an einem zweiten Ort sichern. 3. Installer</w:t>
      </w:r>
      <w:r>
        <w:t xml:space="preserve"> </w:t>
      </w:r>
      <w:r>
        <w:rPr>
          <w:rStyle w:val="VerbatimChar"/>
        </w:rPr>
        <w:t xml:space="preserve">system-backend/transit​/install/install.sh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8"/>
    <w:bookmarkStart w:id="459" w:name="Xc092e44624045b66873b84ea14e6586ae4b46d7"/>
    <w:p>
      <w:pPr>
        <w:pStyle w:val="Heading2"/>
      </w:pPr>
      <w:r>
        <w:t xml:space="preserve">19.14 application-gateway – Betrieb und Wiederanlauf</w:t>
      </w:r>
    </w:p>
    <w:p>
      <w:pPr>
        <w:pStyle w:val="FirstParagraph"/>
      </w:pPr>
      <w:r>
        <w:rPr>
          <w:bCs/>
          <w:b/>
        </w:rPr>
        <w:t xml:space="preserve">Auftrag.</w:t>
      </w:r>
      <w:r>
        <w:t xml:space="preserve"> </w:t>
      </w:r>
      <w:r>
        <w:t xml:space="preserve">Connector, Webhook, Regeln, TTS. Diensthost im Beispiel</w:t>
      </w:r>
      <w:r>
        <w:t xml:space="preserve"> </w:t>
      </w:r>
      <w:r>
        <w:rPr>
          <w:rStyle w:val="VerbatimChar"/>
        </w:rPr>
        <w:t xml:space="preserve">10.0.20.23:8220</w:t>
      </w:r>
      <w:r>
        <w:t xml:space="preserve">, Systemd-Unit</w:t>
      </w:r>
      <w:r>
        <w:t xml:space="preserve"> </w:t>
      </w:r>
      <w:r>
        <w:rPr>
          <w:rStyle w:val="VerbatimChar"/>
        </w:rPr>
        <w:t xml:space="preserve">netcore-application-ga​teway.service</w:t>
      </w:r>
      <w:r>
        <w:t xml:space="preserve">, Konfigurationsziel</w:t>
      </w:r>
      <w:r>
        <w:t xml:space="preserve"> </w:t>
      </w:r>
      <w:r>
        <w:rPr>
          <w:rStyle w:val="VerbatimChar"/>
        </w:rPr>
        <w:t xml:space="preserve">/etc/netcore/applicati​on-gateway.toml</w:t>
      </w:r>
      <w:r>
        <w:t xml:space="preserve">. Die Inventory-Abhängigkeiten sind</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system-backend/applica​tion-gateway/config/ap​plication-gateway.exam​ple.toml</w:t>
            </w:r>
            <w:r>
              <w:rPr>
                <w:sz w:val="16"/>
              </w:rPr>
              <w:t xml:space="preserve"> </w:t>
            </w:r>
            <w:r>
              <w:rPr>
                <w:sz w:val="16"/>
              </w:rPr>
              <w:t xml:space="preserve">mit</w:t>
            </w:r>
            <w:r>
              <w:rPr>
                <w:sz w:val="16"/>
              </w:rPr>
              <w:t xml:space="preserve"> </w:t>
            </w:r>
            <w:r>
              <w:rPr>
                <w:rStyle w:val="VerbatimChar"/>
                <w:sz w:val="16"/>
              </w:rPr>
              <w:t xml:space="preserve">/etc/netcore/applicati​on-gateway.toml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netcore-application-ga​teway.service</w:t>
            </w:r>
            <w:r>
              <w:rPr>
                <w:sz w:val="16"/>
              </w:rPr>
              <w:t xml:space="preserve">;</w:t>
            </w:r>
            <w:r>
              <w:rPr>
                <w:sz w:val="16"/>
              </w:rPr>
              <w:t xml:space="preserve"> </w:t>
            </w:r>
            <w:r>
              <w:rPr>
                <w:rStyle w:val="VerbatimChar"/>
                <w:sz w:val="16"/>
              </w:rPr>
              <w:t xml:space="preserve">systemctl status netcore-application-ga​teway.service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&lt;HOST&gt;:8220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http://&lt;HOST&gt;:8220/health/live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netcore-application-ga​teway.service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/api/v1/audit</w:t>
      </w:r>
      <w:r>
        <w:t xml:space="preserve">,</w:t>
      </w:r>
      <w:r>
        <w:t xml:space="preserve"> </w:t>
      </w:r>
      <w:r>
        <w:rPr>
          <w:rStyle w:val="VerbatimChar"/>
        </w:rPr>
        <w:t xml:space="preserve">GET /api/v1/backups</w:t>
      </w:r>
      <w:r>
        <w:t xml:space="preserve">,</w:t>
      </w:r>
      <w:r>
        <w:t xml:space="preserve"> </w:t>
      </w:r>
      <w:r>
        <w:rPr>
          <w:rStyle w:val="VerbatimChar"/>
        </w:rPr>
        <w:t xml:space="preserve">GET /api/v1/connectors</w:t>
      </w:r>
      <w:r>
        <w:t xml:space="preserve">,</w:t>
      </w:r>
      <w:r>
        <w:t xml:space="preserve"> </w:t>
      </w:r>
      <w:r>
        <w:rPr>
          <w:rStyle w:val="VerbatimChar"/>
        </w:rPr>
        <w:t xml:space="preserve">GET /api/v1/connectors/{co​nnector_id}</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/api/v1/backups</w:t>
      </w:r>
      <w:r>
        <w:t xml:space="preserve">,</w:t>
      </w:r>
      <w:r>
        <w:t xml:space="preserve"> </w:t>
      </w:r>
      <w:r>
        <w:rPr>
          <w:rStyle w:val="VerbatimChar"/>
        </w:rPr>
        <w:t xml:space="preserve">POST /api/v1/connectors</w:t>
      </w:r>
      <w:r>
        <w:t xml:space="preserve">,</w:t>
      </w:r>
      <w:r>
        <w:t xml:space="preserve"> </w:t>
      </w:r>
      <w:r>
        <w:rPr>
          <w:rStyle w:val="VerbatimChar"/>
        </w:rPr>
        <w:t xml:space="preserve">POST /api/v1/connectors/{co​nnector_id}/disable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Event mit Correlation ID bis zum Ziel nachverfolgen.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Retry/Deduplizierung vor erneutem Webhook trennen. Bei</w:t>
      </w:r>
      <w:r>
        <w:t xml:space="preserve"> </w:t>
      </w:r>
      <w:r>
        <w:rPr>
          <w:rStyle w:val="VerbatimChar"/>
        </w:rPr>
        <w:t xml:space="preserve">ready=503</w:t>
      </w:r>
      <w:r>
        <w:t xml:space="preserve"> </w:t>
      </w:r>
      <w:r>
        <w:t xml:space="preserve">trotz laufendem Prozess in Inventory-Reihenfolge alle Vorgänger prüfen: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netcore-application-ga​teway.service</w:t>
      </w:r>
      <w:r>
        <w:t xml:space="preserve"> </w:t>
      </w:r>
      <w:r>
        <w:t xml:space="preserve">und Commit notieren. 2. Ziel-TOML und persistente Daten an einem zweiten Ort sichern. 3. Installer</w:t>
      </w:r>
      <w:r>
        <w:t xml:space="preserve"> </w:t>
      </w:r>
      <w:r>
        <w:rPr>
          <w:rStyle w:val="VerbatimChar"/>
        </w:rPr>
        <w:t xml:space="preserve">system-backend/applica​tion-gateway/install/i​nstall.sh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59"/>
    <w:bookmarkStart w:id="460" w:name="media-library-betrieb-und-wiederanlauf"/>
    <w:p>
      <w:pPr>
        <w:pStyle w:val="Heading2"/>
      </w:pPr>
      <w:r>
        <w:t xml:space="preserve">19.15 media-library – Betrieb und Wiederanlauf</w:t>
      </w:r>
    </w:p>
    <w:p>
      <w:pPr>
        <w:pStyle w:val="FirstParagraph"/>
      </w:pPr>
      <w:r>
        <w:rPr>
          <w:bCs/>
          <w:b/>
        </w:rPr>
        <w:t xml:space="preserve">Auftrag.</w:t>
      </w:r>
      <w:r>
        <w:t xml:space="preserve"> </w:t>
      </w:r>
      <w:r>
        <w:t xml:space="preserve">Import, Preview, Freigabe, Cache, Playout. Diensthost im Beispiel</w:t>
      </w:r>
      <w:r>
        <w:t xml:space="preserve"> </w:t>
      </w:r>
      <w:r>
        <w:rPr>
          <w:rStyle w:val="VerbatimChar"/>
        </w:rPr>
        <w:t xml:space="preserve">10.0.20.24:8230</w:t>
      </w:r>
      <w:r>
        <w:t xml:space="preserve">, Systemd-Unit</w:t>
      </w:r>
      <w:r>
        <w:t xml:space="preserve"> </w:t>
      </w:r>
      <w:r>
        <w:rPr>
          <w:rStyle w:val="VerbatimChar"/>
        </w:rPr>
        <w:t xml:space="preserve">netcore-media-library.service</w:t>
      </w:r>
      <w:r>
        <w:t xml:space="preserve">, Konfigurationsziel</w:t>
      </w:r>
      <w:r>
        <w:t xml:space="preserve"> </w:t>
      </w:r>
      <w:r>
        <w:rPr>
          <w:rStyle w:val="VerbatimChar"/>
        </w:rPr>
        <w:t xml:space="preserve">/etc/netcore/media-library.toml</w:t>
      </w:r>
      <w:r>
        <w:t xml:space="preserve">. Die Inventory-Abhängigkeiten sind</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application-gateway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system-backend/media-l​ibrary/config/media-li​brary.example.toml</w:t>
            </w:r>
            <w:r>
              <w:rPr>
                <w:sz w:val="16"/>
              </w:rPr>
              <w:t xml:space="preserve"> </w:t>
            </w:r>
            <w:r>
              <w:rPr>
                <w:sz w:val="16"/>
              </w:rPr>
              <w:t xml:space="preserve">mit</w:t>
            </w:r>
            <w:r>
              <w:rPr>
                <w:sz w:val="16"/>
              </w:rPr>
              <w:t xml:space="preserve"> </w:t>
            </w:r>
            <w:r>
              <w:rPr>
                <w:rStyle w:val="VerbatimChar"/>
                <w:sz w:val="16"/>
              </w:rPr>
              <w:t xml:space="preserve">/etc/netcore/media-library.toml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netcore-media-library.service</w:t>
            </w:r>
            <w:r>
              <w:rPr>
                <w:sz w:val="16"/>
              </w:rPr>
              <w:t xml:space="preserve">;</w:t>
            </w:r>
            <w:r>
              <w:rPr>
                <w:sz w:val="16"/>
              </w:rPr>
              <w:t xml:space="preserve"> </w:t>
            </w:r>
            <w:r>
              <w:rPr>
                <w:rStyle w:val="VerbatimChar"/>
                <w:sz w:val="16"/>
              </w:rPr>
              <w:t xml:space="preserve">systemctl status netcore-media-library.service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&lt;HOST&gt;:8230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http://&lt;HOST&gt;:8230/health/live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netcore-media-library.service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/api/v1/assets</w:t>
      </w:r>
      <w:r>
        <w:t xml:space="preserve">,</w:t>
      </w:r>
      <w:r>
        <w:t xml:space="preserve"> </w:t>
      </w:r>
      <w:r>
        <w:rPr>
          <w:rStyle w:val="VerbatimChar"/>
        </w:rPr>
        <w:t xml:space="preserve">GET /api/v1/assets/{asset_id}</w:t>
      </w:r>
      <w:r>
        <w:t xml:space="preserve">,</w:t>
      </w:r>
      <w:r>
        <w:t xml:space="preserve"> </w:t>
      </w:r>
      <w:r>
        <w:rPr>
          <w:rStyle w:val="VerbatimChar"/>
        </w:rPr>
        <w:t xml:space="preserve">GET /api/v1/assets/{asset_​id}/audio.tacelp</w:t>
      </w:r>
      <w:r>
        <w:t xml:space="preserve">,</w:t>
      </w:r>
      <w:r>
        <w:t xml:space="preserve"> </w:t>
      </w:r>
      <w:r>
        <w:rPr>
          <w:rStyle w:val="VerbatimChar"/>
        </w:rPr>
        <w:t xml:space="preserve">GET /api/v1/assets/{asset_​id}/preview</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/api/v1/assets/import-url</w:t>
      </w:r>
      <w:r>
        <w:t xml:space="preserve">,</w:t>
      </w:r>
      <w:r>
        <w:t xml:space="preserve"> </w:t>
      </w:r>
      <w:r>
        <w:rPr>
          <w:rStyle w:val="VerbatimChar"/>
        </w:rPr>
        <w:t xml:space="preserve">POST /api/v1/assets/upload-json</w:t>
      </w:r>
      <w:r>
        <w:t xml:space="preserve">,</w:t>
      </w:r>
      <w:r>
        <w:t xml:space="preserve"> </w:t>
      </w:r>
      <w:r>
        <w:rPr>
          <w:rStyle w:val="VerbatimChar"/>
        </w:rPr>
        <w:t xml:space="preserve">POST /api/v1/assets/{asset_​id}/approve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Asset importieren, genehmigen, previewen und an TBS abspielen.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Format-/Cachefehler vor erneuter Freigabe isolieren. Bei</w:t>
      </w:r>
      <w:r>
        <w:t xml:space="preserve"> </w:t>
      </w:r>
      <w:r>
        <w:rPr>
          <w:rStyle w:val="VerbatimChar"/>
        </w:rPr>
        <w:t xml:space="preserve">ready=503</w:t>
      </w:r>
      <w:r>
        <w:t xml:space="preserve"> </w:t>
      </w:r>
      <w:r>
        <w:t xml:space="preserve">trotz laufendem Prozess in Inventory-Reihenfolge alle Vorgänger prüfen: media-switch, recorder, application-gateway.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netcore-media-library.service</w:t>
      </w:r>
      <w:r>
        <w:t xml:space="preserve"> </w:t>
      </w:r>
      <w:r>
        <w:t xml:space="preserve">und Commit notieren. 2. Ziel-TOML und persistente Daten an einem zweiten Ort sichern. 3. Installer</w:t>
      </w:r>
      <w:r>
        <w:t xml:space="preserve"> </w:t>
      </w:r>
      <w:r>
        <w:rPr>
          <w:rStyle w:val="VerbatimChar"/>
        </w:rPr>
        <w:t xml:space="preserve">system-backend/media-l​ibrary/install/install​.sh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0"/>
    <w:bookmarkStart w:id="461" w:name="control-room-betrieb-und-wiederanlauf"/>
    <w:p>
      <w:pPr>
        <w:pStyle w:val="Heading2"/>
      </w:pPr>
      <w:r>
        <w:t xml:space="preserve">19.16 control-room – Betrieb und Wiederanlauf</w:t>
      </w:r>
    </w:p>
    <w:p>
      <w:pPr>
        <w:pStyle w:val="FirstParagraph"/>
      </w:pPr>
      <w:r>
        <w:rPr>
          <w:bCs/>
          <w:b/>
        </w:rPr>
        <w:t xml:space="preserve">Auftrag.</w:t>
      </w:r>
      <w:r>
        <w:t xml:space="preserve"> </w:t>
      </w:r>
      <w:r>
        <w:t xml:space="preserve">Operatorrolle, Lage, Incident, Schichtbuch. Diensthost im Beispiel</w:t>
      </w:r>
      <w:r>
        <w:t xml:space="preserve"> </w:t>
      </w:r>
      <w:r>
        <w:rPr>
          <w:rStyle w:val="VerbatimChar"/>
        </w:rPr>
        <w:t xml:space="preserve">10.0.20.25:9010</w:t>
      </w:r>
      <w:r>
        <w:t xml:space="preserve">, Systemd-Unit</w:t>
      </w:r>
      <w:r>
        <w:t xml:space="preserve"> </w:t>
      </w:r>
      <w:r>
        <w:rPr>
          <w:rStyle w:val="VerbatimChar"/>
        </w:rPr>
        <w:t xml:space="preserve">netcore-control-room.service</w:t>
      </w:r>
      <w:r>
        <w:t xml:space="preserve">, Konfigurationsziel</w:t>
      </w:r>
      <w:r>
        <w:t xml:space="preserve"> </w:t>
      </w:r>
      <w:r>
        <w:rPr>
          <w:rStyle w:val="VerbatimChar"/>
        </w:rPr>
        <w:t xml:space="preserve">/etc/netcore/control-room.toml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system-backend/control​-room/config/control-r​oom.example.toml</w:t>
            </w:r>
            <w:r>
              <w:rPr>
                <w:sz w:val="16"/>
              </w:rPr>
              <w:t xml:space="preserve"> </w:t>
            </w:r>
            <w:r>
              <w:rPr>
                <w:sz w:val="16"/>
              </w:rPr>
              <w:t xml:space="preserve">mit</w:t>
            </w:r>
            <w:r>
              <w:rPr>
                <w:sz w:val="16"/>
              </w:rPr>
              <w:t xml:space="preserve"> </w:t>
            </w:r>
            <w:r>
              <w:rPr>
                <w:rStyle w:val="VerbatimChar"/>
                <w:sz w:val="16"/>
              </w:rPr>
              <w:t xml:space="preserve">/etc/netcore/control-room.toml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netcore-control-room.service</w:t>
            </w:r>
            <w:r>
              <w:rPr>
                <w:sz w:val="16"/>
              </w:rPr>
              <w:t xml:space="preserve">;</w:t>
            </w:r>
            <w:r>
              <w:rPr>
                <w:sz w:val="16"/>
              </w:rPr>
              <w:t xml:space="preserve"> </w:t>
            </w:r>
            <w:r>
              <w:rPr>
                <w:rStyle w:val="VerbatimChar"/>
                <w:sz w:val="16"/>
              </w:rPr>
              <w:t xml:space="preserve">systemctl status netcore-control-room.service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&lt;HOST&gt;:9010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http://&lt;HOST&gt;:9010/health/live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netcore-control-room.service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Fachstatus und eine protokollierte Operatoraktion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UI-Cache von tatsächlichem Autoritätsdienst unterscheiden.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netcore-control-room.service</w:t>
      </w:r>
      <w:r>
        <w:t xml:space="preserve"> </w:t>
      </w:r>
      <w:r>
        <w:t xml:space="preserve">und Commit notieren. 2. Ziel-TOML und persistente Daten an einem zweiten Ort sichern. 3. Installer</w:t>
      </w:r>
      <w:r>
        <w:t xml:space="preserve"> </w:t>
      </w:r>
      <w:r>
        <w:rPr>
          <w:rStyle w:val="VerbatimChar"/>
        </w:rPr>
        <w:t xml:space="preserve">system-backend/control​-room/install/install.​sh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1"/>
    <w:bookmarkStart w:id="462" w:name="observability-betrieb-und-wiederanlauf"/>
    <w:p>
      <w:pPr>
        <w:pStyle w:val="Heading2"/>
      </w:pPr>
      <w:r>
        <w:t xml:space="preserve">19.17 observability – Betrieb und Wiederanlauf</w:t>
      </w:r>
    </w:p>
    <w:p>
      <w:pPr>
        <w:pStyle w:val="FirstParagraph"/>
      </w:pPr>
      <w:r>
        <w:rPr>
          <w:bCs/>
          <w:b/>
        </w:rPr>
        <w:t xml:space="preserve">Auftrag.</w:t>
      </w:r>
      <w:r>
        <w:t xml:space="preserve"> </w:t>
      </w:r>
      <w:r>
        <w:t xml:space="preserve">Scrape, Log, Trace, Alert, Silence. Diensthost im Beispiel</w:t>
      </w:r>
      <w:r>
        <w:t xml:space="preserve"> </w:t>
      </w:r>
      <w:r>
        <w:rPr>
          <w:rStyle w:val="VerbatimChar"/>
        </w:rPr>
        <w:t xml:space="preserve">10.0.20.26:8210</w:t>
      </w:r>
      <w:r>
        <w:t xml:space="preserve">, Systemd-Unit</w:t>
      </w:r>
      <w:r>
        <w:t xml:space="preserve"> </w:t>
      </w:r>
      <w:r>
        <w:rPr>
          <w:rStyle w:val="VerbatimChar"/>
        </w:rPr>
        <w:t xml:space="preserve">netcore-observability.service</w:t>
      </w:r>
      <w:r>
        <w:t xml:space="preserve">, Konfigurationsziel</w:t>
      </w:r>
      <w:r>
        <w:t xml:space="preserve"> </w:t>
      </w:r>
      <w:r>
        <w:rPr>
          <w:rStyle w:val="VerbatimChar"/>
        </w:rPr>
        <w:t xml:space="preserve">/etc/netcore/observability.toml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subscriber-core</w:t>
      </w:r>
      <w:r>
        <w:t xml:space="preserve">,</w:t>
      </w:r>
      <w:r>
        <w:t xml:space="preserve"> </w:t>
      </w:r>
      <w:r>
        <w:rPr>
          <w:rStyle w:val="VerbatimChar"/>
        </w:rPr>
        <w:t xml:space="preserve">group-core</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media-switch</w:t>
      </w:r>
      <w:r>
        <w:t xml:space="preserve">,</w:t>
      </w:r>
      <w:r>
        <w:t xml:space="preserve"> </w:t>
      </w:r>
      <w:r>
        <w:rPr>
          <w:rStyle w:val="VerbatimChar"/>
        </w:rPr>
        <w:t xml:space="preserve">recorder</w:t>
      </w:r>
      <w:r>
        <w:t xml:space="preserve">,</w:t>
      </w:r>
      <w:r>
        <w:t xml:space="preserve"> </w:t>
      </w:r>
      <w:r>
        <w:rPr>
          <w:rStyle w:val="VerbatimChar"/>
        </w:rPr>
        <w:t xml:space="preserve">sds-router</w:t>
      </w:r>
      <w:r>
        <w:t xml:space="preserve">,</w:t>
      </w:r>
      <w:r>
        <w:t xml:space="preserve"> </w:t>
      </w:r>
      <w:r>
        <w:rPr>
          <w:rStyle w:val="VerbatimChar"/>
        </w:rPr>
        <w:t xml:space="preserve">packet-core</w:t>
      </w:r>
      <w:r>
        <w:t xml:space="preserve">,</w:t>
      </w:r>
      <w:r>
        <w:t xml:space="preserve"> </w:t>
      </w:r>
      <w:r>
        <w:rPr>
          <w:rStyle w:val="VerbatimChar"/>
        </w:rPr>
        <w:t xml:space="preserve">ip-gateway</w:t>
      </w:r>
      <w:r>
        <w:t xml:space="preserve">,</w:t>
      </w:r>
      <w:r>
        <w:t xml:space="preserve"> </w:t>
      </w:r>
      <w:r>
        <w:rPr>
          <w:rStyle w:val="VerbatimChar"/>
        </w:rPr>
        <w:t xml:space="preserve">security-core</w:t>
      </w:r>
      <w:r>
        <w:t xml:space="preserve">,</w:t>
      </w:r>
      <w:r>
        <w:t xml:space="preserve"> </w:t>
      </w:r>
      <w:r>
        <w:rPr>
          <w:rStyle w:val="VerbatimChar"/>
        </w:rPr>
        <w:t xml:space="preserve">kmf</w:t>
      </w:r>
      <w:r>
        <w:t xml:space="preserve">,</w:t>
      </w:r>
      <w:r>
        <w:t xml:space="preserve"> </w:t>
      </w:r>
      <w:r>
        <w:rPr>
          <w:rStyle w:val="VerbatimChar"/>
        </w:rPr>
        <w:t xml:space="preserve">transit</w:t>
      </w:r>
      <w:r>
        <w:t xml:space="preserve">,</w:t>
      </w:r>
      <w:r>
        <w:t xml:space="preserve"> </w:t>
      </w:r>
      <w:r>
        <w:rPr>
          <w:rStyle w:val="VerbatimChar"/>
        </w:rPr>
        <w:t xml:space="preserve">application-gateway</w:t>
      </w:r>
      <w:r>
        <w:t xml:space="preserve">,</w:t>
      </w:r>
      <w:r>
        <w:t xml:space="preserve"> </w:t>
      </w:r>
      <w:r>
        <w:rPr>
          <w:rStyle w:val="VerbatimChar"/>
        </w:rPr>
        <w:t xml:space="preserve">media-library</w:t>
      </w:r>
      <w:r>
        <w:t xml:space="preserve">,</w:t>
      </w:r>
      <w:r>
        <w:t xml:space="preserve"> </w:t>
      </w:r>
      <w:r>
        <w:rPr>
          <w:rStyle w:val="VerbatimChar"/>
        </w:rPr>
        <w:t xml:space="preserve">iot-gateway</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w:t>
      </w:r>
      <w:r>
        <w:t xml:space="preserve"> </w:t>
      </w:r>
      <w:r>
        <w:rPr>
          <w:rStyle w:val="VerbatimChar"/>
        </w:rPr>
        <w:t xml:space="preserve">alarm-workflow</w:t>
      </w:r>
      <w:r>
        <w:t xml:space="preserve">,</w:t>
      </w:r>
      <w:r>
        <w:t xml:space="preserve"> </w:t>
      </w:r>
      <w:r>
        <w:rPr>
          <w:rStyle w:val="VerbatimChar"/>
        </w:rPr>
        <w:t xml:space="preserve">task-workflow</w:t>
      </w:r>
      <w:r>
        <w:t xml:space="preserve">,</w:t>
      </w:r>
      <w:r>
        <w:t xml:space="preserve"> </w:t>
      </w:r>
      <w:r>
        <w:rPr>
          <w:rStyle w:val="VerbatimChar"/>
        </w:rPr>
        <w:t xml:space="preserve">asset-management</w:t>
      </w:r>
      <w:r>
        <w:t xml:space="preserve">,</w:t>
      </w:r>
      <w:r>
        <w:t xml:space="preserve"> </w:t>
      </w:r>
      <w:r>
        <w:rPr>
          <w:rStyle w:val="VerbatimChar"/>
        </w:rPr>
        <w:t xml:space="preserve">sip-switch</w:t>
      </w:r>
      <w:r>
        <w:t xml:space="preserve">,</w:t>
      </w:r>
      <w:r>
        <w:t xml:space="preserve"> </w:t>
      </w:r>
      <w:r>
        <w:rPr>
          <w:rStyle w:val="VerbatimChar"/>
        </w:rPr>
        <w:t xml:space="preserve">control-room</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system-backend/observa​bility/config/observab​ility.example.toml</w:t>
            </w:r>
            <w:r>
              <w:rPr>
                <w:sz w:val="16"/>
              </w:rPr>
              <w:t xml:space="preserve"> </w:t>
            </w:r>
            <w:r>
              <w:rPr>
                <w:sz w:val="16"/>
              </w:rPr>
              <w:t xml:space="preserve">mit</w:t>
            </w:r>
            <w:r>
              <w:rPr>
                <w:sz w:val="16"/>
              </w:rPr>
              <w:t xml:space="preserve"> </w:t>
            </w:r>
            <w:r>
              <w:rPr>
                <w:rStyle w:val="VerbatimChar"/>
                <w:sz w:val="16"/>
              </w:rPr>
              <w:t xml:space="preserve">/etc/netcore/observability.toml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netcore-observability.service</w:t>
            </w:r>
            <w:r>
              <w:rPr>
                <w:sz w:val="16"/>
              </w:rPr>
              <w:t xml:space="preserve">;</w:t>
            </w:r>
            <w:r>
              <w:rPr>
                <w:sz w:val="16"/>
              </w:rPr>
              <w:t xml:space="preserve"> </w:t>
            </w:r>
            <w:r>
              <w:rPr>
                <w:rStyle w:val="VerbatimChar"/>
                <w:sz w:val="16"/>
              </w:rPr>
              <w:t xml:space="preserve">systemctl status netcore-observability.service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&lt;HOST&gt;:8210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http://&lt;HOST&gt;:8210/health/live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netcore-observability.service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/api/v1/alerts</w:t>
      </w:r>
      <w:r>
        <w:t xml:space="preserve">,</w:t>
      </w:r>
      <w:r>
        <w:t xml:space="preserve"> </w:t>
      </w:r>
      <w:r>
        <w:rPr>
          <w:rStyle w:val="VerbatimChar"/>
        </w:rPr>
        <w:t xml:space="preserve">GET /api/v1/diagnostics</w:t>
      </w:r>
      <w:r>
        <w:t xml:space="preserve">,</w:t>
      </w:r>
      <w:r>
        <w:t xml:space="preserve"> </w:t>
      </w:r>
      <w:r>
        <w:rPr>
          <w:rStyle w:val="VerbatimChar"/>
        </w:rPr>
        <w:t xml:space="preserve">GET /api/v1/logs</w:t>
      </w:r>
      <w:r>
        <w:t xml:space="preserve">,</w:t>
      </w:r>
      <w:r>
        <w:t xml:space="preserve"> </w:t>
      </w:r>
      <w:r>
        <w:rPr>
          <w:rStyle w:val="VerbatimChar"/>
        </w:rPr>
        <w:t xml:space="preserve">GET /api/v1/metrics/catalog</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/api/v1/diagnostics</w:t>
      </w:r>
      <w:r>
        <w:t xml:space="preserve">,</w:t>
      </w:r>
      <w:r>
        <w:t xml:space="preserve"> </w:t>
      </w:r>
      <w:r>
        <w:rPr>
          <w:rStyle w:val="VerbatimChar"/>
        </w:rPr>
        <w:t xml:space="preserve">POST /api/v1/logs/ingest</w:t>
      </w:r>
      <w:r>
        <w:t xml:space="preserve">,</w:t>
      </w:r>
      <w:r>
        <w:t xml:space="preserve"> </w:t>
      </w:r>
      <w:r>
        <w:rPr>
          <w:rStyle w:val="VerbatimChar"/>
        </w:rPr>
        <w:t xml:space="preserve">POST /api/v1/maintenance/scrape-now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markiertes Event bis Alert/Trace und Retention verfolgen.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Scrape-Lücke nicht als Gesundzustand interpretieren. Bei</w:t>
      </w:r>
      <w:r>
        <w:t xml:space="preserve"> </w:t>
      </w:r>
      <w:r>
        <w:rPr>
          <w:rStyle w:val="VerbatimChar"/>
        </w:rPr>
        <w:t xml:space="preserve">ready=503</w:t>
      </w:r>
      <w:r>
        <w:t xml:space="preserve"> </w:t>
      </w:r>
      <w:r>
        <w:t xml:space="preserve">trotz laufendem Prozess in Inventory-Reihenfolge alle Vorgänger prüfen: node-gateway, subscriber-core, group-core, mobility-core, call-control, media-switch, recorder, sds-router, packet-core, ip-gateway, security-core, kmf, transit, application-gateway, media-library, iot-gateway, hardware-gateway, rf-monitor, alarm-workflow, task-workflow, asset-management, sip-switch, control-room.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netcore-observability.service</w:t>
      </w:r>
      <w:r>
        <w:t xml:space="preserve"> </w:t>
      </w:r>
      <w:r>
        <w:t xml:space="preserve">und Commit notieren. 2. Ziel-TOML und persistente Daten an einem zweiten Ort sichern. 3. Installer</w:t>
      </w:r>
      <w:r>
        <w:t xml:space="preserve"> </w:t>
      </w:r>
      <w:r>
        <w:rPr>
          <w:rStyle w:val="VerbatimChar"/>
        </w:rPr>
        <w:t xml:space="preserve">system-backend/observa​bility/install/install​.sh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2"/>
    <w:bookmarkStart w:id="463" w:name="iot-gateway-betrieb-und-wiederanlauf"/>
    <w:p>
      <w:pPr>
        <w:pStyle w:val="Heading2"/>
      </w:pPr>
      <w:r>
        <w:t xml:space="preserve">19.18 iot-gateway – Betrieb und Wiederanlauf</w:t>
      </w:r>
    </w:p>
    <w:p>
      <w:pPr>
        <w:pStyle w:val="FirstParagraph"/>
      </w:pPr>
      <w:r>
        <w:rPr>
          <w:bCs/>
          <w:b/>
        </w:rPr>
        <w:t xml:space="preserve">Auftrag.</w:t>
      </w:r>
      <w:r>
        <w:t xml:space="preserve"> </w:t>
      </w:r>
      <w:r>
        <w:t xml:space="preserve">MQTT Bridge, HA Discovery, Command/Ack. Diensthost im Beispiel</w:t>
      </w:r>
      <w:r>
        <w:t xml:space="preserve"> </w:t>
      </w:r>
      <w:r>
        <w:rPr>
          <w:rStyle w:val="VerbatimChar"/>
        </w:rPr>
        <w:t xml:space="preserve">10.0.20.27:8240</w:t>
      </w:r>
      <w:r>
        <w:t xml:space="preserve">, Systemd-Unit</w:t>
      </w:r>
      <w:r>
        <w:t xml:space="preserve"> </w:t>
      </w:r>
      <w:r>
        <w:rPr>
          <w:rStyle w:val="VerbatimChar"/>
        </w:rPr>
        <w:t xml:space="preserve">netcore-iot-gateway.service</w:t>
      </w:r>
      <w:r>
        <w:t xml:space="preserve">, Konfigurationsziel</w:t>
      </w:r>
      <w:r>
        <w:t xml:space="preserve"> </w:t>
      </w:r>
      <w:r>
        <w:rPr>
          <w:rStyle w:val="VerbatimChar"/>
        </w:rPr>
        <w:t xml:space="preserve">/etc/netcore/iot-gateway.toml</w:t>
      </w:r>
      <w:r>
        <w:t xml:space="preserve">. Die Inventory-Abhängigkeiten sind</w:t>
      </w:r>
      <w:r>
        <w:t xml:space="preserve"> </w:t>
      </w:r>
      <w:r>
        <w:rPr>
          <w:rStyle w:val="VerbatimChar"/>
        </w:rPr>
        <w:t xml:space="preserve">node-gateway</w:t>
      </w:r>
      <w:r>
        <w:t xml:space="preserve">,</w:t>
      </w:r>
      <w:r>
        <w:t xml:space="preserve"> </w:t>
      </w:r>
      <w:r>
        <w:rPr>
          <w:rStyle w:val="VerbatimChar"/>
        </w:rPr>
        <w:t xml:space="preserve">mobility-core</w:t>
      </w:r>
      <w:r>
        <w:t xml:space="preserve">,</w:t>
      </w:r>
      <w:r>
        <w:t xml:space="preserve"> </w:t>
      </w:r>
      <w:r>
        <w:rPr>
          <w:rStyle w:val="VerbatimChar"/>
        </w:rPr>
        <w:t xml:space="preserve">call-control</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system-backend/iot-gat​eway/config/iot-gatewa​y.example.toml</w:t>
            </w:r>
            <w:r>
              <w:rPr>
                <w:sz w:val="16"/>
              </w:rPr>
              <w:t xml:space="preserve"> </w:t>
            </w:r>
            <w:r>
              <w:rPr>
                <w:sz w:val="16"/>
              </w:rPr>
              <w:t xml:space="preserve">mit</w:t>
            </w:r>
            <w:r>
              <w:rPr>
                <w:sz w:val="16"/>
              </w:rPr>
              <w:t xml:space="preserve"> </w:t>
            </w:r>
            <w:r>
              <w:rPr>
                <w:rStyle w:val="VerbatimChar"/>
                <w:sz w:val="16"/>
              </w:rPr>
              <w:t xml:space="preserve">/etc/netcore/iot-gateway.toml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netcore-iot-gateway.service</w:t>
            </w:r>
            <w:r>
              <w:rPr>
                <w:sz w:val="16"/>
              </w:rPr>
              <w:t xml:space="preserve">;</w:t>
            </w:r>
            <w:r>
              <w:rPr>
                <w:sz w:val="16"/>
              </w:rPr>
              <w:t xml:space="preserve"> </w:t>
            </w:r>
            <w:r>
              <w:rPr>
                <w:rStyle w:val="VerbatimChar"/>
                <w:sz w:val="16"/>
              </w:rPr>
              <w:t xml:space="preserve">systemctl status netcore-iot-gateway.service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&lt;HOST&gt;:8240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http://&lt;HOST&gt;:8240/health/live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netcore-iot-gateway.service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/api/v1/commands</w:t>
      </w:r>
      <w:r>
        <w:t xml:space="preserve">,</w:t>
      </w:r>
      <w:r>
        <w:t xml:space="preserve"> </w:t>
      </w:r>
      <w:r>
        <w:rPr>
          <w:rStyle w:val="VerbatimChar"/>
        </w:rPr>
        <w:t xml:space="preserve">GET /api/v1/commands/{command_id}</w:t>
      </w:r>
      <w:r>
        <w:t xml:space="preserve">,</w:t>
      </w:r>
      <w:r>
        <w:t xml:space="preserve"> </w:t>
      </w:r>
      <w:r>
        <w:rPr>
          <w:rStyle w:val="VerbatimChar"/>
        </w:rPr>
        <w:t xml:space="preserve">GET /api/v1/events</w:t>
      </w:r>
      <w:r>
        <w:t xml:space="preserve">,</w:t>
      </w:r>
      <w:r>
        <w:t xml:space="preserve"> </w:t>
      </w:r>
      <w:r>
        <w:rPr>
          <w:rStyle w:val="VerbatimChar"/>
        </w:rPr>
        <w:t xml:space="preserve">GET /api/v1/home-assistant</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/api/v1/actions/home-a​ssistant-discovery</w:t>
      </w:r>
      <w:r>
        <w:t xml:space="preserve">,</w:t>
      </w:r>
      <w:r>
        <w:t xml:space="preserve"> </w:t>
      </w:r>
      <w:r>
        <w:rPr>
          <w:rStyle w:val="VerbatimChar"/>
        </w:rPr>
        <w:t xml:space="preserve">POST /api/v1/actions/homema​tic-poll-now</w:t>
      </w:r>
      <w:r>
        <w:t xml:space="preserve">,</w:t>
      </w:r>
      <w:r>
        <w:t xml:space="preserve"> </w:t>
      </w:r>
      <w:r>
        <w:rPr>
          <w:rStyle w:val="VerbatimChar"/>
        </w:rPr>
        <w:t xml:space="preserve">POST /api/v1/actions/poll-now</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Registrierung, retained State und Test-Command komplett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Topic-Loop und verwaisten retained State bereinigen. Bei</w:t>
      </w:r>
      <w:r>
        <w:t xml:space="preserve"> </w:t>
      </w:r>
      <w:r>
        <w:rPr>
          <w:rStyle w:val="VerbatimChar"/>
        </w:rPr>
        <w:t xml:space="preserve">ready=503</w:t>
      </w:r>
      <w:r>
        <w:t xml:space="preserve"> </w:t>
      </w:r>
      <w:r>
        <w:t xml:space="preserve">trotz laufendem Prozess in Inventory-Reihenfolge alle Vorgänger prüfen: node-gateway, mobility-core, call-control,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netcore-iot-gateway.service</w:t>
      </w:r>
      <w:r>
        <w:t xml:space="preserve"> </w:t>
      </w:r>
      <w:r>
        <w:t xml:space="preserve">und Commit notieren. 2. Ziel-TOML und persistente Daten an einem zweiten Ort sichern. 3. Installer</w:t>
      </w:r>
      <w:r>
        <w:t xml:space="preserve"> </w:t>
      </w:r>
      <w:r>
        <w:rPr>
          <w:rStyle w:val="VerbatimChar"/>
        </w:rPr>
        <w:t xml:space="preserve">system-backend/iot-gat​eway/install/install.s​h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3"/>
    <w:bookmarkStart w:id="464" w:name="X13cddad0af29634213927b823f4fc7c0f0862d8"/>
    <w:p>
      <w:pPr>
        <w:pStyle w:val="Heading2"/>
      </w:pPr>
      <w:r>
        <w:t xml:space="preserve">19.19 hardware-gateway – Betrieb und Wiederanlauf</w:t>
      </w:r>
    </w:p>
    <w:p>
      <w:pPr>
        <w:pStyle w:val="FirstParagraph"/>
      </w:pPr>
      <w:r>
        <w:rPr>
          <w:bCs/>
          <w:b/>
        </w:rPr>
        <w:t xml:space="preserve">Auftrag.</w:t>
      </w:r>
      <w:r>
        <w:t xml:space="preserve"> </w:t>
      </w:r>
      <w:r>
        <w:t xml:space="preserve">Edge-Telemetrie, Schwellwert, Rackzustand. Diensthost im Beispiel</w:t>
      </w:r>
      <w:r>
        <w:t xml:space="preserve"> </w:t>
      </w:r>
      <w:r>
        <w:rPr>
          <w:rStyle w:val="VerbatimChar"/>
        </w:rPr>
        <w:t xml:space="preserve">10.0.20.28:8250</w:t>
      </w:r>
      <w:r>
        <w:t xml:space="preserve">, Systemd-Unit</w:t>
      </w:r>
      <w:r>
        <w:t xml:space="preserve"> </w:t>
      </w:r>
      <w:r>
        <w:rPr>
          <w:rStyle w:val="VerbatimChar"/>
        </w:rPr>
        <w:t xml:space="preserve">netcore-hardware-gatew​ay.service</w:t>
      </w:r>
      <w:r>
        <w:t xml:space="preserve">, Konfigurationsziel</w:t>
      </w:r>
      <w:r>
        <w:t xml:space="preserve"> </w:t>
      </w:r>
      <w:r>
        <w:rPr>
          <w:rStyle w:val="VerbatimChar"/>
        </w:rPr>
        <w:t xml:space="preserve">/etc/netcore/hardware-​gateway.toml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system-backend/hardwar​e-gateway/config/hardw​are-gateway.example.to​ml</w:t>
            </w:r>
            <w:r>
              <w:rPr>
                <w:sz w:val="16"/>
              </w:rPr>
              <w:t xml:space="preserve"> </w:t>
            </w:r>
            <w:r>
              <w:rPr>
                <w:sz w:val="16"/>
              </w:rPr>
              <w:t xml:space="preserve">mit</w:t>
            </w:r>
            <w:r>
              <w:rPr>
                <w:sz w:val="16"/>
              </w:rPr>
              <w:t xml:space="preserve"> </w:t>
            </w:r>
            <w:r>
              <w:rPr>
                <w:rStyle w:val="VerbatimChar"/>
                <w:sz w:val="16"/>
              </w:rPr>
              <w:t xml:space="preserve">/etc/netcore/hardware-​gateway.toml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netcore-hardware-gatew​ay.service</w:t>
            </w:r>
            <w:r>
              <w:rPr>
                <w:sz w:val="16"/>
              </w:rPr>
              <w:t xml:space="preserve">;</w:t>
            </w:r>
            <w:r>
              <w:rPr>
                <w:sz w:val="16"/>
              </w:rPr>
              <w:t xml:space="preserve"> </w:t>
            </w:r>
            <w:r>
              <w:rPr>
                <w:rStyle w:val="VerbatimChar"/>
                <w:sz w:val="16"/>
              </w:rPr>
              <w:t xml:space="preserve">systemctl status netcore-hardware-gatew​ay.service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&lt;HOST&gt;:8250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http://&lt;HOST&gt;:8250/health/live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netcore-hardware-gatew​ay.service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Heartbeat und kontrollierten Grenzwert auslösen.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Sensorfehler von Funk-/Core-Ausfall getrennt melden.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netcore-hardware-gatew​ay.service</w:t>
      </w:r>
      <w:r>
        <w:t xml:space="preserve"> </w:t>
      </w:r>
      <w:r>
        <w:t xml:space="preserve">und Commit notieren. 2. Ziel-TOML und persistente Daten an einem zweiten Ort sichern. 3. Installer</w:t>
      </w:r>
      <w:r>
        <w:t xml:space="preserve"> </w:t>
      </w:r>
      <w:r>
        <w:rPr>
          <w:rStyle w:val="VerbatimChar"/>
        </w:rPr>
        <w:t xml:space="preserve">system-backend/hardwar​e-gateway/install/inst​all.sh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4"/>
    <w:bookmarkStart w:id="465" w:name="rf-monitor-betrieb-und-wiederanlauf"/>
    <w:p>
      <w:pPr>
        <w:pStyle w:val="Heading2"/>
      </w:pPr>
      <w:r>
        <w:t xml:space="preserve">19.20 rf-monitor – Betrieb und Wiederanlauf</w:t>
      </w:r>
    </w:p>
    <w:p>
      <w:pPr>
        <w:pStyle w:val="FirstParagraph"/>
      </w:pPr>
      <w:r>
        <w:rPr>
          <w:bCs/>
          <w:b/>
        </w:rPr>
        <w:t xml:space="preserve">Auftrag.</w:t>
      </w:r>
      <w:r>
        <w:t xml:space="preserve"> </w:t>
      </w:r>
      <w:r>
        <w:t xml:space="preserve">DSP-Werte, RF-Agent, Kalibrierung. Diensthost im Beispiel</w:t>
      </w:r>
      <w:r>
        <w:t xml:space="preserve"> </w:t>
      </w:r>
      <w:r>
        <w:rPr>
          <w:rStyle w:val="VerbatimChar"/>
        </w:rPr>
        <w:t xml:space="preserve">10.0.20.29:8260</w:t>
      </w:r>
      <w:r>
        <w:t xml:space="preserve">, Systemd-Unit</w:t>
      </w:r>
      <w:r>
        <w:t xml:space="preserve"> </w:t>
      </w:r>
      <w:r>
        <w:rPr>
          <w:rStyle w:val="VerbatimChar"/>
        </w:rPr>
        <w:t xml:space="preserve">netcore-rf-monitor.service</w:t>
      </w:r>
      <w:r>
        <w:t xml:space="preserve">, Konfigurationsziel</w:t>
      </w:r>
      <w:r>
        <w:t xml:space="preserve"> </w:t>
      </w:r>
      <w:r>
        <w:rPr>
          <w:rStyle w:val="VerbatimChar"/>
        </w:rPr>
        <w:t xml:space="preserve">/etc/netcore/rf-monitor.toml</w:t>
      </w:r>
      <w:r>
        <w:t xml:space="preserve">. Die Inventory-Abhängigkeiten sind</w:t>
      </w:r>
      <w:r>
        <w:t xml:space="preserve"> </w:t>
      </w:r>
      <w:r>
        <w:rPr>
          <w:rStyle w:val="VerbatimChar"/>
        </w:rPr>
        <w:t xml:space="preserve">iot-gateway</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system-backend/rf-moni​tor/config/rf-monitor.​example.toml</w:t>
            </w:r>
            <w:r>
              <w:rPr>
                <w:sz w:val="16"/>
              </w:rPr>
              <w:t xml:space="preserve"> </w:t>
            </w:r>
            <w:r>
              <w:rPr>
                <w:sz w:val="16"/>
              </w:rPr>
              <w:t xml:space="preserve">mit</w:t>
            </w:r>
            <w:r>
              <w:rPr>
                <w:sz w:val="16"/>
              </w:rPr>
              <w:t xml:space="preserve"> </w:t>
            </w:r>
            <w:r>
              <w:rPr>
                <w:rStyle w:val="VerbatimChar"/>
                <w:sz w:val="16"/>
              </w:rPr>
              <w:t xml:space="preserve">/etc/netcore/rf-monitor.toml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netcore-rf-monitor.service</w:t>
            </w:r>
            <w:r>
              <w:rPr>
                <w:sz w:val="16"/>
              </w:rPr>
              <w:t xml:space="preserve">;</w:t>
            </w:r>
            <w:r>
              <w:rPr>
                <w:sz w:val="16"/>
              </w:rPr>
              <w:t xml:space="preserve"> </w:t>
            </w:r>
            <w:r>
              <w:rPr>
                <w:rStyle w:val="VerbatimChar"/>
                <w:sz w:val="16"/>
              </w:rPr>
              <w:t xml:space="preserve">systemctl status netcore-rf-monitor.service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&lt;HOST&gt;:8260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http://&lt;HOST&gt;:8260/health/live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netcore-rf-monitor.service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/api/v1/events</w:t>
      </w:r>
      <w:r>
        <w:t xml:space="preserve">,</w:t>
      </w:r>
      <w:r>
        <w:t xml:space="preserve"> </w:t>
      </w:r>
      <w:r>
        <w:rPr>
          <w:rStyle w:val="VerbatimChar"/>
        </w:rPr>
        <w:t xml:space="preserve">GET /api/v1/stations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/api/v1/telemetry</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Messquelle und Alarm bei definierter Teständerung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DSP-Schätzwert nicht als kalibrierte Vor-/Rücklaufmessung ausgeben. Bei</w:t>
      </w:r>
      <w:r>
        <w:t xml:space="preserve"> </w:t>
      </w:r>
      <w:r>
        <w:rPr>
          <w:rStyle w:val="VerbatimChar"/>
        </w:rPr>
        <w:t xml:space="preserve">ready=503</w:t>
      </w:r>
      <w:r>
        <w:t xml:space="preserve"> </w:t>
      </w:r>
      <w:r>
        <w:t xml:space="preserve">trotz laufendem Prozess in Inventory-Reihenfolge alle Vorgänger prüfen: iot-gateway.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netcore-rf-monitor.service</w:t>
      </w:r>
      <w:r>
        <w:t xml:space="preserve"> </w:t>
      </w:r>
      <w:r>
        <w:t xml:space="preserve">und Commit notieren. 2. Ziel-TOML und persistente Daten an einem zweiten Ort sichern. 3. Installer</w:t>
      </w:r>
      <w:r>
        <w:t xml:space="preserve"> </w:t>
      </w:r>
      <w:r>
        <w:rPr>
          <w:rStyle w:val="VerbatimChar"/>
        </w:rPr>
        <w:t xml:space="preserve">system-backend/rf-moni​tor/install/install.sh​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5"/>
    <w:bookmarkStart w:id="466" w:name="alarm-workflow-betrieb-und-wiederanlauf"/>
    <w:p>
      <w:pPr>
        <w:pStyle w:val="Heading2"/>
      </w:pPr>
      <w:r>
        <w:t xml:space="preserve">19.21 alarm-workflow – Betrieb und Wiederanlauf</w:t>
      </w:r>
    </w:p>
    <w:p>
      <w:pPr>
        <w:pStyle w:val="FirstParagraph"/>
      </w:pPr>
      <w:r>
        <w:rPr>
          <w:bCs/>
          <w:b/>
        </w:rPr>
        <w:t xml:space="preserve">Auftrag.</w:t>
      </w:r>
      <w:r>
        <w:t xml:space="preserve"> </w:t>
      </w:r>
      <w:r>
        <w:t xml:space="preserve">Deduplizierung, Eskalation, Ack. Diensthost im Beispiel</w:t>
      </w:r>
      <w:r>
        <w:t xml:space="preserve"> </w:t>
      </w:r>
      <w:r>
        <w:rPr>
          <w:rStyle w:val="VerbatimChar"/>
        </w:rPr>
        <w:t xml:space="preserve">10.0.20.30:8270</w:t>
      </w:r>
      <w:r>
        <w:t xml:space="preserve">, Systemd-Unit</w:t>
      </w:r>
      <w:r>
        <w:t xml:space="preserve"> </w:t>
      </w:r>
      <w:r>
        <w:rPr>
          <w:rStyle w:val="VerbatimChar"/>
        </w:rPr>
        <w:t xml:space="preserve">netcore-alarm-workflow.service</w:t>
      </w:r>
      <w:r>
        <w:t xml:space="preserve">, Konfigurationsziel</w:t>
      </w:r>
      <w:r>
        <w:t xml:space="preserve"> </w:t>
      </w:r>
      <w:r>
        <w:rPr>
          <w:rStyle w:val="VerbatimChar"/>
        </w:rPr>
        <w:t xml:space="preserve">/etc/netcore/alarm-wor​kflow.toml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w:t>
      </w:r>
      <w:r>
        <w:t xml:space="preserve"> </w:t>
      </w:r>
      <w:r>
        <w:rPr>
          <w:rStyle w:val="VerbatimChar"/>
        </w:rPr>
        <w:t xml:space="preserve">hardware-gateway</w:t>
      </w:r>
      <w:r>
        <w:t xml:space="preserve">,</w:t>
      </w:r>
      <w:r>
        <w:t xml:space="preserve"> </w:t>
      </w:r>
      <w:r>
        <w:rPr>
          <w:rStyle w:val="VerbatimChar"/>
        </w:rPr>
        <w:t xml:space="preserve">rf-monitor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system-backend/alarm-w​orkflow/config/alarm-w​orkflow.example.toml</w:t>
            </w:r>
            <w:r>
              <w:rPr>
                <w:sz w:val="16"/>
              </w:rPr>
              <w:t xml:space="preserve"> </w:t>
            </w:r>
            <w:r>
              <w:rPr>
                <w:sz w:val="16"/>
              </w:rPr>
              <w:t xml:space="preserve">mit</w:t>
            </w:r>
            <w:r>
              <w:rPr>
                <w:sz w:val="16"/>
              </w:rPr>
              <w:t xml:space="preserve"> </w:t>
            </w:r>
            <w:r>
              <w:rPr>
                <w:rStyle w:val="VerbatimChar"/>
                <w:sz w:val="16"/>
              </w:rPr>
              <w:t xml:space="preserve">/etc/netcore/alarm-wor​kflow.toml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netcore-alarm-workflow.service</w:t>
            </w:r>
            <w:r>
              <w:rPr>
                <w:sz w:val="16"/>
              </w:rPr>
              <w:t xml:space="preserve">;</w:t>
            </w:r>
            <w:r>
              <w:rPr>
                <w:sz w:val="16"/>
              </w:rPr>
              <w:t xml:space="preserve"> </w:t>
            </w:r>
            <w:r>
              <w:rPr>
                <w:rStyle w:val="VerbatimChar"/>
                <w:sz w:val="16"/>
              </w:rPr>
              <w:t xml:space="preserve">systemctl status netcore-alarm-workflow.service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&lt;HOST&gt;:8270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http://&lt;HOST&gt;:8270/health/live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netcore-alarm-workflow.service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/api/v1/alarms</w:t>
      </w:r>
      <w:r>
        <w:t xml:space="preserve">,</w:t>
      </w:r>
      <w:r>
        <w:t xml:space="preserve"> </w:t>
      </w:r>
      <w:r>
        <w:rPr>
          <w:rStyle w:val="VerbatimChar"/>
        </w:rPr>
        <w:t xml:space="preserve">GET /api/v1/alarms/{id}</w:t>
      </w:r>
      <w:r>
        <w:t xml:space="preserve">,</w:t>
      </w:r>
      <w:r>
        <w:t xml:space="preserve"> </w:t>
      </w:r>
      <w:r>
        <w:rPr>
          <w:rStyle w:val="VerbatimChar"/>
        </w:rPr>
        <w:t xml:space="preserve">GET /api/v1/events</w:t>
      </w:r>
      <w:r>
        <w:t xml:space="preserve">,</w:t>
      </w:r>
      <w:r>
        <w:t xml:space="preserve"> </w:t>
      </w:r>
      <w:r>
        <w:rPr>
          <w:rStyle w:val="VerbatimChar"/>
        </w:rPr>
        <w:t xml:space="preserve">GET /api/v1/status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/api/v1/alarms</w:t>
      </w:r>
      <w:r>
        <w:t xml:space="preserve">,</w:t>
      </w:r>
      <w:r>
        <w:t xml:space="preserve"> </w:t>
      </w:r>
      <w:r>
        <w:rPr>
          <w:rStyle w:val="VerbatimChar"/>
        </w:rPr>
        <w:t xml:space="preserve">POST /api/v1/alarms/{id}/{action}</w:t>
      </w:r>
      <w:r>
        <w:t xml:space="preserve">,</w:t>
      </w:r>
      <w:r>
        <w:t xml:space="preserve"> </w:t>
      </w:r>
      <w:r>
        <w:rPr>
          <w:rStyle w:val="VerbatimChar"/>
        </w:rPr>
        <w:t xml:space="preserve">POST /api/v1/ingest-event</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dasselbe Ereignis zweimal und Ack einmal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Eskalationsstufe mit Zustellstatus und Zuständigkeit prüfen. Bei</w:t>
      </w:r>
      <w:r>
        <w:t xml:space="preserve"> </w:t>
      </w:r>
      <w:r>
        <w:rPr>
          <w:rStyle w:val="VerbatimChar"/>
        </w:rPr>
        <w:t xml:space="preserve">ready=503</w:t>
      </w:r>
      <w:r>
        <w:t xml:space="preserve"> </w:t>
      </w:r>
      <w:r>
        <w:t xml:space="preserve">trotz laufendem Prozess in Inventory-Reihenfolge alle Vorgänger prüfen: iot-gateway, sds-router, hardware-gateway, rf-monitor.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netcore-alarm-workflow.service</w:t>
      </w:r>
      <w:r>
        <w:t xml:space="preserve"> </w:t>
      </w:r>
      <w:r>
        <w:t xml:space="preserve">und Commit notieren. 2. Ziel-TOML und persistente Daten an einem zweiten Ort sichern. 3. Installer</w:t>
      </w:r>
      <w:r>
        <w:t xml:space="preserve"> </w:t>
      </w:r>
      <w:r>
        <w:rPr>
          <w:rStyle w:val="VerbatimChar"/>
        </w:rPr>
        <w:t xml:space="preserve">system-backend/alarm-w​orkflow/install/instal​l.sh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6"/>
    <w:bookmarkStart w:id="467" w:name="task-workflow-betrieb-und-wiederanlauf"/>
    <w:p>
      <w:pPr>
        <w:pStyle w:val="Heading2"/>
      </w:pPr>
      <w:r>
        <w:t xml:space="preserve">19.22 task-workflow – Betrieb und Wiederanlauf</w:t>
      </w:r>
    </w:p>
    <w:p>
      <w:pPr>
        <w:pStyle w:val="FirstParagraph"/>
      </w:pPr>
      <w:r>
        <w:rPr>
          <w:bCs/>
          <w:b/>
        </w:rPr>
        <w:t xml:space="preserve">Auftrag.</w:t>
      </w:r>
      <w:r>
        <w:t xml:space="preserve"> </w:t>
      </w:r>
      <w:r>
        <w:t xml:space="preserve">Taskstatus, WAP, SDS, MQTT. Diensthost im Beispiel</w:t>
      </w:r>
      <w:r>
        <w:t xml:space="preserve"> </w:t>
      </w:r>
      <w:r>
        <w:rPr>
          <w:rStyle w:val="VerbatimChar"/>
        </w:rPr>
        <w:t xml:space="preserve">10.0.20.31:8280</w:t>
      </w:r>
      <w:r>
        <w:t xml:space="preserve">, Systemd-Unit</w:t>
      </w:r>
      <w:r>
        <w:t xml:space="preserve"> </w:t>
      </w:r>
      <w:r>
        <w:rPr>
          <w:rStyle w:val="VerbatimChar"/>
        </w:rPr>
        <w:t xml:space="preserve">netcore-task-workflow.service</w:t>
      </w:r>
      <w:r>
        <w:t xml:space="preserve">, Konfigurationsziel</w:t>
      </w:r>
      <w:r>
        <w:t xml:space="preserve"> </w:t>
      </w:r>
      <w:r>
        <w:rPr>
          <w:rStyle w:val="VerbatimChar"/>
        </w:rPr>
        <w:t xml:space="preserve">/etc/netcore/task-workflow.toml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sds-router</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system-backend/task-wo​rkflow/config/task-wor​kflow.example.toml</w:t>
            </w:r>
            <w:r>
              <w:rPr>
                <w:sz w:val="16"/>
              </w:rPr>
              <w:t xml:space="preserve"> </w:t>
            </w:r>
            <w:r>
              <w:rPr>
                <w:sz w:val="16"/>
              </w:rPr>
              <w:t xml:space="preserve">mit</w:t>
            </w:r>
            <w:r>
              <w:rPr>
                <w:sz w:val="16"/>
              </w:rPr>
              <w:t xml:space="preserve"> </w:t>
            </w:r>
            <w:r>
              <w:rPr>
                <w:rStyle w:val="VerbatimChar"/>
                <w:sz w:val="16"/>
              </w:rPr>
              <w:t xml:space="preserve">/etc/netcore/task-workflow.toml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netcore-task-workflow.service</w:t>
            </w:r>
            <w:r>
              <w:rPr>
                <w:sz w:val="16"/>
              </w:rPr>
              <w:t xml:space="preserve">;</w:t>
            </w:r>
            <w:r>
              <w:rPr>
                <w:sz w:val="16"/>
              </w:rPr>
              <w:t xml:space="preserve"> </w:t>
            </w:r>
            <w:r>
              <w:rPr>
                <w:rStyle w:val="VerbatimChar"/>
                <w:sz w:val="16"/>
              </w:rPr>
              <w:t xml:space="preserve">systemctl status netcore-task-workflow.service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&lt;HOST&gt;:8280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http://&lt;HOST&gt;:8280/health/live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netcore-task-workflow.service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/api/v1/status</w:t>
      </w:r>
      <w:r>
        <w:t xml:space="preserve">,</w:t>
      </w:r>
      <w:r>
        <w:t xml:space="preserve"> </w:t>
      </w:r>
      <w:r>
        <w:rPr>
          <w:rStyle w:val="VerbatimChar"/>
        </w:rPr>
        <w:t xml:space="preserve">GET /api/v1/tasks</w:t>
      </w:r>
      <w:r>
        <w:t xml:space="preserve">,</w:t>
      </w:r>
      <w:r>
        <w:t xml:space="preserve"> </w:t>
      </w:r>
      <w:r>
        <w:rPr>
          <w:rStyle w:val="VerbatimChar"/>
        </w:rPr>
        <w:t xml:space="preserve">GET /api/v1/tasks/{id}</w:t>
      </w:r>
      <w:r>
        <w:t xml:space="preserve">,</w:t>
      </w:r>
      <w:r>
        <w:t xml:space="preserve"> </w:t>
      </w:r>
      <w:r>
        <w:rPr>
          <w:rStyle w:val="VerbatimChar"/>
        </w:rPr>
        <w:t xml:space="preserve">GET /api/v1/templates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/api/v1/ingest-sds</w:t>
      </w:r>
      <w:r>
        <w:t xml:space="preserve">,</w:t>
      </w:r>
      <w:r>
        <w:t xml:space="preserve"> </w:t>
      </w:r>
      <w:r>
        <w:rPr>
          <w:rStyle w:val="VerbatimChar"/>
        </w:rPr>
        <w:t xml:space="preserve">POST /api/v1/tasks</w:t>
      </w:r>
      <w:r>
        <w:t xml:space="preserve">,</w:t>
      </w:r>
      <w:r>
        <w:t xml:space="preserve"> </w:t>
      </w:r>
      <w:r>
        <w:rPr>
          <w:rStyle w:val="VerbatimChar"/>
        </w:rPr>
        <w:t xml:space="preserve">POST /api/v1/tasks/{id}/{action}</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Task anlegen, annehmen, abschließen und doppelte Antwort senden.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blocked/reopen im Audit mit derselben Task-ID verfolgen. Bei</w:t>
      </w:r>
      <w:r>
        <w:t xml:space="preserve"> </w:t>
      </w:r>
      <w:r>
        <w:rPr>
          <w:rStyle w:val="VerbatimChar"/>
        </w:rPr>
        <w:t xml:space="preserve">ready=503</w:t>
      </w:r>
      <w:r>
        <w:t xml:space="preserve"> </w:t>
      </w:r>
      <w:r>
        <w:t xml:space="preserve">trotz laufendem Prozess in Inventory-Reihenfolge alle Vorgänger prüfen: iot-gateway, sds-router.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netcore-task-workflow.service</w:t>
      </w:r>
      <w:r>
        <w:t xml:space="preserve"> </w:t>
      </w:r>
      <w:r>
        <w:t xml:space="preserve">und Commit notieren. 2. Ziel-TOML und persistente Daten an einem zweiten Ort sichern. 3. Installer</w:t>
      </w:r>
      <w:r>
        <w:t xml:space="preserve"> </w:t>
      </w:r>
      <w:r>
        <w:rPr>
          <w:rStyle w:val="VerbatimChar"/>
        </w:rPr>
        <w:t xml:space="preserve">system-backend/task-wo​rkflow/install/install​.sh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7"/>
    <w:bookmarkStart w:id="468" w:name="X94060f037776b1776be4b6ce9a684cd3a7f6d84"/>
    <w:p>
      <w:pPr>
        <w:pStyle w:val="Heading2"/>
      </w:pPr>
      <w:r>
        <w:t xml:space="preserve">19.23 asset-management – Betrieb und Wiederanlauf</w:t>
      </w:r>
    </w:p>
    <w:p>
      <w:pPr>
        <w:pStyle w:val="FirstParagraph"/>
      </w:pPr>
      <w:r>
        <w:rPr>
          <w:bCs/>
          <w:b/>
        </w:rPr>
        <w:t xml:space="preserve">Auftrag.</w:t>
      </w:r>
      <w:r>
        <w:t xml:space="preserve"> </w:t>
      </w:r>
      <w:r>
        <w:t xml:space="preserve">Asset, Gerätebindung, Firmware, Wartung. Diensthost im Beispiel</w:t>
      </w:r>
      <w:r>
        <w:t xml:space="preserve"> </w:t>
      </w:r>
      <w:r>
        <w:rPr>
          <w:rStyle w:val="VerbatimChar"/>
        </w:rPr>
        <w:t xml:space="preserve">10.0.20.32:8290</w:t>
      </w:r>
      <w:r>
        <w:t xml:space="preserve">, Systemd-Unit</w:t>
      </w:r>
      <w:r>
        <w:t xml:space="preserve"> </w:t>
      </w:r>
      <w:r>
        <w:rPr>
          <w:rStyle w:val="VerbatimChar"/>
        </w:rPr>
        <w:t xml:space="preserve">netcore-asset-manageme​nt.service</w:t>
      </w:r>
      <w:r>
        <w:t xml:space="preserve">, Konfigurationsziel</w:t>
      </w:r>
      <w:r>
        <w:t xml:space="preserve"> </w:t>
      </w:r>
      <w:r>
        <w:rPr>
          <w:rStyle w:val="VerbatimChar"/>
        </w:rPr>
        <w:t xml:space="preserve">/etc/netcore/asset-man​agement.toml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subscriber-core</w:t>
      </w:r>
      <w:r>
        <w:t xml:space="preserve">,</w:t>
      </w:r>
      <w:r>
        <w:t xml:space="preserve"> </w:t>
      </w:r>
      <w:r>
        <w:rPr>
          <w:rStyle w:val="VerbatimChar"/>
        </w:rPr>
        <w:t xml:space="preserve">mobility-core</w:t>
      </w:r>
      <w:r>
        <w:t xml:space="preserve">,</w:t>
      </w:r>
      <w:r>
        <w:t xml:space="preserve"> </w:t>
      </w:r>
      <w:r>
        <w:rPr>
          <w:rStyle w:val="VerbatimChar"/>
        </w:rPr>
        <w:t xml:space="preserve">task-workflow</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system-backend/asset-m​anagement/config/asset​-management.example.to​ml</w:t>
            </w:r>
            <w:r>
              <w:rPr>
                <w:sz w:val="16"/>
              </w:rPr>
              <w:t xml:space="preserve"> </w:t>
            </w:r>
            <w:r>
              <w:rPr>
                <w:sz w:val="16"/>
              </w:rPr>
              <w:t xml:space="preserve">mit</w:t>
            </w:r>
            <w:r>
              <w:rPr>
                <w:sz w:val="16"/>
              </w:rPr>
              <w:t xml:space="preserve"> </w:t>
            </w:r>
            <w:r>
              <w:rPr>
                <w:rStyle w:val="VerbatimChar"/>
                <w:sz w:val="16"/>
              </w:rPr>
              <w:t xml:space="preserve">/etc/netcore/asset-man​agement.toml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netcore-asset-manageme​nt.service</w:t>
            </w:r>
            <w:r>
              <w:rPr>
                <w:sz w:val="16"/>
              </w:rPr>
              <w:t xml:space="preserve">;</w:t>
            </w:r>
            <w:r>
              <w:rPr>
                <w:sz w:val="16"/>
              </w:rPr>
              <w:t xml:space="preserve"> </w:t>
            </w:r>
            <w:r>
              <w:rPr>
                <w:rStyle w:val="VerbatimChar"/>
                <w:sz w:val="16"/>
              </w:rPr>
              <w:t xml:space="preserve">systemctl status netcore-asset-manageme​nt.service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&lt;HOST&gt;:8290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http://&lt;HOST&gt;:8290/health/live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netcore-asset-manageme​nt.service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Asset mit Test-ISSI verbinden und Wartungsfall öffnen.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physische Zuordnung nicht mit Teilnehmerzulassung verwechseln. Bei</w:t>
      </w:r>
      <w:r>
        <w:t xml:space="preserve"> </w:t>
      </w:r>
      <w:r>
        <w:rPr>
          <w:rStyle w:val="VerbatimChar"/>
        </w:rPr>
        <w:t xml:space="preserve">ready=503</w:t>
      </w:r>
      <w:r>
        <w:t xml:space="preserve"> </w:t>
      </w:r>
      <w:r>
        <w:t xml:space="preserve">trotz laufendem Prozess in Inventory-Reihenfolge alle Vorgänger prüfen: iot-gateway, subscriber-core, mobility-core, task-workflow.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netcore-asset-manageme​nt.service</w:t>
      </w:r>
      <w:r>
        <w:t xml:space="preserve"> </w:t>
      </w:r>
      <w:r>
        <w:t xml:space="preserve">und Commit notieren. 2. Ziel-TOML und persistente Daten an einem zweiten Ort sichern. 3. Installer</w:t>
      </w:r>
      <w:r>
        <w:t xml:space="preserve"> </w:t>
      </w:r>
      <w:r>
        <w:rPr>
          <w:rStyle w:val="VerbatimChar"/>
        </w:rPr>
        <w:t xml:space="preserve">system-backend/asset-m​anagement/install/inst​all.sh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8"/>
    <w:bookmarkStart w:id="469" w:name="sip-switch-betrieb-und-wiederanlauf"/>
    <w:p>
      <w:pPr>
        <w:pStyle w:val="Heading2"/>
      </w:pPr>
      <w:r>
        <w:t xml:space="preserve">19.24 sip-switch – Betrieb und Wiederanlauf</w:t>
      </w:r>
    </w:p>
    <w:p>
      <w:pPr>
        <w:pStyle w:val="FirstParagraph"/>
      </w:pPr>
      <w:r>
        <w:rPr>
          <w:bCs/>
          <w:b/>
        </w:rPr>
        <w:t xml:space="preserve">Auftrag.</w:t>
      </w:r>
      <w:r>
        <w:t xml:space="preserve"> </w:t>
      </w:r>
      <w:r>
        <w:t xml:space="preserve">SIP Route, TBS-Kontakt, RTP, Edge-Fallback. Diensthost im Beispiel</w:t>
      </w:r>
      <w:r>
        <w:t xml:space="preserve"> </w:t>
      </w:r>
      <w:r>
        <w:rPr>
          <w:rStyle w:val="VerbatimChar"/>
        </w:rPr>
        <w:t xml:space="preserve">10.0.20.33:8300</w:t>
      </w:r>
      <w:r>
        <w:t xml:space="preserve">, Systemd-Unit</w:t>
      </w:r>
      <w:r>
        <w:t xml:space="preserve"> </w:t>
      </w:r>
      <w:r>
        <w:rPr>
          <w:rStyle w:val="VerbatimChar"/>
        </w:rPr>
        <w:t xml:space="preserve">netcore-sip-switch.service</w:t>
      </w:r>
      <w:r>
        <w:t xml:space="preserve">, Konfigurationsziel</w:t>
      </w:r>
      <w:r>
        <w:t xml:space="preserve"> </w:t>
      </w:r>
      <w:r>
        <w:rPr>
          <w:rStyle w:val="VerbatimChar"/>
        </w:rPr>
        <w:t xml:space="preserve">/etc/netcore/sip-switch.toml</w:t>
      </w:r>
      <w:r>
        <w:t xml:space="preserve">. Die Inventory-Abhängigkeiten sind</w:t>
      </w:r>
      <w:r>
        <w:t xml:space="preserve"> </w:t>
      </w:r>
      <w:r>
        <w:rPr>
          <w:rStyle w:val="VerbatimChar"/>
        </w:rPr>
        <w:t xml:space="preserve">iot-gateway</w:t>
      </w:r>
      <w:r>
        <w:t xml:space="preserve">,</w:t>
      </w:r>
      <w:r>
        <w:t xml:space="preserve"> </w:t>
      </w:r>
      <w:r>
        <w:rPr>
          <w:rStyle w:val="VerbatimChar"/>
        </w:rPr>
        <w:t xml:space="preserve">mobility-core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system-backend/sip-swi​tch/config/sip-switch.​example.toml</w:t>
            </w:r>
            <w:r>
              <w:rPr>
                <w:sz w:val="16"/>
              </w:rPr>
              <w:t xml:space="preserve"> </w:t>
            </w:r>
            <w:r>
              <w:rPr>
                <w:sz w:val="16"/>
              </w:rPr>
              <w:t xml:space="preserve">mit</w:t>
            </w:r>
            <w:r>
              <w:rPr>
                <w:sz w:val="16"/>
              </w:rPr>
              <w:t xml:space="preserve"> </w:t>
            </w:r>
            <w:r>
              <w:rPr>
                <w:rStyle w:val="VerbatimChar"/>
                <w:sz w:val="16"/>
              </w:rPr>
              <w:t xml:space="preserve">/etc/netcore/sip-switch.toml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netcore-sip-switch.service</w:t>
            </w:r>
            <w:r>
              <w:rPr>
                <w:sz w:val="16"/>
              </w:rPr>
              <w:t xml:space="preserve">;</w:t>
            </w:r>
            <w:r>
              <w:rPr>
                <w:sz w:val="16"/>
              </w:rPr>
              <w:t xml:space="preserve"> </w:t>
            </w:r>
            <w:r>
              <w:rPr>
                <w:rStyle w:val="VerbatimChar"/>
                <w:sz w:val="16"/>
              </w:rPr>
              <w:t xml:space="preserve">systemctl status netcore-sip-switch.service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&lt;HOST&gt;:8300</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http://&lt;HOST&gt;:8300/health/live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netcore-sip-switch.service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Der Quellstand deklariert unter anderem</w:t>
      </w:r>
      <w:r>
        <w:t xml:space="preserve"> </w:t>
      </w:r>
      <w:r>
        <w:rPr>
          <w:rStyle w:val="VerbatimChar"/>
        </w:rPr>
        <w:t xml:space="preserve">GET /api/v1/calls</w:t>
      </w:r>
      <w:r>
        <w:t xml:space="preserve">,</w:t>
      </w:r>
      <w:r>
        <w:t xml:space="preserve"> </w:t>
      </w:r>
      <w:r>
        <w:rPr>
          <w:rStyle w:val="VerbatimChar"/>
        </w:rPr>
        <w:t xml:space="preserve">GET /api/v1/decisions</w:t>
      </w:r>
      <w:r>
        <w:t xml:space="preserve">,</w:t>
      </w:r>
      <w:r>
        <w:t xml:space="preserve"> </w:t>
      </w:r>
      <w:r>
        <w:rPr>
          <w:rStyle w:val="VerbatimChar"/>
        </w:rPr>
        <w:t xml:space="preserve">GET /api/v1/events</w:t>
      </w:r>
      <w:r>
        <w:t xml:space="preserve">,</w:t>
      </w:r>
      <w:r>
        <w:t xml:space="preserve"> </w:t>
      </w:r>
      <w:r>
        <w:rPr>
          <w:rStyle w:val="VerbatimChar"/>
        </w:rPr>
        <w:t xml:space="preserve">GET /api/v1/mappings</w:t>
      </w:r>
      <w:r>
        <w:t xml:space="preserve">. Zuerst den Status lesen, danach die betroffene Ressource mit einer bekannten Testkennung suchen. Bei 404 den laufenden Build und die deklarierte Route vergleichen; bei 503 zuerst die Abhängigkeiten, bei 500 das lokale Journal und eine Correlation ID.</w:t>
      </w:r>
    </w:p>
    <w:p>
      <w:pPr>
        <w:pStyle w:val="BodyText"/>
      </w:pPr>
      <w:r>
        <w:rPr>
          <w:bCs/>
          <w:b/>
        </w:rPr>
        <w:t xml:space="preserve">Schreibende Probe im Testnetz.</w:t>
      </w:r>
      <w:r>
        <w:t xml:space="preserve"> </w:t>
      </w:r>
      <w:r>
        <w:t xml:space="preserve">Im Quellstand sind beispielsweise</w:t>
      </w:r>
      <w:r>
        <w:t xml:space="preserve"> </w:t>
      </w:r>
      <w:r>
        <w:rPr>
          <w:rStyle w:val="VerbatimChar"/>
        </w:rPr>
        <w:t xml:space="preserve">POST /api/v1/actions/reload-asterisk</w:t>
      </w:r>
      <w:r>
        <w:t xml:space="preserve">,</w:t>
      </w:r>
      <w:r>
        <w:t xml:space="preserve"> </w:t>
      </w:r>
      <w:r>
        <w:rPr>
          <w:rStyle w:val="VerbatimChar"/>
        </w:rPr>
        <w:t xml:space="preserve">POST /api/v1/actions/render-asterisk</w:t>
      </w:r>
      <w:r>
        <w:t xml:space="preserve">,</w:t>
      </w:r>
      <w:r>
        <w:t xml:space="preserve"> </w:t>
      </w:r>
      <w:r>
        <w:rPr>
          <w:rStyle w:val="VerbatimChar"/>
        </w:rPr>
        <w:t xml:space="preserve">POST /api/v1/calls/{token}/state</w:t>
      </w:r>
      <w:r>
        <w:t xml:space="preserve"> </w:t>
      </w:r>
      <w:r>
        <w:t xml:space="preserve">deklariert. Vorher ein Testobjekt eindeutig kennzeichnen, alte Daten exportieren und Folgeeffekte auf abhängigen Diensten kennen. Nachher Antwort, Audit, Replikation, Löschung des Testobjekts und Stabilität bei einer Wiederholung kontrollieren.</w:t>
      </w:r>
    </w:p>
    <w:p>
      <w:pPr>
        <w:pStyle w:val="BodyText"/>
      </w:pPr>
      <w:r>
        <w:rPr>
          <w:bCs/>
          <w:b/>
        </w:rPr>
        <w:t xml:space="preserve">Fachlicher Nachweis.</w:t>
      </w:r>
      <w:r>
        <w:t xml:space="preserve"> </w:t>
      </w:r>
      <w:r>
        <w:t xml:space="preserve">ein- und ausgehend Sprachweg samt PAI/DTMF prüfen.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bei Ausfall externe Registrierung und State Machine prüfen. Bei</w:t>
      </w:r>
      <w:r>
        <w:t xml:space="preserve"> </w:t>
      </w:r>
      <w:r>
        <w:rPr>
          <w:rStyle w:val="VerbatimChar"/>
        </w:rPr>
        <w:t xml:space="preserve">ready=503</w:t>
      </w:r>
      <w:r>
        <w:t xml:space="preserve"> </w:t>
      </w:r>
      <w:r>
        <w:t xml:space="preserve">trotz laufendem Prozess in Inventory-Reihenfolge alle Vorgänger prüfen: iot-gateway, mobility-core.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1.</w:t>
      </w:r>
      <w:r>
        <w:t xml:space="preserve"> </w:t>
      </w:r>
      <w:r>
        <w:rPr>
          <w:rStyle w:val="VerbatimChar"/>
        </w:rPr>
        <w:t xml:space="preserve">systemctl cat netcore-sip-switch.service</w:t>
      </w:r>
      <w:r>
        <w:t xml:space="preserve"> </w:t>
      </w:r>
      <w:r>
        <w:t xml:space="preserve">und Commit notieren. 2. Ziel-TOML und persistente Daten an einem zweiten Ort sichern. 3. Installer</w:t>
      </w:r>
      <w:r>
        <w:t xml:space="preserve"> </w:t>
      </w:r>
      <w:r>
        <w:rPr>
          <w:rStyle w:val="VerbatimChar"/>
        </w:rPr>
        <w:t xml:space="preserve">system-backend/sip-swi​tch/install/install.sh​</w:t>
      </w:r>
      <w:r>
        <w:t xml:space="preserve"> </w:t>
      </w:r>
      <w:r>
        <w:t xml:space="preserve">gegen den vorherigen Stand lesen. 4. Im Wartungsfenster ausrollen. 5.</w:t>
      </w:r>
      <w:r>
        <w:t xml:space="preserve"> </w:t>
      </w:r>
      <w:r>
        <w:rPr>
          <w:rStyle w:val="VerbatimChar"/>
        </w:rPr>
        <w:t xml:space="preserve">live</w:t>
      </w:r>
      <w:r>
        <w:t xml:space="preserve">,</w:t>
      </w:r>
      <w:r>
        <w:t xml:space="preserve"> </w:t>
      </w:r>
      <w:r>
        <w:rPr>
          <w:rStyle w:val="VerbatimChar"/>
        </w:rPr>
        <w:t xml:space="preserve">ready</w:t>
      </w:r>
      <w:r>
        <w:t xml:space="preserve">, Fachprobe und abhängige Dienste prüfen. 6. Bei Regression vorige Binärdatei/Konfiguration wiederherstellen und Zustand konsistent zurückspielen; keine neue Version mit altem inkompatiblem State erzwingen. 7. Abschluss mit UTC-Zeit, Testergebnis und Rollbackbeleg dokumentieren.</w:t>
      </w:r>
    </w:p>
    <w:bookmarkEnd w:id="469"/>
    <w:bookmarkStart w:id="470" w:name="X34043bb240d030b35564cadb6bc50917f196632"/>
    <w:p>
      <w:pPr>
        <w:pStyle w:val="Heading2"/>
      </w:pPr>
      <w:r>
        <w:t xml:space="preserve">19.25 provisioning-core – Betrieb und Wiederanlauf</w:t>
      </w:r>
    </w:p>
    <w:p>
      <w:pPr>
        <w:pStyle w:val="FirstParagraph"/>
      </w:pPr>
      <w:r>
        <w:rPr>
          <w:bCs/>
          <w:b/>
        </w:rPr>
        <w:t xml:space="preserve">Auftrag.</w:t>
      </w:r>
      <w:r>
        <w:t xml:space="preserve"> </w:t>
      </w:r>
      <w:r>
        <w:t xml:space="preserve">Geräte-/Gruppenverwaltung und gemeinsame Synchronisation. Diensthost im Beispiel</w:t>
      </w:r>
      <w:r>
        <w:t xml:space="preserve"> </w:t>
      </w:r>
      <w:r>
        <w:rPr>
          <w:rStyle w:val="VerbatimChar"/>
        </w:rPr>
        <w:t xml:space="preserve">separat:8125</w:t>
      </w:r>
      <w:r>
        <w:t xml:space="preserve">, Systemd-Unit</w:t>
      </w:r>
      <w:r>
        <w:t xml:space="preserve"> </w:t>
      </w:r>
      <w:r>
        <w:rPr>
          <w:rStyle w:val="VerbatimChar"/>
        </w:rPr>
        <w:t xml:space="preserve">netcore-provisioning-c​ore.service</w:t>
      </w:r>
      <w:r>
        <w:t xml:space="preserve">, Konfigurationsziel</w:t>
      </w:r>
      <w:r>
        <w:t xml:space="preserve"> </w:t>
      </w:r>
      <w:r>
        <w:rPr>
          <w:rStyle w:val="VerbatimChar"/>
        </w:rPr>
        <w:t xml:space="preserve">/etc/netcore/provision​ing-core.toml</w:t>
      </w:r>
      <w:r>
        <w:t xml:space="preserve">. Die Inventory-Abhängigkeiten sind</w:t>
      </w:r>
      <w:r>
        <w:t xml:space="preserve"> </w:t>
      </w:r>
      <w:r>
        <w:rPr>
          <w:rStyle w:val="VerbatimChar"/>
        </w:rPr>
        <w:t xml:space="preserve">subscriber-core</w:t>
      </w:r>
      <w:r>
        <w:t xml:space="preserve">,</w:t>
      </w:r>
      <w:r>
        <w:t xml:space="preserve"> </w:t>
      </w:r>
      <w:r>
        <w:rPr>
          <w:rStyle w:val="VerbatimChar"/>
        </w:rPr>
        <w:t xml:space="preserve">group-core</w:t>
      </w:r>
      <w:r>
        <w:t xml:space="preserve">. Bei einer Störung die funktionale Zuständigkeit dieses Dienstes von seiner technischen Erreichbarkeit trennen.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Prüfpunkt</w:t>
            </w:r>
          </w:p>
        </w:tc>
        <w:tc>
          <w:tcPr>
            <w:tcW w:type="dxa" w:w="3331"/>
          </w:tcPr>
          <w:p>
            <w:pPr>
              <w:pStyle w:val="Compact"/>
              <w:keepNext w:val="0"/>
              <w:spacing w:after="60"/>
              <w:jc w:val="left"/>
            </w:pPr>
            <w:r>
              <w:rPr>
                <w:sz w:val="16"/>
              </w:rPr>
              <w:t xml:space="preserve">Durchführung</w:t>
            </w:r>
          </w:p>
        </w:tc>
        <w:tc>
          <w:tcPr>
            <w:tcW w:type="dxa" w:w="3331"/>
          </w:tcPr>
          <w:p>
            <w:pPr>
              <w:pStyle w:val="Compact"/>
              <w:keepNext w:val="0"/>
              <w:spacing w:after="60"/>
              <w:jc w:val="left"/>
            </w:pPr>
            <w:r>
              <w:rPr>
                <w:sz w:val="16"/>
              </w:rPr>
              <w:t xml:space="preserve">Erwartung</w:t>
            </w:r>
          </w:p>
        </w:tc>
      </w:tr>
      <w:tr>
        <w:tc>
          <w:tcPr>
            <w:tcW w:type="dxa" w:w="3331"/>
          </w:tcPr>
          <w:p>
            <w:pPr>
              <w:pStyle w:val="Compact"/>
              <w:keepNext w:val="0"/>
              <w:spacing w:after="60"/>
              <w:jc w:val="left"/>
            </w:pPr>
            <w:r>
              <w:rPr>
                <w:sz w:val="16"/>
              </w:rPr>
              <w:t xml:space="preserve">Sollstand</w:t>
            </w:r>
          </w:p>
        </w:tc>
        <w:tc>
          <w:tcPr>
            <w:tcW w:type="dxa" w:w="3331"/>
          </w:tcPr>
          <w:p>
            <w:pPr>
              <w:pStyle w:val="Compact"/>
              <w:keepNext w:val="0"/>
              <w:spacing w:after="60"/>
              <w:jc w:val="left"/>
            </w:pPr>
            <w:r>
              <w:rPr>
                <w:rStyle w:val="VerbatimChar"/>
                <w:sz w:val="16"/>
              </w:rPr>
              <w:t xml:space="preserve">git rev-parse HEAD</w:t>
            </w:r>
            <w:r>
              <w:rPr>
                <w:sz w:val="16"/>
              </w:rPr>
              <w:t xml:space="preserve">; Vorlage</w:t>
            </w:r>
            <w:r>
              <w:rPr>
                <w:sz w:val="16"/>
              </w:rPr>
              <w:t xml:space="preserve"> </w:t>
            </w:r>
            <w:r>
              <w:rPr>
                <w:rStyle w:val="VerbatimChar"/>
                <w:sz w:val="16"/>
              </w:rPr>
              <w:t xml:space="preserve">system-backend/provisi​oning-core/config/prov​isioning-core.example.​toml</w:t>
            </w:r>
            <w:r>
              <w:rPr>
                <w:sz w:val="16"/>
              </w:rPr>
              <w:t xml:space="preserve"> </w:t>
            </w:r>
            <w:r>
              <w:rPr>
                <w:sz w:val="16"/>
              </w:rPr>
              <w:t xml:space="preserve">mit</w:t>
            </w:r>
            <w:r>
              <w:rPr>
                <w:sz w:val="16"/>
              </w:rPr>
              <w:t xml:space="preserve"> </w:t>
            </w:r>
            <w:r>
              <w:rPr>
                <w:rStyle w:val="VerbatimChar"/>
                <w:sz w:val="16"/>
              </w:rPr>
              <w:t xml:space="preserve">/etc/netcore/provision​ing-core.toml</w:t>
            </w:r>
            <w:r>
              <w:rPr>
                <w:sz w:val="16"/>
              </w:rPr>
              <w:t xml:space="preserve"> </w:t>
            </w:r>
            <w:r>
              <w:rPr>
                <w:sz w:val="16"/>
              </w:rPr>
              <w:t xml:space="preserve">vergleichen</w:t>
            </w:r>
          </w:p>
        </w:tc>
        <w:tc>
          <w:tcPr>
            <w:tcW w:type="dxa" w:w="3331"/>
          </w:tcPr>
          <w:p>
            <w:pPr>
              <w:pStyle w:val="Compact"/>
              <w:keepNext w:val="0"/>
              <w:spacing w:after="60"/>
              <w:jc w:val="left"/>
            </w:pPr>
            <w:r>
              <w:rPr>
                <w:sz w:val="16"/>
              </w:rPr>
              <w:t xml:space="preserve">Abweichungen sind genehmigt und datiert</w:t>
            </w:r>
          </w:p>
        </w:tc>
      </w:tr>
      <w:tr>
        <w:tc>
          <w:tcPr>
            <w:tcW w:type="dxa" w:w="3331"/>
          </w:tcPr>
          <w:p>
            <w:pPr>
              <w:pStyle w:val="Compact"/>
              <w:keepNext w:val="0"/>
              <w:spacing w:after="60"/>
              <w:jc w:val="left"/>
            </w:pPr>
            <w:r>
              <w:rPr>
                <w:sz w:val="16"/>
              </w:rPr>
              <w:t xml:space="preserve">Prozess</w:t>
            </w:r>
          </w:p>
        </w:tc>
        <w:tc>
          <w:tcPr>
            <w:tcW w:type="dxa" w:w="3331"/>
          </w:tcPr>
          <w:p>
            <w:pPr>
              <w:pStyle w:val="Compact"/>
              <w:keepNext w:val="0"/>
              <w:spacing w:after="60"/>
              <w:jc w:val="left"/>
            </w:pPr>
            <w:r>
              <w:rPr>
                <w:rStyle w:val="VerbatimChar"/>
                <w:sz w:val="16"/>
              </w:rPr>
              <w:t xml:space="preserve">systemctl is-active netcore-provisioning-c​ore.service</w:t>
            </w:r>
            <w:r>
              <w:rPr>
                <w:sz w:val="16"/>
              </w:rPr>
              <w:t xml:space="preserve">;</w:t>
            </w:r>
            <w:r>
              <w:rPr>
                <w:sz w:val="16"/>
              </w:rPr>
              <w:t xml:space="preserve"> </w:t>
            </w:r>
            <w:r>
              <w:rPr>
                <w:rStyle w:val="VerbatimChar"/>
                <w:sz w:val="16"/>
              </w:rPr>
              <w:t xml:space="preserve">systemctl status netcore-provisioning-c​ore.service</w:t>
            </w:r>
          </w:p>
        </w:tc>
        <w:tc>
          <w:tcPr>
            <w:tcW w:type="dxa" w:w="3331"/>
          </w:tcPr>
          <w:p>
            <w:pPr>
              <w:pStyle w:val="Compact"/>
              <w:keepNext w:val="0"/>
              <w:spacing w:after="60"/>
              <w:jc w:val="left"/>
            </w:pPr>
            <w:r>
              <w:rPr>
                <w:sz w:val="16"/>
              </w:rPr>
              <w:t xml:space="preserve">Unit ist active, Neustartschleifen fehlen</w:t>
            </w:r>
          </w:p>
        </w:tc>
      </w:tr>
      <w:tr>
        <w:tc>
          <w:tcPr>
            <w:tcW w:type="dxa" w:w="3331"/>
          </w:tcPr>
          <w:p>
            <w:pPr>
              <w:pStyle w:val="Compact"/>
              <w:keepNext w:val="0"/>
              <w:spacing w:after="60"/>
              <w:jc w:val="left"/>
            </w:pPr>
            <w:r>
              <w:rPr>
                <w:sz w:val="16"/>
              </w:rPr>
              <w:t xml:space="preserve">Listener</w:t>
            </w:r>
          </w:p>
        </w:tc>
        <w:tc>
          <w:tcPr>
            <w:tcW w:type="dxa" w:w="3331"/>
          </w:tcPr>
          <w:p>
            <w:pPr>
              <w:pStyle w:val="Compact"/>
              <w:keepNext w:val="0"/>
              <w:spacing w:after="60"/>
              <w:jc w:val="left"/>
            </w:pPr>
            <w:r>
              <w:rPr>
                <w:rStyle w:val="VerbatimChar"/>
                <w:sz w:val="16"/>
              </w:rPr>
              <w:t xml:space="preserve">ss -ltnp</w:t>
            </w:r>
            <w:r>
              <w:rPr>
                <w:sz w:val="16"/>
              </w:rPr>
              <w:t xml:space="preserve">; HTTP an</w:t>
            </w:r>
            <w:r>
              <w:rPr>
                <w:sz w:val="16"/>
              </w:rPr>
              <w:t xml:space="preserve"> </w:t>
            </w:r>
            <w:r>
              <w:rPr>
                <w:rStyle w:val="VerbatimChar"/>
                <w:sz w:val="16"/>
              </w:rPr>
              <w:t xml:space="preserve">&lt;HOST&gt;:8125</w:t>
            </w:r>
          </w:p>
        </w:tc>
        <w:tc>
          <w:tcPr>
            <w:tcW w:type="dxa" w:w="3331"/>
          </w:tcPr>
          <w:p>
            <w:pPr>
              <w:pStyle w:val="Compact"/>
              <w:keepNext w:val="0"/>
              <w:spacing w:after="60"/>
              <w:jc w:val="left"/>
            </w:pPr>
            <w:r>
              <w:rPr>
                <w:sz w:val="16"/>
              </w:rPr>
              <w:t xml:space="preserve">Bindung stimmt mit VLAN/Firewall überein</w:t>
            </w:r>
          </w:p>
        </w:tc>
      </w:tr>
      <w:tr>
        <w:tc>
          <w:tcPr>
            <w:tcW w:type="dxa" w:w="3331"/>
          </w:tcPr>
          <w:p>
            <w:pPr>
              <w:pStyle w:val="Compact"/>
              <w:keepNext w:val="0"/>
              <w:spacing w:after="60"/>
              <w:jc w:val="left"/>
            </w:pPr>
            <w:r>
              <w:rPr>
                <w:sz w:val="16"/>
              </w:rPr>
              <w:t xml:space="preserve">Bereitschaft</w:t>
            </w:r>
          </w:p>
        </w:tc>
        <w:tc>
          <w:tcPr>
            <w:tcW w:type="dxa" w:w="3331"/>
          </w:tcPr>
          <w:p>
            <w:pPr>
              <w:pStyle w:val="Compact"/>
              <w:keepNext w:val="0"/>
              <w:spacing w:after="60"/>
              <w:jc w:val="left"/>
            </w:pPr>
            <w:r>
              <w:rPr>
                <w:rStyle w:val="VerbatimChar"/>
                <w:sz w:val="16"/>
              </w:rPr>
              <w:t xml:space="preserve">curl -i http://&lt;HOST&gt;:8125/health/live</w:t>
            </w:r>
            <w:r>
              <w:rPr>
                <w:sz w:val="16"/>
              </w:rPr>
              <w:t xml:space="preserve"> </w:t>
            </w:r>
            <w:r>
              <w:rPr>
                <w:sz w:val="16"/>
              </w:rPr>
              <w:t xml:space="preserve">und</w:t>
            </w:r>
            <w:r>
              <w:rPr>
                <w:sz w:val="16"/>
              </w:rPr>
              <w:t xml:space="preserve"> </w:t>
            </w:r>
            <w:r>
              <w:rPr>
                <w:rStyle w:val="VerbatimChar"/>
                <w:sz w:val="16"/>
              </w:rPr>
              <w:t xml:space="preserve">/health/ready</w:t>
            </w:r>
          </w:p>
        </w:tc>
        <w:tc>
          <w:tcPr>
            <w:tcW w:type="dxa" w:w="3331"/>
          </w:tcPr>
          <w:p>
            <w:pPr>
              <w:pStyle w:val="Compact"/>
              <w:keepNext w:val="0"/>
              <w:spacing w:after="60"/>
              <w:jc w:val="left"/>
            </w:pPr>
            <w:r>
              <w:rPr>
                <w:sz w:val="16"/>
              </w:rPr>
              <w:t xml:space="preserve">Liveness und Fachbereitschaft getrennt bewertet</w:t>
            </w:r>
          </w:p>
        </w:tc>
      </w:tr>
      <w:t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rStyle w:val="VerbatimChar"/>
                <w:sz w:val="16"/>
              </w:rPr>
              <w:t xml:space="preserve">journalctl -u netcore-provisioning-c​ore.service -b --no-pager</w:t>
            </w:r>
          </w:p>
        </w:tc>
        <w:tc>
          <w:tcPr>
            <w:tcW w:type="dxa" w:w="3331"/>
          </w:tcPr>
          <w:p>
            <w:pPr>
              <w:pStyle w:val="Compact"/>
              <w:keepNext w:val="0"/>
              <w:spacing w:after="60"/>
              <w:jc w:val="left"/>
            </w:pPr>
            <w:r>
              <w:rPr>
                <w:sz w:val="16"/>
              </w:rPr>
              <w:t xml:space="preserve">Kein anhaltender Fehler, Zeitstempel plausibel</w:t>
            </w:r>
          </w:p>
        </w:tc>
      </w:tr>
    </w:tbl>
    <w:p>
      <w:pPr>
        <w:pStyle w:val="BodyText"/>
      </w:pPr>
      <w:r>
        <w:rPr>
          <w:bCs/>
          <w:b/>
        </w:rPr>
        <w:t xml:space="preserve">Lesende Fachprobe.</w:t>
      </w:r>
      <w:r>
        <w:t xml:space="preserve"> </w:t>
      </w:r>
      <w:r>
        <w:t xml:space="preserve">Für diesen Dienst keinen nicht belegten API-Pfad voraussetzen. Den Handler und die laufende</w:t>
      </w:r>
      <w:r>
        <w:t xml:space="preserve"> </w:t>
      </w:r>
      <w:r>
        <w:rPr>
          <w:rStyle w:val="VerbatimChar"/>
        </w:rPr>
        <w:t xml:space="preserve">/openapi.json</w:t>
      </w:r>
      <w:r>
        <w:t xml:space="preserve">-Ausgabe, soweit vorhanden, zusammen mit der WebUI prüfen.</w:t>
      </w:r>
    </w:p>
    <w:p>
      <w:pPr>
        <w:pStyle w:val="BodyText"/>
      </w:pPr>
      <w:r>
        <w:rPr>
          <w:bCs/>
          <w:b/>
        </w:rPr>
        <w:t xml:space="preserve">Fachlicher Nachweis.</w:t>
      </w:r>
      <w:r>
        <w:t xml:space="preserve"> </w:t>
      </w:r>
      <w:r>
        <w:t xml:space="preserve">Test-ISSI/GSSI mit Mitgliedschaft anlegen und rückgängig machen. Die Reihenfolge lautet: Eingangsereignis auslösen; an der Dienstgrenze ankommen sehen; internen Zustand lesen; Ausgang/Ack an der nächsten Grenze nachweisen; am Endgerät oder Zielsystem die Wirkung prüfen. Die letzten beiden Punkte dürfen nicht aus einem</w:t>
      </w:r>
      <w:r>
        <w:t xml:space="preserve"> </w:t>
      </w:r>
      <w:r>
        <w:rPr>
          <w:rStyle w:val="VerbatimChar"/>
        </w:rPr>
        <w:t xml:space="preserve">200 OK</w:t>
      </w:r>
      <w:r>
        <w:t xml:space="preserve"> </w:t>
      </w:r>
      <w:r>
        <w:t xml:space="preserve">am ersten HTTP-Endpunkt abgeleitet werden.</w:t>
      </w:r>
    </w:p>
    <w:p>
      <w:pPr>
        <w:pStyle w:val="BodyText"/>
      </w:pPr>
      <w:r>
        <w:rPr>
          <w:bCs/>
          <w:b/>
        </w:rPr>
        <w:t xml:space="preserve">Wenn der Dienst ausfällt.</w:t>
      </w:r>
      <w:r>
        <w:t xml:space="preserve"> </w:t>
      </w:r>
      <w:r>
        <w:t xml:space="preserve">Zuerst den letzten erfolgreichen Fachzeitpunkt, den betroffenen Funktionsumfang und aktive Rückfallwege festhalten. Teilerfolg in Subscriber/Group Core vor erneutem Sync abgleichen. Bei</w:t>
      </w:r>
      <w:r>
        <w:t xml:space="preserve"> </w:t>
      </w:r>
      <w:r>
        <w:rPr>
          <w:rStyle w:val="VerbatimChar"/>
        </w:rPr>
        <w:t xml:space="preserve">ready=503</w:t>
      </w:r>
      <w:r>
        <w:t xml:space="preserve"> </w:t>
      </w:r>
      <w:r>
        <w:t xml:space="preserve">trotz laufendem Prozess in Inventory-Reihenfolge alle Vorgänger prüfen: subscriber-core, group-core. Eine bestehende TBS-Session nicht ohne Not unterbrechen. Einen Neustart nur ausführen, wenn Zustand, Backup und Impact klar sind; dann denselben Fachtest erneut fahren.</w:t>
      </w:r>
    </w:p>
    <w:p>
      <w:pPr>
        <w:pStyle w:val="BodyText"/>
      </w:pPr>
      <w:r>
        <w:rPr>
          <w:bCs/>
          <w:b/>
        </w:rPr>
        <w:t xml:space="preserve">Update und Rückweg.</w:t>
      </w:r>
      <w:r>
        <w:t xml:space="preserve"> </w:t>
      </w:r>
      <w:r>
        <w:t xml:space="preserve">Unit, Commit und Installer</w:t>
      </w:r>
      <w:r>
        <w:t xml:space="preserve"> </w:t>
      </w:r>
      <w:r>
        <w:rPr>
          <w:rStyle w:val="VerbatimChar"/>
        </w:rPr>
        <w:t xml:space="preserve">system-backend/provisi​oning-core/install/ins​tall.sh</w:t>
      </w:r>
      <w:r>
        <w:t xml:space="preserve"> </w:t>
      </w:r>
      <w:r>
        <w:t xml:space="preserve">prüfen. Vor dem Ausrollen TOML sowie Zustand beider autoritativer Cores sichern. Nachher eine Test-Mitgliedschaft auf beiden Seiten und an der TBS prüfen. Bei Teilerfolg erst die beiden Cores abgleichen, dann konsistent zurückrollen; UTC und Ergebnis festhalten.</w:t>
      </w:r>
    </w:p>
    <w:p>
      <w:pPr>
        <w:pStyle w:val="BodyText"/>
      </w:pPr>
      <w:r>
        <w:rPr>
          <w:bCs/>
          <w:b/>
        </w:rPr>
        <w:t xml:space="preserve">Spezielle Wiederanlaufprobe.</w:t>
      </w:r>
      <w:r>
        <w:t xml:space="preserve"> </w:t>
      </w:r>
      <w:r>
        <w:t xml:space="preserve">Das Dashboard ist nur die gemeinsame Bedienoberfläche. Nach einem Neustart werden dieselbe ISSI im Subscriber Core und dieselbe GSSI/Mitgliedschaft im Group Core direkt gelesen. Anschließend eine neue Testkennung über die UI anlegen, den Sync zur TBS abwarten und den tatsächlichen Attach beziehungsweise Gruppenruf prüfen. Scheitert nur ein Schreibteil, die beiden Exportstände sichern, den betroffenen Datensatz identifizieren und erst dann eine gezielte Korrektur vornehmen. Der Rückweg enthält auch die Entfernung der Testdaten und eine erneute Prüfung der letzten bekannten TBS-Policy. Ein grüner Provisioning-Healthstatus allein belegt keine konsistente Transaktion über beide Fachkerne.</w:t>
      </w:r>
    </w:p>
    <w:bookmarkEnd w:id="470"/>
    <w:bookmarkEnd w:id="471"/>
    <w:bookmarkStart w:id="494" w:name="fehlersuche-und-reparatur-nach-symptomen"/>
    <w:p>
      <w:pPr>
        <w:pStyle w:val="Heading1"/>
      </w:pPr>
      <w:r>
        <w:t xml:space="preserve">20 Fehlersuche und Reparatur nach Symptomen</w:t>
      </w:r>
    </w:p>
    <w:p>
      <w:pPr>
        <w:pStyle w:val="FirstParagraph"/>
      </w:pPr>
      <w:r>
        <w:t xml:space="preserve">Jede Diagnose beginnt am</w:t>
      </w:r>
      <w:r>
        <w:t xml:space="preserve"> </w:t>
      </w:r>
      <w:r>
        <w:rPr>
          <w:bCs/>
          <w:b/>
        </w:rPr>
        <w:t xml:space="preserve">ersten fehlschlagenden Übergang</w:t>
      </w:r>
      <w:r>
        <w:t xml:space="preserve">. Ein grünes Dashboard ist nur ein Indiz; eine echte Ende-zu-Ende-Probe umfasst Endgerät, Luftschnittstelle, TBS, Gateway, Fachkern und Ziel. Zuerst nichtinvasiv lesen, dann eine kontrollierte Testaktion ausführen und erst anschließend einen Neustart oder eine Wiederherstellung erwägen. Die folgenden Abläufe sind Laborverfahren; Datenbankdateien und Spools nie blind löschen.</w:t>
      </w:r>
    </w:p>
    <w:bookmarkStart w:id="472" w:name="Xed0df7d2d6bd1e624aa90029eabed2fbf0b078c"/>
    <w:p>
      <w:pPr>
        <w:pStyle w:val="Heading2"/>
      </w:pPr>
      <w:r>
        <w:t xml:space="preserve">20.1 TBS startet nach Konfigurationsänderung nicht</w:t>
      </w:r>
    </w:p>
    <w:p>
      <w:pPr>
        <w:pStyle w:val="FirstParagraph"/>
      </w:pPr>
      <w:r>
        <w:rPr>
          <w:bCs/>
          <w:b/>
        </w:rPr>
        <w:t xml:space="preserve">Eingrenzung.</w:t>
      </w:r>
      <w:r>
        <w:t xml:space="preserve"> </w:t>
      </w:r>
      <w:r>
        <w:rPr>
          <w:rStyle w:val="VerbatimChar"/>
        </w:rPr>
        <w:t xml:space="preserve">journalctl -u tetra -b</w:t>
      </w:r>
      <w:r>
        <w:t xml:space="preserve">; Parsefehler und aktiven Config-Pfad lesen;</w:t>
      </w:r>
      <w:r>
        <w:t xml:space="preserve"> </w:t>
      </w:r>
      <w:r>
        <w:rPr>
          <w:rStyle w:val="VerbatimChar"/>
        </w:rPr>
        <w:t xml:space="preserve">config.toml</w:t>
      </w:r>
      <w:r>
        <w:t xml:space="preserve"> </w:t>
      </w:r>
      <w:r>
        <w:t xml:space="preserve">und</w:t>
      </w:r>
      <w:r>
        <w:t xml:space="preserve"> </w:t>
      </w:r>
      <w:r>
        <w:rPr>
          <w:rStyle w:val="VerbatimChar"/>
        </w:rPr>
        <w:t xml:space="preserve">.fallback</w:t>
      </w:r>
      <w:r>
        <w:t xml:space="preserve"> </w:t>
      </w:r>
      <w:r>
        <w:t xml:space="preserve">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TOML-Syntax, Schlüsselnamen, SDR-Gain-Typen, Dateirechte.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Bekannte Fallback-Datei aktiv lassen, fehlerhafte Zeile in Primärdatei korrigieren und Parser/Start erneut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Dienststart, Health, Empfang und autorisierte Funkprobe. Zusätzlich einmal den Rückweg beziehungsweise die Wiederholung durchführen und den Zustand nach einem Dienstneustart prüfen, wenn die Reparatur Persistenz oder Retry verändert hat.</w:t>
      </w:r>
    </w:p>
    <w:bookmarkEnd w:id="472"/>
    <w:bookmarkStart w:id="473" w:name="sdr-sichtbar-aber-kein-sauberer-downlink"/>
    <w:p>
      <w:pPr>
        <w:pStyle w:val="Heading2"/>
      </w:pPr>
      <w:r>
        <w:t xml:space="preserve">20.2 SDR sichtbar, aber kein sauberer Downlink</w:t>
      </w:r>
    </w:p>
    <w:p>
      <w:pPr>
        <w:pStyle w:val="FirstParagraph"/>
      </w:pPr>
      <w:r>
        <w:rPr>
          <w:bCs/>
          <w:b/>
        </w:rPr>
        <w:t xml:space="preserve">Eingrenzung.</w:t>
      </w:r>
      <w:r>
        <w:t xml:space="preserve"> </w:t>
      </w:r>
      <w:r>
        <w:rPr>
          <w:rStyle w:val="VerbatimChar"/>
        </w:rPr>
        <w:t xml:space="preserve">SoapySDRUtil --probe</w:t>
      </w:r>
      <w:r>
        <w:t xml:space="preserve">; SDR-Treiber, Clock und TX-Ausgabe prüfen; Spektrum am Messplatz beobachten.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Frequenz/Träger, Center Frequency, Sample Rate, Gain, Duplexer, Versorgung.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Hardwarepfad und Konfiguration einzeln korrigieren; zuerst am Dummyload mit kleinen Pegeln verifizieren.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gemessener Träger, Broadcastdaten und stabile Registrierung. Zusätzlich einmal den Rückweg beziehungsweise die Wiederholung durchführen und den Zustand nach einem Dienstneustart prüfen, wenn die Reparatur Persistenz oder Retry verändert hat.</w:t>
      </w:r>
    </w:p>
    <w:bookmarkEnd w:id="473"/>
    <w:bookmarkStart w:id="474" w:name="X1c22c00d54901356783f2b5ae6b4216e7fcb67f"/>
    <w:p>
      <w:pPr>
        <w:pStyle w:val="Heading2"/>
      </w:pPr>
      <w:r>
        <w:t xml:space="preserve">20.3 Funkgerät sieht Zelle, registriert sich nicht</w:t>
      </w:r>
    </w:p>
    <w:p>
      <w:pPr>
        <w:pStyle w:val="FirstParagraph"/>
      </w:pPr>
      <w:r>
        <w:rPr>
          <w:bCs/>
          <w:b/>
        </w:rPr>
        <w:t xml:space="preserve">Eingrenzung.</w:t>
      </w:r>
      <w:r>
        <w:t xml:space="preserve"> </w:t>
      </w:r>
      <w:r>
        <w:t xml:space="preserve">TBS-MM/MAC-Log zu genau einer ISSI mit Zeitfenster; Subscriber-Policy und MCC/MNC/LAC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UL-Empfang, Colour Code, Geräteprogrammierung, Sperre, Cachezustand.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Ursache je Schicht beheben; erst nach erfolgreichem UL/Policy-Nachweis erneut anmelden.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Location Update akzeptiert, ISSI sichtbar, Re-Registration nach Neustart. Zusätzlich einmal den Rückweg beziehungsweise die Wiederholung durchführen und den Zustand nach einem Dienstneustart prüfen, wenn die Reparatur Persistenz oder Retry verändert hat.</w:t>
      </w:r>
    </w:p>
    <w:bookmarkEnd w:id="474"/>
    <w:bookmarkStart w:id="475" w:name="X77c2d08bdcb17f02cda873586980a18b57f8e6f"/>
    <w:p>
      <w:pPr>
        <w:pStyle w:val="Heading2"/>
      </w:pPr>
      <w:r>
        <w:t xml:space="preserve">20.4 Registrierung klappt nur lokal, nicht netzweit</w:t>
      </w:r>
    </w:p>
    <w:p>
      <w:pPr>
        <w:pStyle w:val="FirstParagraph"/>
      </w:pPr>
      <w:r>
        <w:rPr>
          <w:bCs/>
          <w:b/>
        </w:rPr>
        <w:t xml:space="preserve">Eingrenzung.</w:t>
      </w:r>
      <w:r>
        <w:t xml:space="preserve"> </w:t>
      </w:r>
      <w:r>
        <w:t xml:space="preserve">Gateway</w:t>
      </w:r>
      <w:r>
        <w:t xml:space="preserve"> </w:t>
      </w:r>
      <w:r>
        <w:rPr>
          <w:rStyle w:val="VerbatimChar"/>
        </w:rPr>
        <w:t xml:space="preserve">/api/v1/nodes</w:t>
      </w:r>
      <w:r>
        <w:t xml:space="preserve">, Mobility Serving-Lage und TBS</w:t>
      </w:r>
      <w:r>
        <w:t xml:space="preserve"> </w:t>
      </w:r>
      <w:r>
        <w:rPr>
          <w:rStyle w:val="VerbatimChar"/>
        </w:rPr>
        <w:t xml:space="preserve">/api/edge-fallback</w:t>
      </w:r>
      <w:r>
        <w:t xml:space="preserve"> </w:t>
      </w:r>
      <w:r>
        <w:t xml:space="preserve">korrelieren.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WebSocket</w:t>
      </w:r>
      <w:r>
        <w:t xml:space="preserve"> </w:t>
      </w:r>
      <w:r>
        <w:rPr>
          <w:rStyle w:val="VerbatimChar"/>
        </w:rPr>
        <w:t xml:space="preserve">/ws/node</w:t>
      </w:r>
      <w:r>
        <w:t xml:space="preserve">, Lease-Frische, Node-ID, alte Revision.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Routing/Node-Konfiguration korrigieren, auf neue Matrix warten und Serving-Node-Lage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Handover/zweite Zelle und derselbe Teilnehmerzustand. Zusätzlich einmal den Rückweg beziehungsweise die Wiederholung durchführen und den Zustand nach einem Dienstneustart prüfen, wenn die Reparatur Persistenz oder Retry verändert hat.</w:t>
      </w:r>
    </w:p>
    <w:bookmarkEnd w:id="475"/>
    <w:bookmarkStart w:id="476" w:name="ptt-erhält-keinen-floor"/>
    <w:p>
      <w:pPr>
        <w:pStyle w:val="Heading2"/>
      </w:pPr>
      <w:r>
        <w:t xml:space="preserve">20.5 PTT erhält keinen Floor</w:t>
      </w:r>
    </w:p>
    <w:p>
      <w:pPr>
        <w:pStyle w:val="FirstParagraph"/>
      </w:pPr>
      <w:r>
        <w:rPr>
          <w:bCs/>
          <w:b/>
        </w:rPr>
        <w:t xml:space="preserve">Eingrenzung.</w:t>
      </w:r>
      <w:r>
        <w:t xml:space="preserve"> </w:t>
      </w:r>
      <w:r>
        <w:t xml:space="preserve">Call Control Call-ID, Group Core GSSI/Affiliation und TBS-CMCE-Log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Gruppenzulassung, konkurrierender Floor, belegte Timeslots.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Mitgliedschaft oder verwaisten Callzustand gezielt reparieren; keinen pauschalen Cache-Reset.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Aufbau, Sprecherwechsel, Release und erneuter Ruf. Zusätzlich einmal den Rückweg beziehungsweise die Wiederholung durchführen und den Zustand nach einem Dienstneustart prüfen, wenn die Reparatur Persistenz oder Retry verändert hat.</w:t>
      </w:r>
    </w:p>
    <w:bookmarkEnd w:id="476"/>
    <w:bookmarkStart w:id="477" w:name="X3fcf685ead0fd87db2ebb4f88c29f439db34098"/>
    <w:p>
      <w:pPr>
        <w:pStyle w:val="Heading2"/>
      </w:pPr>
      <w:r>
        <w:t xml:space="preserve">20.6 Gruppenruf aufgebaut, aber nur eine Richtung hörbar</w:t>
      </w:r>
    </w:p>
    <w:p>
      <w:pPr>
        <w:pStyle w:val="FirstParagraph"/>
      </w:pPr>
      <w:r>
        <w:rPr>
          <w:bCs/>
          <w:b/>
        </w:rPr>
        <w:t xml:space="preserve">Eingrenzung.</w:t>
      </w:r>
      <w:r>
        <w:t xml:space="preserve"> </w:t>
      </w:r>
      <w:r>
        <w:t xml:space="preserve">Media Switch RouteReady, Framezähler pro Leg und TBS RX/TX-Audio auseinanderhalten.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Codec, Route, lokale Playout-Gates, Pegel, Frame-Drops.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Fehlendes Leg/Format korrigieren, Testton beidseitig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hörbarer Inhalt plus Zähler in beiden Richtungen. Zusätzlich einmal den Rückweg beziehungsweise die Wiederholung durchführen und den Zustand nach einem Dienstneustart prüfen, wenn die Reparatur Persistenz oder Retry verändert hat.</w:t>
      </w:r>
    </w:p>
    <w:bookmarkEnd w:id="477"/>
    <w:bookmarkStart w:id="478" w:name="sip-klingelt-audio-fehlt"/>
    <w:p>
      <w:pPr>
        <w:pStyle w:val="Heading2"/>
      </w:pPr>
      <w:r>
        <w:t xml:space="preserve">20.7 SIP klingelt, Audio fehlt</w:t>
      </w:r>
    </w:p>
    <w:p>
      <w:pPr>
        <w:pStyle w:val="FirstParagraph"/>
      </w:pPr>
      <w:r>
        <w:rPr>
          <w:bCs/>
          <w:b/>
        </w:rPr>
        <w:t xml:space="preserve">Eingrenzung.</w:t>
      </w:r>
      <w:r>
        <w:t xml:space="preserve"> </w:t>
      </w:r>
      <w:r>
        <w:t xml:space="preserve">SIP-Dialog, SDP-Adressen/Ports, RTP-Pakete und TBS-Bridge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NAT, Firewall, RTP-Bereich, Codec, einseitige 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SIP-/RTP-Konfiguration konsistent herstellen; kein blindes Registrierungs-Umschalten.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beide Audiokanäle, DTMF und sauberer Release. Zusätzlich einmal den Rückweg beziehungsweise die Wiederholung durchführen und den Zustand nach einem Dienstneustart prüfen, wenn die Reparatur Persistenz oder Retry verändert hat.</w:t>
      </w:r>
    </w:p>
    <w:bookmarkEnd w:id="478"/>
    <w:bookmarkStart w:id="479" w:name="X8b4cc51885c26093ba8e055624b91c041aa14ab"/>
    <w:p>
      <w:pPr>
        <w:pStyle w:val="Heading2"/>
      </w:pPr>
      <w:r>
        <w:t xml:space="preserve">20.8 SIP-Fallback schaltet zu früh oder nicht zurück</w:t>
      </w:r>
    </w:p>
    <w:p>
      <w:pPr>
        <w:pStyle w:val="FirstParagraph"/>
      </w:pPr>
      <w:r>
        <w:rPr>
          <w:bCs/>
          <w:b/>
        </w:rPr>
        <w:t xml:space="preserve">Eingrenzung.</w:t>
      </w:r>
      <w:r>
        <w:t xml:space="preserve"> </w:t>
      </w:r>
      <w:r>
        <w:t xml:space="preserve">Lokale State Machine, Health-Proben, Fehlversuchszähler und stabile Erholungszeit lesen.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CENTRAL_ACTIVE/FAILOVE​R_PENDING/PBX_DIRECT_A​CTIVE/RECOVERY_PENDING​, Registrierungsobjekte.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Grenzen und Erreichbarkeit nach Quellstand prüfen; doppelte aktive Registrierung vermeiden.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neuer Ruf zentral, Ausfallruf direkt, Rückkehr nach Hysterese. Zusätzlich einmal den Rückweg beziehungsweise die Wiederholung durchführen und den Zustand nach einem Dienstneustart prüfen, wenn die Reparatur Persistenz oder Retry verändert hat.</w:t>
      </w:r>
    </w:p>
    <w:bookmarkEnd w:id="479"/>
    <w:bookmarkStart w:id="480" w:name="pbx-ziel-t5102-wird-abgewiesen"/>
    <w:p>
      <w:pPr>
        <w:pStyle w:val="Heading2"/>
      </w:pPr>
      <w:r>
        <w:t xml:space="preserve">20.9 PBX-Ziel T5102 wird abgewiesen</w:t>
      </w:r>
    </w:p>
    <w:p>
      <w:pPr>
        <w:pStyle w:val="FirstParagraph"/>
      </w:pPr>
      <w:r>
        <w:rPr>
          <w:bCs/>
          <w:b/>
        </w:rPr>
        <w:t xml:space="preserve">Eingrenzung.</w:t>
      </w:r>
      <w:r>
        <w:t xml:space="preserve"> </w:t>
      </w:r>
      <w:r>
        <w:t xml:space="preserve">Asterisk-Dialplan</w:t>
      </w:r>
      <w:r>
        <w:t xml:space="preserve"> </w:t>
      </w:r>
      <w:r>
        <w:rPr>
          <w:rStyle w:val="VerbatimChar"/>
        </w:rPr>
        <w:t xml:space="preserve">netcore-from-pbx</w:t>
      </w:r>
      <w:r>
        <w:t xml:space="preserve"> </w:t>
      </w:r>
      <w:r>
        <w:t xml:space="preserve">und AGI-Skriptpfad prüfen; Resolve-API des Switches testen.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T-Marker-Akzeptanz vor numerischer Zuordnung, Endpoint-Alias.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Dialplan/Fallback-Renderer gemäß SIP-README korrigieren und laden.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5102, T5102, t5102 und ungültiges Ziel getrennt testen. Zusätzlich einmal den Rückweg beziehungsweise die Wiederholung durchführen und den Zustand nach einem Dienstneustart prüfen, wenn die Reparatur Persistenz oder Retry verändert hat.</w:t>
      </w:r>
    </w:p>
    <w:bookmarkEnd w:id="480"/>
    <w:bookmarkStart w:id="481" w:name="X8ed7aa6c6c87d07289fb20b5606480820f874d5"/>
    <w:p>
      <w:pPr>
        <w:pStyle w:val="Heading2"/>
      </w:pPr>
      <w:r>
        <w:t xml:space="preserve">20.10 SDS zugestellt, aber doppelt nach Rückkehr</w:t>
      </w:r>
    </w:p>
    <w:p>
      <w:pPr>
        <w:pStyle w:val="FirstParagraph"/>
      </w:pPr>
      <w:r>
        <w:rPr>
          <w:bCs/>
          <w:b/>
        </w:rPr>
        <w:t xml:space="preserve">Eingrenzung.</w:t>
      </w:r>
      <w:r>
        <w:t xml:space="preserve"> </w:t>
      </w:r>
      <w:r>
        <w:t xml:space="preserve">TBS-Spool, Router-Legs, Delivery-IDs und</w:t>
      </w:r>
      <w:r>
        <w:t xml:space="preserve"> </w:t>
      </w:r>
      <w:r>
        <w:rPr>
          <w:rStyle w:val="VerbatimChar"/>
        </w:rPr>
        <w:t xml:space="preserve">air_fallback_local_delivered</w:t>
      </w:r>
      <w:r>
        <w:t xml:space="preserve"> </w:t>
      </w:r>
      <w:r>
        <w:t xml:space="preserve">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Replay-Ack, lokale Vorzustellung, Deduplizierung.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Fehlerhafte Replay-Zuordnung reparieren; Eintrag erst nach gesicherter Zustellung quittieren.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einmalige lokale und entfernte Zustellung nach Isolationslauf. Zusätzlich einmal den Rückweg beziehungsweise die Wiederholung durchführen und den Zustand nach einem Dienstneustart prüfen, wenn die Reparatur Persistenz oder Retry verändert hat.</w:t>
      </w:r>
    </w:p>
    <w:bookmarkEnd w:id="481"/>
    <w:bookmarkStart w:id="482" w:name="pdp-aktiv-aber-keine-ip-daten"/>
    <w:p>
      <w:pPr>
        <w:pStyle w:val="Heading2"/>
      </w:pPr>
      <w:r>
        <w:t xml:space="preserve">20.11 PDP aktiv, aber keine IP-Daten</w:t>
      </w:r>
    </w:p>
    <w:p>
      <w:pPr>
        <w:pStyle w:val="FirstParagraph"/>
      </w:pPr>
      <w:r>
        <w:rPr>
          <w:bCs/>
          <w:b/>
        </w:rPr>
        <w:t xml:space="preserve">Eingrenzung.</w:t>
      </w:r>
      <w:r>
        <w:t xml:space="preserve"> </w:t>
      </w:r>
      <w:r>
        <w:t xml:space="preserve">TBS-SNDCP-Kontext, Packet Core NSAPI/Lease und IP Gateway TUN/Route nacheinander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Adresspool, Fragmentierung, MTU, NAT, Rückroute.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Ersten defekten Übergang beheben und Testpaket mit Capture auf beiden Seiten verfolgen.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Uplink, Downlink, DNS und Kontextfreigabe. Zusätzlich einmal den Rückweg beziehungsweise die Wiederholung durchführen und den Zustand nach einem Dienstneustart prüfen, wenn die Reparatur Persistenz oder Retry verändert hat.</w:t>
      </w:r>
    </w:p>
    <w:bookmarkEnd w:id="482"/>
    <w:bookmarkStart w:id="483" w:name="X722017b64b8306a14530f2258b90917c6307a14"/>
    <w:p>
      <w:pPr>
        <w:pStyle w:val="Heading2"/>
      </w:pPr>
      <w:r>
        <w:t xml:space="preserve">20.12 WAP lädt lokal, aber keine externe Ressource</w:t>
      </w:r>
    </w:p>
    <w:p>
      <w:pPr>
        <w:pStyle w:val="FirstParagraph"/>
      </w:pPr>
      <w:r>
        <w:rPr>
          <w:bCs/>
          <w:b/>
        </w:rPr>
        <w:t xml:space="preserve">Eingrenzung.</w:t>
      </w:r>
      <w:r>
        <w:t xml:space="preserve"> </w:t>
      </w:r>
      <w:r>
        <w:t xml:space="preserve">WAP-Server/Portal getrennt von IP-Gateway und DNS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PDP und geroutete oder NAT-Topologie, MIME/WML/XHTML.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Host-Route oder DNS reparieren, ohne die TBS-Zellkonfiguration zu verändern.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gleiche Ressource via Funkgerät und Testhost. Zusätzlich einmal den Rückweg beziehungsweise die Wiederholung durchführen und den Zustand nach einem Dienstneustart prüfen, wenn die Reparatur Persistenz oder Retry verändert hat.</w:t>
      </w:r>
    </w:p>
    <w:bookmarkEnd w:id="483"/>
    <w:bookmarkStart w:id="484" w:name="Xc1c74e61a4ade77bd4de1b669a86e717970a7d7"/>
    <w:p>
      <w:pPr>
        <w:pStyle w:val="Heading2"/>
      </w:pPr>
      <w:r>
        <w:t xml:space="preserve">20.13 MQTT-Registrierungsstatus fehlt in Home Assistant</w:t>
      </w:r>
    </w:p>
    <w:p>
      <w:pPr>
        <w:pStyle w:val="FirstParagraph"/>
      </w:pPr>
      <w:r>
        <w:rPr>
          <w:bCs/>
          <w:b/>
        </w:rPr>
        <w:t xml:space="preserve">Eingrenzung.</w:t>
      </w:r>
      <w:r>
        <w:t xml:space="preserve"> </w:t>
      </w:r>
      <w:r>
        <w:t xml:space="preserve">Brokerverbindung, Topic, Discovery-Payload und retained State der einen ISSI verfolgen.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IoT-Gateway-Mapping, Broker-ACL, Prefix, Entity-ID, Payloadformat.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Mapping/Topic anpassen, verwaisten retained State gezielt entfernen.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Neuregistrierung, Deregistrierung und Ack in HA. Zusätzlich einmal den Rückweg beziehungsweise die Wiederholung durchführen und den Zustand nach einem Dienstneustart prüfen, wenn die Reparatur Persistenz oder Retry verändert hat.</w:t>
      </w:r>
    </w:p>
    <w:bookmarkEnd w:id="484"/>
    <w:bookmarkStart w:id="485" w:name="X988d9aadf2bcb7aaf9ed2845e46fab6a8310a82"/>
    <w:p>
      <w:pPr>
        <w:pStyle w:val="Heading2"/>
      </w:pPr>
      <w:r>
        <w:t xml:space="preserve">20.14 MQTT-Command erscheint, aber Funkaktion fehlt</w:t>
      </w:r>
    </w:p>
    <w:p>
      <w:pPr>
        <w:pStyle w:val="FirstParagraph"/>
      </w:pPr>
      <w:r>
        <w:rPr>
          <w:bCs/>
          <w:b/>
        </w:rPr>
        <w:t xml:space="preserve">Eingrenzung.</w:t>
      </w:r>
      <w:r>
        <w:t xml:space="preserve"> </w:t>
      </w:r>
      <w:r>
        <w:t xml:space="preserve">Command-Topic, Bridge-Log, Node Gateway Ack und TBS-Lokalausführung mit Correlation ID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Berechtigung, Offline-Spool, Loop-Schutz, falsche GSSI/ISSI.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Nur fehlenden Übergang reparieren; deduplizierten Retry testen.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ein Befehl, eine Funkwirkung, ein Ack. Zusätzlich einmal den Rückweg beziehungsweise die Wiederholung durchführen und den Zustand nach einem Dienstneustart prüfen, wenn die Reparatur Persistenz oder Retry verändert hat.</w:t>
      </w:r>
    </w:p>
    <w:bookmarkEnd w:id="485"/>
    <w:bookmarkStart w:id="486" w:name="tts-wird-erzeugt-aber-nicht-ausgesendet"/>
    <w:p>
      <w:pPr>
        <w:pStyle w:val="Heading2"/>
      </w:pPr>
      <w:r>
        <w:t xml:space="preserve">20.15 TTS wird erzeugt, aber nicht ausgesendet</w:t>
      </w:r>
    </w:p>
    <w:p>
      <w:pPr>
        <w:pStyle w:val="FirstParagraph"/>
      </w:pPr>
      <w:r>
        <w:rPr>
          <w:bCs/>
          <w:b/>
        </w:rPr>
        <w:t xml:space="preserve">Eingrenzung.</w:t>
      </w:r>
      <w:r>
        <w:t xml:space="preserve"> </w:t>
      </w:r>
      <w:r>
        <w:t xml:space="preserve">Piper-Ergebnis, Media-Library-Assetstatus, Format, Cache und TBS-Playout-Freigabe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TACELP-Vorbereitung, SCCH/Timeslot, konkurrierende PTT, Dateirecht.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Asset/Format reparieren und mit kurzer Testansage neu freigeben.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vollständige hörbare Ansage ohne unterbrochene Rufkontrolle. Zusätzlich einmal den Rückweg beziehungsweise die Wiederholung durchführen und den Zustand nach einem Dienstneustart prüfen, wenn die Reparatur Persistenz oder Retry verändert hat.</w:t>
      </w:r>
    </w:p>
    <w:bookmarkEnd w:id="486"/>
    <w:bookmarkStart w:id="487" w:name="X65e6c36ad2f2d918ed0a674fde2d785b7fd6782"/>
    <w:p>
      <w:pPr>
        <w:pStyle w:val="Heading2"/>
      </w:pPr>
      <w:r>
        <w:t xml:space="preserve">20.16 Aufnahme existiert lokal, fehlt aber im Archiv</w:t>
      </w:r>
    </w:p>
    <w:p>
      <w:pPr>
        <w:pStyle w:val="FirstParagraph"/>
      </w:pPr>
      <w:r>
        <w:rPr>
          <w:bCs/>
          <w:b/>
        </w:rPr>
        <w:t xml:space="preserve">Eingrenzung.</w:t>
      </w:r>
      <w:r>
        <w:t xml:space="preserve"> </w:t>
      </w:r>
      <w:r>
        <w:t xml:space="preserve">Lokale WAV+JSON, Recorder-Tap, Importjob, NFS-Mount und Freigabestatus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Speicherplatz, Mount, Besitzer, Retention, Asset-ID.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Original sichern, Import erneut idempotent ausführen; keine lokale Datei vor Archivbeleg löschen.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Preview/Metadaten/Prüfsumme und Restore. Zusätzlich einmal den Rückweg beziehungsweise die Wiederholung durchführen und den Zustand nach einem Dienstneustart prüfen, wenn die Reparatur Persistenz oder Retry verändert hat.</w:t>
      </w:r>
    </w:p>
    <w:bookmarkEnd w:id="487"/>
    <w:bookmarkStart w:id="488" w:name="rf-monitor-meldet-fehlalarm"/>
    <w:p>
      <w:pPr>
        <w:pStyle w:val="Heading2"/>
      </w:pPr>
      <w:r>
        <w:t xml:space="preserve">20.17 RF-Monitor meldet Fehlalarm</w:t>
      </w:r>
    </w:p>
    <w:p>
      <w:pPr>
        <w:pStyle w:val="FirstParagraph"/>
      </w:pPr>
      <w:r>
        <w:rPr>
          <w:bCs/>
          <w:b/>
        </w:rPr>
        <w:t xml:space="preserve">Eingrenzung.</w:t>
      </w:r>
      <w:r>
        <w:t xml:space="preserve"> </w:t>
      </w:r>
      <w:r>
        <w:t xml:space="preserve">Messquelle im RF-Agent und DSP-Zähler identifizieren; Schwellwert/Einheit kontrollieren.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kalibrierte Probe vs Schätzwert, Zeitstempel, Sensor-Ausfall.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Sensor/Mapping kalibrieren; Alarm mit bekannter Teständerung nachstellen.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physikalische Messung und Monitoralarm stimmen überein. Zusätzlich einmal den Rückweg beziehungsweise die Wiederholung durchführen und den Zustand nach einem Dienstneustart prüfen, wenn die Reparatur Persistenz oder Retry verändert hat.</w:t>
      </w:r>
    </w:p>
    <w:bookmarkEnd w:id="488"/>
    <w:bookmarkStart w:id="489" w:name="Xc9b1f71689a369dd353605af048c8647c3e4d28"/>
    <w:p>
      <w:pPr>
        <w:pStyle w:val="Heading2"/>
      </w:pPr>
      <w:r>
        <w:t xml:space="preserve">20.18 Control Room ist grün, Fachfunktion fällt aus</w:t>
      </w:r>
    </w:p>
    <w:p>
      <w:pPr>
        <w:pStyle w:val="FirstParagraph"/>
      </w:pPr>
      <w:r>
        <w:rPr>
          <w:bCs/>
          <w:b/>
        </w:rPr>
        <w:t xml:space="preserve">Eingrenzung.</w:t>
      </w:r>
      <w:r>
        <w:t xml:space="preserve"> </w:t>
      </w:r>
      <w:r>
        <w:t xml:space="preserve">Zeitstempel des letzten Polls und Origin-Health je Kachel ansehen; direkten Fachtest ausführen.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stale Cache, Pollziel, Operatorrechte, Fachdienst-Ready.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Poll/Mapping korrigieren und direkt am autoritativen Dienst gegenprüfen.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aktuelle Lage plus erfolgreiche Fachaktion. Zusätzlich einmal den Rückweg beziehungsweise die Wiederholung durchführen und den Zustand nach einem Dienstneustart prüfen, wenn die Reparatur Persistenz oder Retry verändert hat.</w:t>
      </w:r>
    </w:p>
    <w:bookmarkEnd w:id="489"/>
    <w:bookmarkStart w:id="490" w:name="observability-zeigt-keine-neuen-daten"/>
    <w:p>
      <w:pPr>
        <w:pStyle w:val="Heading2"/>
      </w:pPr>
      <w:r>
        <w:t xml:space="preserve">20.19 Observability zeigt keine neuen Daten</w:t>
      </w:r>
    </w:p>
    <w:p>
      <w:pPr>
        <w:pStyle w:val="FirstParagraph"/>
      </w:pPr>
      <w:r>
        <w:rPr>
          <w:bCs/>
          <w:b/>
        </w:rPr>
        <w:t xml:space="preserve">Eingrenzung.</w:t>
      </w:r>
      <w:r>
        <w:t xml:space="preserve"> </w:t>
      </w:r>
      <w:r>
        <w:t xml:space="preserve">Scrape-Target, Uhrzeit,</w:t>
      </w:r>
      <w:r>
        <w:t xml:space="preserve"> </w:t>
      </w:r>
      <w:r>
        <w:rPr>
          <w:rStyle w:val="VerbatimChar"/>
        </w:rPr>
        <w:t xml:space="preserve">/metrics</w:t>
      </w:r>
      <w:r>
        <w:t xml:space="preserve">, Log-Ingest und Retention getrennt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Firewall, Endpoint, Zeitdrift, Parser und Speichergrenze.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betroffenen Ingest-Pfad reparieren, markiertes Testevent einspeisen.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Metrikzeitpunkt, Log-/Trace-ID und Alert vorhanden. Zusätzlich einmal den Rückweg beziehungsweise die Wiederholung durchführen und den Zustand nach einem Dienstneustart prüfen, wenn die Reparatur Persistenz oder Retry verändert hat.</w:t>
      </w:r>
    </w:p>
    <w:bookmarkEnd w:id="490"/>
    <w:bookmarkStart w:id="491" w:name="nach-update-fehlt-eine-api-route"/>
    <w:p>
      <w:pPr>
        <w:pStyle w:val="Heading2"/>
      </w:pPr>
      <w:r>
        <w:t xml:space="preserve">20.20 Nach Update fehlt eine API-Route</w:t>
      </w:r>
    </w:p>
    <w:p>
      <w:pPr>
        <w:pStyle w:val="FirstParagraph"/>
      </w:pPr>
      <w:r>
        <w:rPr>
          <w:bCs/>
          <w:b/>
        </w:rPr>
        <w:t xml:space="preserve">Eingrenzung.</w:t>
      </w:r>
      <w:r>
        <w:t xml:space="preserve"> </w:t>
      </w:r>
      <w:r>
        <w:t xml:space="preserve">laufenden Commit/Binary,</w:t>
      </w:r>
      <w:r>
        <w:t xml:space="preserve"> </w:t>
      </w:r>
      <w:r>
        <w:rPr>
          <w:rStyle w:val="VerbatimChar"/>
        </w:rPr>
        <w:t xml:space="preserve">/openapi.json</w:t>
      </w:r>
      <w:r>
        <w:t xml:space="preserve">, Reverse-Proxy-Pfad und Quell-OpenAPI vergleichen.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alter Prozess, falsches Ziel, noch nicht ausgerollter Handler.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korrektes Bundle und Konfiguration konsistent ausrollen; ABI/State-Verträglichkeit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Route und Fachtest auf derselben Version. Zusätzlich einmal den Rückweg beziehungsweise die Wiederholung durchführen und den Zustand nach einem Dienstneustart prüfen, wenn die Reparatur Persistenz oder Retry verändert hat.</w:t>
      </w:r>
    </w:p>
    <w:bookmarkEnd w:id="491"/>
    <w:bookmarkStart w:id="492" w:name="X1df0462155e040a862106205e73cce2409595b6"/>
    <w:p>
      <w:pPr>
        <w:pStyle w:val="Heading2"/>
      </w:pPr>
      <w:r>
        <w:t xml:space="preserve">20.21 Policy wird nach Core-Ausfall offen statt konservativ</w:t>
      </w:r>
    </w:p>
    <w:p>
      <w:pPr>
        <w:pStyle w:val="FirstParagraph"/>
      </w:pPr>
      <w:r>
        <w:rPr>
          <w:bCs/>
          <w:b/>
        </w:rPr>
        <w:t xml:space="preserve">Eingrenzung.</w:t>
      </w:r>
      <w:r>
        <w:t xml:space="preserve"> </w:t>
      </w:r>
      <w:r>
        <w:t xml:space="preserve">TBS</w:t>
      </w:r>
      <w:r>
        <w:t xml:space="preserve"> </w:t>
      </w:r>
      <w:r>
        <w:rPr>
          <w:rStyle w:val="VerbatimChar"/>
        </w:rPr>
        <w:t xml:space="preserve">/api/edge-fallback</w:t>
      </w:r>
      <w:r>
        <w:t xml:space="preserve">, Cache-Datei, Matrix-Lease und Security-Policy prüfen.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Cachealter, keep_last_known_policy, unbekannter Dienstzustand.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letzte explizite Policy wiederherstellen; Ursache der Degradation beheben.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gesperrte Testkennung bleibt gesperrt, erlaubte arbeitet. Zusätzlich einmal den Rückweg beziehungsweise die Wiederholung durchführen und den Zustand nach einem Dienstneustart prüfen, wenn die Reparatur Persistenz oder Retry verändert hat.</w:t>
      </w:r>
    </w:p>
    <w:bookmarkEnd w:id="492"/>
    <w:bookmarkStart w:id="493" w:name="fault-test-endet-mit-gestopptem-dienst"/>
    <w:p>
      <w:pPr>
        <w:pStyle w:val="Heading2"/>
      </w:pPr>
      <w:r>
        <w:t xml:space="preserve">20.22 Fault-Test endet mit gestopptem Dienst</w:t>
      </w:r>
    </w:p>
    <w:p>
      <w:pPr>
        <w:pStyle w:val="FirstParagraph"/>
      </w:pPr>
      <w:r>
        <w:rPr>
          <w:bCs/>
          <w:b/>
        </w:rPr>
        <w:t xml:space="preserve">Eingrenzung.</w:t>
      </w:r>
      <w:r>
        <w:t xml:space="preserve"> </w:t>
      </w:r>
      <w:r>
        <w:t xml:space="preserve">Report/Run-ID lesen, Opfer-Unit und abhängige Dienste im Inventory bestimmen. Dabei Uhrzeit, Softwarestand und eine eindeutige Testkennung festhalten. Nicht mehrere Stellschrauben zugleich verändern; der erste abweichende Übergang bestimmt die nächste Maßnahme.</w:t>
      </w:r>
    </w:p>
    <w:p>
      <w:pPr>
        <w:pStyle w:val="BodyText"/>
      </w:pPr>
      <w:r>
        <w:rPr>
          <w:bCs/>
          <w:b/>
        </w:rPr>
        <w:t xml:space="preserve">Häufige Ursachen im Projekt.</w:t>
      </w:r>
      <w:r>
        <w:t xml:space="preserve"> </w:t>
      </w:r>
      <w:r>
        <w:t xml:space="preserve">abgebrochener Testlauf, unvollständiger Restart, State-Konflikt. Ein TCP-Port oder HTTP-200 allein beweist den nachgelagerten Funk- oder Medienpfad nicht. Die Gegenstelle mit derselben Kennung und demselben Zeitraum abgleichen.</w:t>
      </w:r>
    </w:p>
    <w:p>
      <w:pPr>
        <w:pStyle w:val="BodyText"/>
      </w:pPr>
      <w:r>
        <w:rPr>
          <w:bCs/>
          <w:b/>
        </w:rPr>
        <w:t xml:space="preserve">Behebung.</w:t>
      </w:r>
      <w:r>
        <w:t xml:space="preserve"> </w:t>
      </w:r>
      <w:r>
        <w:t xml:space="preserve">betroffene Units kontrolliert starten und Fachzustand prüfen. Vor zustandsändernden Schritten aktuelle Konfiguration und Daten sichern. Ein Neustart ohne behobene Ursache ist nur ein vorübergehender Recovery-Schritt und wird als solcher protokolliert.</w:t>
      </w:r>
    </w:p>
    <w:p>
      <w:pPr>
        <w:pStyle w:val="BodyText"/>
      </w:pPr>
      <w:r>
        <w:rPr>
          <w:bCs/>
          <w:b/>
        </w:rPr>
        <w:t xml:space="preserve">Abschlussprobe.</w:t>
      </w:r>
      <w:r>
        <w:t xml:space="preserve"> </w:t>
      </w:r>
      <w:r>
        <w:t xml:space="preserve">alle Opfer active/ready, keine Fixtures/Spoolfehler. Zusätzlich einmal den Rückweg beziehungsweise die Wiederholung durchführen und den Zustand nach einem Dienstneustart prüfen, wenn die Reparatur Persistenz oder Retry verändert hat.</w:t>
      </w:r>
    </w:p>
    <w:bookmarkEnd w:id="493"/>
    <w:bookmarkEnd w:id="494"/>
    <w:bookmarkStart w:id="517" w:name="Xedd682018e1d99abb7255dcb254a98d1cb4700b"/>
    <w:p>
      <w:pPr>
        <w:pStyle w:val="Heading1"/>
      </w:pPr>
      <w:r>
        <w:t xml:space="preserve">21 Protokollinventur, Zustände und Konformitätsgrenzen</w:t>
      </w:r>
    </w:p>
    <w:p>
      <w:pPr>
        <w:pStyle w:val="FirstParagraph"/>
      </w:pPr>
      <w:r>
        <w:t xml:space="preserve">Die Tabellen dieses Kapitels sind eine</w:t>
      </w:r>
      <w:r>
        <w:t xml:space="preserve"> </w:t>
      </w:r>
      <w:r>
        <w:rPr>
          <w:bCs/>
          <w:b/>
        </w:rPr>
        <w:t xml:space="preserve">statische Quellcode-Inventur</w:t>
      </w:r>
      <w:r>
        <w:t xml:space="preserve"> </w:t>
      </w:r>
      <w:r>
        <w:t xml:space="preserve">des festgehaltenen Commits.</w:t>
      </w:r>
      <w:r>
        <w:t xml:space="preserve"> </w:t>
      </w:r>
      <w:r>
        <w:rPr>
          <w:rStyle w:val="VerbatimChar"/>
        </w:rPr>
        <w:t xml:space="preserve">vorhanden</w:t>
      </w:r>
      <w:r>
        <w:t xml:space="preserve"> </w:t>
      </w:r>
      <w:r>
        <w:t xml:space="preserve">heißt weder normkonform noch interoperabel. Statische Treffer beweisen weder Laufzeitpfad noch Verhalten eines Funkgeräts. Normative Details stehen in der betreffenden ETSI-Ausgabe; hier werden keine Normtexte wiedergegeben. Die Projektmatrizen</w:t>
      </w:r>
      <w:r>
        <w:t xml:space="preserve"> </w:t>
      </w:r>
      <w:r>
        <w:rPr>
          <w:rStyle w:val="VerbatimChar"/>
        </w:rPr>
        <w:t xml:space="preserve">Docs/ETSI_CONFORMANCE_MATRIX.md</w:t>
      </w:r>
      <w:r>
        <w:t xml:space="preserve">,</w:t>
      </w:r>
      <w:r>
        <w:t xml:space="preserve"> </w:t>
      </w:r>
      <w:r>
        <w:rPr>
          <w:rStyle w:val="VerbatimChar"/>
        </w:rPr>
        <w:t xml:space="preserve">Docs/SAP_PRIMITIVE_MATRIX.md</w:t>
      </w:r>
      <w:r>
        <w:t xml:space="preserve"> </w:t>
      </w:r>
      <w:r>
        <w:t xml:space="preserve">und</w:t>
      </w:r>
      <w:r>
        <w:t xml:space="preserve"> </w:t>
      </w:r>
      <w:r>
        <w:rPr>
          <w:rStyle w:val="VerbatimChar"/>
        </w:rPr>
        <w:t xml:space="preserve">Docs/STATE_MACHINE_INVENTORY.md</w:t>
      </w:r>
      <w:r>
        <w:t xml:space="preserve"> </w:t>
      </w:r>
      <w:r>
        <w:t xml:space="preserve">sind generierte Prüflisten und müssen nach Codeänderungen neu erzeugt werden.</w:t>
      </w:r>
    </w:p>
    <w:bookmarkStart w:id="500" w:name="pdu-katalog-nach-schicht"/>
    <w:p>
      <w:pPr>
        <w:pStyle w:val="Heading2"/>
      </w:pPr>
      <w:r>
        <w:t xml:space="preserve">21.1 PDU-Katalog nach Schicht</w:t>
      </w:r>
    </w:p>
    <w:p>
      <w:pPr>
        <w:pStyle w:val="FirstParagraph"/>
      </w:pPr>
      <w:r>
        <w:t xml:space="preserve">Für jede PDU nennt die Quellmatrix Richtung, Parser, Encoder, Runtime-Hinweis, Test- und Golden-Vector-Treffer sowie den Quellpfad. Ein offener Hinweis ist ein Anlass für Code-Review und On-Air-Probe, keine automatische Laufzeitstörung. Besonders teilweiser Parser/Encoder und</w:t>
      </w:r>
      <w:r>
        <w:t xml:space="preserve"> </w:t>
      </w:r>
      <w:r>
        <w:rPr>
          <w:rStyle w:val="VerbatimChar"/>
        </w:rPr>
        <w:t xml:space="preserve">unimplemented!</w:t>
      </w:r>
      <w:r>
        <w:t xml:space="preserve">-Pfad dürfen nicht aus einem erfolgreichen Build als funktionsfähig abgeleitet werden.</w:t>
      </w:r>
    </w:p>
    <w:bookmarkStart w:id="495" w:name="cmce-30-erfasste-pdus"/>
    <w:p>
      <w:pPr>
        <w:pStyle w:val="Heading3"/>
      </w:pPr>
      <w:r>
        <w:t xml:space="preserve">CMCE: 30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CmceFunctionNotSupported</w:t>
            </w:r>
          </w:p>
        </w:tc>
        <w:tc>
          <w:tcPr>
            <w:tcW w:type="dxa" w:w="1666"/>
          </w:tcPr>
          <w:p>
            <w:pPr>
              <w:pStyle w:val="Compact"/>
              <w:keepNext w:val="0"/>
              <w:spacing w:after="60"/>
              <w:jc w:val="left"/>
            </w:pPr>
            <w:r>
              <w:rPr>
                <w:sz w:val="16"/>
              </w:rPr>
              <w:t xml:space="preserve">nicht klassifiziert</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crates/tetra-pdus/src/​cmce/pdus/cmce_functio​n_not_supported.rs</w:t>
            </w:r>
          </w:p>
        </w:tc>
      </w:tr>
      <w:tr>
        <w:tc>
          <w:tcPr>
            <w:tcW w:type="dxa" w:w="1666"/>
          </w:tcPr>
          <w:p>
            <w:pPr>
              <w:pStyle w:val="Compact"/>
              <w:keepNext w:val="0"/>
              <w:spacing w:after="60"/>
              <w:jc w:val="left"/>
            </w:pPr>
            <w:r>
              <w:rPr>
                <w:rStyle w:val="VerbatimChar"/>
                <w:sz w:val="16"/>
              </w:rPr>
              <w:t xml:space="preserve">DAlert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crates/tetra-pdus/src/​cmce/pdus/d_alert.rs</w:t>
            </w:r>
          </w:p>
        </w:tc>
      </w:tr>
      <w:tr>
        <w:tc>
          <w:tcPr>
            <w:tcW w:type="dxa" w:w="1666"/>
          </w:tcPr>
          <w:p>
            <w:pPr>
              <w:pStyle w:val="Compact"/>
              <w:keepNext w:val="0"/>
              <w:spacing w:after="60"/>
              <w:jc w:val="left"/>
            </w:pPr>
            <w:r>
              <w:rPr>
                <w:rStyle w:val="VerbatimChar"/>
                <w:sz w:val="16"/>
              </w:rPr>
              <w:t xml:space="preserve">DCallProceeding</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crates/tetra-pdus/src/​cmce/pdus/d_call_proce​eding.rs</w:t>
            </w:r>
          </w:p>
        </w:tc>
      </w:tr>
      <w:tr>
        <w:tc>
          <w:tcPr>
            <w:tcW w:type="dxa" w:w="1666"/>
          </w:tcPr>
          <w:p>
            <w:pPr>
              <w:pStyle w:val="Compact"/>
              <w:keepNext w:val="0"/>
              <w:spacing w:after="60"/>
              <w:jc w:val="left"/>
            </w:pPr>
            <w:r>
              <w:rPr>
                <w:rStyle w:val="VerbatimChar"/>
                <w:sz w:val="16"/>
              </w:rPr>
              <w:t xml:space="preserve">DCallRestore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nicht nachgewiesen</w:t>
            </w:r>
          </w:p>
        </w:tc>
        <w:tc>
          <w:tcPr>
            <w:tcW w:type="dxa" w:w="1666"/>
          </w:tcPr>
          <w:p>
            <w:pPr>
              <w:pStyle w:val="Compact"/>
              <w:keepNext w:val="0"/>
              <w:spacing w:after="60"/>
              <w:jc w:val="left"/>
            </w:pPr>
            <w:r>
              <w:rPr>
                <w:rStyle w:val="VerbatimChar"/>
                <w:sz w:val="16"/>
              </w:rPr>
              <w:t xml:space="preserve">crates/tetra-pdus/src/​cmce/pdus/d_call_resto​re.rs</w:t>
            </w:r>
          </w:p>
        </w:tc>
      </w:tr>
      <w:tr>
        <w:tc>
          <w:tcPr>
            <w:tcW w:type="dxa" w:w="1666"/>
          </w:tcPr>
          <w:p>
            <w:pPr>
              <w:pStyle w:val="Compact"/>
              <w:keepNext w:val="0"/>
              <w:spacing w:after="60"/>
              <w:jc w:val="left"/>
            </w:pPr>
            <w:r>
              <w:rPr>
                <w:rStyle w:val="VerbatimChar"/>
                <w:sz w:val="16"/>
              </w:rPr>
              <w:t xml:space="preserve">DConnect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crates/tetra-pdus/src/​cmce/pdus/d_connect.rs​</w:t>
            </w:r>
          </w:p>
        </w:tc>
      </w:tr>
      <w:tr>
        <w:tc>
          <w:tcPr>
            <w:tcW w:type="dxa" w:w="1666"/>
          </w:tcPr>
          <w:p>
            <w:pPr>
              <w:pStyle w:val="Compact"/>
              <w:keepNext w:val="0"/>
              <w:spacing w:after="60"/>
              <w:jc w:val="left"/>
            </w:pPr>
            <w:r>
              <w:rPr>
                <w:rStyle w:val="VerbatimChar"/>
                <w:sz w:val="16"/>
              </w:rPr>
              <w:t xml:space="preserve">DConnectAcknowledge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crates/tetra-pdus/src/​cmce/pdus/d_connect_ac​knowledge.rs</w:t>
            </w:r>
          </w:p>
        </w:tc>
      </w:tr>
      <w:tr>
        <w:tc>
          <w:tcPr>
            <w:tcW w:type="dxa" w:w="1666"/>
          </w:tcPr>
          <w:p>
            <w:pPr>
              <w:pStyle w:val="Compact"/>
              <w:keepNext w:val="0"/>
              <w:spacing w:after="60"/>
              <w:jc w:val="left"/>
            </w:pPr>
            <w:r>
              <w:rPr>
                <w:rStyle w:val="VerbatimChar"/>
                <w:sz w:val="16"/>
              </w:rPr>
              <w:t xml:space="preserve">DDisconnect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crates/tetra-pdus/src/​cmce/pdus/d_disconnect​.rs</w:t>
            </w:r>
          </w:p>
        </w:tc>
      </w:tr>
      <w:tr>
        <w:tc>
          <w:tcPr>
            <w:tcW w:type="dxa" w:w="1666"/>
          </w:tcPr>
          <w:p>
            <w:pPr>
              <w:pStyle w:val="Compact"/>
              <w:keepNext w:val="0"/>
              <w:spacing w:after="60"/>
              <w:jc w:val="left"/>
            </w:pPr>
            <w:r>
              <w:rPr>
                <w:rStyle w:val="VerbatimChar"/>
                <w:sz w:val="16"/>
              </w:rPr>
              <w:t xml:space="preserve">DFacility</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crates/tetra-pdus/src/​cmce/pdus/d_facility.r​s</w:t>
            </w:r>
          </w:p>
        </w:tc>
      </w:tr>
      <w:tr>
        <w:tc>
          <w:tcPr>
            <w:tcW w:type="dxa" w:w="1666"/>
          </w:tcPr>
          <w:p>
            <w:pPr>
              <w:pStyle w:val="Compact"/>
              <w:keepNext w:val="0"/>
              <w:spacing w:after="60"/>
              <w:jc w:val="left"/>
            </w:pPr>
            <w:r>
              <w:rPr>
                <w:rStyle w:val="VerbatimChar"/>
                <w:sz w:val="16"/>
              </w:rPr>
              <w:t xml:space="preserve">DInfo</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crates/tetra-pdus/src/​cmce/pdus/d_info.rs</w:t>
            </w:r>
          </w:p>
        </w:tc>
      </w:tr>
      <w:tr>
        <w:tc>
          <w:tcPr>
            <w:tcW w:type="dxa" w:w="1666"/>
          </w:tcPr>
          <w:p>
            <w:pPr>
              <w:pStyle w:val="Compact"/>
              <w:keepNext w:val="0"/>
              <w:spacing w:after="60"/>
              <w:jc w:val="left"/>
            </w:pPr>
            <w:r>
              <w:rPr>
                <w:rStyle w:val="VerbatimChar"/>
                <w:sz w:val="16"/>
              </w:rPr>
              <w:t xml:space="preserve">DRelease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crates/tetra-pdus/src/​cmce/pdus/d_release.rs​</w:t>
            </w:r>
          </w:p>
        </w:tc>
      </w:tr>
      <w:tr>
        <w:tc>
          <w:tcPr>
            <w:tcW w:type="dxa" w:w="1666"/>
          </w:tcPr>
          <w:p>
            <w:pPr>
              <w:pStyle w:val="Compact"/>
              <w:keepNext w:val="0"/>
              <w:spacing w:after="60"/>
              <w:jc w:val="left"/>
            </w:pPr>
            <w:r>
              <w:rPr>
                <w:rStyle w:val="VerbatimChar"/>
                <w:sz w:val="16"/>
              </w:rPr>
              <w:t xml:space="preserve">DSdsData</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crates/tetra-pdus/src/​cmce/pdus/d_sds_data.r​s</w:t>
            </w:r>
          </w:p>
        </w:tc>
      </w:tr>
      <w:tr>
        <w:tc>
          <w:tcPr>
            <w:tcW w:type="dxa" w:w="1666"/>
          </w:tcPr>
          <w:p>
            <w:pPr>
              <w:pStyle w:val="Compact"/>
              <w:keepNext w:val="0"/>
              <w:spacing w:after="60"/>
              <w:jc w:val="left"/>
            </w:pPr>
            <w:r>
              <w:rPr>
                <w:rStyle w:val="VerbatimChar"/>
                <w:sz w:val="16"/>
              </w:rPr>
              <w:t xml:space="preserve">DSetup</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crates/tetra-pdus/src/​cmce/pdus/d_setup.rs</w:t>
            </w:r>
          </w:p>
        </w:tc>
      </w:tr>
      <w:tr>
        <w:tc>
          <w:tcPr>
            <w:tcW w:type="dxa" w:w="1666"/>
          </w:tcPr>
          <w:p>
            <w:pPr>
              <w:pStyle w:val="Compact"/>
              <w:keepNext w:val="0"/>
              <w:spacing w:after="60"/>
              <w:jc w:val="left"/>
            </w:pPr>
            <w:r>
              <w:rPr>
                <w:rStyle w:val="VerbatimChar"/>
                <w:sz w:val="16"/>
              </w:rPr>
              <w:t xml:space="preserve">DStatus</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crates/tetra-pdus/src/​cmce/pdus/d_status.rs</w:t>
            </w:r>
          </w:p>
        </w:tc>
      </w:tr>
      <w:tr>
        <w:tc>
          <w:tcPr>
            <w:tcW w:type="dxa" w:w="1666"/>
          </w:tcPr>
          <w:p>
            <w:pPr>
              <w:pStyle w:val="Compact"/>
              <w:keepNext w:val="0"/>
              <w:spacing w:after="60"/>
              <w:jc w:val="left"/>
            </w:pPr>
            <w:r>
              <w:rPr>
                <w:rStyle w:val="VerbatimChar"/>
                <w:sz w:val="16"/>
              </w:rPr>
              <w:t xml:space="preserve">DTxCeased</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crates/tetra-pdus/src/​cmce/pdus/d_tx_ceased.​rs</w:t>
            </w:r>
          </w:p>
        </w:tc>
      </w:tr>
      <w:tr>
        <w:tc>
          <w:tcPr>
            <w:tcW w:type="dxa" w:w="1666"/>
          </w:tcPr>
          <w:p>
            <w:pPr>
              <w:pStyle w:val="Compact"/>
              <w:keepNext w:val="0"/>
              <w:spacing w:after="60"/>
              <w:jc w:val="left"/>
            </w:pPr>
            <w:r>
              <w:rPr>
                <w:rStyle w:val="VerbatimChar"/>
                <w:sz w:val="16"/>
              </w:rPr>
              <w:t xml:space="preserve">DTxContinue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crates/tetra-pdus/src/​cmce/pdus/d_tx_continu​e.rs</w:t>
            </w:r>
          </w:p>
        </w:tc>
      </w:tr>
      <w:tr>
        <w:tc>
          <w:tcPr>
            <w:tcW w:type="dxa" w:w="1666"/>
          </w:tcPr>
          <w:p>
            <w:pPr>
              <w:pStyle w:val="Compact"/>
              <w:keepNext w:val="0"/>
              <w:spacing w:after="60"/>
              <w:jc w:val="left"/>
            </w:pPr>
            <w:r>
              <w:rPr>
                <w:rStyle w:val="VerbatimChar"/>
                <w:sz w:val="16"/>
              </w:rPr>
              <w:t xml:space="preserve">DTxGranted</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crates/tetra-pdus/src/​cmce/pdus/d_tx_granted​.rs</w:t>
            </w:r>
          </w:p>
        </w:tc>
      </w:tr>
      <w:tr>
        <w:tc>
          <w:tcPr>
            <w:tcW w:type="dxa" w:w="1666"/>
          </w:tcPr>
          <w:p>
            <w:pPr>
              <w:pStyle w:val="Compact"/>
              <w:keepNext w:val="0"/>
              <w:spacing w:after="60"/>
              <w:jc w:val="left"/>
            </w:pPr>
            <w:r>
              <w:rPr>
                <w:rStyle w:val="VerbatimChar"/>
                <w:sz w:val="16"/>
              </w:rPr>
              <w:t xml:space="preserve">DTxInterrupt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crates/tetra-pdus/src/​cmce/pdus/d_tx_interru​pt.rs</w:t>
            </w:r>
          </w:p>
        </w:tc>
      </w:tr>
      <w:tr>
        <w:tc>
          <w:tcPr>
            <w:tcW w:type="dxa" w:w="1666"/>
          </w:tcPr>
          <w:p>
            <w:pPr>
              <w:pStyle w:val="Compact"/>
              <w:keepNext w:val="0"/>
              <w:spacing w:after="60"/>
              <w:jc w:val="left"/>
            </w:pPr>
            <w:r>
              <w:rPr>
                <w:rStyle w:val="VerbatimChar"/>
                <w:sz w:val="16"/>
              </w:rPr>
              <w:t xml:space="preserve">DTxWait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crates/tetra-pdus/src/​cmce/pdus/d_tx_wait.rs​</w:t>
            </w:r>
          </w:p>
        </w:tc>
      </w:tr>
      <w:tr>
        <w:tc>
          <w:tcPr>
            <w:tcW w:type="dxa" w:w="1666"/>
          </w:tcPr>
          <w:p>
            <w:pPr>
              <w:pStyle w:val="Compact"/>
              <w:keepNext w:val="0"/>
              <w:spacing w:after="60"/>
              <w:jc w:val="left"/>
            </w:pPr>
            <w:r>
              <w:rPr>
                <w:rStyle w:val="VerbatimChar"/>
                <w:sz w:val="16"/>
              </w:rPr>
              <w:t xml:space="preserve">UAlert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crates/tetra-pdus/src/​cmce/pdus/u_alert.rs</w:t>
            </w:r>
          </w:p>
        </w:tc>
      </w:tr>
      <w:tr>
        <w:tc>
          <w:tcPr>
            <w:tcW w:type="dxa" w:w="1666"/>
          </w:tcPr>
          <w:p>
            <w:pPr>
              <w:pStyle w:val="Compact"/>
              <w:keepNext w:val="0"/>
              <w:spacing w:after="60"/>
              <w:jc w:val="left"/>
            </w:pPr>
            <w:r>
              <w:rPr>
                <w:rStyle w:val="VerbatimChar"/>
                <w:sz w:val="16"/>
              </w:rPr>
              <w:t xml:space="preserve">UCallRestore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nicht nachgewiesen</w:t>
            </w:r>
          </w:p>
        </w:tc>
        <w:tc>
          <w:tcPr>
            <w:tcW w:type="dxa" w:w="1666"/>
          </w:tcPr>
          <w:p>
            <w:pPr>
              <w:pStyle w:val="Compact"/>
              <w:keepNext w:val="0"/>
              <w:spacing w:after="60"/>
              <w:jc w:val="left"/>
            </w:pPr>
            <w:r>
              <w:rPr>
                <w:rStyle w:val="VerbatimChar"/>
                <w:sz w:val="16"/>
              </w:rPr>
              <w:t xml:space="preserve">crates/tetra-pdus/src/​cmce/pdus/u_call_resto​re.rs</w:t>
            </w:r>
          </w:p>
        </w:tc>
      </w:tr>
      <w:tr>
        <w:tc>
          <w:tcPr>
            <w:tcW w:type="dxa" w:w="1666"/>
          </w:tcPr>
          <w:p>
            <w:pPr>
              <w:pStyle w:val="Compact"/>
              <w:keepNext w:val="0"/>
              <w:spacing w:after="60"/>
              <w:jc w:val="left"/>
            </w:pPr>
            <w:r>
              <w:rPr>
                <w:rStyle w:val="VerbatimChar"/>
                <w:sz w:val="16"/>
              </w:rPr>
              <w:t xml:space="preserve">UConnect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crates/tetra-pdus/src/​cmce/pdus/u_connect.rs​</w:t>
            </w:r>
          </w:p>
        </w:tc>
      </w:tr>
      <w:tr>
        <w:tc>
          <w:tcPr>
            <w:tcW w:type="dxa" w:w="1666"/>
          </w:tcPr>
          <w:p>
            <w:pPr>
              <w:pStyle w:val="Compact"/>
              <w:keepNext w:val="0"/>
              <w:spacing w:after="60"/>
              <w:jc w:val="left"/>
            </w:pPr>
            <w:r>
              <w:rPr>
                <w:rStyle w:val="VerbatimChar"/>
                <w:sz w:val="16"/>
              </w:rPr>
              <w:t xml:space="preserve">UDisconnect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crates/tetra-pdus/src/​cmce/pdus/u_disconnect​.rs</w:t>
            </w:r>
          </w:p>
        </w:tc>
      </w:tr>
      <w:tr>
        <w:tc>
          <w:tcPr>
            <w:tcW w:type="dxa" w:w="1666"/>
          </w:tcPr>
          <w:p>
            <w:pPr>
              <w:pStyle w:val="Compact"/>
              <w:keepNext w:val="0"/>
              <w:spacing w:after="60"/>
              <w:jc w:val="left"/>
            </w:pPr>
            <w:r>
              <w:rPr>
                <w:rStyle w:val="VerbatimChar"/>
                <w:sz w:val="16"/>
              </w:rPr>
              <w:t xml:space="preserve">UFacility</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crates/tetra-pdus/src/​cmce/pdus/u_facility.r​s</w:t>
            </w:r>
          </w:p>
        </w:tc>
      </w:tr>
      <w:tr>
        <w:tc>
          <w:tcPr>
            <w:tcW w:type="dxa" w:w="1666"/>
          </w:tcPr>
          <w:p>
            <w:pPr>
              <w:pStyle w:val="Compact"/>
              <w:keepNext w:val="0"/>
              <w:spacing w:after="60"/>
              <w:jc w:val="left"/>
            </w:pPr>
            <w:r>
              <w:rPr>
                <w:rStyle w:val="VerbatimChar"/>
                <w:sz w:val="16"/>
              </w:rPr>
              <w:t xml:space="preserve">UInfo</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crates/tetra-pdus/src/​cmce/pdus/u_info.rs</w:t>
            </w:r>
          </w:p>
        </w:tc>
      </w:tr>
      <w:tr>
        <w:tc>
          <w:tcPr>
            <w:tcW w:type="dxa" w:w="1666"/>
          </w:tcPr>
          <w:p>
            <w:pPr>
              <w:pStyle w:val="Compact"/>
              <w:keepNext w:val="0"/>
              <w:spacing w:after="60"/>
              <w:jc w:val="left"/>
            </w:pPr>
            <w:r>
              <w:rPr>
                <w:rStyle w:val="VerbatimChar"/>
                <w:sz w:val="16"/>
              </w:rPr>
              <w:t xml:space="preserve">URelease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crates/tetra-pdus/src/​cmce/pdus/u_release.rs​</w:t>
            </w:r>
          </w:p>
        </w:tc>
      </w:tr>
      <w:tr>
        <w:tc>
          <w:tcPr>
            <w:tcW w:type="dxa" w:w="1666"/>
          </w:tcPr>
          <w:p>
            <w:pPr>
              <w:pStyle w:val="Compact"/>
              <w:keepNext w:val="0"/>
              <w:spacing w:after="60"/>
              <w:jc w:val="left"/>
            </w:pPr>
            <w:r>
              <w:rPr>
                <w:rStyle w:val="VerbatimChar"/>
                <w:sz w:val="16"/>
              </w:rPr>
              <w:t xml:space="preserve">USdsData</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crates/tetra-pdus/src/​cmce/pdus/u_sds_data.r​s</w:t>
            </w:r>
          </w:p>
        </w:tc>
      </w:tr>
      <w:tr>
        <w:tc>
          <w:tcPr>
            <w:tcW w:type="dxa" w:w="1666"/>
          </w:tcPr>
          <w:p>
            <w:pPr>
              <w:pStyle w:val="Compact"/>
              <w:keepNext w:val="0"/>
              <w:spacing w:after="60"/>
              <w:jc w:val="left"/>
            </w:pPr>
            <w:r>
              <w:rPr>
                <w:rStyle w:val="VerbatimChar"/>
                <w:sz w:val="16"/>
              </w:rPr>
              <w:t xml:space="preserve">USetup</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crates/tetra-pdus/src/​cmce/pdus/u_setup.rs</w:t>
            </w:r>
          </w:p>
        </w:tc>
      </w:tr>
      <w:tr>
        <w:tc>
          <w:tcPr>
            <w:tcW w:type="dxa" w:w="1666"/>
          </w:tcPr>
          <w:p>
            <w:pPr>
              <w:pStyle w:val="Compact"/>
              <w:keepNext w:val="0"/>
              <w:spacing w:after="60"/>
              <w:jc w:val="left"/>
            </w:pPr>
            <w:r>
              <w:rPr>
                <w:rStyle w:val="VerbatimChar"/>
                <w:sz w:val="16"/>
              </w:rPr>
              <w:t xml:space="preserve">UStatus</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crates/tetra-pdus/src/​cmce/pdus/u_status.rs</w:t>
            </w:r>
          </w:p>
        </w:tc>
      </w:tr>
      <w:tr>
        <w:tc>
          <w:tcPr>
            <w:tcW w:type="dxa" w:w="1666"/>
          </w:tcPr>
          <w:p>
            <w:pPr>
              <w:pStyle w:val="Compact"/>
              <w:keepNext w:val="0"/>
              <w:spacing w:after="60"/>
              <w:jc w:val="left"/>
            </w:pPr>
            <w:r>
              <w:rPr>
                <w:rStyle w:val="VerbatimChar"/>
                <w:sz w:val="16"/>
              </w:rPr>
              <w:t xml:space="preserve">UTxCeased</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crates/tetra-pdus/src/​cmce/pdus/u_tx_ceased.​rs</w:t>
            </w:r>
          </w:p>
        </w:tc>
      </w:tr>
      <w:tr>
        <w:tc>
          <w:tcPr>
            <w:tcW w:type="dxa" w:w="1666"/>
          </w:tcPr>
          <w:p>
            <w:pPr>
              <w:pStyle w:val="Compact"/>
              <w:keepNext w:val="0"/>
              <w:spacing w:after="60"/>
              <w:jc w:val="left"/>
            </w:pPr>
            <w:r>
              <w:rPr>
                <w:rStyle w:val="VerbatimChar"/>
                <w:sz w:val="16"/>
              </w:rPr>
              <w:t xml:space="preserve">UTxDemand</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crates/tetra-pdus/src/​cmce/pdus/u_tx_demand.​rs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5"/>
    <w:bookmarkStart w:id="496" w:name="llc-4-erfasste-pdus"/>
    <w:p>
      <w:pPr>
        <w:pStyle w:val="Heading3"/>
      </w:pPr>
      <w:r>
        <w:t xml:space="preserve">LLC: 4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BlAck</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crates/tetra-pdus/src/​llc/pdus/bl_ack.rs</w:t>
            </w:r>
          </w:p>
        </w:tc>
      </w:tr>
      <w:tr>
        <w:tc>
          <w:tcPr>
            <w:tcW w:type="dxa" w:w="1666"/>
          </w:tcPr>
          <w:p>
            <w:pPr>
              <w:pStyle w:val="Compact"/>
              <w:keepNext w:val="0"/>
              <w:spacing w:after="60"/>
              <w:jc w:val="left"/>
            </w:pPr>
            <w:r>
              <w:rPr>
                <w:rStyle w:val="VerbatimChar"/>
                <w:sz w:val="16"/>
              </w:rPr>
              <w:t xml:space="preserve">BlAdata</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crates/tetra-pdus/src/​llc/pdus/bl_adata.rs</w:t>
            </w:r>
          </w:p>
        </w:tc>
      </w:tr>
      <w:tr>
        <w:tc>
          <w:tcPr>
            <w:tcW w:type="dxa" w:w="1666"/>
          </w:tcPr>
          <w:p>
            <w:pPr>
              <w:pStyle w:val="Compact"/>
              <w:keepNext w:val="0"/>
              <w:spacing w:after="60"/>
              <w:jc w:val="left"/>
            </w:pPr>
            <w:r>
              <w:rPr>
                <w:rStyle w:val="VerbatimChar"/>
                <w:sz w:val="16"/>
              </w:rPr>
              <w:t xml:space="preserve">BlData</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crates/tetra-pdus/src/​llc/pdus/bl_data.rs</w:t>
            </w:r>
          </w:p>
        </w:tc>
      </w:tr>
      <w:tr>
        <w:tc>
          <w:tcPr>
            <w:tcW w:type="dxa" w:w="1666"/>
          </w:tcPr>
          <w:p>
            <w:pPr>
              <w:pStyle w:val="Compact"/>
              <w:keepNext w:val="0"/>
              <w:spacing w:after="60"/>
              <w:jc w:val="left"/>
            </w:pPr>
            <w:r>
              <w:rPr>
                <w:rStyle w:val="VerbatimChar"/>
                <w:sz w:val="16"/>
              </w:rPr>
              <w:t xml:space="preserve">BlUdata</w:t>
            </w:r>
          </w:p>
        </w:tc>
        <w:tc>
          <w:tcPr>
            <w:tcW w:type="dxa" w:w="1666"/>
          </w:tcPr>
          <w:p>
            <w:pPr>
              <w:pStyle w:val="Compact"/>
              <w:keepNext w:val="0"/>
              <w:spacing w:after="60"/>
              <w:jc w:val="left"/>
            </w:pPr>
            <w:r>
              <w:rPr>
                <w:sz w:val="16"/>
              </w:rPr>
              <w:t xml:space="preserve">bidirektional</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crates/tetra-pdus/src/​llc/pdus/bl_udata.rs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6"/>
    <w:bookmarkStart w:id="497" w:name="mle-13-erfasste-pdus"/>
    <w:p>
      <w:pPr>
        <w:pStyle w:val="Heading3"/>
      </w:pPr>
      <w:r>
        <w:t xml:space="preserve">MLE: 13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DChannelResponse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crates/tetra-pdus/src/​mle/pdus/d_channel_res​ponse.rs</w:t>
            </w:r>
          </w:p>
        </w:tc>
      </w:tr>
      <w:tr>
        <w:tc>
          <w:tcPr>
            <w:tcW w:type="dxa" w:w="1666"/>
          </w:tcPr>
          <w:p>
            <w:pPr>
              <w:pStyle w:val="Compact"/>
              <w:keepNext w:val="0"/>
              <w:spacing w:after="60"/>
              <w:jc w:val="left"/>
            </w:pPr>
            <w:r>
              <w:rPr>
                <w:rStyle w:val="VerbatimChar"/>
                <w:sz w:val="16"/>
              </w:rPr>
              <w:t xml:space="preserve">DMleSync</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crates/tetra-pdus/src/​mle/pdus/d_mle_sync.rs​</w:t>
            </w:r>
          </w:p>
        </w:tc>
      </w:tr>
      <w:tr>
        <w:tc>
          <w:tcPr>
            <w:tcW w:type="dxa" w:w="1666"/>
          </w:tcPr>
          <w:p>
            <w:pPr>
              <w:pStyle w:val="Compact"/>
              <w:keepNext w:val="0"/>
              <w:spacing w:after="60"/>
              <w:jc w:val="left"/>
            </w:pPr>
            <w:r>
              <w:rPr>
                <w:rStyle w:val="VerbatimChar"/>
                <w:sz w:val="16"/>
              </w:rPr>
              <w:t xml:space="preserve">DMleSysinfo</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crates/tetra-pdus/src/​mle/pdus/d_mle_sysinfo​.rs</w:t>
            </w:r>
          </w:p>
        </w:tc>
      </w:tr>
      <w:tr>
        <w:tc>
          <w:tcPr>
            <w:tcW w:type="dxa" w:w="1666"/>
          </w:tcPr>
          <w:p>
            <w:pPr>
              <w:pStyle w:val="Compact"/>
              <w:keepNext w:val="0"/>
              <w:spacing w:after="60"/>
              <w:jc w:val="left"/>
            </w:pPr>
            <w:r>
              <w:rPr>
                <w:rStyle w:val="VerbatimChar"/>
                <w:sz w:val="16"/>
              </w:rPr>
              <w:t xml:space="preserve">DNewCell</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crates/tetra-pdus/src/​mle/pdus/d_new_cell.rs​</w:t>
            </w:r>
          </w:p>
        </w:tc>
      </w:tr>
      <w:tr>
        <w:tc>
          <w:tcPr>
            <w:tcW w:type="dxa" w:w="1666"/>
          </w:tcPr>
          <w:p>
            <w:pPr>
              <w:pStyle w:val="Compact"/>
              <w:keepNext w:val="0"/>
              <w:spacing w:after="60"/>
              <w:jc w:val="left"/>
            </w:pPr>
            <w:r>
              <w:rPr>
                <w:rStyle w:val="VerbatimChar"/>
                <w:sz w:val="16"/>
              </w:rPr>
              <w:t xml:space="preserve">DNwrkBroadcast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crates/tetra-pdus/src/​mle/pdus/d_nwrk_broadc​ast.rs</w:t>
            </w:r>
          </w:p>
        </w:tc>
      </w:tr>
      <w:tr>
        <w:tc>
          <w:tcPr>
            <w:tcW w:type="dxa" w:w="1666"/>
          </w:tcPr>
          <w:p>
            <w:pPr>
              <w:pStyle w:val="Compact"/>
              <w:keepNext w:val="0"/>
              <w:spacing w:after="60"/>
              <w:jc w:val="left"/>
            </w:pPr>
            <w:r>
              <w:rPr>
                <w:rStyle w:val="VerbatimChar"/>
                <w:sz w:val="16"/>
              </w:rPr>
              <w:t xml:space="preserve">DNwrkBroadcastRemove</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crates/tetra-pdus/src/​mle/pdus/d_nwrk_broadc​ast_remove.rs</w:t>
            </w:r>
          </w:p>
        </w:tc>
      </w:tr>
      <w:tr>
        <w:tc>
          <w:tcPr>
            <w:tcW w:type="dxa" w:w="1666"/>
          </w:tcPr>
          <w:p>
            <w:pPr>
              <w:pStyle w:val="Compact"/>
              <w:keepNext w:val="0"/>
              <w:spacing w:after="60"/>
              <w:jc w:val="left"/>
            </w:pPr>
            <w:r>
              <w:rPr>
                <w:rStyle w:val="VerbatimChar"/>
                <w:sz w:val="16"/>
              </w:rPr>
              <w:t xml:space="preserve">DPrepareFail</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crates/tetra-pdus/src/​mle/pdus/d_prepare_fai​l.rs</w:t>
            </w:r>
          </w:p>
        </w:tc>
      </w:tr>
      <w:tr>
        <w:tc>
          <w:tcPr>
            <w:tcW w:type="dxa" w:w="1666"/>
          </w:tcPr>
          <w:p>
            <w:pPr>
              <w:pStyle w:val="Compact"/>
              <w:keepNext w:val="0"/>
              <w:spacing w:after="60"/>
              <w:jc w:val="left"/>
            </w:pPr>
            <w:r>
              <w:rPr>
                <w:rStyle w:val="VerbatimChar"/>
                <w:sz w:val="16"/>
              </w:rPr>
              <w:t xml:space="preserve">DRestoreAck</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crates/tetra-pdus/src/​mle/pdus/d_restore_ack​.rs</w:t>
            </w:r>
          </w:p>
        </w:tc>
      </w:tr>
      <w:tr>
        <w:tc>
          <w:tcPr>
            <w:tcW w:type="dxa" w:w="1666"/>
          </w:tcPr>
          <w:p>
            <w:pPr>
              <w:pStyle w:val="Compact"/>
              <w:keepNext w:val="0"/>
              <w:spacing w:after="60"/>
              <w:jc w:val="left"/>
            </w:pPr>
            <w:r>
              <w:rPr>
                <w:rStyle w:val="VerbatimChar"/>
                <w:sz w:val="16"/>
              </w:rPr>
              <w:t xml:space="preserve">DRestoreFail</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crates/tetra-pdus/src/​mle/pdus/d_restore_fai​l.rs</w:t>
            </w:r>
          </w:p>
        </w:tc>
      </w:tr>
      <w:tr>
        <w:tc>
          <w:tcPr>
            <w:tcW w:type="dxa" w:w="1666"/>
          </w:tcPr>
          <w:p>
            <w:pPr>
              <w:pStyle w:val="Compact"/>
              <w:keepNext w:val="0"/>
              <w:spacing w:after="60"/>
              <w:jc w:val="left"/>
            </w:pPr>
            <w:r>
              <w:rPr>
                <w:rStyle w:val="VerbatimChar"/>
                <w:sz w:val="16"/>
              </w:rPr>
              <w:t xml:space="preserve">UChannelClassAdvice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crates/tetra-pdus/src/​mle/pdus/u_channel_cla​ss_advice.rs</w:t>
            </w:r>
          </w:p>
        </w:tc>
      </w:tr>
      <w:tr>
        <w:tc>
          <w:tcPr>
            <w:tcW w:type="dxa" w:w="1666"/>
          </w:tcPr>
          <w:p>
            <w:pPr>
              <w:pStyle w:val="Compact"/>
              <w:keepNext w:val="0"/>
              <w:spacing w:after="60"/>
              <w:jc w:val="left"/>
            </w:pPr>
            <w:r>
              <w:rPr>
                <w:rStyle w:val="VerbatimChar"/>
                <w:sz w:val="16"/>
              </w:rPr>
              <w:t xml:space="preserve">UChannelRequest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crates/tetra-pdus/src/​mle/pdus/u_channel_req​uest.rs</w:t>
            </w:r>
          </w:p>
        </w:tc>
      </w:tr>
      <w:tr>
        <w:tc>
          <w:tcPr>
            <w:tcW w:type="dxa" w:w="1666"/>
          </w:tcPr>
          <w:p>
            <w:pPr>
              <w:pStyle w:val="Compact"/>
              <w:keepNext w:val="0"/>
              <w:spacing w:after="60"/>
              <w:jc w:val="left"/>
            </w:pPr>
            <w:r>
              <w:rPr>
                <w:rStyle w:val="VerbatimChar"/>
                <w:sz w:val="16"/>
              </w:rPr>
              <w:t xml:space="preserve">UPrepare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crates/tetra-pdus/src/​mle/pdus/u_prepare.rs</w:t>
            </w:r>
          </w:p>
        </w:tc>
      </w:tr>
      <w:tr>
        <w:tc>
          <w:tcPr>
            <w:tcW w:type="dxa" w:w="1666"/>
          </w:tcPr>
          <w:p>
            <w:pPr>
              <w:pStyle w:val="Compact"/>
              <w:keepNext w:val="0"/>
              <w:spacing w:after="60"/>
              <w:jc w:val="left"/>
            </w:pPr>
            <w:r>
              <w:rPr>
                <w:rStyle w:val="VerbatimChar"/>
                <w:sz w:val="16"/>
              </w:rPr>
              <w:t xml:space="preserve">URestore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crates/tetra-pdus/src/​mle/pdus/u_restore.rs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7"/>
    <w:bookmarkStart w:id="498" w:name="mm-14-erfasste-pdus"/>
    <w:p>
      <w:pPr>
        <w:pStyle w:val="Heading3"/>
      </w:pPr>
      <w:r>
        <w:t xml:space="preserve">MM: 14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DAttachDetachGroupIdentity</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crates/tetra-pdus/src/​mm/pdus/d_attach_detac​h_group_identity.rs</w:t>
            </w:r>
          </w:p>
        </w:tc>
      </w:tr>
      <w:tr>
        <w:tc>
          <w:tcPr>
            <w:tcW w:type="dxa" w:w="1666"/>
          </w:tcPr>
          <w:p>
            <w:pPr>
              <w:pStyle w:val="Compact"/>
              <w:keepNext w:val="0"/>
              <w:spacing w:after="60"/>
              <w:jc w:val="left"/>
            </w:pPr>
            <w:r>
              <w:rPr>
                <w:rStyle w:val="VerbatimChar"/>
                <w:sz w:val="16"/>
              </w:rPr>
              <w:t xml:space="preserve">DAttachDetachGroupIden​tityAcknowledgement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crates/tetra-pdus/src/​mm/pdus/d_attach_detac​h_group_identity_ackno​wledgement.rs</w:t>
            </w:r>
          </w:p>
        </w:tc>
      </w:tr>
      <w:tr>
        <w:tc>
          <w:tcPr>
            <w:tcW w:type="dxa" w:w="1666"/>
          </w:tcPr>
          <w:p>
            <w:pPr>
              <w:pStyle w:val="Compact"/>
              <w:keepNext w:val="0"/>
              <w:spacing w:after="60"/>
              <w:jc w:val="left"/>
            </w:pPr>
            <w:r>
              <w:rPr>
                <w:rStyle w:val="VerbatimChar"/>
                <w:sz w:val="16"/>
              </w:rPr>
              <w:t xml:space="preserve">DLocationUpdateAccept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crates/tetra-pdus/src/​mm/pdus/d_location_upd​ate_accept.rs</w:t>
            </w:r>
          </w:p>
        </w:tc>
      </w:tr>
      <w:tr>
        <w:tc>
          <w:tcPr>
            <w:tcW w:type="dxa" w:w="1666"/>
          </w:tcPr>
          <w:p>
            <w:pPr>
              <w:pStyle w:val="Compact"/>
              <w:keepNext w:val="0"/>
              <w:spacing w:after="60"/>
              <w:jc w:val="left"/>
            </w:pPr>
            <w:r>
              <w:rPr>
                <w:rStyle w:val="VerbatimChar"/>
                <w:sz w:val="16"/>
              </w:rPr>
              <w:t xml:space="preserve">DLocationUpdateCommand</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crates/tetra-pdus/src/​mm/pdus/d_location_upd​ate_command.rs</w:t>
            </w:r>
          </w:p>
        </w:tc>
      </w:tr>
      <w:tr>
        <w:tc>
          <w:tcPr>
            <w:tcW w:type="dxa" w:w="1666"/>
          </w:tcPr>
          <w:p>
            <w:pPr>
              <w:pStyle w:val="Compact"/>
              <w:keepNext w:val="0"/>
              <w:spacing w:after="60"/>
              <w:jc w:val="left"/>
            </w:pPr>
            <w:r>
              <w:rPr>
                <w:rStyle w:val="VerbatimChar"/>
                <w:sz w:val="16"/>
              </w:rPr>
              <w:t xml:space="preserve">DLocationUpdateProceeding</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crates/tetra-pdus/src/​mm/pdus/d_location_upd​ate_proceeding.rs</w:t>
            </w:r>
          </w:p>
        </w:tc>
      </w:tr>
      <w:tr>
        <w:tc>
          <w:tcPr>
            <w:tcW w:type="dxa" w:w="1666"/>
          </w:tcPr>
          <w:p>
            <w:pPr>
              <w:pStyle w:val="Compact"/>
              <w:keepNext w:val="0"/>
              <w:spacing w:after="60"/>
              <w:jc w:val="left"/>
            </w:pPr>
            <w:r>
              <w:rPr>
                <w:rStyle w:val="VerbatimChar"/>
                <w:sz w:val="16"/>
              </w:rPr>
              <w:t xml:space="preserve">DLocationUpdateReject</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crates/tetra-pdus/src/​mm/pdus/d_location_upd​ate_reject.rs</w:t>
            </w:r>
          </w:p>
        </w:tc>
      </w:tr>
      <w:tr>
        <w:tc>
          <w:tcPr>
            <w:tcW w:type="dxa" w:w="1666"/>
          </w:tcPr>
          <w:p>
            <w:pPr>
              <w:pStyle w:val="Compact"/>
              <w:keepNext w:val="0"/>
              <w:spacing w:after="60"/>
              <w:jc w:val="left"/>
            </w:pPr>
            <w:r>
              <w:rPr>
                <w:rStyle w:val="VerbatimChar"/>
                <w:sz w:val="16"/>
              </w:rPr>
              <w:t xml:space="preserve">DMmStatus</w:t>
            </w:r>
          </w:p>
        </w:tc>
        <w:tc>
          <w:tcPr>
            <w:tcW w:type="dxa" w:w="1666"/>
          </w:tcPr>
          <w:p>
            <w:pPr>
              <w:pStyle w:val="Compact"/>
              <w:keepNext w:val="0"/>
              <w:spacing w:after="60"/>
              <w:jc w:val="left"/>
            </w:pPr>
            <w:r>
              <w:rPr>
                <w:sz w:val="16"/>
              </w:rPr>
              <w:t xml:space="preserve">Downlink</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crates/tetra-pdus/src/​mm/pdus/d_mm_status.rs​</w:t>
            </w:r>
          </w:p>
        </w:tc>
      </w:tr>
      <w:tr>
        <w:tc>
          <w:tcPr>
            <w:tcW w:type="dxa" w:w="1666"/>
          </w:tcPr>
          <w:p>
            <w:pPr>
              <w:pStyle w:val="Compact"/>
              <w:keepNext w:val="0"/>
              <w:spacing w:after="60"/>
              <w:jc w:val="left"/>
            </w:pPr>
            <w:r>
              <w:rPr>
                <w:rStyle w:val="VerbatimChar"/>
                <w:sz w:val="16"/>
              </w:rPr>
              <w:t xml:space="preserve">MmPduFunctionNotSupported</w:t>
            </w:r>
          </w:p>
        </w:tc>
        <w:tc>
          <w:tcPr>
            <w:tcW w:type="dxa" w:w="1666"/>
          </w:tcPr>
          <w:p>
            <w:pPr>
              <w:pStyle w:val="Compact"/>
              <w:keepNext w:val="0"/>
              <w:spacing w:after="60"/>
              <w:jc w:val="left"/>
            </w:pPr>
            <w:r>
              <w:rPr>
                <w:sz w:val="16"/>
              </w:rPr>
              <w:t xml:space="preserve">nicht klassifiziert</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crates/tetra-pdus/src/​mm/pdus/mm_pdu_functio​n_not_supported.rs</w:t>
            </w:r>
          </w:p>
        </w:tc>
      </w:tr>
      <w:tr>
        <w:tc>
          <w:tcPr>
            <w:tcW w:type="dxa" w:w="1666"/>
          </w:tcPr>
          <w:p>
            <w:pPr>
              <w:pStyle w:val="Compact"/>
              <w:keepNext w:val="0"/>
              <w:spacing w:after="60"/>
              <w:jc w:val="left"/>
            </w:pPr>
            <w:r>
              <w:rPr>
                <w:rStyle w:val="VerbatimChar"/>
                <w:sz w:val="16"/>
              </w:rPr>
              <w:t xml:space="preserve">UAttachDetachGroupIdentity</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crates/tetra-pdus/src/​mm/pdus/u_attach_detac​h_group_identity.rs</w:t>
            </w:r>
          </w:p>
        </w:tc>
      </w:tr>
      <w:tr>
        <w:tc>
          <w:tcPr>
            <w:tcW w:type="dxa" w:w="1666"/>
          </w:tcPr>
          <w:p>
            <w:pPr>
              <w:pStyle w:val="Compact"/>
              <w:keepNext w:val="0"/>
              <w:spacing w:after="60"/>
              <w:jc w:val="left"/>
            </w:pPr>
            <w:r>
              <w:rPr>
                <w:rStyle w:val="VerbatimChar"/>
                <w:sz w:val="16"/>
              </w:rPr>
              <w:t xml:space="preserve">UAttachDetachGroupIden​tityAcknowledgement</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crates/tetra-pdus/src/​mm/pdus/u_attach_detac​h_group_identity_ackno​wledgement.rs</w:t>
            </w:r>
          </w:p>
        </w:tc>
      </w:tr>
      <w:tr>
        <w:tc>
          <w:tcPr>
            <w:tcW w:type="dxa" w:w="1666"/>
          </w:tcPr>
          <w:p>
            <w:pPr>
              <w:pStyle w:val="Compact"/>
              <w:keepNext w:val="0"/>
              <w:spacing w:after="60"/>
              <w:jc w:val="left"/>
            </w:pPr>
            <w:r>
              <w:rPr>
                <w:rStyle w:val="VerbatimChar"/>
                <w:sz w:val="16"/>
              </w:rPr>
              <w:t xml:space="preserve">UItsiDetach</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crates/tetra-pdus/src/​mm/pdus/u_itsi_detach.​rs</w:t>
            </w:r>
          </w:p>
        </w:tc>
      </w:tr>
      <w:tr>
        <w:tc>
          <w:tcPr>
            <w:tcW w:type="dxa" w:w="1666"/>
          </w:tcPr>
          <w:p>
            <w:pPr>
              <w:pStyle w:val="Compact"/>
              <w:keepNext w:val="0"/>
              <w:spacing w:after="60"/>
              <w:jc w:val="left"/>
            </w:pPr>
            <w:r>
              <w:rPr>
                <w:rStyle w:val="VerbatimChar"/>
                <w:sz w:val="16"/>
              </w:rPr>
              <w:t xml:space="preserve">ULocationUpdateDemand</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crates/tetra-pdus/src/​mm/pdus/u_location_upd​ate_demand.rs</w:t>
            </w:r>
          </w:p>
        </w:tc>
      </w:tr>
      <w:tr>
        <w:tc>
          <w:tcPr>
            <w:tcW w:type="dxa" w:w="1666"/>
          </w:tcPr>
          <w:p>
            <w:pPr>
              <w:pStyle w:val="Compact"/>
              <w:keepNext w:val="0"/>
              <w:spacing w:after="60"/>
              <w:jc w:val="left"/>
            </w:pPr>
            <w:r>
              <w:rPr>
                <w:rStyle w:val="VerbatimChar"/>
                <w:sz w:val="16"/>
              </w:rPr>
              <w:t xml:space="preserve">UMmStatus</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crates/tetra-pdus/src/​mm/pdus/u_mm_status.rs​</w:t>
            </w:r>
          </w:p>
        </w:tc>
      </w:tr>
      <w:tr>
        <w:tc>
          <w:tcPr>
            <w:tcW w:type="dxa" w:w="1666"/>
          </w:tcPr>
          <w:p>
            <w:pPr>
              <w:pStyle w:val="Compact"/>
              <w:keepNext w:val="0"/>
              <w:spacing w:after="60"/>
              <w:jc w:val="left"/>
            </w:pPr>
            <w:r>
              <w:rPr>
                <w:rStyle w:val="VerbatimChar"/>
                <w:sz w:val="16"/>
              </w:rPr>
              <w:t xml:space="preserve">UTeiProvide</w:t>
            </w:r>
          </w:p>
        </w:tc>
        <w:tc>
          <w:tcPr>
            <w:tcW w:type="dxa" w:w="1666"/>
          </w:tcPr>
          <w:p>
            <w:pPr>
              <w:pStyle w:val="Compact"/>
              <w:keepNext w:val="0"/>
              <w:spacing w:after="60"/>
              <w:jc w:val="left"/>
            </w:pPr>
            <w:r>
              <w:rPr>
                <w:sz w:val="16"/>
              </w:rPr>
              <w:t xml:space="preserve">Uplink</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crates/tetra-pdus/src/​mm/pdus/u_tei_provide.​rs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8"/>
    <w:bookmarkStart w:id="499" w:name="umac-16-erfasste-pdus"/>
    <w:p>
      <w:pPr>
        <w:pStyle w:val="Heading3"/>
      </w:pPr>
      <w:r>
        <w:t xml:space="preserve">UMAC: 16 erfasste PDUs</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PDU</w:t>
            </w:r>
          </w:p>
        </w:tc>
        <w:tc>
          <w:tcPr>
            <w:tcW w:type="dxa" w:w="1666"/>
          </w:tcPr>
          <w:p>
            <w:pPr>
              <w:pStyle w:val="Compact"/>
              <w:keepNext w:val="0"/>
              <w:spacing w:after="60"/>
              <w:jc w:val="left"/>
            </w:pPr>
            <w:r>
              <w:rPr>
                <w:sz w:val="16"/>
              </w:rPr>
              <w:t xml:space="preserve">Richtung</w:t>
            </w:r>
          </w:p>
        </w:tc>
        <w:tc>
          <w:tcPr>
            <w:tcW w:type="dxa" w:w="1666"/>
          </w:tcPr>
          <w:p>
            <w:pPr>
              <w:pStyle w:val="Compact"/>
              <w:keepNext w:val="0"/>
              <w:spacing w:after="60"/>
              <w:jc w:val="left"/>
            </w:pPr>
            <w:r>
              <w:rPr>
                <w:sz w:val="16"/>
              </w:rPr>
              <w:t xml:space="preserve">Parser / Encoder</w:t>
            </w:r>
          </w:p>
        </w:tc>
        <w:tc>
          <w:tcPr>
            <w:tcW w:type="dxa" w:w="1666"/>
          </w:tcPr>
          <w:p>
            <w:pPr>
              <w:pStyle w:val="Compact"/>
              <w:keepNext w:val="0"/>
              <w:spacing w:after="60"/>
              <w:jc w:val="left"/>
            </w:pPr>
            <w:r>
              <w:rPr>
                <w:sz w:val="16"/>
              </w:rPr>
              <w:t xml:space="preserve">Runtime</w:t>
            </w:r>
          </w:p>
        </w:tc>
        <w:tc>
          <w:tcPr>
            <w:tcW w:type="dxa" w:w="1666"/>
          </w:tcPr>
          <w:p>
            <w:pPr>
              <w:pStyle w:val="Compact"/>
              <w:keepNext w:val="0"/>
              <w:spacing w:after="60"/>
              <w:jc w:val="left"/>
            </w:pPr>
            <w:r>
              <w:rPr>
                <w:sz w:val="16"/>
              </w:rPr>
              <w:t xml:space="preserve">Test / Vector</w:t>
            </w:r>
          </w:p>
        </w:tc>
        <w:tc>
          <w:tcPr>
            <w:tcW w:type="dxa" w:w="1666"/>
          </w:tcPr>
          <w:p>
            <w:pPr>
              <w:pStyle w:val="Compact"/>
              <w:keepNext w:val="0"/>
              <w:spacing w:after="60"/>
              <w:jc w:val="left"/>
            </w:pPr>
            <w:r>
              <w:rPr>
                <w:sz w:val="16"/>
              </w:rPr>
              <w:t xml:space="preserve">Quelldatei</w:t>
            </w:r>
          </w:p>
        </w:tc>
      </w:tr>
      <w:tr>
        <w:tc>
          <w:tcPr>
            <w:tcW w:type="dxa" w:w="1666"/>
          </w:tcPr>
          <w:p>
            <w:pPr>
              <w:pStyle w:val="Compact"/>
              <w:keepNext w:val="0"/>
              <w:spacing w:after="60"/>
              <w:jc w:val="left"/>
            </w:pPr>
            <w:r>
              <w:rPr>
                <w:rStyle w:val="VerbatimChar"/>
                <w:sz w:val="16"/>
              </w:rPr>
              <w:t xml:space="preserve">AccessField</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crates/tetra-pdus/src/​umac/pdus/access_assig​n.rs</w:t>
            </w:r>
          </w:p>
        </w:tc>
      </w:tr>
      <w:tr>
        <w:tc>
          <w:tcPr>
            <w:tcW w:type="dxa" w:w="1666"/>
          </w:tcPr>
          <w:p>
            <w:pPr>
              <w:pStyle w:val="Compact"/>
              <w:keepNext w:val="0"/>
              <w:spacing w:after="60"/>
              <w:jc w:val="left"/>
            </w:pPr>
            <w:r>
              <w:rPr>
                <w:rStyle w:val="VerbatimChar"/>
                <w:sz w:val="16"/>
              </w:rPr>
              <w:t xml:space="preserve">AccessAssignFr18</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crates/tetra-pdus/src/​umac/pdus/access_assig​n_fr18.rs</w:t>
            </w:r>
          </w:p>
        </w:tc>
      </w:tr>
      <w:tr>
        <w:tc>
          <w:tcPr>
            <w:tcW w:type="dxa" w:w="1666"/>
          </w:tcPr>
          <w:p>
            <w:pPr>
              <w:pStyle w:val="Compact"/>
              <w:keepNext w:val="0"/>
              <w:spacing w:after="60"/>
              <w:jc w:val="left"/>
            </w:pPr>
            <w:r>
              <w:rPr>
                <w:rStyle w:val="VerbatimChar"/>
                <w:sz w:val="16"/>
              </w:rPr>
              <w:t xml:space="preserve">AccessDefine</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crates/tetra-pdus/src/​umac/pdus/access_defin​e.rs</w:t>
            </w:r>
          </w:p>
        </w:tc>
      </w:tr>
      <w:tr>
        <w:tc>
          <w:tcPr>
            <w:tcW w:type="dxa" w:w="1666"/>
          </w:tcPr>
          <w:p>
            <w:pPr>
              <w:pStyle w:val="Compact"/>
              <w:keepNext w:val="0"/>
              <w:spacing w:after="60"/>
              <w:jc w:val="left"/>
            </w:pPr>
            <w:r>
              <w:rPr>
                <w:rStyle w:val="VerbatimChar"/>
                <w:sz w:val="16"/>
              </w:rPr>
              <w:t xml:space="preserve">MacAccess</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crates/tetra-pdus/src/​umac/pdus/mac_access.r​s</w:t>
            </w:r>
          </w:p>
        </w:tc>
      </w:tr>
      <w:tr>
        <w:tc>
          <w:tcPr>
            <w:tcW w:type="dxa" w:w="1666"/>
          </w:tcPr>
          <w:p>
            <w:pPr>
              <w:pStyle w:val="Compact"/>
              <w:keepNext w:val="0"/>
              <w:spacing w:after="60"/>
              <w:jc w:val="left"/>
            </w:pPr>
            <w:r>
              <w:rPr>
                <w:rStyle w:val="VerbatimChar"/>
                <w:sz w:val="16"/>
              </w:rPr>
              <w:t xml:space="preserve">MacDBlck</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crates/tetra-pdus/src/​umac/pdus/mac_d_blck.r​s</w:t>
            </w:r>
          </w:p>
        </w:tc>
      </w:tr>
      <w:tr>
        <w:tc>
          <w:tcPr>
            <w:tcW w:type="dxa" w:w="1666"/>
          </w:tcPr>
          <w:p>
            <w:pPr>
              <w:pStyle w:val="Compact"/>
              <w:keepNext w:val="0"/>
              <w:spacing w:after="60"/>
              <w:jc w:val="left"/>
            </w:pPr>
            <w:r>
              <w:rPr>
                <w:rStyle w:val="VerbatimChar"/>
                <w:sz w:val="16"/>
              </w:rPr>
              <w:t xml:space="preserve">MacData</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crates/tetra-pdus/src/​umac/pdus/mac_data.rs</w:t>
            </w:r>
          </w:p>
        </w:tc>
      </w:tr>
      <w:tr>
        <w:tc>
          <w:tcPr>
            <w:tcW w:type="dxa" w:w="1666"/>
          </w:tcPr>
          <w:p>
            <w:pPr>
              <w:pStyle w:val="Compact"/>
              <w:keepNext w:val="0"/>
              <w:spacing w:after="60"/>
              <w:jc w:val="left"/>
            </w:pPr>
            <w:r>
              <w:rPr>
                <w:rStyle w:val="VerbatimChar"/>
                <w:sz w:val="16"/>
              </w:rPr>
              <w:t xml:space="preserve">MacEndDl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crates/tetra-pdus/src/​umac/pdus/mac_end_dl.r​s</w:t>
            </w:r>
          </w:p>
        </w:tc>
      </w:tr>
      <w:tr>
        <w:tc>
          <w:tcPr>
            <w:tcW w:type="dxa" w:w="1666"/>
          </w:tcPr>
          <w:p>
            <w:pPr>
              <w:pStyle w:val="Compact"/>
              <w:keepNext w:val="0"/>
              <w:spacing w:after="60"/>
              <w:jc w:val="left"/>
            </w:pPr>
            <w:r>
              <w:rPr>
                <w:rStyle w:val="VerbatimChar"/>
                <w:sz w:val="16"/>
              </w:rPr>
              <w:t xml:space="preserve">MacEndHu</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crates/tetra-pdus/src/​umac/pdus/mac_end_hu.r​s</w:t>
            </w:r>
          </w:p>
        </w:tc>
      </w:tr>
      <w:tr>
        <w:tc>
          <w:tcPr>
            <w:tcW w:type="dxa" w:w="1666"/>
          </w:tcPr>
          <w:p>
            <w:pPr>
              <w:pStyle w:val="Compact"/>
              <w:keepNext w:val="0"/>
              <w:spacing w:after="60"/>
              <w:jc w:val="left"/>
            </w:pPr>
            <w:r>
              <w:rPr>
                <w:rStyle w:val="VerbatimChar"/>
                <w:sz w:val="16"/>
              </w:rPr>
              <w:t xml:space="preserve">MacEndUl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crates/tetra-pdus/src/​umac/pdus/mac_end_ul.r​s</w:t>
            </w:r>
          </w:p>
        </w:tc>
      </w:tr>
      <w:tr>
        <w:tc>
          <w:tcPr>
            <w:tcW w:type="dxa" w:w="1666"/>
          </w:tcPr>
          <w:p>
            <w:pPr>
              <w:pStyle w:val="Compact"/>
              <w:keepNext w:val="0"/>
              <w:spacing w:after="60"/>
              <w:jc w:val="left"/>
            </w:pPr>
            <w:r>
              <w:rPr>
                <w:rStyle w:val="VerbatimChar"/>
                <w:sz w:val="16"/>
              </w:rPr>
              <w:t xml:space="preserve">MacFragDl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crates/tetra-pdus/src/​umac/pdus/mac_frag_dl.​rs</w:t>
            </w:r>
          </w:p>
        </w:tc>
      </w:tr>
      <w:tr>
        <w:tc>
          <w:tcPr>
            <w:tcW w:type="dxa" w:w="1666"/>
          </w:tcPr>
          <w:p>
            <w:pPr>
              <w:pStyle w:val="Compact"/>
              <w:keepNext w:val="0"/>
              <w:spacing w:after="60"/>
              <w:jc w:val="left"/>
            </w:pPr>
            <w:r>
              <w:rPr>
                <w:rStyle w:val="VerbatimChar"/>
                <w:sz w:val="16"/>
              </w:rPr>
              <w:t xml:space="preserve">MacFragUl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crates/tetra-pdus/src/​umac/pdus/mac_frag_ul.​rs</w:t>
            </w:r>
          </w:p>
        </w:tc>
      </w:tr>
      <w:tr>
        <w:tc>
          <w:tcPr>
            <w:tcW w:type="dxa" w:w="1666"/>
          </w:tcPr>
          <w:p>
            <w:pPr>
              <w:pStyle w:val="Compact"/>
              <w:keepNext w:val="0"/>
              <w:spacing w:after="60"/>
              <w:jc w:val="left"/>
            </w:pPr>
            <w:r>
              <w:rPr>
                <w:rStyle w:val="VerbatimChar"/>
                <w:sz w:val="16"/>
              </w:rPr>
              <w:t xml:space="preserve">MacResource</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teilweise</w:t>
            </w:r>
          </w:p>
        </w:tc>
        <w:tc>
          <w:tcPr>
            <w:tcW w:type="dxa" w:w="1666"/>
          </w:tcPr>
          <w:p>
            <w:pPr>
              <w:pStyle w:val="Compact"/>
              <w:keepNext w:val="0"/>
              <w:spacing w:after="60"/>
              <w:jc w:val="left"/>
            </w:pPr>
            <w:r>
              <w:rPr>
                <w:sz w:val="16"/>
              </w:rPr>
              <w:t xml:space="preserve">blockiert</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crates/tetra-pdus/src/​umac/pdus/mac_resource​.rs</w:t>
            </w:r>
          </w:p>
        </w:tc>
      </w:tr>
      <w:tr>
        <w:tc>
          <w:tcPr>
            <w:tcW w:type="dxa" w:w="1666"/>
          </w:tcPr>
          <w:p>
            <w:pPr>
              <w:pStyle w:val="Compact"/>
              <w:keepNext w:val="0"/>
              <w:spacing w:after="60"/>
              <w:jc w:val="left"/>
            </w:pPr>
            <w:r>
              <w:rPr>
                <w:rStyle w:val="VerbatimChar"/>
                <w:sz w:val="16"/>
              </w:rPr>
              <w:t xml:space="preserve">MacSync</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crates/tetra-pdus/src/​umac/pdus/mac_sync.rs</w:t>
            </w:r>
          </w:p>
        </w:tc>
      </w:tr>
      <w:tr>
        <w:tc>
          <w:tcPr>
            <w:tcW w:type="dxa" w:w="1666"/>
          </w:tcPr>
          <w:p>
            <w:pPr>
              <w:pStyle w:val="Compact"/>
              <w:keepNext w:val="0"/>
              <w:spacing w:after="60"/>
              <w:jc w:val="left"/>
            </w:pPr>
            <w:r>
              <w:rPr>
                <w:rStyle w:val="VerbatimChar"/>
                <w:sz w:val="16"/>
              </w:rPr>
              <w:t xml:space="preserve">MacSysinfo</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teilweise / vorhanden</w:t>
            </w:r>
          </w:p>
        </w:tc>
        <w:tc>
          <w:tcPr>
            <w:tcW w:type="dxa" w:w="1666"/>
          </w:tcPr>
          <w:p>
            <w:pPr>
              <w:pStyle w:val="Compact"/>
              <w:keepNext w:val="0"/>
              <w:spacing w:after="60"/>
              <w:jc w:val="left"/>
            </w:pPr>
            <w:r>
              <w:rPr>
                <w:sz w:val="16"/>
              </w:rPr>
              <w:t xml:space="preserve">offene Hinweise</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crates/tetra-pdus/src/​umac/pdus/mac_sysinfo.​rs</w:t>
            </w:r>
          </w:p>
        </w:tc>
      </w:tr>
      <w:tr>
        <w:tc>
          <w:tcPr>
            <w:tcW w:type="dxa" w:w="1666"/>
          </w:tcPr>
          <w:p>
            <w:pPr>
              <w:pStyle w:val="Compact"/>
              <w:keepNext w:val="0"/>
              <w:spacing w:after="60"/>
              <w:jc w:val="left"/>
            </w:pPr>
            <w:r>
              <w:rPr>
                <w:rStyle w:val="VerbatimChar"/>
                <w:sz w:val="16"/>
              </w:rPr>
              <w:t xml:space="preserve">MacUBlck</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fehlt / nicht nachgewiesen</w:t>
            </w:r>
          </w:p>
        </w:tc>
        <w:tc>
          <w:tcPr>
            <w:tcW w:type="dxa" w:w="1666"/>
          </w:tcPr>
          <w:p>
            <w:pPr>
              <w:pStyle w:val="Compact"/>
              <w:keepNext w:val="0"/>
              <w:spacing w:after="60"/>
              <w:jc w:val="left"/>
            </w:pPr>
            <w:r>
              <w:rPr>
                <w:rStyle w:val="VerbatimChar"/>
                <w:sz w:val="16"/>
              </w:rPr>
              <w:t xml:space="preserve">crates/tetra-pdus/src/​umac/pdus/mac_u_blck.r​s</w:t>
            </w:r>
          </w:p>
        </w:tc>
      </w:tr>
      <w:tr>
        <w:tc>
          <w:tcPr>
            <w:tcW w:type="dxa" w:w="1666"/>
          </w:tcPr>
          <w:p>
            <w:pPr>
              <w:pStyle w:val="Compact"/>
              <w:keepNext w:val="0"/>
              <w:spacing w:after="60"/>
              <w:jc w:val="left"/>
            </w:pPr>
            <w:r>
              <w:rPr>
                <w:rStyle w:val="VerbatimChar"/>
                <w:sz w:val="16"/>
              </w:rPr>
              <w:t xml:space="preserve">MacUSignal</w:t>
            </w:r>
          </w:p>
        </w:tc>
        <w:tc>
          <w:tcPr>
            <w:tcW w:type="dxa" w:w="1666"/>
          </w:tcPr>
          <w:p>
            <w:pPr>
              <w:pStyle w:val="Compact"/>
              <w:keepNext w:val="0"/>
              <w:spacing w:after="60"/>
              <w:jc w:val="left"/>
            </w:pPr>
            <w:r>
              <w:rPr>
                <w:sz w:val="16"/>
              </w:rPr>
              <w:t xml:space="preserve">MAC/abhängig</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sz w:val="16"/>
              </w:rPr>
              <w:t xml:space="preserve">ohne offensichtlichen Blocker</w:t>
            </w:r>
          </w:p>
        </w:tc>
        <w:tc>
          <w:tcPr>
            <w:tcW w:type="dxa" w:w="1666"/>
          </w:tcPr>
          <w:p>
            <w:pPr>
              <w:pStyle w:val="Compact"/>
              <w:keepNext w:val="0"/>
              <w:spacing w:after="60"/>
              <w:jc w:val="left"/>
            </w:pPr>
            <w:r>
              <w:rPr>
                <w:sz w:val="16"/>
              </w:rPr>
              <w:t xml:space="preserve">vorhanden / vorhanden</w:t>
            </w:r>
          </w:p>
        </w:tc>
        <w:tc>
          <w:tcPr>
            <w:tcW w:type="dxa" w:w="1666"/>
          </w:tcPr>
          <w:p>
            <w:pPr>
              <w:pStyle w:val="Compact"/>
              <w:keepNext w:val="0"/>
              <w:spacing w:after="60"/>
              <w:jc w:val="left"/>
            </w:pPr>
            <w:r>
              <w:rPr>
                <w:rStyle w:val="VerbatimChar"/>
                <w:sz w:val="16"/>
              </w:rPr>
              <w:t xml:space="preserve">crates/tetra-pdus/src/​umac/pdus/mac_u_signal​.rs</w:t>
            </w:r>
          </w:p>
        </w:tc>
      </w:tr>
    </w:tbl>
    <w:p>
      <w:pPr>
        <w:pStyle w:val="BodyText"/>
      </w:pPr>
      <w:r>
        <w:rPr>
          <w:bCs/>
          <w:b/>
        </w:rPr>
        <w:t xml:space="preserve">Review.</w:t>
      </w:r>
      <w:r>
        <w:t xml:space="preserve"> </w:t>
      </w:r>
      <w:r>
        <w:t xml:space="preserve">Für auffällige Einträge den Decoder und Encoder mit gültigem, verkürztem und ungültigem PDU-Puffer prüfen; danach den realen Runtime-Aufrufpfad und mindestens einen Endgerätetest nachweisen. Zeitstempel, Hersteller/Firmware, Rohpuffer und Logs im Testfall referenzieren.</w:t>
      </w:r>
    </w:p>
    <w:bookmarkEnd w:id="499"/>
    <w:bookmarkEnd w:id="500"/>
    <w:bookmarkStart w:id="514" w:name="sap-primitiven-und-verdrahtung"/>
    <w:p>
      <w:pPr>
        <w:pStyle w:val="Heading2"/>
      </w:pPr>
      <w:r>
        <w:t xml:space="preserve">21.2 SAP-Primitiven und Verdrahtung</w:t>
      </w:r>
    </w:p>
    <w:p>
      <w:pPr>
        <w:pStyle w:val="FirstParagraph"/>
      </w:pPr>
      <w:r>
        <w:rPr>
          <w:rStyle w:val="VerbatimChar"/>
        </w:rPr>
        <w:t xml:space="preserve">SapMsgInner</w:t>
      </w:r>
      <w:r>
        <w:t xml:space="preserve">-Mitgliedschaft und statische Erzeuger-/Handler-Treffer sind Wegweiser im Code.</w:t>
      </w:r>
      <w:r>
        <w:t xml:space="preserve"> </w:t>
      </w:r>
      <w:r>
        <w:rPr>
          <w:rStyle w:val="VerbatimChar"/>
        </w:rPr>
        <w:t xml:space="preserve">nicht verdrahtet</w:t>
      </w:r>
      <w:r>
        <w:t xml:space="preserve"> </w:t>
      </w:r>
      <w:r>
        <w:t xml:space="preserve">bedeutet, dass keine direkte Variante im untersuchten Router erscheint; das ist kein Beweis, dass eine Anforderung generell fehlt. Jeder fachlich benötigte Pfad braucht zusätzlich einen Test für Erzeugung, Übergabe, Antwort und Fehlerbehandlung.</w:t>
      </w:r>
    </w:p>
    <w:bookmarkStart w:id="501" w:name="control-2-primitive"/>
    <w:p>
      <w:pPr>
        <w:pStyle w:val="Heading3"/>
      </w:pPr>
      <w:r>
        <w:t xml:space="preserve">CONTROL: 2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CmceSdsData</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4 / 3</w:t>
            </w:r>
          </w:p>
        </w:tc>
        <w:tc>
          <w:tcPr>
            <w:tcW w:type="dxa" w:w="1666"/>
          </w:tcPr>
          <w:p>
            <w:pPr>
              <w:pStyle w:val="Compact"/>
              <w:keepNext w:val="0"/>
              <w:spacing w:after="60"/>
              <w:jc w:val="left"/>
            </w:pPr>
            <w:r>
              <w:rPr>
                <w:sz w:val="16"/>
              </w:rPr>
              <w:t xml:space="preserve">16</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crates/tetra-saps/src/​control/sds.rs</w:t>
            </w:r>
          </w:p>
        </w:tc>
      </w:tr>
      <w:tr>
        <w:tc>
          <w:tcPr>
            <w:tcW w:type="dxa" w:w="1666"/>
          </w:tcPr>
          <w:p>
            <w:pPr>
              <w:pStyle w:val="Compact"/>
              <w:keepNext w:val="0"/>
              <w:spacing w:after="60"/>
              <w:jc w:val="left"/>
            </w:pPr>
            <w:r>
              <w:rPr>
                <w:rStyle w:val="VerbatimChar"/>
                <w:sz w:val="16"/>
              </w:rPr>
              <w:t xml:space="preserve">MmSubscriberUpdate</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16 / 5</w:t>
            </w:r>
          </w:p>
        </w:tc>
        <w:tc>
          <w:tcPr>
            <w:tcW w:type="dxa" w:w="1666"/>
          </w:tcPr>
          <w:p>
            <w:pPr>
              <w:pStyle w:val="Compact"/>
              <w:keepNext w:val="0"/>
              <w:spacing w:after="60"/>
              <w:jc w:val="left"/>
            </w:pPr>
            <w:r>
              <w:rPr>
                <w:sz w:val="16"/>
              </w:rPr>
              <w:t xml:space="preserve">12</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crates/tetra-saps/src/​control/brew.rs</w:t>
            </w:r>
          </w:p>
        </w:tc>
      </w:tr>
    </w:tbl>
    <w:bookmarkEnd w:id="501"/>
    <w:bookmarkStart w:id="502" w:name="lcmc-21-primitive"/>
    <w:p>
      <w:pPr>
        <w:pStyle w:val="Heading3"/>
      </w:pPr>
      <w:r>
        <w:t xml:space="preserve">LCMC: 21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LcmcMleActivityReq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LcmcMleBreakInd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LcmcMleBusyInd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LcmcMleCloseInd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LcmcMleConfigureInd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LcmcMleConfigureReq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LcmcMleDisableInd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LcmcMleEnableInd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LcmcMleIdentitiesReq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LcmcMleIdleInd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LcmcMleInfoInd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LcmcMleOpenInd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LcmcMleReopenInd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LcmcMleReportInd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LcmcMleRestoreConf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LcmcMleRestoreInd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LcmcMleRestoreReq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LcmcMleResumeInd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3 / 27</w:t>
            </w:r>
          </w:p>
        </w:tc>
        <w:tc>
          <w:tcPr>
            <w:tcW w:type="dxa" w:w="1666"/>
          </w:tcPr>
          <w:p>
            <w:pPr>
              <w:pStyle w:val="Compact"/>
              <w:keepNext w:val="0"/>
              <w:spacing w:after="60"/>
              <w:jc w:val="left"/>
            </w:pPr>
            <w:r>
              <w:rPr>
                <w:sz w:val="16"/>
              </w:rPr>
              <w:t xml:space="preserve">26</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crates/tetra-saps/src/​lcmc/mod.rs</w:t>
            </w:r>
          </w:p>
        </w:tc>
      </w:tr>
      <w:tr>
        <w:tc>
          <w:tcPr>
            <w:tcW w:type="dxa" w:w="1666"/>
          </w:tcPr>
          <w:p>
            <w:pPr>
              <w:pStyle w:val="Compact"/>
              <w:keepNext w:val="0"/>
              <w:spacing w:after="60"/>
              <w:jc w:val="left"/>
            </w:pPr>
            <w:r>
              <w:rPr>
                <w:rStyle w:val="VerbatimChar"/>
                <w:sz w:val="16"/>
              </w:rPr>
              <w:t xml:space="preserve">LcmcMleUnitdataReq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18 / 6</w:t>
            </w:r>
          </w:p>
        </w:tc>
        <w:tc>
          <w:tcPr>
            <w:tcW w:type="dxa" w:w="1666"/>
          </w:tcPr>
          <w:p>
            <w:pPr>
              <w:pStyle w:val="Compact"/>
              <w:keepNext w:val="0"/>
              <w:spacing w:after="60"/>
              <w:jc w:val="left"/>
            </w:pPr>
            <w:r>
              <w:rPr>
                <w:sz w:val="16"/>
              </w:rPr>
              <w:t xml:space="preserve">22</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crates/tetra-saps/src/​lcmc/mod.rs</w:t>
            </w:r>
          </w:p>
        </w:tc>
      </w:tr>
    </w:tbl>
    <w:bookmarkEnd w:id="502"/>
    <w:bookmarkStart w:id="503" w:name="lmm-25-primitive"/>
    <w:p>
      <w:pPr>
        <w:pStyle w:val="Heading3"/>
      </w:pPr>
      <w:r>
        <w:t xml:space="preserve">LMM: 25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LmmMleActivateConf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LmmMleActivateInd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LmmMleActivateReq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LmmMleActivityReq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LmmMleBusyReq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LmmMleCloseReq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LmmMleConfigureInd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LmmMleConfigureReq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LmmMleDeactivateReq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LmmMleDisableReq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LmmMleEnableReq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LmmMleIdentitiesReq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LmmMleIdleReq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LmmMleInfoInd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LmmMleInfoReq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LmmMleLinkInd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LmmMleLinkReq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LmmMlePrepareConfirm</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LmmMlePrepareInd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1</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LmmMlePrepareReq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LmmMleReportInd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3 / 10</w:t>
            </w:r>
          </w:p>
        </w:tc>
        <w:tc>
          <w:tcPr>
            <w:tcW w:type="dxa" w:w="1666"/>
          </w:tcPr>
          <w:p>
            <w:pPr>
              <w:pStyle w:val="Compact"/>
              <w:keepNext w:val="0"/>
              <w:spacing w:after="60"/>
              <w:jc w:val="left"/>
            </w:pPr>
            <w:r>
              <w:rPr>
                <w:sz w:val="16"/>
              </w:rPr>
              <w:t xml:space="preserve">9</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10 / 4</w:t>
            </w:r>
          </w:p>
        </w:tc>
        <w:tc>
          <w:tcPr>
            <w:tcW w:type="dxa" w:w="1666"/>
          </w:tcPr>
          <w:p>
            <w:pPr>
              <w:pStyle w:val="Compact"/>
              <w:keepNext w:val="0"/>
              <w:spacing w:after="60"/>
              <w:jc w:val="left"/>
            </w:pPr>
            <w:r>
              <w:rPr>
                <w:sz w:val="16"/>
              </w:rPr>
              <w:t xml:space="preserve">11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crates/tetra-saps/src/​lmm/mod.rs</w:t>
            </w:r>
          </w:p>
        </w:tc>
      </w:tr>
      <w:tr>
        <w:tc>
          <w:tcPr>
            <w:tcW w:type="dxa" w:w="1666"/>
          </w:tcPr>
          <w:p>
            <w:pPr>
              <w:pStyle w:val="Compact"/>
              <w:keepNext w:val="0"/>
              <w:spacing w:after="60"/>
              <w:jc w:val="left"/>
            </w:pPr>
            <w:r>
              <w:rPr>
                <w:rStyle w:val="VerbatimChar"/>
                <w:sz w:val="16"/>
              </w:rPr>
              <w:t xml:space="preserve">LmmMleUpdateReq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crates/tetra-saps/src/​lmm/mod.rs</w:t>
            </w:r>
          </w:p>
        </w:tc>
      </w:tr>
    </w:tbl>
    <w:bookmarkEnd w:id="503"/>
    <w:bookmarkStart w:id="504" w:name="ltpd-27-primitive"/>
    <w:p>
      <w:pPr>
        <w:pStyle w:val="Heading3"/>
      </w:pPr>
      <w:r>
        <w:t xml:space="preserve">LTPD: 27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LtpdMleActivityReq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4</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LtpdMleBreakInd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LtpdMleBusyInd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LtpdMleCancelReq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LtpdMleCloseInd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LtpdMleConfigureInd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LtpdMleConfigureReq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LtpdMleConnectConfirm</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LtpdMleConnectResp</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LtpdMleDisableInd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LtpdMleDisconnectInd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LtpdMleDisconnectReq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6</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LtpdMleEnableInd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LtpdMleIdleInd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LtpdMleInfoInd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LtpdMleOpenInd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LtpdMleReceiveInd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LtpdMleReconnectConfirm</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LtpdMleReconnectInd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LtpdMleReconnectReq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5</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LtpdMleReleaseReq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7</w:t>
            </w:r>
          </w:p>
        </w:tc>
        <w:tc>
          <w:tcPr>
            <w:tcW w:type="dxa" w:w="1666"/>
          </w:tcPr>
          <w:p>
            <w:pPr>
              <w:pStyle w:val="Compact"/>
              <w:keepNext w:val="0"/>
              <w:spacing w:after="60"/>
              <w:jc w:val="left"/>
            </w:pPr>
            <w:r>
              <w:rPr>
                <w:sz w:val="16"/>
              </w:rPr>
              <w:t xml:space="preserve">6</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LtpdMleResumeInd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4 / 2</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crates/tetra-saps/src/​ltpd/mod.rs</w:t>
            </w:r>
          </w:p>
        </w:tc>
      </w:tr>
      <w:tr>
        <w:tc>
          <w:tcPr>
            <w:tcW w:type="dxa" w:w="1666"/>
          </w:tcPr>
          <w:p>
            <w:pPr>
              <w:pStyle w:val="Compact"/>
              <w:keepNext w:val="0"/>
              <w:spacing w:after="60"/>
              <w:jc w:val="left"/>
            </w:pPr>
            <w:r>
              <w:rPr>
                <w:rStyle w:val="VerbatimChar"/>
                <w:sz w:val="16"/>
              </w:rPr>
              <w:t xml:space="preserve">LtpdMleUnitdataReq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7</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crates/tetra-saps/src/​ltpd/mod.rs</w:t>
            </w:r>
          </w:p>
        </w:tc>
      </w:tr>
    </w:tbl>
    <w:bookmarkEnd w:id="504"/>
    <w:bookmarkStart w:id="505" w:name="tla-14-primitive"/>
    <w:p>
      <w:pPr>
        <w:pStyle w:val="Heading3"/>
      </w:pPr>
      <w:r>
        <w:t xml:space="preserve">TLA: 14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TlConnectResp</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TlDisconnectConf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TlDisconnectInd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TlDisconnectReq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TlReceiveInd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TlReconnectReq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TlReconnectResp</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TlReleaseInd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TlReleaseReq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crates/tetra-saps/src/​tla/mod.rs</w:t>
            </w:r>
          </w:p>
        </w:tc>
      </w:tr>
      <w:tr>
        <w:tc>
          <w:tcPr>
            <w:tcW w:type="dxa" w:w="1666"/>
          </w:tcPr>
          <w:p>
            <w:pPr>
              <w:pStyle w:val="Compact"/>
              <w:keepNext w:val="0"/>
              <w:spacing w:after="60"/>
              <w:jc w:val="left"/>
            </w:pPr>
            <w:r>
              <w:rPr>
                <w:rStyle w:val="VerbatimChar"/>
                <w:sz w:val="16"/>
              </w:rPr>
              <w:t xml:space="preserve">TlaTlReportInd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crates/tetra-saps/src/​tla/mod.rs</w:t>
            </w:r>
          </w:p>
        </w:tc>
      </w:tr>
    </w:tbl>
    <w:bookmarkEnd w:id="505"/>
    <w:bookmarkStart w:id="506" w:name="tle-5-primitive"/>
    <w:p>
      <w:pPr>
        <w:pStyle w:val="Heading3"/>
      </w:pPr>
      <w:r>
        <w:t xml:space="preserve">TLE: 5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TleCancelReq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TleReportInd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TleUnitdataConf</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TleUnitdataInd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r>
        <w:tc>
          <w:tcPr>
            <w:tcW w:type="dxa" w:w="1666"/>
          </w:tcPr>
          <w:p>
            <w:pPr>
              <w:pStyle w:val="Compact"/>
              <w:keepNext w:val="0"/>
              <w:spacing w:after="60"/>
              <w:jc w:val="left"/>
            </w:pPr>
            <w:r>
              <w:rPr>
                <w:rStyle w:val="VerbatimChar"/>
                <w:sz w:val="16"/>
              </w:rPr>
              <w:t xml:space="preserve">TleUnitdataReq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crates/tetra-saps/src/​tle/mod.rs</w:t>
            </w:r>
          </w:p>
        </w:tc>
      </w:tr>
    </w:tbl>
    <w:bookmarkEnd w:id="506"/>
    <w:bookmarkStart w:id="507" w:name="tlmb-4-primitive"/>
    <w:p>
      <w:pPr>
        <w:pStyle w:val="Heading3"/>
      </w:pPr>
      <w:r>
        <w:t xml:space="preserve">TLMB: 4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TlmbSyncInd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crates/tetra-saps/src/​tlmb/mod.rs</w:t>
            </w:r>
          </w:p>
        </w:tc>
      </w:tr>
      <w:tr>
        <w:tc>
          <w:tcPr>
            <w:tcW w:type="dxa" w:w="1666"/>
          </w:tcPr>
          <w:p>
            <w:pPr>
              <w:pStyle w:val="Compact"/>
              <w:keepNext w:val="0"/>
              <w:spacing w:after="60"/>
              <w:jc w:val="left"/>
            </w:pPr>
            <w:r>
              <w:rPr>
                <w:rStyle w:val="VerbatimChar"/>
                <w:sz w:val="16"/>
              </w:rPr>
              <w:t xml:space="preserve">TlmbSyncReq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crates/tetra-saps/src/​tlmb/mod.rs</w:t>
            </w:r>
          </w:p>
        </w:tc>
      </w:tr>
      <w:tr>
        <w:tc>
          <w:tcPr>
            <w:tcW w:type="dxa" w:w="1666"/>
          </w:tcPr>
          <w:p>
            <w:pPr>
              <w:pStyle w:val="Compact"/>
              <w:keepNext w:val="0"/>
              <w:spacing w:after="60"/>
              <w:jc w:val="left"/>
            </w:pPr>
            <w:r>
              <w:rPr>
                <w:rStyle w:val="VerbatimChar"/>
                <w:sz w:val="16"/>
              </w:rPr>
              <w:t xml:space="preserve">TlmbSysinfoInd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crates/tetra-saps/src/​tlmb/mod.rs</w:t>
            </w:r>
          </w:p>
        </w:tc>
      </w:tr>
      <w:tr>
        <w:tc>
          <w:tcPr>
            <w:tcW w:type="dxa" w:w="1666"/>
          </w:tcPr>
          <w:p>
            <w:pPr>
              <w:pStyle w:val="Compact"/>
              <w:keepNext w:val="0"/>
              <w:spacing w:after="60"/>
              <w:jc w:val="left"/>
            </w:pPr>
            <w:r>
              <w:rPr>
                <w:rStyle w:val="VerbatimChar"/>
                <w:sz w:val="16"/>
              </w:rPr>
              <w:t xml:space="preserve">TlmbSysinfoReq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crates/tetra-saps/src/​tlmb/mod.rs</w:t>
            </w:r>
          </w:p>
        </w:tc>
      </w:tr>
    </w:tbl>
    <w:bookmarkEnd w:id="507"/>
    <w:bookmarkStart w:id="508" w:name="tlmc-18-primitive"/>
    <w:p>
      <w:pPr>
        <w:pStyle w:val="Heading3"/>
      </w:pPr>
      <w:r>
        <w:t xml:space="preserve">TLMC: 18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TlmcAssessmentInd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TlmcAssessmentListReq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TlmcCellReadConf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TlmcCellReadReq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TlmcConfigureConf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TlmcConfigureInd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11</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TlmcConfigureReq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4</w:t>
            </w:r>
          </w:p>
        </w:tc>
        <w:tc>
          <w:tcPr>
            <w:tcW w:type="dxa" w:w="1666"/>
          </w:tcPr>
          <w:p>
            <w:pPr>
              <w:pStyle w:val="Compact"/>
              <w:keepNext w:val="0"/>
              <w:spacing w:after="60"/>
              <w:jc w:val="left"/>
            </w:pPr>
            <w:r>
              <w:rPr>
                <w:sz w:val="16"/>
              </w:rPr>
              <w:t xml:space="preserve">10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TlmcMeasurementInd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TlmcMonitorInd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3</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TlmcMonitorListReq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6</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TlmcScanConf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TlmcScanReportInd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TlmcScanReq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5</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4</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r>
        <w:tc>
          <w:tcPr>
            <w:tcW w:type="dxa" w:w="1666"/>
          </w:tcPr>
          <w:p>
            <w:pPr>
              <w:pStyle w:val="Compact"/>
              <w:keepNext w:val="0"/>
              <w:spacing w:after="60"/>
              <w:jc w:val="left"/>
            </w:pPr>
            <w:r>
              <w:rPr>
                <w:rStyle w:val="VerbatimChar"/>
                <w:sz w:val="16"/>
              </w:rPr>
              <w:t xml:space="preserve">TlmcSelectResp</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nur Empfang/Handler sichtbar</w:t>
            </w:r>
          </w:p>
        </w:tc>
        <w:tc>
          <w:tcPr>
            <w:tcW w:type="dxa" w:w="1666"/>
          </w:tcPr>
          <w:p>
            <w:pPr>
              <w:pStyle w:val="Compact"/>
              <w:keepNext w:val="0"/>
              <w:spacing w:after="60"/>
              <w:jc w:val="left"/>
            </w:pPr>
            <w:r>
              <w:rPr>
                <w:rStyle w:val="VerbatimChar"/>
                <w:sz w:val="16"/>
              </w:rPr>
              <w:t xml:space="preserve">crates/tetra-saps/src/​tlmc/mod.rs</w:t>
            </w:r>
          </w:p>
        </w:tc>
      </w:tr>
    </w:tbl>
    <w:bookmarkEnd w:id="508"/>
    <w:bookmarkStart w:id="509" w:name="tma-5-primitive"/>
    <w:p>
      <w:pPr>
        <w:pStyle w:val="Heading3"/>
      </w:pPr>
      <w:r>
        <w:t xml:space="preserve">TMA: 5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TmaCancelReq</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TmaReleaseInd</w:t>
            </w:r>
          </w:p>
        </w:tc>
        <w:tc>
          <w:tcPr>
            <w:tcW w:type="dxa" w:w="1666"/>
          </w:tcPr>
          <w:p>
            <w:pPr>
              <w:pStyle w:val="Compact"/>
              <w:keepNext w:val="0"/>
              <w:spacing w:after="60"/>
              <w:jc w:val="left"/>
            </w:pPr>
            <w:r>
              <w:rPr>
                <w:sz w:val="16"/>
              </w:rPr>
              <w:t xml:space="preserve">nein</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nicht in SapMsgInner verdrahtet</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TmaReportInd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1</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8 / 3</w:t>
            </w:r>
          </w:p>
        </w:tc>
        <w:tc>
          <w:tcPr>
            <w:tcW w:type="dxa" w:w="1666"/>
          </w:tcPr>
          <w:p>
            <w:pPr>
              <w:pStyle w:val="Compact"/>
              <w:keepNext w:val="0"/>
              <w:spacing w:after="60"/>
              <w:jc w:val="left"/>
            </w:pPr>
            <w:r>
              <w:rPr>
                <w:sz w:val="16"/>
              </w:rPr>
              <w:t xml:space="preserve">8</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crates/tetra-saps/src/​tma/mod.rs</w:t>
            </w:r>
          </w:p>
        </w:tc>
      </w:tr>
      <w:tr>
        <w:tc>
          <w:tcPr>
            <w:tcW w:type="dxa" w:w="1666"/>
          </w:tcPr>
          <w:p>
            <w:pPr>
              <w:pStyle w:val="Compact"/>
              <w:keepNext w:val="0"/>
              <w:spacing w:after="60"/>
              <w:jc w:val="left"/>
            </w:pPr>
            <w:r>
              <w:rPr>
                <w:rStyle w:val="VerbatimChar"/>
                <w:sz w:val="16"/>
              </w:rPr>
              <w:t xml:space="preserve">TmaUnitdataReq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5 / 2</w:t>
            </w:r>
          </w:p>
        </w:tc>
        <w:tc>
          <w:tcPr>
            <w:tcW w:type="dxa" w:w="1666"/>
          </w:tcPr>
          <w:p>
            <w:pPr>
              <w:pStyle w:val="Compact"/>
              <w:keepNext w:val="0"/>
              <w:spacing w:after="60"/>
              <w:jc w:val="left"/>
            </w:pPr>
            <w:r>
              <w:rPr>
                <w:sz w:val="16"/>
              </w:rPr>
              <w:t xml:space="preserve">11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crates/tetra-saps/src/​tma/mod.rs</w:t>
            </w:r>
          </w:p>
        </w:tc>
      </w:tr>
    </w:tbl>
    <w:bookmarkEnd w:id="509"/>
    <w:bookmarkStart w:id="510" w:name="tmd-2-primitive"/>
    <w:p>
      <w:pPr>
        <w:pStyle w:val="Heading3"/>
      </w:pPr>
      <w:r>
        <w:t xml:space="preserve">TMD: 2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TmdCircuitDataInd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5 / 5</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crates/tetra-saps/src/​tmd/mod.rs</w:t>
            </w:r>
          </w:p>
        </w:tc>
      </w:tr>
      <w:tr>
        <w:tc>
          <w:tcPr>
            <w:tcW w:type="dxa" w:w="1666"/>
          </w:tcPr>
          <w:p>
            <w:pPr>
              <w:pStyle w:val="Compact"/>
              <w:keepNext w:val="0"/>
              <w:spacing w:after="60"/>
              <w:jc w:val="left"/>
            </w:pPr>
            <w:r>
              <w:rPr>
                <w:rStyle w:val="VerbatimChar"/>
                <w:sz w:val="16"/>
              </w:rPr>
              <w:t xml:space="preserve">TmdCircuitDataReq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4 / 1</w:t>
            </w:r>
          </w:p>
        </w:tc>
        <w:tc>
          <w:tcPr>
            <w:tcW w:type="dxa" w:w="1666"/>
          </w:tcPr>
          <w:p>
            <w:pPr>
              <w:pStyle w:val="Compact"/>
              <w:keepNext w:val="0"/>
              <w:spacing w:after="60"/>
              <w:jc w:val="left"/>
            </w:pPr>
            <w:r>
              <w:rPr>
                <w:sz w:val="16"/>
              </w:rPr>
              <w:t xml:space="preserve">3</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crates/tetra-saps/src/​tmd/mod.rs</w:t>
            </w:r>
          </w:p>
        </w:tc>
      </w:tr>
    </w:tbl>
    <w:bookmarkEnd w:id="510"/>
    <w:bookmarkStart w:id="511" w:name="tmv-4-primitive"/>
    <w:p>
      <w:pPr>
        <w:pStyle w:val="Heading3"/>
      </w:pPr>
      <w:r>
        <w:t xml:space="preserve">TMV: 4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TmvConfigureConf</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crates/tetra-saps/src/​tmv/mod.rs</w:t>
            </w:r>
          </w:p>
        </w:tc>
      </w:tr>
      <w:tr>
        <w:tc>
          <w:tcPr>
            <w:tcW w:type="dxa" w:w="1666"/>
          </w:tcPr>
          <w:p>
            <w:pPr>
              <w:pStyle w:val="Compact"/>
              <w:keepNext w:val="0"/>
              <w:spacing w:after="60"/>
              <w:jc w:val="left"/>
            </w:pPr>
            <w:r>
              <w:rPr>
                <w:rStyle w:val="VerbatimChar"/>
                <w:sz w:val="16"/>
              </w:rPr>
              <w:t xml:space="preserve">TmvConfigureReq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6 / 4</w:t>
            </w:r>
          </w:p>
        </w:tc>
        <w:tc>
          <w:tcPr>
            <w:tcW w:type="dxa" w:w="1666"/>
          </w:tcPr>
          <w:p>
            <w:pPr>
              <w:pStyle w:val="Compact"/>
              <w:keepNext w:val="0"/>
              <w:spacing w:after="60"/>
              <w:jc w:val="left"/>
            </w:pPr>
            <w:r>
              <w:rPr>
                <w:sz w:val="16"/>
              </w:rPr>
              <w:t xml:space="preserve">1</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crates/tetra-saps/src/​tmv/mod.rs</w:t>
            </w:r>
          </w:p>
        </w:tc>
      </w:tr>
      <w:tr>
        <w:tc>
          <w:tcPr>
            <w:tcW w:type="dxa" w:w="1666"/>
          </w:tcPr>
          <w:p>
            <w:pPr>
              <w:pStyle w:val="Compact"/>
              <w:keepNext w:val="0"/>
              <w:spacing w:after="60"/>
              <w:jc w:val="left"/>
            </w:pPr>
            <w:r>
              <w:rPr>
                <w:rStyle w:val="VerbatimChar"/>
                <w:sz w:val="16"/>
              </w:rPr>
              <w:t xml:space="preserve">TmvUnitdataInd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3 / 27</w:t>
            </w:r>
          </w:p>
        </w:tc>
        <w:tc>
          <w:tcPr>
            <w:tcW w:type="dxa" w:w="1666"/>
          </w:tcPr>
          <w:p>
            <w:pPr>
              <w:pStyle w:val="Compact"/>
              <w:keepNext w:val="0"/>
              <w:spacing w:after="60"/>
              <w:jc w:val="left"/>
            </w:pPr>
            <w:r>
              <w:rPr>
                <w:sz w:val="16"/>
              </w:rPr>
              <w:t xml:space="preserve">29</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crates/tetra-saps/src/​tmv/mod.rs</w:t>
            </w:r>
          </w:p>
        </w:tc>
      </w:tr>
      <w:tr>
        <w:tc>
          <w:tcPr>
            <w:tcW w:type="dxa" w:w="1666"/>
          </w:tcPr>
          <w:p>
            <w:pPr>
              <w:pStyle w:val="Compact"/>
              <w:keepNext w:val="0"/>
              <w:spacing w:after="60"/>
              <w:jc w:val="left"/>
            </w:pPr>
            <w:r>
              <w:rPr>
                <w:rStyle w:val="VerbatimChar"/>
                <w:sz w:val="16"/>
              </w:rPr>
              <w:t xml:space="preserve">TmvUnitdataReq</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3</w:t>
            </w:r>
          </w:p>
        </w:tc>
        <w:tc>
          <w:tcPr>
            <w:tcW w:type="dxa" w:w="1666"/>
          </w:tcPr>
          <w:p>
            <w:pPr>
              <w:pStyle w:val="Compact"/>
              <w:keepNext w:val="0"/>
              <w:spacing w:after="60"/>
              <w:jc w:val="left"/>
            </w:pPr>
            <w:r>
              <w:rPr>
                <w:sz w:val="16"/>
              </w:rPr>
              <w:t xml:space="preserve">2</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crates/tetra-saps/src/​tmv/mod.rs</w:t>
            </w:r>
          </w:p>
        </w:tc>
      </w:tr>
    </w:tbl>
    <w:bookmarkEnd w:id="511"/>
    <w:bookmarkStart w:id="512" w:name="tnmm-2-primitive"/>
    <w:p>
      <w:pPr>
        <w:pStyle w:val="Heading3"/>
      </w:pPr>
      <w:r>
        <w:t xml:space="preserve">TNMM: 2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TnmmTestDemand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crates/tetra-saps/src/​tnmm/mod.rs</w:t>
            </w:r>
          </w:p>
        </w:tc>
      </w:tr>
      <w:tr>
        <w:tc>
          <w:tcPr>
            <w:tcW w:type="dxa" w:w="1666"/>
          </w:tcPr>
          <w:p>
            <w:pPr>
              <w:pStyle w:val="Compact"/>
              <w:keepNext w:val="0"/>
              <w:spacing w:after="60"/>
              <w:jc w:val="left"/>
            </w:pPr>
            <w:r>
              <w:rPr>
                <w:rStyle w:val="VerbatimChar"/>
                <w:sz w:val="16"/>
              </w:rPr>
              <w:t xml:space="preserve">TnmmTestResponse</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0 / 0</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Variante vorhanden, Runtime-Pfad fehlt</w:t>
            </w:r>
          </w:p>
        </w:tc>
        <w:tc>
          <w:tcPr>
            <w:tcW w:type="dxa" w:w="1666"/>
          </w:tcPr>
          <w:p>
            <w:pPr>
              <w:pStyle w:val="Compact"/>
              <w:keepNext w:val="0"/>
              <w:spacing w:after="60"/>
              <w:jc w:val="left"/>
            </w:pPr>
            <w:r>
              <w:rPr>
                <w:rStyle w:val="VerbatimChar"/>
                <w:sz w:val="16"/>
              </w:rPr>
              <w:t xml:space="preserve">crates/tetra-saps/src/​tnmm/mod.rs</w:t>
            </w:r>
          </w:p>
        </w:tc>
      </w:tr>
    </w:tbl>
    <w:bookmarkEnd w:id="512"/>
    <w:bookmarkStart w:id="513" w:name="tp-1-primitive"/>
    <w:p>
      <w:pPr>
        <w:pStyle w:val="Heading3"/>
      </w:pPr>
      <w:r>
        <w:t xml:space="preserve">TP: 1 Primitive</w:t>
      </w:r>
    </w:p>
    <w:tbl>
      <w:tblPr>
        <w:tblStyle w:val="Table"/>
        <w:tblW w:type="pct" w:w="5000"/>
        <w:tblLayout w:type="fixed"/>
        <w:tblLook w:firstRow="1" w:lastRow="0" w:firstColumn="0" w:lastColumn="0" w:noHBand="0" w:noVBand="0" w:val="0020"/>
        <w:jc w:val="start"/>
      </w:tblPr>
      <w:tblGrid>
        <w:gridCol w:w="1666"/>
        <w:gridCol w:w="1666"/>
        <w:gridCol w:w="1666"/>
        <w:gridCol w:w="1666"/>
        <w:gridCol w:w="1666"/>
        <w:gridCol w:w="1666"/>
      </w:tblGrid>
      <w:tr>
        <w:trPr>
          <w:tblHeader w:val="true"/>
          <w:tblHeader/>
        </w:trPr>
        <w:tc>
          <w:tcPr>
            <w:tcW w:type="dxa" w:w="1666"/>
          </w:tcPr>
          <w:p>
            <w:pPr>
              <w:pStyle w:val="Compact"/>
              <w:keepNext w:val="0"/>
              <w:spacing w:after="60"/>
              <w:jc w:val="left"/>
            </w:pPr>
            <w:r>
              <w:rPr>
                <w:sz w:val="16"/>
              </w:rPr>
              <w:t xml:space="preserve">Primitive</w:t>
            </w:r>
          </w:p>
        </w:tc>
        <w:tc>
          <w:tcPr>
            <w:tcW w:type="dxa" w:w="1666"/>
          </w:tcPr>
          <w:p>
            <w:pPr>
              <w:pStyle w:val="Compact"/>
              <w:keepNext w:val="0"/>
              <w:spacing w:after="60"/>
              <w:jc w:val="left"/>
            </w:pPr>
            <w:r>
              <w:rPr>
                <w:sz w:val="16"/>
              </w:rPr>
              <w:t xml:space="preserve">Verdrahtung</w:t>
            </w:r>
          </w:p>
        </w:tc>
        <w:tc>
          <w:tcPr>
            <w:tcW w:type="dxa" w:w="1666"/>
          </w:tcPr>
          <w:p>
            <w:pPr>
              <w:pStyle w:val="Compact"/>
              <w:keepNext w:val="0"/>
              <w:spacing w:after="60"/>
              <w:jc w:val="left"/>
            </w:pPr>
            <w:r>
              <w:rPr>
                <w:sz w:val="16"/>
              </w:rPr>
              <w:t xml:space="preserve">Erzeugt / behandelt</w:t>
            </w:r>
          </w:p>
        </w:tc>
        <w:tc>
          <w:tcPr>
            <w:tcW w:type="dxa" w:w="1666"/>
          </w:tcPr>
          <w:p>
            <w:pPr>
              <w:pStyle w:val="Compact"/>
              <w:keepNext w:val="0"/>
              <w:spacing w:after="60"/>
              <w:jc w:val="left"/>
            </w:pPr>
            <w:r>
              <w:rPr>
                <w:sz w:val="16"/>
              </w:rPr>
              <w:t xml:space="preserve">Tests</w:t>
            </w:r>
          </w:p>
        </w:tc>
        <w:tc>
          <w:tcPr>
            <w:tcW w:type="dxa" w:w="1666"/>
          </w:tcPr>
          <w:p>
            <w:pPr>
              <w:pStyle w:val="Compact"/>
              <w:keepNext w:val="0"/>
              <w:spacing w:after="60"/>
              <w:jc w:val="left"/>
            </w:pPr>
            <w:r>
              <w:rPr>
                <w:sz w:val="16"/>
              </w:rPr>
              <w:t xml:space="preserve">Statischer Status</w:t>
            </w:r>
          </w:p>
        </w:tc>
        <w:tc>
          <w:tcPr>
            <w:tcW w:type="dxa" w:w="1666"/>
          </w:tcPr>
          <w:p>
            <w:pPr>
              <w:pStyle w:val="Compact"/>
              <w:keepNext w:val="0"/>
              <w:spacing w:after="60"/>
              <w:jc w:val="left"/>
            </w:pPr>
            <w:r>
              <w:rPr>
                <w:sz w:val="16"/>
              </w:rPr>
              <w:t xml:space="preserve">Definition</w:t>
            </w:r>
          </w:p>
        </w:tc>
      </w:tr>
      <w:tr>
        <w:tc>
          <w:tcPr>
            <w:tcW w:type="dxa" w:w="1666"/>
          </w:tcPr>
          <w:p>
            <w:pPr>
              <w:pStyle w:val="Compact"/>
              <w:keepNext w:val="0"/>
              <w:spacing w:after="60"/>
              <w:jc w:val="left"/>
            </w:pPr>
            <w:r>
              <w:rPr>
                <w:rStyle w:val="VerbatimChar"/>
                <w:sz w:val="16"/>
              </w:rPr>
              <w:t xml:space="preserve">TpUnitdataInd</w:t>
            </w:r>
          </w:p>
        </w:tc>
        <w:tc>
          <w:tcPr>
            <w:tcW w:type="dxa" w:w="1666"/>
          </w:tcPr>
          <w:p>
            <w:pPr>
              <w:pStyle w:val="Compact"/>
              <w:keepNext w:val="0"/>
              <w:spacing w:after="60"/>
              <w:jc w:val="left"/>
            </w:pPr>
            <w:r>
              <w:rPr>
                <w:sz w:val="16"/>
              </w:rPr>
              <w:t xml:space="preserve">ja</w:t>
            </w:r>
          </w:p>
        </w:tc>
        <w:tc>
          <w:tcPr>
            <w:tcW w:type="dxa" w:w="1666"/>
          </w:tcPr>
          <w:p>
            <w:pPr>
              <w:pStyle w:val="Compact"/>
              <w:keepNext w:val="0"/>
              <w:spacing w:after="60"/>
              <w:jc w:val="left"/>
            </w:pPr>
            <w:r>
              <w:rPr>
                <w:sz w:val="16"/>
              </w:rPr>
              <w:t xml:space="preserve">1 / 2</w:t>
            </w:r>
          </w:p>
        </w:tc>
        <w:tc>
          <w:tcPr>
            <w:tcW w:type="dxa" w:w="1666"/>
          </w:tcPr>
          <w:p>
            <w:pPr>
              <w:pStyle w:val="Compact"/>
              <w:keepNext w:val="0"/>
              <w:spacing w:after="60"/>
              <w:jc w:val="left"/>
            </w:pPr>
            <w:r>
              <w:rPr>
                <w:sz w:val="16"/>
              </w:rPr>
              <w:t xml:space="preserve">0</w:t>
            </w:r>
          </w:p>
        </w:tc>
        <w:tc>
          <w:tcPr>
            <w:tcW w:type="dxa" w:w="1666"/>
          </w:tcPr>
          <w:p>
            <w:pPr>
              <w:pStyle w:val="Compact"/>
              <w:keepNext w:val="0"/>
              <w:spacing w:after="60"/>
              <w:jc w:val="left"/>
            </w:pPr>
            <w:r>
              <w:rPr>
                <w:sz w:val="16"/>
              </w:rPr>
              <w:t xml:space="preserve">bidirektional sichtbar</w:t>
            </w:r>
          </w:p>
        </w:tc>
        <w:tc>
          <w:tcPr>
            <w:tcW w:type="dxa" w:w="1666"/>
          </w:tcPr>
          <w:p>
            <w:pPr>
              <w:pStyle w:val="Compact"/>
              <w:keepNext w:val="0"/>
              <w:spacing w:after="60"/>
              <w:jc w:val="left"/>
            </w:pPr>
            <w:r>
              <w:rPr>
                <w:rStyle w:val="VerbatimChar"/>
                <w:sz w:val="16"/>
              </w:rPr>
              <w:t xml:space="preserve">crates/tetra-saps/src/tp/mod.rs</w:t>
            </w:r>
          </w:p>
        </w:tc>
      </w:tr>
    </w:tbl>
    <w:bookmarkEnd w:id="513"/>
    <w:bookmarkEnd w:id="514"/>
    <w:bookmarkStart w:id="515" w:name="explizite-state-typen"/>
    <w:p>
      <w:pPr>
        <w:pStyle w:val="Heading2"/>
      </w:pPr>
      <w:r>
        <w:t xml:space="preserve">21.3 Explizite State-Typen</w:t>
      </w:r>
    </w:p>
    <w:p>
      <w:pPr>
        <w:pStyle w:val="FirstParagraph"/>
      </w:pPr>
      <w:r>
        <w:t xml:space="preserve">Die Suche erfasst Rust-Enums mit</w:t>
      </w:r>
      <w:r>
        <w:t xml:space="preserve"> </w:t>
      </w:r>
      <w:r>
        <w:rPr>
          <w:rStyle w:val="VerbatimChar"/>
        </w:rPr>
        <w:t xml:space="preserve">State</w:t>
      </w:r>
      <w:r>
        <w:t xml:space="preserve"> </w:t>
      </w:r>
      <w:r>
        <w:t xml:space="preserve">im Namen. Sie übersieht implizite Zustände in Maps, Booleans und Ablaufreihenfolgen. Ein hoher Variantenwert sagt nichts über Vollständigkeit der Transitionen.</w:t>
      </w:r>
    </w:p>
    <w:tbl>
      <w:tblPr>
        <w:tblStyle w:val="Table"/>
        <w:tblW w:type="pct" w:w="5000"/>
        <w:tblLayout w:type="fixed"/>
        <w:tblLook w:firstRow="1" w:lastRow="0" w:firstColumn="0" w:lastColumn="0" w:noHBand="0" w:noVBand="0" w:val="0020"/>
        <w:jc w:val="start"/>
      </w:tblPr>
      <w:tblGrid>
        <w:gridCol w:w="1999"/>
        <w:gridCol w:w="1999"/>
        <w:gridCol w:w="1999"/>
        <w:gridCol w:w="1999"/>
        <w:gridCol w:w="1999"/>
      </w:tblGrid>
      <w:tr>
        <w:trPr>
          <w:tblHeader w:val="true"/>
          <w:tblHeader/>
        </w:trPr>
        <w:tc>
          <w:tcPr>
            <w:tcW w:type="dxa" w:w="1999"/>
          </w:tcPr>
          <w:p>
            <w:pPr>
              <w:pStyle w:val="Compact"/>
              <w:keepNext w:val="0"/>
              <w:spacing w:after="60"/>
              <w:jc w:val="left"/>
            </w:pPr>
            <w:r>
              <w:rPr>
                <w:sz w:val="16"/>
              </w:rPr>
              <w:t xml:space="preserve">Schicht</w:t>
            </w:r>
          </w:p>
        </w:tc>
        <w:tc>
          <w:tcPr>
            <w:tcW w:type="dxa" w:w="1999"/>
          </w:tcPr>
          <w:p>
            <w:pPr>
              <w:pStyle w:val="Compact"/>
              <w:keepNext w:val="0"/>
              <w:spacing w:after="60"/>
              <w:jc w:val="left"/>
            </w:pPr>
            <w:r>
              <w:rPr>
                <w:sz w:val="16"/>
              </w:rPr>
              <w:t xml:space="preserve">Typ</w:t>
            </w:r>
          </w:p>
        </w:tc>
        <w:tc>
          <w:tcPr>
            <w:tcW w:type="dxa" w:w="1999"/>
          </w:tcPr>
          <w:p>
            <w:pPr>
              <w:pStyle w:val="Compact"/>
              <w:keepNext w:val="0"/>
              <w:spacing w:after="60"/>
              <w:jc w:val="left"/>
            </w:pPr>
            <w:r>
              <w:rPr>
                <w:sz w:val="16"/>
              </w:rPr>
              <w:t xml:space="preserve">Varianten</w:t>
            </w:r>
          </w:p>
        </w:tc>
        <w:tc>
          <w:tcPr>
            <w:tcW w:type="dxa" w:w="1999"/>
          </w:tcPr>
          <w:p>
            <w:pPr>
              <w:pStyle w:val="Compact"/>
              <w:keepNext w:val="0"/>
              <w:spacing w:after="60"/>
              <w:jc w:val="left"/>
            </w:pPr>
            <w:r>
              <w:rPr>
                <w:sz w:val="16"/>
              </w:rPr>
              <w:t xml:space="preserve">Testtreffer</w:t>
            </w:r>
          </w:p>
        </w:tc>
        <w:tc>
          <w:tcPr>
            <w:tcW w:type="dxa" w:w="1999"/>
          </w:tcPr>
          <w:p>
            <w:pPr>
              <w:pStyle w:val="Compact"/>
              <w:keepNext w:val="0"/>
              <w:spacing w:after="60"/>
              <w:jc w:val="left"/>
            </w:pPr>
            <w:r>
              <w:rPr>
                <w:sz w:val="16"/>
              </w:rPr>
              <w:t xml:space="preserve">Quellpfad</w:t>
            </w:r>
          </w:p>
        </w:tc>
      </w:tr>
      <w:tr>
        <w:tc>
          <w:tcPr>
            <w:tcW w:type="dxa" w:w="1999"/>
          </w:tcPr>
          <w:p>
            <w:pPr>
              <w:pStyle w:val="Compact"/>
              <w:keepNext w:val="0"/>
              <w:spacing w:after="60"/>
              <w:jc w:val="left"/>
            </w:pPr>
            <w:r>
              <w:rPr>
                <w:sz w:val="16"/>
              </w:rPr>
              <w:t xml:space="preserve">CMCE</w:t>
            </w:r>
          </w:p>
        </w:tc>
        <w:tc>
          <w:tcPr>
            <w:tcW w:type="dxa" w:w="1999"/>
          </w:tcPr>
          <w:p>
            <w:pPr>
              <w:pStyle w:val="Compact"/>
              <w:keepNext w:val="0"/>
              <w:spacing w:after="60"/>
              <w:jc w:val="left"/>
            </w:pPr>
            <w:r>
              <w:rPr>
                <w:rStyle w:val="VerbatimChar"/>
                <w:sz w:val="16"/>
              </w:rPr>
              <w:t xml:space="preserve">CcFormalState</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crates/tetra-entities/​src/cmce/subentities/c​c_bs/state/mod.rs</w:t>
            </w:r>
          </w:p>
        </w:tc>
      </w:tr>
      <w:tr>
        <w:tc>
          <w:tcPr>
            <w:tcW w:type="dxa" w:w="1999"/>
          </w:tcPr>
          <w:p>
            <w:pPr>
              <w:pStyle w:val="Compact"/>
              <w:keepNext w:val="0"/>
              <w:spacing w:after="60"/>
              <w:jc w:val="left"/>
            </w:pPr>
            <w:r>
              <w:rPr>
                <w:sz w:val="16"/>
              </w:rPr>
              <w:t xml:space="preserve">CMCE</w:t>
            </w:r>
          </w:p>
        </w:tc>
        <w:tc>
          <w:tcPr>
            <w:tcW w:type="dxa" w:w="1999"/>
          </w:tcPr>
          <w:p>
            <w:pPr>
              <w:pStyle w:val="Compact"/>
              <w:keepNext w:val="0"/>
              <w:spacing w:after="60"/>
              <w:jc w:val="left"/>
            </w:pPr>
            <w:r>
              <w:rPr>
                <w:rStyle w:val="VerbatimChar"/>
                <w:sz w:val="16"/>
              </w:rPr>
              <w:t xml:space="preserve">GroupCallState</w:t>
            </w:r>
          </w:p>
        </w:tc>
        <w:tc>
          <w:tcPr>
            <w:tcW w:type="dxa" w:w="1999"/>
          </w:tcPr>
          <w:p>
            <w:pPr>
              <w:pStyle w:val="Compact"/>
              <w:keepNext w:val="0"/>
              <w:spacing w:after="60"/>
              <w:jc w:val="left"/>
            </w:pPr>
            <w:r>
              <w:rPr>
                <w:sz w:val="16"/>
              </w:rPr>
              <w:t xml:space="preserve">2</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crates/tetra-entities/​src/cmce/subentities/c​c_bs/state/mod.rs</w:t>
            </w:r>
          </w:p>
        </w:tc>
      </w:tr>
      <w:tr>
        <w:tc>
          <w:tcPr>
            <w:tcW w:type="dxa" w:w="1999"/>
          </w:tcPr>
          <w:p>
            <w:pPr>
              <w:pStyle w:val="Compact"/>
              <w:keepNext w:val="0"/>
              <w:spacing w:after="60"/>
              <w:jc w:val="left"/>
            </w:pPr>
            <w:r>
              <w:rPr>
                <w:sz w:val="16"/>
              </w:rPr>
              <w:t xml:space="preserve">CMCE</w:t>
            </w:r>
          </w:p>
        </w:tc>
        <w:tc>
          <w:tcPr>
            <w:tcW w:type="dxa" w:w="1999"/>
          </w:tcPr>
          <w:p>
            <w:pPr>
              <w:pStyle w:val="Compact"/>
              <w:keepNext w:val="0"/>
              <w:spacing w:after="60"/>
              <w:jc w:val="left"/>
            </w:pPr>
            <w:r>
              <w:rPr>
                <w:rStyle w:val="VerbatimChar"/>
                <w:sz w:val="16"/>
              </w:rPr>
              <w:t xml:space="preserve">IndividualCallState</w:t>
            </w:r>
          </w:p>
        </w:tc>
        <w:tc>
          <w:tcPr>
            <w:tcW w:type="dxa" w:w="1999"/>
          </w:tcPr>
          <w:p>
            <w:pPr>
              <w:pStyle w:val="Compact"/>
              <w:keepNext w:val="0"/>
              <w:spacing w:after="60"/>
              <w:jc w:val="left"/>
            </w:pPr>
            <w:r>
              <w:rPr>
                <w:sz w:val="16"/>
              </w:rPr>
              <w:t xml:space="preserve">5</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crates/tetra-entities/​src/cmce/subentities/c​c_bs/state/mod.rs</w:t>
            </w:r>
          </w:p>
        </w:tc>
      </w:tr>
      <w:tr>
        <w:tc>
          <w:tcPr>
            <w:tcW w:type="dxa" w:w="1999"/>
          </w:tcPr>
          <w:p>
            <w:pPr>
              <w:pStyle w:val="Compact"/>
              <w:keepNext w:val="0"/>
              <w:spacing w:after="60"/>
              <w:jc w:val="left"/>
            </w:pPr>
            <w:r>
              <w:rPr>
                <w:sz w:val="16"/>
              </w:rPr>
              <w:t xml:space="preserve">MM</w:t>
            </w:r>
          </w:p>
        </w:tc>
        <w:tc>
          <w:tcPr>
            <w:tcW w:type="dxa" w:w="1999"/>
          </w:tcPr>
          <w:p>
            <w:pPr>
              <w:pStyle w:val="Compact"/>
              <w:keepNext w:val="0"/>
              <w:spacing w:after="60"/>
              <w:jc w:val="left"/>
            </w:pPr>
            <w:r>
              <w:rPr>
                <w:rStyle w:val="VerbatimChar"/>
                <w:sz w:val="16"/>
              </w:rPr>
              <w:t xml:space="preserve">MmClientState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4</w:t>
            </w:r>
          </w:p>
        </w:tc>
        <w:tc>
          <w:tcPr>
            <w:tcW w:type="dxa" w:w="1999"/>
          </w:tcPr>
          <w:p>
            <w:pPr>
              <w:pStyle w:val="Compact"/>
              <w:keepNext w:val="0"/>
              <w:spacing w:after="60"/>
              <w:jc w:val="left"/>
            </w:pPr>
            <w:r>
              <w:rPr>
                <w:rStyle w:val="VerbatimChar"/>
                <w:sz w:val="16"/>
              </w:rPr>
              <w:t xml:space="preserve">crates/tetra-entities/​src/mm/components/clie​nt_state.rs</w:t>
            </w:r>
          </w:p>
        </w:tc>
      </w:tr>
      <w:tr>
        <w:tc>
          <w:tcPr>
            <w:tcW w:type="dxa" w:w="1999"/>
          </w:tcPr>
          <w:p>
            <w:pPr>
              <w:pStyle w:val="Compact"/>
              <w:keepNext w:val="0"/>
              <w:spacing w:after="60"/>
              <w:jc w:val="left"/>
            </w:pPr>
            <w:r>
              <w:rPr>
                <w:sz w:val="16"/>
              </w:rPr>
              <w:t xml:space="preserve">NET_ASTERISK</w:t>
            </w:r>
          </w:p>
        </w:tc>
        <w:tc>
          <w:tcPr>
            <w:tcW w:type="dxa" w:w="1999"/>
          </w:tcPr>
          <w:p>
            <w:pPr>
              <w:pStyle w:val="Compact"/>
              <w:keepNext w:val="0"/>
              <w:spacing w:after="60"/>
              <w:jc w:val="left"/>
            </w:pPr>
            <w:r>
              <w:rPr>
                <w:rStyle w:val="VerbatimChar"/>
                <w:sz w:val="16"/>
              </w:rPr>
              <w:t xml:space="preserve">DialogState</w:t>
            </w:r>
          </w:p>
        </w:tc>
        <w:tc>
          <w:tcPr>
            <w:tcW w:type="dxa" w:w="1999"/>
          </w:tcPr>
          <w:p>
            <w:pPr>
              <w:pStyle w:val="Compact"/>
              <w:keepNext w:val="0"/>
              <w:spacing w:after="60"/>
              <w:jc w:val="left"/>
            </w:pPr>
            <w:r>
              <w:rPr>
                <w:sz w:val="16"/>
              </w:rPr>
              <w:t xml:space="preserve">4</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crates/tetra-entities/​src/net_asterisk/entit​y.rs</w:t>
            </w:r>
          </w:p>
        </w:tc>
      </w:tr>
      <w:tr>
        <w:tc>
          <w:tcPr>
            <w:tcW w:type="dxa" w:w="1999"/>
          </w:tcPr>
          <w:p>
            <w:pPr>
              <w:pStyle w:val="Compact"/>
              <w:keepNext w:val="0"/>
              <w:spacing w:after="60"/>
              <w:jc w:val="left"/>
            </w:pPr>
            <w:r>
              <w:rPr>
                <w:sz w:val="16"/>
              </w:rPr>
              <w:t xml:space="preserve">NET_AUDIO_PLAYER</w:t>
            </w:r>
          </w:p>
        </w:tc>
        <w:tc>
          <w:tcPr>
            <w:tcW w:type="dxa" w:w="1999"/>
          </w:tcPr>
          <w:p>
            <w:pPr>
              <w:pStyle w:val="Compact"/>
              <w:keepNext w:val="0"/>
              <w:spacing w:after="60"/>
              <w:jc w:val="left"/>
            </w:pPr>
            <w:r>
              <w:rPr>
                <w:rStyle w:val="VerbatimChar"/>
                <w:sz w:val="16"/>
              </w:rPr>
              <w:t xml:space="preserve">AudioPlayerState</w:t>
            </w:r>
          </w:p>
        </w:tc>
        <w:tc>
          <w:tcPr>
            <w:tcW w:type="dxa" w:w="1999"/>
          </w:tcPr>
          <w:p>
            <w:pPr>
              <w:pStyle w:val="Compact"/>
              <w:keepNext w:val="0"/>
              <w:spacing w:after="60"/>
              <w:jc w:val="left"/>
            </w:pPr>
            <w:r>
              <w:rPr>
                <w:sz w:val="16"/>
              </w:rPr>
              <w:t xml:space="preserve">7</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crates/tetra-entities/​src/net_audio_player/t​ypes.rs</w:t>
            </w:r>
          </w:p>
        </w:tc>
      </w:tr>
      <w:tr>
        <w:tc>
          <w:tcPr>
            <w:tcW w:type="dxa" w:w="1999"/>
          </w:tcPr>
          <w:p>
            <w:pPr>
              <w:pStyle w:val="Compact"/>
              <w:keepNext w:val="0"/>
              <w:spacing w:after="60"/>
              <w:jc w:val="left"/>
            </w:pPr>
            <w:r>
              <w:rPr>
                <w:sz w:val="16"/>
              </w:rPr>
              <w:t xml:space="preserve">NET_CONTROL</w:t>
            </w:r>
          </w:p>
        </w:tc>
        <w:tc>
          <w:tcPr>
            <w:tcW w:type="dxa" w:w="1999"/>
          </w:tcPr>
          <w:p>
            <w:pPr>
              <w:pStyle w:val="Compact"/>
              <w:keepNext w:val="0"/>
              <w:spacing w:after="60"/>
              <w:jc w:val="left"/>
            </w:pPr>
            <w:r>
              <w:rPr>
                <w:rStyle w:val="VerbatimChar"/>
                <w:sz w:val="16"/>
              </w:rPr>
              <w:t xml:space="preserve">MobilityClientState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crates/tetra-entities/​src/net_control/comman​ds.rs</w:t>
            </w:r>
          </w:p>
        </w:tc>
      </w:tr>
      <w:tr>
        <w:tc>
          <w:tcPr>
            <w:tcW w:type="dxa" w:w="1999"/>
          </w:tcPr>
          <w:p>
            <w:pPr>
              <w:pStyle w:val="Compact"/>
              <w:keepNext w:val="0"/>
              <w:spacing w:after="60"/>
              <w:jc w:val="left"/>
            </w:pPr>
            <w:r>
              <w:rPr>
                <w:sz w:val="16"/>
              </w:rPr>
              <w:t xml:space="preserve">NET_ECHOLINK</w:t>
            </w:r>
          </w:p>
        </w:tc>
        <w:tc>
          <w:tcPr>
            <w:tcW w:type="dxa" w:w="1999"/>
          </w:tcPr>
          <w:p>
            <w:pPr>
              <w:pStyle w:val="Compact"/>
              <w:keepNext w:val="0"/>
              <w:spacing w:after="60"/>
              <w:jc w:val="left"/>
            </w:pPr>
            <w:r>
              <w:rPr>
                <w:rStyle w:val="VerbatimChar"/>
                <w:sz w:val="16"/>
              </w:rPr>
              <w:t xml:space="preserve">QsoState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crates/tetra-entities/​src/net_echolink/mod.r​s</w:t>
            </w:r>
          </w:p>
        </w:tc>
      </w:tr>
      <w:tr>
        <w:tc>
          <w:tcPr>
            <w:tcW w:type="dxa" w:w="1999"/>
          </w:tcPr>
          <w:p>
            <w:pPr>
              <w:pStyle w:val="Compact"/>
              <w:keepNext w:val="0"/>
              <w:spacing w:after="60"/>
              <w:jc w:val="left"/>
            </w:pPr>
            <w:r>
              <w:rPr>
                <w:sz w:val="16"/>
              </w:rPr>
              <w:t xml:space="preserve">NET_TTS</w:t>
            </w:r>
          </w:p>
        </w:tc>
        <w:tc>
          <w:tcPr>
            <w:tcW w:type="dxa" w:w="1999"/>
          </w:tcPr>
          <w:p>
            <w:pPr>
              <w:pStyle w:val="Compact"/>
              <w:keepNext w:val="0"/>
              <w:spacing w:after="60"/>
              <w:jc w:val="left"/>
            </w:pPr>
            <w:r>
              <w:rPr>
                <w:rStyle w:val="VerbatimChar"/>
                <w:sz w:val="16"/>
              </w:rPr>
              <w:t xml:space="preserve">TtsState</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crates/tetra-entities/​src/net_tts/types.rs</w:t>
            </w:r>
          </w:p>
        </w:tc>
      </w:tr>
      <w:tr>
        <w:tc>
          <w:tcPr>
            <w:tcW w:type="dxa" w:w="1999"/>
          </w:tcPr>
          <w:p>
            <w:pPr>
              <w:pStyle w:val="Compact"/>
              <w:keepNext w:val="0"/>
              <w:spacing w:after="60"/>
              <w:jc w:val="left"/>
            </w:pPr>
            <w:r>
              <w:rPr>
                <w:sz w:val="16"/>
              </w:rPr>
              <w:t xml:space="preserve">PHY</w:t>
            </w:r>
          </w:p>
        </w:tc>
        <w:tc>
          <w:tcPr>
            <w:tcW w:type="dxa" w:w="1999"/>
          </w:tcPr>
          <w:p>
            <w:pPr>
              <w:pStyle w:val="Compact"/>
              <w:keepNext w:val="0"/>
              <w:spacing w:after="60"/>
              <w:jc w:val="left"/>
            </w:pPr>
            <w:r>
              <w:rPr>
                <w:rStyle w:val="VerbatimChar"/>
                <w:sz w:val="16"/>
              </w:rPr>
              <w:t xml:space="preserve">SynthesisBufferState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crates/tetra-entities/​src/phy/components/fcf​b.rs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ChannelChangeState</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LtpdLinkState</w:t>
            </w:r>
          </w:p>
        </w:tc>
        <w:tc>
          <w:tcPr>
            <w:tcW w:type="dxa" w:w="1999"/>
          </w:tcPr>
          <w:p>
            <w:pPr>
              <w:pStyle w:val="Compact"/>
              <w:keepNext w:val="0"/>
              <w:spacing w:after="60"/>
              <w:jc w:val="left"/>
            </w:pPr>
            <w:r>
              <w:rPr>
                <w:sz w:val="16"/>
              </w:rPr>
              <w:t xml:space="preserve">10</w:t>
            </w:r>
          </w:p>
        </w:tc>
        <w:tc>
          <w:tcPr>
            <w:tcW w:type="dxa" w:w="1999"/>
          </w:tcPr>
          <w:p>
            <w:pPr>
              <w:pStyle w:val="Compact"/>
              <w:keepNext w:val="0"/>
              <w:spacing w:after="60"/>
              <w:jc w:val="left"/>
            </w:pPr>
            <w:r>
              <w:rPr>
                <w:sz w:val="16"/>
              </w:rPr>
              <w:t xml:space="preserve">6</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MleCellState</w:t>
            </w:r>
          </w:p>
        </w:tc>
        <w:tc>
          <w:tcPr>
            <w:tcW w:type="dxa" w:w="1999"/>
          </w:tcPr>
          <w:p>
            <w:pPr>
              <w:pStyle w:val="Compact"/>
              <w:keepNext w:val="0"/>
              <w:spacing w:after="60"/>
              <w:jc w:val="left"/>
            </w:pPr>
            <w:r>
              <w:rPr>
                <w:sz w:val="16"/>
              </w:rPr>
              <w:t xml:space="preserve">10</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TlmcScanState</w:t>
            </w:r>
          </w:p>
        </w:tc>
        <w:tc>
          <w:tcPr>
            <w:tcW w:type="dxa" w:w="1999"/>
          </w:tcPr>
          <w:p>
            <w:pPr>
              <w:pStyle w:val="Compact"/>
              <w:keepNext w:val="0"/>
              <w:spacing w:after="60"/>
              <w:jc w:val="left"/>
            </w:pPr>
            <w:r>
              <w:rPr>
                <w:sz w:val="16"/>
              </w:rPr>
              <w:t xml:space="preserve">5</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TlmcSelectionState</w:t>
            </w:r>
          </w:p>
        </w:tc>
        <w:tc>
          <w:tcPr>
            <w:tcW w:type="dxa" w:w="1999"/>
          </w:tcPr>
          <w:p>
            <w:pPr>
              <w:pStyle w:val="Compact"/>
              <w:keepNext w:val="0"/>
              <w:spacing w:after="60"/>
              <w:jc w:val="left"/>
            </w:pPr>
            <w:r>
              <w:rPr>
                <w:sz w:val="16"/>
              </w:rPr>
              <w:t xml:space="preserve">5</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SAP/COMMON</w:t>
            </w:r>
          </w:p>
        </w:tc>
        <w:tc>
          <w:tcPr>
            <w:tcW w:type="dxa" w:w="1999"/>
          </w:tcPr>
          <w:p>
            <w:pPr>
              <w:pStyle w:val="Compact"/>
              <w:keepNext w:val="0"/>
              <w:spacing w:after="60"/>
              <w:jc w:val="left"/>
            </w:pPr>
            <w:r>
              <w:rPr>
                <w:rStyle w:val="VerbatimChar"/>
                <w:sz w:val="16"/>
              </w:rPr>
              <w:t xml:space="preserve">TxGrantState</w:t>
            </w:r>
          </w:p>
        </w:tc>
        <w:tc>
          <w:tcPr>
            <w:tcW w:type="dxa" w:w="1999"/>
          </w:tcPr>
          <w:p>
            <w:pPr>
              <w:pStyle w:val="Compact"/>
              <w:keepNext w:val="0"/>
              <w:spacing w:after="60"/>
              <w:jc w:val="left"/>
            </w:pPr>
            <w:r>
              <w:rPr>
                <w:sz w:val="16"/>
              </w:rPr>
              <w:t xml:space="preserve">2</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crates/tetra-saps/src/​common/mod.rs</w:t>
            </w:r>
          </w:p>
        </w:tc>
      </w:tr>
      <w:tr>
        <w:tc>
          <w:tcPr>
            <w:tcW w:type="dxa" w:w="1999"/>
          </w:tcPr>
          <w:p>
            <w:pPr>
              <w:pStyle w:val="Compact"/>
              <w:keepNext w:val="0"/>
              <w:spacing w:after="60"/>
              <w:jc w:val="left"/>
            </w:pPr>
            <w:r>
              <w:rPr>
                <w:sz w:val="16"/>
              </w:rPr>
              <w:t xml:space="preserve">SNDCP</w:t>
            </w:r>
          </w:p>
        </w:tc>
        <w:tc>
          <w:tcPr>
            <w:tcW w:type="dxa" w:w="1999"/>
          </w:tcPr>
          <w:p>
            <w:pPr>
              <w:pStyle w:val="Compact"/>
              <w:keepNext w:val="0"/>
              <w:spacing w:after="60"/>
              <w:jc w:val="left"/>
            </w:pPr>
            <w:r>
              <w:rPr>
                <w:rStyle w:val="VerbatimChar"/>
                <w:sz w:val="16"/>
              </w:rPr>
              <w:t xml:space="preserve">PdpState</w:t>
            </w:r>
          </w:p>
        </w:tc>
        <w:tc>
          <w:tcPr>
            <w:tcW w:type="dxa" w:w="1999"/>
          </w:tcPr>
          <w:p>
            <w:pPr>
              <w:pStyle w:val="Compact"/>
              <w:keepNext w:val="0"/>
              <w:spacing w:after="60"/>
              <w:jc w:val="left"/>
            </w:pPr>
            <w:r>
              <w:rPr>
                <w:sz w:val="16"/>
              </w:rPr>
              <w:t xml:space="preserve">4</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crates/tetra-entities/​src/sndcp/state.rs</w:t>
            </w:r>
          </w:p>
        </w:tc>
      </w:tr>
      <w:tr>
        <w:tc>
          <w:tcPr>
            <w:tcW w:type="dxa" w:w="1999"/>
          </w:tcPr>
          <w:p>
            <w:pPr>
              <w:pStyle w:val="Compact"/>
              <w:keepNext w:val="0"/>
              <w:spacing w:after="60"/>
              <w:jc w:val="left"/>
            </w:pPr>
            <w:r>
              <w:rPr>
                <w:sz w:val="16"/>
              </w:rPr>
              <w:t xml:space="preserve">UMAC</w:t>
            </w:r>
          </w:p>
        </w:tc>
        <w:tc>
          <w:tcPr>
            <w:tcW w:type="dxa" w:w="1999"/>
          </w:tcPr>
          <w:p>
            <w:pPr>
              <w:pStyle w:val="Compact"/>
              <w:keepNext w:val="0"/>
              <w:spacing w:after="60"/>
              <w:jc w:val="left"/>
            </w:pPr>
            <w:r>
              <w:rPr>
                <w:rStyle w:val="VerbatimChar"/>
                <w:sz w:val="16"/>
              </w:rPr>
              <w:t xml:space="preserve">DefragBufferState</w:t>
            </w:r>
          </w:p>
        </w:tc>
        <w:tc>
          <w:tcPr>
            <w:tcW w:type="dxa" w:w="1999"/>
          </w:tcPr>
          <w:p>
            <w:pPr>
              <w:pStyle w:val="Compact"/>
              <w:keepNext w:val="0"/>
              <w:spacing w:after="60"/>
              <w:jc w:val="left"/>
            </w:pPr>
            <w:r>
              <w:rPr>
                <w:sz w:val="16"/>
              </w:rPr>
              <w:t xml:space="preserve">3</w:t>
            </w:r>
          </w:p>
        </w:tc>
        <w:tc>
          <w:tcPr>
            <w:tcW w:type="dxa" w:w="1999"/>
          </w:tcPr>
          <w:p>
            <w:pPr>
              <w:pStyle w:val="Compact"/>
              <w:keepNext w:val="0"/>
              <w:spacing w:after="60"/>
              <w:jc w:val="left"/>
            </w:pPr>
            <w:r>
              <w:rPr>
                <w:sz w:val="16"/>
              </w:rPr>
              <w:t xml:space="preserve">0</w:t>
            </w:r>
          </w:p>
        </w:tc>
        <w:tc>
          <w:tcPr>
            <w:tcW w:type="dxa" w:w="1999"/>
          </w:tcPr>
          <w:p>
            <w:pPr>
              <w:pStyle w:val="Compact"/>
              <w:keepNext w:val="0"/>
              <w:spacing w:after="60"/>
              <w:jc w:val="left"/>
            </w:pPr>
            <w:r>
              <w:rPr>
                <w:rStyle w:val="VerbatimChar"/>
                <w:sz w:val="16"/>
              </w:rPr>
              <w:t xml:space="preserve">crates/tetra-entities/​src/umac/subcomp/defra​g.rs</w:t>
            </w:r>
          </w:p>
        </w:tc>
      </w:tr>
    </w:tbl>
    <w:p>
      <w:pPr>
        <w:pStyle w:val="BodyText"/>
      </w:pPr>
      <w:r>
        <w:rPr>
          <w:bCs/>
          <w:b/>
        </w:rPr>
        <w:t xml:space="preserve">Transitionsprüfung.</w:t>
      </w:r>
      <w:r>
        <w:t xml:space="preserve"> </w:t>
      </w:r>
      <w:r>
        <w:t xml:space="preserve">Für jede produktiv verwendete Zustandsmaschine Startzustand, erlaubte Trigger, Timeouts, Duplicate-Events, Restart-Persistenz und Fehlerzustand als Testfall erfassen. Beispielhaft bei SIP die Folge CENTRAL_ACTIVE → FAILOVER_PENDING → PBX_DIRECT_ACTIVE → RECOVERY_PENDING und zurück mit getrennten Registrierungsbelegen prüfen; bei Edge Fallback online, degraded, isolated und recovering anhand der Matrix-Lease verifizieren.</w:t>
      </w:r>
    </w:p>
    <w:bookmarkEnd w:id="515"/>
    <w:bookmarkStart w:id="516" w:name="priorisierte-technische-lücken"/>
    <w:p>
      <w:pPr>
        <w:pStyle w:val="Heading2"/>
      </w:pPr>
      <w:r>
        <w:t xml:space="preserve">21.4 Priorisierte technische Lücken</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Kategorie</w:t>
            </w:r>
          </w:p>
        </w:tc>
        <w:tc>
          <w:tcPr>
            <w:tcW w:type="dxa" w:w="4997"/>
          </w:tcPr>
          <w:p>
            <w:pPr>
              <w:pStyle w:val="Compact"/>
              <w:keepNext w:val="0"/>
              <w:spacing w:after="60"/>
              <w:jc w:val="left"/>
            </w:pPr>
            <w:r>
              <w:rPr>
                <w:sz w:val="16"/>
              </w:rPr>
              <w:t xml:space="preserve">Treffer</w:t>
            </w:r>
          </w:p>
        </w:tc>
      </w:tr>
      <w:tr>
        <w:tc>
          <w:tcPr>
            <w:tcW w:type="dxa" w:w="4997"/>
          </w:tcPr>
          <w:p>
            <w:pPr>
              <w:pStyle w:val="Compact"/>
              <w:keepNext w:val="0"/>
              <w:spacing w:after="60"/>
              <w:jc w:val="left"/>
            </w:pPr>
            <w:r>
              <w:rPr>
                <w:sz w:val="16"/>
              </w:rPr>
              <w:t xml:space="preserve">TODO/FIXME</w:t>
            </w:r>
          </w:p>
        </w:tc>
        <w:tc>
          <w:tcPr>
            <w:tcW w:type="dxa" w:w="4997"/>
          </w:tcPr>
          <w:p>
            <w:pPr>
              <w:pStyle w:val="Compact"/>
              <w:keepNext w:val="0"/>
              <w:spacing w:after="60"/>
              <w:jc w:val="left"/>
            </w:pPr>
            <w:r>
              <w:rPr>
                <w:sz w:val="16"/>
              </w:rPr>
              <w:t xml:space="preserve">206</w:t>
            </w:r>
          </w:p>
        </w:tc>
      </w:tr>
      <w:tr>
        <w:tc>
          <w:tcPr>
            <w:tcW w:type="dxa" w:w="4997"/>
          </w:tcPr>
          <w:p>
            <w:pPr>
              <w:pStyle w:val="Compact"/>
              <w:keepNext w:val="0"/>
              <w:spacing w:after="60"/>
              <w:jc w:val="left"/>
            </w:pPr>
            <w:r>
              <w:rPr>
                <w:sz w:val="16"/>
              </w:rPr>
              <w:t xml:space="preserve">Todo-Typ</w:t>
            </w:r>
          </w:p>
        </w:tc>
        <w:tc>
          <w:tcPr>
            <w:tcW w:type="dxa" w:w="4997"/>
          </w:tcPr>
          <w:p>
            <w:pPr>
              <w:pStyle w:val="Compact"/>
              <w:keepNext w:val="0"/>
              <w:spacing w:after="60"/>
              <w:jc w:val="left"/>
            </w:pPr>
            <w:r>
              <w:rPr>
                <w:sz w:val="16"/>
              </w:rPr>
              <w:t xml:space="preserve">240</w:t>
            </w:r>
          </w:p>
        </w:tc>
      </w:tr>
      <w:tr>
        <w:tc>
          <w:tcPr>
            <w:tcW w:type="dxa" w:w="4997"/>
          </w:tcPr>
          <w:p>
            <w:pPr>
              <w:pStyle w:val="Compact"/>
              <w:keepNext w:val="0"/>
              <w:spacing w:after="60"/>
              <w:jc w:val="left"/>
            </w:pPr>
            <w:r>
              <w:rPr>
                <w:sz w:val="16"/>
              </w:rPr>
              <w:t xml:space="preserve">panic!</w:t>
            </w:r>
          </w:p>
        </w:tc>
        <w:tc>
          <w:tcPr>
            <w:tcW w:type="dxa" w:w="4997"/>
          </w:tcPr>
          <w:p>
            <w:pPr>
              <w:pStyle w:val="Compact"/>
              <w:keepNext w:val="0"/>
              <w:spacing w:after="60"/>
              <w:jc w:val="left"/>
            </w:pPr>
            <w:r>
              <w:rPr>
                <w:sz w:val="16"/>
              </w:rPr>
              <w:t xml:space="preserve">89</w:t>
            </w:r>
          </w:p>
        </w:tc>
      </w:tr>
      <w:tr>
        <w:tc>
          <w:tcPr>
            <w:tcW w:type="dxa" w:w="4997"/>
          </w:tcPr>
          <w:p>
            <w:pPr>
              <w:pStyle w:val="Compact"/>
              <w:keepNext w:val="0"/>
              <w:spacing w:after="60"/>
              <w:jc w:val="left"/>
            </w:pPr>
            <w:r>
              <w:rPr>
                <w:sz w:val="16"/>
              </w:rPr>
              <w:t xml:space="preserve">unimplemented!</w:t>
            </w:r>
          </w:p>
        </w:tc>
        <w:tc>
          <w:tcPr>
            <w:tcW w:type="dxa" w:w="4997"/>
          </w:tcPr>
          <w:p>
            <w:pPr>
              <w:pStyle w:val="Compact"/>
              <w:keepNext w:val="0"/>
              <w:spacing w:after="60"/>
              <w:jc w:val="left"/>
            </w:pPr>
            <w:r>
              <w:rPr>
                <w:sz w:val="16"/>
              </w:rPr>
              <w:t xml:space="preserve">45</w:t>
            </w:r>
          </w:p>
        </w:tc>
      </w:tr>
      <w:tr>
        <w:tc>
          <w:tcPr>
            <w:tcW w:type="dxa" w:w="4997"/>
          </w:tcPr>
          <w:p>
            <w:pPr>
              <w:pStyle w:val="Compact"/>
              <w:keepNext w:val="0"/>
              <w:spacing w:after="60"/>
              <w:jc w:val="left"/>
            </w:pPr>
            <w:r>
              <w:rPr>
                <w:sz w:val="16"/>
              </w:rPr>
              <w:t xml:space="preserve">unimplemented_log!</w:t>
            </w:r>
          </w:p>
        </w:tc>
        <w:tc>
          <w:tcPr>
            <w:tcW w:type="dxa" w:w="4997"/>
          </w:tcPr>
          <w:p>
            <w:pPr>
              <w:pStyle w:val="Compact"/>
              <w:keepNext w:val="0"/>
              <w:spacing w:after="60"/>
              <w:jc w:val="left"/>
            </w:pPr>
            <w:r>
              <w:rPr>
                <w:sz w:val="16"/>
              </w:rPr>
              <w:t xml:space="preserve">107</w:t>
            </w:r>
          </w:p>
        </w:tc>
      </w:tr>
      <w:tr>
        <w:tc>
          <w:tcPr>
            <w:tcW w:type="dxa" w:w="4997"/>
          </w:tcPr>
          <w:p>
            <w:pPr>
              <w:pStyle w:val="Compact"/>
              <w:keepNext w:val="0"/>
              <w:spacing w:after="60"/>
              <w:jc w:val="left"/>
            </w:pPr>
            <w:r>
              <w:rPr>
                <w:sz w:val="16"/>
              </w:rPr>
              <w:t xml:space="preserve">unreachable!</w:t>
            </w:r>
          </w:p>
        </w:tc>
        <w:tc>
          <w:tcPr>
            <w:tcW w:type="dxa" w:w="4997"/>
          </w:tcPr>
          <w:p>
            <w:pPr>
              <w:pStyle w:val="Compact"/>
              <w:keepNext w:val="0"/>
              <w:spacing w:after="60"/>
              <w:jc w:val="left"/>
            </w:pPr>
            <w:r>
              <w:rPr>
                <w:sz w:val="16"/>
              </w:rPr>
              <w:t xml:space="preserve">33</w:t>
            </w:r>
          </w:p>
        </w:tc>
      </w:tr>
    </w:tbl>
    <w:p>
      <w:pPr>
        <w:numPr>
          <w:ilvl w:val="0"/>
          <w:numId w:val="1008"/>
        </w:numPr>
        <w:pStyle w:val="Compact"/>
      </w:pPr>
      <w:r>
        <w:t xml:space="preserve">aktive</w:t>
      </w:r>
      <w:r>
        <w:t xml:space="preserve"> </w:t>
      </w:r>
      <w:r>
        <w:rPr>
          <w:rStyle w:val="VerbatimChar"/>
        </w:rPr>
        <w:t xml:space="preserve">unimplemented!</w:t>
      </w:r>
      <w:r>
        <w:t xml:space="preserve">-/</w:t>
      </w:r>
      <w:r>
        <w:rPr>
          <w:rStyle w:val="VerbatimChar"/>
        </w:rPr>
        <w:t xml:space="preserve">todo!</w:t>
      </w:r>
      <w:r>
        <w:t xml:space="preserve">-Pfade in TLMC, TLPD, MLE und den zugehörigen PDU-Codecs entfernen;</w:t>
      </w:r>
    </w:p>
    <w:p>
      <w:pPr>
        <w:numPr>
          <w:ilvl w:val="0"/>
          <w:numId w:val="1008"/>
        </w:numPr>
        <w:pStyle w:val="Compact"/>
      </w:pPr>
      <w:r>
        <w:t xml:space="preserve">nicht in</w:t>
      </w:r>
      <w:r>
        <w:t xml:space="preserve"> </w:t>
      </w:r>
      <w:r>
        <w:rPr>
          <w:rStyle w:val="VerbatimChar"/>
        </w:rPr>
        <w:t xml:space="preserve">SapMsgInner</w:t>
      </w:r>
      <w:r>
        <w:t xml:space="preserve"> </w:t>
      </w:r>
      <w:r>
        <w:t xml:space="preserve">verdrahtete TLMC-/TLPD-Primitive typisieren und routen;</w:t>
      </w:r>
    </w:p>
    <w:p>
      <w:pPr>
        <w:numPr>
          <w:ilvl w:val="0"/>
          <w:numId w:val="1008"/>
        </w:numPr>
        <w:pStyle w:val="Compact"/>
      </w:pPr>
      <w:r>
        <w:t xml:space="preserve">PDU-Parser mit Runtime-Panics vor Fuzzing und On-Air-Eingaben schützen;</w:t>
      </w:r>
    </w:p>
    <w:p>
      <w:pPr>
        <w:numPr>
          <w:ilvl w:val="0"/>
          <w:numId w:val="1008"/>
        </w:numPr>
        <w:pStyle w:val="Compact"/>
      </w:pPr>
      <w:r>
        <w:t xml:space="preserve">für alle bereits produktiv verwendeten PDUs Golden Vectors ergänzen;</w:t>
      </w:r>
    </w:p>
    <w:p>
      <w:pPr>
        <w:numPr>
          <w:ilvl w:val="0"/>
          <w:numId w:val="1008"/>
        </w:numPr>
        <w:pStyle w:val="Compact"/>
      </w:pPr>
      <w:r>
        <w:t xml:space="preserve">verbleibende</w:t>
      </w:r>
      <w:r>
        <w:t xml:space="preserve"> </w:t>
      </w:r>
      <w:r>
        <w:rPr>
          <w:rStyle w:val="VerbatimChar"/>
        </w:rPr>
        <w:t xml:space="preserve">unimplemented_log!</w:t>
      </w:r>
      <w:r>
        <w:t xml:space="preserve">-Pfade nach Schicht und Roadmap-Phase abarbeiten.</w:t>
      </w:r>
    </w:p>
    <w:p>
      <w:pPr>
        <w:pStyle w:val="FirstParagraph"/>
      </w:pPr>
      <w:r>
        <w:t xml:space="preserve">Diese Zählungen enthalten Kommentare, Testcode und nicht zwingend erreichbare Pfade. Priorität haben aus On-Air-Eingaben erreichbare Panics und Parserplatzhalter, danach fehlende SAP-Routen und Golden Vectors. Eine reine Dokumentations-TODO ist anders zu bewerten. Den Matrixstatus erst nach Negativtest und Funkprobe anheben.</w:t>
      </w:r>
    </w:p>
    <w:bookmarkEnd w:id="516"/>
    <w:bookmarkEnd w:id="517"/>
    <w:bookmarkStart w:id="533" w:name="integrationstests-und-on-air-abnahme"/>
    <w:p>
      <w:pPr>
        <w:pStyle w:val="Heading1"/>
      </w:pPr>
      <w:r>
        <w:t xml:space="preserve">22 Integrationstests und On-Air-Abnahme</w:t>
      </w:r>
    </w:p>
    <w:p>
      <w:pPr>
        <w:pStyle w:val="FirstParagraph"/>
      </w:pPr>
      <w:r>
        <w:t xml:space="preserve">Es gibt drei unterschiedliche Beweisarten: statische Repository-Prüfung, Mock-/LXC-Integrationstest und reale Funkmessung. Ein Erfolg in einer Stufe ersetzt die anderen nicht. Testdaten sind ausdrücklich gekennzeichnet und nach einem Lauf wieder zu entfernen. Für Restart-/Fault-Tests werden ein entbehrliches Labor, freier Speicher, Zugriff auf Units und ein geplanter Wiederanlauf vorausgesetzt.</w:t>
      </w:r>
    </w:p>
    <w:bookmarkStart w:id="518" w:name="szenario-contracts"/>
    <w:p>
      <w:pPr>
        <w:pStyle w:val="Heading2"/>
      </w:pPr>
      <w:r>
        <w:t xml:space="preserve">22.1 Szenario</w:t>
      </w:r>
      <w:r>
        <w:t xml:space="preserve"> </w:t>
      </w:r>
      <w:r>
        <w:rPr>
          <w:rStyle w:val="VerbatimChar"/>
        </w:rPr>
        <w:t xml:space="preserve">contracts</w:t>
      </w:r>
    </w:p>
    <w:p>
      <w:pPr>
        <w:pStyle w:val="FirstParagraph"/>
      </w:pPr>
      <w:r>
        <w:rPr>
          <w:bCs/>
          <w:b/>
        </w:rPr>
        <w:t xml:space="preserve">Ziel.</w:t>
      </w:r>
      <w:r>
        <w:t xml:space="preserve"> </w:t>
      </w:r>
      <w:r>
        <w:t xml:space="preserve">gemeinsame Health-, Status-, Metrics- und OpenAPI-Verträge. Quellfunktion</w:t>
      </w:r>
      <w:r>
        <w:t xml:space="preserve"> </w:t>
      </w:r>
      <w:r>
        <w:rPr>
          <w:rStyle w:val="VerbatimChar"/>
        </w:rPr>
        <w:t xml:space="preserve">scenario_contracts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jeden Host des Inventories direkt anfragen; Abweichungen am laufenden Build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8"/>
    <w:bookmarkStart w:id="519" w:name="szenario-node_gateway"/>
    <w:p>
      <w:pPr>
        <w:pStyle w:val="Heading2"/>
      </w:pPr>
      <w:r>
        <w:t xml:space="preserve">22.2 Szenario</w:t>
      </w:r>
      <w:r>
        <w:t xml:space="preserve"> </w:t>
      </w:r>
      <w:r>
        <w:rPr>
          <w:rStyle w:val="VerbatimChar"/>
        </w:rPr>
        <w:t xml:space="preserve">node_gateway</w:t>
      </w:r>
    </w:p>
    <w:p>
      <w:pPr>
        <w:pStyle w:val="FirstParagraph"/>
      </w:pPr>
      <w:r>
        <w:rPr>
          <w:bCs/>
          <w:b/>
        </w:rPr>
        <w:t xml:space="preserve">Ziel.</w:t>
      </w:r>
      <w:r>
        <w:t xml:space="preserve"> </w:t>
      </w:r>
      <w:r>
        <w:t xml:space="preserve">TBS-WebSocket, Capabilities und Gateway-Kommandos. Quellfunktion</w:t>
      </w:r>
      <w:r>
        <w:t xml:space="preserve"> </w:t>
      </w:r>
      <w:r>
        <w:rPr>
          <w:rStyle w:val="VerbatimChar"/>
        </w:rPr>
        <w:t xml:space="preserve">scenario_node_gateway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Mock-TBS anmelden, Ping/Ack und Knotensicht korrelieren.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19"/>
    <w:bookmarkStart w:id="520" w:name="szenario-edge_fallback_contract"/>
    <w:p>
      <w:pPr>
        <w:pStyle w:val="Heading2"/>
      </w:pPr>
      <w:r>
        <w:t xml:space="preserve">22.3 Szenario</w:t>
      </w:r>
      <w:r>
        <w:t xml:space="preserve"> </w:t>
      </w:r>
      <w:r>
        <w:rPr>
          <w:rStyle w:val="VerbatimChar"/>
        </w:rPr>
        <w:t xml:space="preserve">edge_fallback_contract</w:t>
      </w:r>
    </w:p>
    <w:p>
      <w:pPr>
        <w:pStyle w:val="FirstParagraph"/>
      </w:pPr>
      <w:r>
        <w:rPr>
          <w:bCs/>
          <w:b/>
        </w:rPr>
        <w:t xml:space="preserve">Ziel.</w:t>
      </w:r>
      <w:r>
        <w:t xml:space="preserve"> </w:t>
      </w:r>
      <w:r>
        <w:t xml:space="preserve">Lease, Status und lokale Rückfallentscheidung. Quellfunktion</w:t>
      </w:r>
      <w:r>
        <w:t xml:space="preserve"> </w:t>
      </w:r>
      <w:r>
        <w:rPr>
          <w:rStyle w:val="VerbatimChar"/>
        </w:rPr>
        <w:t xml:space="preserve">scenario_edge_fallback_contract</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Matrixrevision und</w:t>
      </w:r>
      <w:r>
        <w:t xml:space="preserve"> </w:t>
      </w:r>
      <w:r>
        <w:rPr>
          <w:rStyle w:val="VerbatimChar"/>
        </w:rPr>
        <w:t xml:space="preserve">/api/edge-fallback</w:t>
      </w:r>
      <w:r>
        <w:t xml:space="preserve"> </w:t>
      </w:r>
      <w:r>
        <w:t xml:space="preserve">bei kontrollierter Degradation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0"/>
    <w:bookmarkStart w:id="521" w:name="szenario-subscriber_group"/>
    <w:p>
      <w:pPr>
        <w:pStyle w:val="Heading2"/>
      </w:pPr>
      <w:r>
        <w:t xml:space="preserve">22.4 Szenario</w:t>
      </w:r>
      <w:r>
        <w:t xml:space="preserve"> </w:t>
      </w:r>
      <w:r>
        <w:rPr>
          <w:rStyle w:val="VerbatimChar"/>
        </w:rPr>
        <w:t xml:space="preserve">subscriber_group</w:t>
      </w:r>
    </w:p>
    <w:p>
      <w:pPr>
        <w:pStyle w:val="FirstParagraph"/>
      </w:pPr>
      <w:r>
        <w:rPr>
          <w:bCs/>
          <w:b/>
        </w:rPr>
        <w:t xml:space="preserve">Ziel.</w:t>
      </w:r>
      <w:r>
        <w:t xml:space="preserve"> </w:t>
      </w:r>
      <w:r>
        <w:t xml:space="preserve">Teilnehmer, Gruppen, Zulassung und Affiliation. Quellfunktion</w:t>
      </w:r>
      <w:r>
        <w:t xml:space="preserve"> </w:t>
      </w:r>
      <w:r>
        <w:rPr>
          <w:rStyle w:val="VerbatimChar"/>
        </w:rPr>
        <w:t xml:space="preserve">scenario_subscriber_group</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Test-ISSI/GSSI anlegen, zulassen/sperren und aufräumen.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1"/>
    <w:bookmarkStart w:id="522" w:name="szenario-call_media_recorder"/>
    <w:p>
      <w:pPr>
        <w:pStyle w:val="Heading2"/>
      </w:pPr>
      <w:r>
        <w:t xml:space="preserve">22.5 Szenario</w:t>
      </w:r>
      <w:r>
        <w:t xml:space="preserve"> </w:t>
      </w:r>
      <w:r>
        <w:rPr>
          <w:rStyle w:val="VerbatimChar"/>
        </w:rPr>
        <w:t xml:space="preserve">call_media_recorder</w:t>
      </w:r>
    </w:p>
    <w:p>
      <w:pPr>
        <w:pStyle w:val="FirstParagraph"/>
      </w:pPr>
      <w:r>
        <w:rPr>
          <w:bCs/>
          <w:b/>
        </w:rPr>
        <w:t xml:space="preserve">Ziel.</w:t>
      </w:r>
      <w:r>
        <w:t xml:space="preserve"> </w:t>
      </w:r>
      <w:r>
        <w:t xml:space="preserve">Ruf, Floor, Medien und Aufnahme. Quellfunktion</w:t>
      </w:r>
      <w:r>
        <w:t xml:space="preserve"> </w:t>
      </w:r>
      <w:r>
        <w:rPr>
          <w:rStyle w:val="VerbatimChar"/>
        </w:rPr>
        <w:t xml:space="preserve">scenario_call_media_recorder</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Call-ID durch Aufbau, Wechsel, Frames und Assetintegrität verfolgen.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2"/>
    <w:bookmarkStart w:id="523" w:name="szenario-sds"/>
    <w:p>
      <w:pPr>
        <w:pStyle w:val="Heading2"/>
      </w:pPr>
      <w:r>
        <w:t xml:space="preserve">22.6 Szenario</w:t>
      </w:r>
      <w:r>
        <w:t xml:space="preserve"> </w:t>
      </w:r>
      <w:r>
        <w:rPr>
          <w:rStyle w:val="VerbatimChar"/>
        </w:rPr>
        <w:t xml:space="preserve">sds</w:t>
      </w:r>
    </w:p>
    <w:p>
      <w:pPr>
        <w:pStyle w:val="FirstParagraph"/>
      </w:pPr>
      <w:r>
        <w:rPr>
          <w:bCs/>
          <w:b/>
        </w:rPr>
        <w:t xml:space="preserve">Ziel.</w:t>
      </w:r>
      <w:r>
        <w:t xml:space="preserve"> </w:t>
      </w:r>
      <w:r>
        <w:t xml:space="preserve">Einzelzustellung und Store-and-forward. Quellfunktion</w:t>
      </w:r>
      <w:r>
        <w:t xml:space="preserve"> </w:t>
      </w:r>
      <w:r>
        <w:rPr>
          <w:rStyle w:val="VerbatimChar"/>
        </w:rPr>
        <w:t xml:space="preserve">scenario_sds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Offline-Ziel, Replay, Ack und Deduplizierung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3"/>
    <w:bookmarkStart w:id="524" w:name="szenario-packet_data"/>
    <w:p>
      <w:pPr>
        <w:pStyle w:val="Heading2"/>
      </w:pPr>
      <w:r>
        <w:t xml:space="preserve">22.7 Szenario</w:t>
      </w:r>
      <w:r>
        <w:t xml:space="preserve"> </w:t>
      </w:r>
      <w:r>
        <w:rPr>
          <w:rStyle w:val="VerbatimChar"/>
        </w:rPr>
        <w:t xml:space="preserve">packet_data</w:t>
      </w:r>
    </w:p>
    <w:p>
      <w:pPr>
        <w:pStyle w:val="FirstParagraph"/>
      </w:pPr>
      <w:r>
        <w:rPr>
          <w:bCs/>
          <w:b/>
        </w:rPr>
        <w:t xml:space="preserve">Ziel.</w:t>
      </w:r>
      <w:r>
        <w:t xml:space="preserve"> </w:t>
      </w:r>
      <w:r>
        <w:t xml:space="preserve">PDP, IPv4 und IP Gateway. Quellfunktion</w:t>
      </w:r>
      <w:r>
        <w:t xml:space="preserve"> </w:t>
      </w:r>
      <w:r>
        <w:rPr>
          <w:rStyle w:val="VerbatimChar"/>
        </w:rPr>
        <w:t xml:space="preserve">scenario_packet_data</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Kontext, Lease, Uplink/Downlink und Release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4"/>
    <w:bookmarkStart w:id="525" w:name="szenario-observability"/>
    <w:p>
      <w:pPr>
        <w:pStyle w:val="Heading2"/>
      </w:pPr>
      <w:r>
        <w:t xml:space="preserve">22.8 Szenario</w:t>
      </w:r>
      <w:r>
        <w:t xml:space="preserve"> </w:t>
      </w:r>
      <w:r>
        <w:rPr>
          <w:rStyle w:val="VerbatimChar"/>
        </w:rPr>
        <w:t xml:space="preserve">observability</w:t>
      </w:r>
    </w:p>
    <w:p>
      <w:pPr>
        <w:pStyle w:val="FirstParagraph"/>
      </w:pPr>
      <w:r>
        <w:rPr>
          <w:bCs/>
          <w:b/>
        </w:rPr>
        <w:t xml:space="preserve">Ziel.</w:t>
      </w:r>
      <w:r>
        <w:t xml:space="preserve"> </w:t>
      </w:r>
      <w:r>
        <w:t xml:space="preserve">Metriken, Logs und Traces. Quellfunktion</w:t>
      </w:r>
      <w:r>
        <w:t xml:space="preserve"> </w:t>
      </w:r>
      <w:r>
        <w:rPr>
          <w:rStyle w:val="VerbatimChar"/>
        </w:rPr>
        <w:t xml:space="preserve">scenario_observability</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markierte Correlation ID im zentralen Store suchen.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5"/>
    <w:bookmarkStart w:id="526" w:name="szenario-control_room_federation"/>
    <w:p>
      <w:pPr>
        <w:pStyle w:val="Heading2"/>
      </w:pPr>
      <w:r>
        <w:t xml:space="preserve">22.9 Szenario</w:t>
      </w:r>
      <w:r>
        <w:t xml:space="preserve"> </w:t>
      </w:r>
      <w:r>
        <w:rPr>
          <w:rStyle w:val="VerbatimChar"/>
        </w:rPr>
        <w:t xml:space="preserve">control_room_federation</w:t>
      </w:r>
    </w:p>
    <w:p>
      <w:pPr>
        <w:pStyle w:val="FirstParagraph"/>
      </w:pPr>
      <w:r>
        <w:rPr>
          <w:bCs/>
          <w:b/>
        </w:rPr>
        <w:t xml:space="preserve">Ziel.</w:t>
      </w:r>
      <w:r>
        <w:t xml:space="preserve"> </w:t>
      </w:r>
      <w:r>
        <w:t xml:space="preserve">aggregierte Lage und Aktualität. Quellfunktion</w:t>
      </w:r>
      <w:r>
        <w:t xml:space="preserve"> </w:t>
      </w:r>
      <w:r>
        <w:rPr>
          <w:rStyle w:val="VerbatimChar"/>
        </w:rPr>
        <w:t xml:space="preserve">scenario_control_room_​federation</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Origin-Status und Pollzeit im Control Room mit Fachkern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6"/>
    <w:bookmarkStart w:id="527" w:name="szenario-platform_services"/>
    <w:p>
      <w:pPr>
        <w:pStyle w:val="Heading2"/>
      </w:pPr>
      <w:r>
        <w:t xml:space="preserve">22.10 Szenario</w:t>
      </w:r>
      <w:r>
        <w:t xml:space="preserve"> </w:t>
      </w:r>
      <w:r>
        <w:rPr>
          <w:rStyle w:val="VerbatimChar"/>
        </w:rPr>
        <w:t xml:space="preserve">platform_services</w:t>
      </w:r>
    </w:p>
    <w:p>
      <w:pPr>
        <w:pStyle w:val="FirstParagraph"/>
      </w:pPr>
      <w:r>
        <w:rPr>
          <w:bCs/>
          <w:b/>
        </w:rPr>
        <w:t xml:space="preserve">Ziel.</w:t>
      </w:r>
      <w:r>
        <w:t xml:space="preserve"> </w:t>
      </w:r>
      <w:r>
        <w:t xml:space="preserve">weitere Plattformdienste. Quellfunktion</w:t>
      </w:r>
      <w:r>
        <w:t xml:space="preserve"> </w:t>
      </w:r>
      <w:r>
        <w:rPr>
          <w:rStyle w:val="VerbatimChar"/>
        </w:rPr>
        <w:t xml:space="preserve">scenario_platform_services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Management- und Metadatenverträge ohne Funkbeweis prüfen.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7"/>
    <w:bookmarkStart w:id="528" w:name="szenario-restart_restore"/>
    <w:p>
      <w:pPr>
        <w:pStyle w:val="Heading2"/>
      </w:pPr>
      <w:r>
        <w:t xml:space="preserve">22.11 Szenario</w:t>
      </w:r>
      <w:r>
        <w:t xml:space="preserve"> </w:t>
      </w:r>
      <w:r>
        <w:rPr>
          <w:rStyle w:val="VerbatimChar"/>
        </w:rPr>
        <w:t xml:space="preserve">restart_restore</w:t>
      </w:r>
    </w:p>
    <w:p>
      <w:pPr>
        <w:pStyle w:val="FirstParagraph"/>
      </w:pPr>
      <w:r>
        <w:rPr>
          <w:bCs/>
          <w:b/>
        </w:rPr>
        <w:t xml:space="preserve">Ziel.</w:t>
      </w:r>
      <w:r>
        <w:t xml:space="preserve"> </w:t>
      </w:r>
      <w:r>
        <w:t xml:space="preserve">Persistenz nach Unit-Neustart. Quellfunktion</w:t>
      </w:r>
      <w:r>
        <w:t xml:space="preserve"> </w:t>
      </w:r>
      <w:r>
        <w:rPr>
          <w:rStyle w:val="VerbatimChar"/>
        </w:rPr>
        <w:t xml:space="preserve">scenario_restart_restore</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vorher/nachher State und fachliche Konsistenz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8"/>
    <w:bookmarkStart w:id="529" w:name="szenario-fault_matrix"/>
    <w:p>
      <w:pPr>
        <w:pStyle w:val="Heading2"/>
      </w:pPr>
      <w:r>
        <w:t xml:space="preserve">22.12 Szenario</w:t>
      </w:r>
      <w:r>
        <w:t xml:space="preserve"> </w:t>
      </w:r>
      <w:r>
        <w:rPr>
          <w:rStyle w:val="VerbatimChar"/>
        </w:rPr>
        <w:t xml:space="preserve">fault_matrix</w:t>
      </w:r>
    </w:p>
    <w:p>
      <w:pPr>
        <w:pStyle w:val="FirstParagraph"/>
      </w:pPr>
      <w:r>
        <w:rPr>
          <w:bCs/>
          <w:b/>
        </w:rPr>
        <w:t xml:space="preserve">Ziel.</w:t>
      </w:r>
      <w:r>
        <w:t xml:space="preserve"> </w:t>
      </w:r>
      <w:r>
        <w:t xml:space="preserve">abhängige Dienste bei Kernausfall. Quellfunktion</w:t>
      </w:r>
      <w:r>
        <w:t xml:space="preserve"> </w:t>
      </w:r>
      <w:r>
        <w:rPr>
          <w:rStyle w:val="VerbatimChar"/>
        </w:rPr>
        <w:t xml:space="preserve">scenario_fault_matrix</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Opfer stoppen, Degradation und Recovery in beiden Diensten nachweisen.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29"/>
    <w:bookmarkStart w:id="530" w:name="szenario-edge_service_outages"/>
    <w:p>
      <w:pPr>
        <w:pStyle w:val="Heading2"/>
      </w:pPr>
      <w:r>
        <w:t xml:space="preserve">22.13 Szenario</w:t>
      </w:r>
      <w:r>
        <w:t xml:space="preserve"> </w:t>
      </w:r>
      <w:r>
        <w:rPr>
          <w:rStyle w:val="VerbatimChar"/>
        </w:rPr>
        <w:t xml:space="preserve">edge_service_outages</w:t>
      </w:r>
    </w:p>
    <w:p>
      <w:pPr>
        <w:pStyle w:val="FirstParagraph"/>
      </w:pPr>
      <w:r>
        <w:rPr>
          <w:bCs/>
          <w:b/>
        </w:rPr>
        <w:t xml:space="preserve">Ziel.</w:t>
      </w:r>
      <w:r>
        <w:t xml:space="preserve"> </w:t>
      </w:r>
      <w:r>
        <w:t xml:space="preserve">TBS-Sicht bei einzelnen Core-Ausfällen. Quellfunktion</w:t>
      </w:r>
      <w:r>
        <w:t xml:space="preserve"> </w:t>
      </w:r>
      <w:r>
        <w:rPr>
          <w:rStyle w:val="VerbatimChar"/>
        </w:rPr>
        <w:t xml:space="preserve">scenario_edge_service_outages</w:t>
      </w:r>
      <w:r>
        <w:t xml:space="preserve"> </w:t>
      </w:r>
      <w:r>
        <w:t xml:space="preserve">in</w:t>
      </w:r>
      <w:r>
        <w:t xml:space="preserve"> </w:t>
      </w:r>
      <w:r>
        <w:rPr>
          <w:rStyle w:val="VerbatimChar"/>
        </w:rPr>
        <w:t xml:space="preserve">tests/e2e/netcore_e2e/​scenarios.py</w:t>
      </w:r>
      <w:r>
        <w:t xml:space="preserve">; der tatsächliche Runner entscheidet nach Profil, Voraussetzungen und Skip-Regeln, ob es ausgeführt wird.</w:t>
      </w:r>
    </w:p>
    <w:p>
      <w:pPr>
        <w:pStyle w:val="BodyText"/>
      </w:pPr>
      <w:r>
        <w:rPr>
          <w:bCs/>
          <w:b/>
        </w:rPr>
        <w:t xml:space="preserve">Durchführung.</w:t>
      </w:r>
      <w:r>
        <w:t xml:space="preserve"> </w:t>
      </w:r>
      <w:r>
        <w:t xml:space="preserve">Matrix-Lease, Dienststatus und lokales Weiterarbeiten vergleichen. Vor dem Lauf Inventory, Softwarestände, DNS/Route und Test-ID festhalten. Während des Laufs</w:t>
      </w:r>
      <w:r>
        <w:t xml:space="preserve"> </w:t>
      </w:r>
      <w:r>
        <w:rPr>
          <w:rStyle w:val="VerbatimChar"/>
        </w:rPr>
        <w:t xml:space="preserve">report.json</w:t>
      </w:r>
      <w:r>
        <w:t xml:space="preserve">,</w:t>
      </w:r>
      <w:r>
        <w:t xml:space="preserve"> </w:t>
      </w:r>
      <w:r>
        <w:rPr>
          <w:rStyle w:val="VerbatimChar"/>
        </w:rPr>
        <w:t xml:space="preserve">junit.xml</w:t>
      </w:r>
      <w:r>
        <w:t xml:space="preserve">,</w:t>
      </w:r>
      <w:r>
        <w:t xml:space="preserve"> </w:t>
      </w:r>
      <w:r>
        <w:rPr>
          <w:rStyle w:val="VerbatimChar"/>
        </w:rPr>
        <w:t xml:space="preserve">summary.txt</w:t>
      </w:r>
      <w:r>
        <w:t xml:space="preserve"> </w:t>
      </w:r>
      <w:r>
        <w:t xml:space="preserve">und die Journale der beteiligten Dienste unter derselben UTC-Zeit sichern.</w:t>
      </w:r>
    </w:p>
    <w:p>
      <w:pPr>
        <w:pStyle w:val="BodyText"/>
      </w:pPr>
      <w:r>
        <w:rPr>
          <w:bCs/>
          <w:b/>
        </w:rPr>
        <w:t xml:space="preserve">Bestehen.</w:t>
      </w:r>
      <w:r>
        <w:t xml:space="preserve"> </w:t>
      </w:r>
      <w:r>
        <w:t xml:space="preserve">Kein fehlgeschlagener Check, keine unerkannte Skip-Bedingung und keine Test-Fixture nach der Bereinigung. Ein Mock bestätigt die Protokollverträge des Core, nicht den Funkpfad. Bei Fehler zuerst den einzelnen Check mit Dauer/Evidenz im Report lesen, dann die erste fehlerhafte Dienstgrenze isolieren.</w:t>
      </w:r>
    </w:p>
    <w:bookmarkEnd w:id="530"/>
    <w:bookmarkStart w:id="531" w:name="testprofile-und-kommandos"/>
    <w:p>
      <w:pPr>
        <w:pStyle w:val="Heading2"/>
      </w:pPr>
      <w:r>
        <w:t xml:space="preserve">22.14 Testprofile und Kommandos</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--validate-only</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smoke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full </w:t>
      </w:r>
      <w:r>
        <w:rPr>
          <w:rStyle w:val="AttributeTok"/>
          <w:sz w:val="16"/>
        </w:rPr>
        <w:t xml:space="preserve">--allow-mutations</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test </w:t>
      </w:r>
      <w:r>
        <w:rPr>
          <w:rStyle w:val="AttributeTok"/>
          <w:sz w:val="16"/>
        </w:rPr>
        <w:t xml:space="preserve">--profile</w:t>
      </w:r>
      <w:r>
        <w:rPr>
          <w:rStyle w:val="NormalTok"/>
          <w:sz w:val="16"/>
        </w:rPr>
        <w:t xml:space="preserve"> fault </w:t>
      </w:r>
      <w:r>
        <w:rPr>
          <w:rStyle w:val="AttributeTok"/>
          <w:sz w:val="16"/>
        </w:rPr>
        <w:t xml:space="preserve">--allow-mutations</w:t>
      </w:r>
      <w:r>
        <w:rPr>
          <w:rStyle w:val="NormalTok"/>
          <w:sz w:val="16"/>
        </w:rPr>
        <w:t xml:space="preserve"> </w:t>
      </w:r>
      <w:r>
        <w:rPr>
          <w:rStyle w:val="AttributeTok"/>
          <w:sz w:val="16"/>
        </w:rPr>
        <w:t xml:space="preserve">--allow-restarts</w:t>
      </w:r>
    </w:p>
    <w:p>
      <w:pPr>
        <w:pStyle w:val="FirstParagraph"/>
      </w:pPr>
      <w:r>
        <w:t xml:space="preserve">Das eingespielte Inventory muss die reale Adressierung enthalten. Das ältere</w:t>
      </w:r>
      <w:r>
        <w:t xml:space="preserve"> </w:t>
      </w:r>
      <w:r>
        <w:rPr>
          <w:rStyle w:val="VerbatimChar"/>
        </w:rPr>
        <w:t xml:space="preserve">Docs/OPEN_LAB_E2E_RUNBOOK.md</w:t>
      </w:r>
      <w:r>
        <w:t xml:space="preserve"> </w:t>
      </w:r>
      <w:r>
        <w:t xml:space="preserve">nennt noch 17 Dienste; das aktuelle Inventory umfasst 24. Der Runner und seine Profile sind am aktuellen Code zu prüfen. Das Fault-Profil kann Units stoppen und verlangt einen expliziten Wiederanlauf-Check. Nach einem abgebrochenen Lauf alle betroffenen Services mit</w:t>
      </w:r>
      <w:r>
        <w:t xml:space="preserve"> </w:t>
      </w:r>
      <w:r>
        <w:rPr>
          <w:rStyle w:val="VerbatimChar"/>
        </w:rPr>
        <w:t xml:space="preserve">systemctl</w:t>
      </w:r>
      <w:r>
        <w:t xml:space="preserve"> </w:t>
      </w:r>
      <w:r>
        <w:t xml:space="preserve">kontrollieren.</w:t>
      </w:r>
    </w:p>
    <w:bookmarkEnd w:id="531"/>
    <w:bookmarkStart w:id="532" w:name="funkabnahme-mit-echten-geräten"/>
    <w:p>
      <w:pPr>
        <w:pStyle w:val="Heading2"/>
      </w:pPr>
      <w:r>
        <w:t xml:space="preserve">22.15 Funkabnahme mit echten Geräten</w:t>
      </w:r>
    </w:p>
    <w:p>
      <w:pPr>
        <w:pStyle w:val="FirstParagraph"/>
      </w:pPr>
      <w:r>
        <w:t xml:space="preserve">Ein Lauf mit echten Funkgeräten erhält ein eigenes Protokoll pro Hersteller, Modell, Firmware und Codeplug. Mindestens zwei Geräte und für Interoperabilität zwei Hersteller prüfen: Zellwahl/Registrierung, Gruppen-PTT mit Sprecherwechsel, Individualruf, SDS, Paketdaten, Handover und Rückkehr nach Core-Ausfall. Pro Fall Start-/Endzeit in UTC, Träger, MCC/MNC/LAC, ISSI/GSSI, beobachtete Funkwirkung sowie Log-/PCAP-/Audio-/Scre​enshot-Referenzen sichern. Die Vorlage</w:t>
      </w:r>
      <w:r>
        <w:t xml:space="preserve"> </w:t>
      </w:r>
      <w:r>
        <w:rPr>
          <w:rStyle w:val="VerbatimChar"/>
        </w:rPr>
        <w:t xml:space="preserve">tests/e2e/on_air_template.json</w:t>
      </w:r>
      <w:r>
        <w:t xml:space="preserve"> </w:t>
      </w:r>
      <w:r>
        <w:t xml:space="preserve">und der Validator</w:t>
      </w:r>
      <w:r>
        <w:t xml:space="preserve"> </w:t>
      </w:r>
      <w:r>
        <w:rPr>
          <w:rStyle w:val="VerbatimChar"/>
        </w:rPr>
        <w:t xml:space="preserve">tests/e2e/validate_on_​air_evidence.py --require-complete --require-two-vendors</w:t>
      </w:r>
      <w:r>
        <w:t xml:space="preserve"> </w:t>
      </w:r>
      <w:r>
        <w:t xml:space="preserve">prüfen Vollständigkeit der Evidenz, nicht die physikalische Messqualität.</w:t>
      </w:r>
    </w:p>
    <w:p>
      <w:pPr>
        <w:pStyle w:val="BodyText"/>
      </w:pPr>
      <w:r>
        <w:t xml:space="preserve">Eine durchgehende Testkette lautet: TBS im isolierten Testaufbau starten; ein Gerät anmelden; Gruppenruf A→B und B→A führen; SDS mit Acks zustellen; PDP öffnen und IP-Rückweg messen; Core-Dienst kontrolliert unterbrechen; lokale Funktion und Replay beobachten; Core wiederherstellen; denselben Ruf/SDS/PDP-Pfad erneut prüfen. Jede Abweichung erhält Issue, betroffene Softwareversion und reproduzierbare Schritte.</w:t>
      </w:r>
    </w:p>
    <w:bookmarkEnd w:id="532"/>
    <w:bookmarkEnd w:id="533"/>
    <w:bookmarkStart w:id="539" w:name="Xf81a7c990c2e9bac7e31295f2702eb1f4156575"/>
    <w:p>
      <w:pPr>
        <w:pStyle w:val="Heading1"/>
      </w:pPr>
      <w:r>
        <w:t xml:space="preserve">23 Wartung, Änderungsnachweis und Quellnavigation</w:t>
      </w:r>
    </w:p>
    <w:p>
      <w:pPr>
        <w:pStyle w:val="FirstParagraph"/>
      </w:pPr>
      <w:r>
        <w:t xml:space="preserve">Das Repository enthält nebeneinander historische Migrationsdokumente, aktive Beispielkonfigurationen und Quellcode. Für die tatsächliche Installation haben ausgerollte Konfiguration, laufendes Binary und Logs Vorrang; für den Sollstand der Ausgabe der gepinnte Commit. Eine Anleitung mit alten IPs oder nur 17 Diensten wird nicht unbesehen auf die 25er-Topologie übertragen.</w:t>
      </w:r>
    </w:p>
    <w:bookmarkStart w:id="534" w:name="regelmäßige-wartung"/>
    <w:p>
      <w:pPr>
        <w:pStyle w:val="Heading2"/>
      </w:pPr>
      <w:r>
        <w:t xml:space="preserve">23.1 Regelmäßige Wartung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Rhythmus</w:t>
            </w:r>
          </w:p>
        </w:tc>
        <w:tc>
          <w:tcPr>
            <w:tcW w:type="dxa" w:w="3331"/>
          </w:tcPr>
          <w:p>
            <w:pPr>
              <w:pStyle w:val="Compact"/>
              <w:keepNext w:val="0"/>
              <w:spacing w:after="60"/>
              <w:jc w:val="left"/>
            </w:pPr>
            <w:r>
              <w:rPr>
                <w:sz w:val="16"/>
              </w:rPr>
              <w:t xml:space="preserve">Kontrolle</w:t>
            </w:r>
          </w:p>
        </w:tc>
        <w:tc>
          <w:tcPr>
            <w:tcW w:type="dxa" w:w="3331"/>
          </w:tcPr>
          <w:p>
            <w:pPr>
              <w:pStyle w:val="Compact"/>
              <w:keepNext w:val="0"/>
              <w:spacing w:after="60"/>
              <w:jc w:val="left"/>
            </w:pPr>
            <w:r>
              <w:rPr>
                <w:sz w:val="16"/>
              </w:rPr>
              <w:t xml:space="preserve">Nachweis / Maßnahme</w:t>
            </w:r>
          </w:p>
        </w:tc>
      </w:tr>
      <w:tr>
        <w:tc>
          <w:tcPr>
            <w:tcW w:type="dxa" w:w="3331"/>
          </w:tcPr>
          <w:p>
            <w:pPr>
              <w:pStyle w:val="Compact"/>
              <w:keepNext w:val="0"/>
              <w:spacing w:after="60"/>
              <w:jc w:val="left"/>
            </w:pPr>
            <w:r>
              <w:rPr>
                <w:sz w:val="16"/>
              </w:rPr>
              <w:t xml:space="preserve">Täglich im Labor</w:t>
            </w:r>
          </w:p>
        </w:tc>
        <w:tc>
          <w:tcPr>
            <w:tcW w:type="dxa" w:w="3331"/>
          </w:tcPr>
          <w:p>
            <w:pPr>
              <w:pStyle w:val="Compact"/>
              <w:keepNext w:val="0"/>
              <w:spacing w:after="60"/>
              <w:jc w:val="left"/>
            </w:pPr>
            <w:r>
              <w:rPr>
                <w:sz w:val="16"/>
              </w:rPr>
              <w:t xml:space="preserve">TBS-Zelle, Gateway-Health-Matrix, freie Disk, Journale, Clock</w:t>
            </w:r>
          </w:p>
        </w:tc>
        <w:tc>
          <w:tcPr>
            <w:tcW w:type="dxa" w:w="3331"/>
          </w:tcPr>
          <w:p>
            <w:pPr>
              <w:pStyle w:val="Compact"/>
              <w:keepNext w:val="0"/>
              <w:spacing w:after="60"/>
              <w:jc w:val="left"/>
            </w:pPr>
            <w:r>
              <w:rPr>
                <w:sz w:val="16"/>
              </w:rPr>
              <w:t xml:space="preserve">Zeitstempel und offene Alarme dokumentieren</w:t>
            </w:r>
          </w:p>
        </w:tc>
      </w:tr>
      <w:tr>
        <w:tc>
          <w:tcPr>
            <w:tcW w:type="dxa" w:w="3331"/>
          </w:tcPr>
          <w:p>
            <w:pPr>
              <w:pStyle w:val="Compact"/>
              <w:keepNext w:val="0"/>
              <w:spacing w:after="60"/>
              <w:jc w:val="left"/>
            </w:pPr>
            <w:r>
              <w:rPr>
                <w:sz w:val="16"/>
              </w:rPr>
              <w:t xml:space="preserve">Wöchentlich</w:t>
            </w:r>
          </w:p>
        </w:tc>
        <w:tc>
          <w:tcPr>
            <w:tcW w:type="dxa" w:w="3331"/>
          </w:tcPr>
          <w:p>
            <w:pPr>
              <w:pStyle w:val="Compact"/>
              <w:keepNext w:val="0"/>
              <w:spacing w:after="60"/>
              <w:jc w:val="left"/>
            </w:pPr>
            <w:r>
              <w:rPr>
                <w:sz w:val="16"/>
              </w:rPr>
              <w:t xml:space="preserve">Backup/Restore-Probe eines Fachdienstes, Spool- und Recorder-Retention</w:t>
            </w:r>
          </w:p>
        </w:tc>
        <w:tc>
          <w:tcPr>
            <w:tcW w:type="dxa" w:w="3331"/>
          </w:tcPr>
          <w:p>
            <w:pPr>
              <w:pStyle w:val="Compact"/>
              <w:keepNext w:val="0"/>
              <w:spacing w:after="60"/>
              <w:jc w:val="left"/>
            </w:pPr>
            <w:r>
              <w:rPr>
                <w:sz w:val="16"/>
              </w:rPr>
              <w:t xml:space="preserve">Datei, Prüfsumme, Probe-Import und Verantwortlichen festhalten</w:t>
            </w:r>
          </w:p>
        </w:tc>
      </w:tr>
      <w:tr>
        <w:tc>
          <w:tcPr>
            <w:tcW w:type="dxa" w:w="3331"/>
          </w:tcPr>
          <w:p>
            <w:pPr>
              <w:pStyle w:val="Compact"/>
              <w:keepNext w:val="0"/>
              <w:spacing w:after="60"/>
              <w:jc w:val="left"/>
            </w:pPr>
            <w:r>
              <w:rPr>
                <w:sz w:val="16"/>
              </w:rPr>
              <w:t xml:space="preserve">Monatlich</w:t>
            </w:r>
          </w:p>
        </w:tc>
        <w:tc>
          <w:tcPr>
            <w:tcW w:type="dxa" w:w="3331"/>
          </w:tcPr>
          <w:p>
            <w:pPr>
              <w:pStyle w:val="Compact"/>
              <w:keepNext w:val="0"/>
              <w:spacing w:after="60"/>
              <w:jc w:val="left"/>
            </w:pPr>
            <w:r>
              <w:rPr>
                <w:sz w:val="16"/>
              </w:rPr>
              <w:t xml:space="preserve">SIP-Failover, Broker-Reconnect, Packet-Data-Rückweg, lokale Edge-Autonomie</w:t>
            </w:r>
          </w:p>
        </w:tc>
        <w:tc>
          <w:tcPr>
            <w:tcW w:type="dxa" w:w="3331"/>
          </w:tcPr>
          <w:p>
            <w:pPr>
              <w:pStyle w:val="Compact"/>
              <w:keepNext w:val="0"/>
              <w:spacing w:after="60"/>
              <w:jc w:val="left"/>
            </w:pPr>
            <w:r>
              <w:rPr>
                <w:sz w:val="16"/>
              </w:rPr>
              <w:t xml:space="preserve">Vorher/Nachher-Status und E2E-Report archivieren</w:t>
            </w:r>
          </w:p>
        </w:tc>
      </w:tr>
      <w:tr>
        <w:tc>
          <w:tcPr>
            <w:tcW w:type="dxa" w:w="3331"/>
          </w:tcPr>
          <w:p>
            <w:pPr>
              <w:pStyle w:val="Compact"/>
              <w:keepNext w:val="0"/>
              <w:spacing w:after="60"/>
              <w:jc w:val="left"/>
            </w:pPr>
            <w:r>
              <w:rPr>
                <w:sz w:val="16"/>
              </w:rPr>
              <w:t xml:space="preserve">Vor jedem Update</w:t>
            </w:r>
          </w:p>
        </w:tc>
        <w:tc>
          <w:tcPr>
            <w:tcW w:type="dxa" w:w="3331"/>
          </w:tcPr>
          <w:p>
            <w:pPr>
              <w:pStyle w:val="Compact"/>
              <w:keepNext w:val="0"/>
              <w:spacing w:after="60"/>
              <w:jc w:val="left"/>
            </w:pPr>
            <w:r>
              <w:rPr>
                <w:sz w:val="16"/>
              </w:rPr>
              <w:t xml:space="preserve">Commit, Inventory, TOML-Diff, Installer, Schema, Migration</w:t>
            </w:r>
          </w:p>
        </w:tc>
        <w:tc>
          <w:tcPr>
            <w:tcW w:type="dxa" w:w="3331"/>
          </w:tcPr>
          <w:p>
            <w:pPr>
              <w:pStyle w:val="Compact"/>
              <w:keepNext w:val="0"/>
              <w:spacing w:after="60"/>
              <w:jc w:val="left"/>
            </w:pPr>
            <w:r>
              <w:rPr>
                <w:sz w:val="16"/>
              </w:rPr>
              <w:t xml:space="preserve">Rollback-Paket und Wartungsfenster vorbereiten</w:t>
            </w:r>
          </w:p>
        </w:tc>
      </w:tr>
      <w:tr>
        <w:tc>
          <w:tcPr>
            <w:tcW w:type="dxa" w:w="3331"/>
          </w:tcPr>
          <w:p>
            <w:pPr>
              <w:pStyle w:val="Compact"/>
              <w:keepNext w:val="0"/>
              <w:spacing w:after="60"/>
              <w:jc w:val="left"/>
            </w:pPr>
            <w:r>
              <w:rPr>
                <w:sz w:val="16"/>
              </w:rPr>
              <w:t xml:space="preserve">Nach jedem Update</w:t>
            </w:r>
          </w:p>
        </w:tc>
        <w:tc>
          <w:tcPr>
            <w:tcW w:type="dxa" w:w="3331"/>
          </w:tcPr>
          <w:p>
            <w:pPr>
              <w:pStyle w:val="Compact"/>
              <w:keepNext w:val="0"/>
              <w:spacing w:after="60"/>
              <w:jc w:val="left"/>
            </w:pPr>
            <w:r>
              <w:rPr>
                <w:sz w:val="16"/>
              </w:rPr>
              <w:t xml:space="preserve">Health, Fachpfade, On-Air-Stichprobe, Backup-Kompatibilität</w:t>
            </w:r>
          </w:p>
        </w:tc>
        <w:tc>
          <w:tcPr>
            <w:tcW w:type="dxa" w:w="3331"/>
          </w:tcPr>
          <w:p>
            <w:pPr>
              <w:pStyle w:val="Compact"/>
              <w:keepNext w:val="0"/>
              <w:spacing w:after="60"/>
              <w:jc w:val="left"/>
            </w:pPr>
            <w:r>
              <w:rPr>
                <w:sz w:val="16"/>
              </w:rPr>
              <w:t xml:space="preserve">Report und Freigabe mit Version/UTC</w:t>
            </w:r>
          </w:p>
        </w:tc>
      </w:tr>
    </w:tbl>
    <w:bookmarkEnd w:id="534"/>
    <w:bookmarkStart w:id="535" w:name="reparaturprotokoll"/>
    <w:p>
      <w:pPr>
        <w:pStyle w:val="Heading2"/>
      </w:pPr>
      <w:r>
        <w:t xml:space="preserve">23.2 Reparaturprotokoll</w:t>
      </w:r>
    </w:p>
    <w:p>
      <w:pPr>
        <w:pStyle w:val="FirstParagraph"/>
      </w:pPr>
      <w:r>
        <w:t xml:space="preserve">Ein Incident-Eintrag enthält: UTC-Zeit und Zeitzone; betroffene Zelle/Dienst/Host; Software-Commit und Feature-Build; Symptom und erste fehlerhafte Grenze; Rohbeleg (Log, Messung oder Report); getestete Hypothese;</w:t>
      </w:r>
      <w:r>
        <w:t xml:space="preserve"> </w:t>
      </w:r>
      <w:r>
        <w:rPr>
          <w:bCs/>
          <w:b/>
        </w:rPr>
        <w:t xml:space="preserve">genau eine</w:t>
      </w:r>
      <w:r>
        <w:t xml:space="preserve"> </w:t>
      </w:r>
      <w:r>
        <w:t xml:space="preserve">Änderung; Vorher/Nachher-Evidenz; Nebenwirkung; Rollback-Pfad; abschließende Prüfung mit einem echten Endgerät, wenn Funk betroffen war. Secrets, Schlüssel und persönliche Kennungen werden vor Weitergabe entfernt. Für wiederkehrende Störungen eine Reproduktion und einen Regressionstest im Repository anlegen.</w:t>
      </w:r>
    </w:p>
    <w:bookmarkEnd w:id="535"/>
    <w:bookmarkStart w:id="536" w:name="pfadweiser-quellenindex"/>
    <w:p>
      <w:pPr>
        <w:pStyle w:val="Heading2"/>
      </w:pPr>
      <w:r>
        <w:t xml:space="preserve">23.3 Pfadweiser Quellenindex</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Quelle</w:t>
            </w:r>
          </w:p>
        </w:tc>
        <w:tc>
          <w:tcPr>
            <w:tcW w:type="dxa" w:w="4997"/>
          </w:tcPr>
          <w:p>
            <w:pPr>
              <w:pStyle w:val="Compact"/>
              <w:keepNext w:val="0"/>
              <w:spacing w:after="60"/>
              <w:jc w:val="left"/>
            </w:pPr>
            <w:r>
              <w:rPr>
                <w:sz w:val="16"/>
              </w:rPr>
              <w:t xml:space="preserve">Wofür zuerst lesen</w:t>
            </w:r>
          </w:p>
        </w:tc>
      </w:tr>
      <w:tr>
        <w:tc>
          <w:tcPr>
            <w:tcW w:type="dxa" w:w="4997"/>
          </w:tcPr>
          <w:p>
            <w:pPr>
              <w:pStyle w:val="Compact"/>
              <w:keepNext w:val="0"/>
              <w:spacing w:after="60"/>
              <w:jc w:val="left"/>
            </w:pPr>
            <w:r>
              <w:rPr>
                <w:rStyle w:val="VerbatimChar"/>
                <w:sz w:val="16"/>
              </w:rPr>
              <w:t xml:space="preserve">deploy/open-lab/invent​ory.example.toml</w:t>
            </w:r>
          </w:p>
        </w:tc>
        <w:tc>
          <w:tcPr>
            <w:tcW w:type="dxa" w:w="4997"/>
          </w:tcPr>
          <w:p>
            <w:pPr>
              <w:pStyle w:val="Compact"/>
              <w:keepNext w:val="0"/>
              <w:spacing w:after="60"/>
              <w:jc w:val="left"/>
            </w:pPr>
            <w:r>
              <w:rPr>
                <w:sz w:val="16"/>
              </w:rPr>
              <w:t xml:space="preserve">25 Dienste, Hosts, Ports, Abhängigkeiten, Installer und Units</w:t>
            </w:r>
          </w:p>
        </w:tc>
      </w:tr>
      <w:tr>
        <w:tc>
          <w:tcPr>
            <w:tcW w:type="dxa" w:w="4997"/>
          </w:tcPr>
          <w:p>
            <w:pPr>
              <w:pStyle w:val="Compact"/>
              <w:keepNext w:val="0"/>
              <w:spacing w:after="60"/>
              <w:jc w:val="left"/>
            </w:pPr>
            <w:r>
              <w:rPr>
                <w:rStyle w:val="VerbatimChar"/>
                <w:sz w:val="16"/>
              </w:rPr>
              <w:t xml:space="preserve">deploy/open-lab/netcor​e-deploy.py</w:t>
            </w:r>
          </w:p>
        </w:tc>
        <w:tc>
          <w:tcPr>
            <w:tcW w:type="dxa" w:w="4997"/>
          </w:tcPr>
          <w:p>
            <w:pPr>
              <w:pStyle w:val="Compact"/>
              <w:keepNext w:val="0"/>
              <w:spacing w:after="60"/>
              <w:jc w:val="left"/>
            </w:pPr>
            <w:r>
              <w:rPr>
                <w:sz w:val="16"/>
              </w:rPr>
              <w:t xml:space="preserve">Validieren, Rendern, Anwenden, Status und E2E-Profile</w:t>
            </w:r>
          </w:p>
        </w:tc>
      </w:tr>
      <w:tr>
        <w:tc>
          <w:tcPr>
            <w:tcW w:type="dxa" w:w="4997"/>
          </w:tcPr>
          <w:p>
            <w:pPr>
              <w:pStyle w:val="Compact"/>
              <w:keepNext w:val="0"/>
              <w:spacing w:after="60"/>
              <w:jc w:val="left"/>
            </w:pPr>
            <w:r>
              <w:rPr>
                <w:rStyle w:val="VerbatimChar"/>
                <w:sz w:val="16"/>
              </w:rPr>
              <w:t xml:space="preserve">system-backend/&lt;dienst​&gt;/config/*.example.tom​l</w:t>
            </w:r>
          </w:p>
        </w:tc>
        <w:tc>
          <w:tcPr>
            <w:tcW w:type="dxa" w:w="4997"/>
          </w:tcPr>
          <w:p>
            <w:pPr>
              <w:pStyle w:val="Compact"/>
              <w:keepNext w:val="0"/>
              <w:spacing w:after="60"/>
              <w:jc w:val="left"/>
            </w:pPr>
            <w:r>
              <w:rPr>
                <w:sz w:val="16"/>
              </w:rPr>
              <w:t xml:space="preserve">Backend-Beispielkonfiguration; nicht automatisch Runtime-Default</w:t>
            </w:r>
          </w:p>
        </w:tc>
      </w:tr>
      <w:tr>
        <w:tc>
          <w:tcPr>
            <w:tcW w:type="dxa" w:w="4997"/>
          </w:tcPr>
          <w:p>
            <w:pPr>
              <w:pStyle w:val="Compact"/>
              <w:keepNext w:val="0"/>
              <w:spacing w:after="60"/>
              <w:jc w:val="left"/>
            </w:pPr>
            <w:r>
              <w:rPr>
                <w:rStyle w:val="VerbatimChar"/>
                <w:sz w:val="16"/>
              </w:rPr>
              <w:t xml:space="preserve">system-backend/&lt;dienst&gt;/src/</w:t>
            </w:r>
          </w:p>
        </w:tc>
        <w:tc>
          <w:tcPr>
            <w:tcW w:type="dxa" w:w="4997"/>
          </w:tcPr>
          <w:p>
            <w:pPr>
              <w:pStyle w:val="Compact"/>
              <w:keepNext w:val="0"/>
              <w:spacing w:after="60"/>
              <w:jc w:val="left"/>
            </w:pPr>
            <w:r>
              <w:rPr>
                <w:sz w:val="16"/>
              </w:rPr>
              <w:t xml:space="preserve">Route, Serialisierung, Fachlogik und tatsächliche Validierung</w:t>
            </w:r>
          </w:p>
        </w:tc>
      </w:tr>
      <w:tr>
        <w:tc>
          <w:tcPr>
            <w:tcW w:type="dxa" w:w="4997"/>
          </w:tcPr>
          <w:p>
            <w:pPr>
              <w:pStyle w:val="Compact"/>
              <w:keepNext w:val="0"/>
              <w:spacing w:after="60"/>
              <w:jc w:val="left"/>
            </w:pPr>
            <w:r>
              <w:rPr>
                <w:rStyle w:val="VerbatimChar"/>
                <w:sz w:val="16"/>
              </w:rPr>
              <w:t xml:space="preserve">Docs/basisstation.conf​ig.sanitized.example.t​oml</w:t>
            </w:r>
          </w:p>
        </w:tc>
        <w:tc>
          <w:tcPr>
            <w:tcW w:type="dxa" w:w="4997"/>
          </w:tcPr>
          <w:p>
            <w:pPr>
              <w:pStyle w:val="Compact"/>
              <w:keepNext w:val="0"/>
              <w:spacing w:after="60"/>
              <w:jc w:val="left"/>
            </w:pPr>
            <w:r>
              <w:rPr>
                <w:sz w:val="16"/>
              </w:rPr>
              <w:t xml:space="preserve">bereinigte TBS-Beispielwerte und optionale Kommentarzeilen</w:t>
            </w:r>
          </w:p>
        </w:tc>
      </w:tr>
      <w:tr>
        <w:tc>
          <w:tcPr>
            <w:tcW w:type="dxa" w:w="4997"/>
          </w:tcPr>
          <w:p>
            <w:pPr>
              <w:pStyle w:val="Compact"/>
              <w:keepNext w:val="0"/>
              <w:spacing w:after="60"/>
              <w:jc w:val="left"/>
            </w:pPr>
            <w:r>
              <w:rPr>
                <w:rStyle w:val="VerbatimChar"/>
                <w:sz w:val="16"/>
              </w:rPr>
              <w:t xml:space="preserve">crates/tetra-config/sr​c/bluestation/</w:t>
            </w:r>
          </w:p>
        </w:tc>
        <w:tc>
          <w:tcPr>
            <w:tcW w:type="dxa" w:w="4997"/>
          </w:tcPr>
          <w:p>
            <w:pPr>
              <w:pStyle w:val="Compact"/>
              <w:keepNext w:val="0"/>
              <w:spacing w:after="60"/>
              <w:jc w:val="left"/>
            </w:pPr>
            <w:r>
              <w:rPr>
                <w:sz w:val="16"/>
              </w:rPr>
              <w:t xml:space="preserve">TBS-Parser und Typen</w:t>
            </w:r>
          </w:p>
        </w:tc>
      </w:tr>
      <w:tr>
        <w:tc>
          <w:tcPr>
            <w:tcW w:type="dxa" w:w="4997"/>
          </w:tcPr>
          <w:p>
            <w:pPr>
              <w:pStyle w:val="Compact"/>
              <w:keepNext w:val="0"/>
              <w:spacing w:after="60"/>
              <w:jc w:val="left"/>
            </w:pPr>
            <w:r>
              <w:rPr>
                <w:rStyle w:val="VerbatimChar"/>
                <w:sz w:val="16"/>
              </w:rPr>
              <w:t xml:space="preserve">crates/tetra-pdus/src/</w:t>
            </w:r>
          </w:p>
        </w:tc>
        <w:tc>
          <w:tcPr>
            <w:tcW w:type="dxa" w:w="4997"/>
          </w:tcPr>
          <w:p>
            <w:pPr>
              <w:pStyle w:val="Compact"/>
              <w:keepNext w:val="0"/>
              <w:spacing w:after="60"/>
              <w:jc w:val="left"/>
            </w:pPr>
            <w:r>
              <w:rPr>
                <w:sz w:val="16"/>
              </w:rPr>
              <w:t xml:space="preserve">PDU-Decoder/-Encoder und Feldlogik</w:t>
            </w:r>
          </w:p>
        </w:tc>
      </w:tr>
      <w:tr>
        <w:tc>
          <w:tcPr>
            <w:tcW w:type="dxa" w:w="4997"/>
          </w:tcPr>
          <w:p>
            <w:pPr>
              <w:pStyle w:val="Compact"/>
              <w:keepNext w:val="0"/>
              <w:spacing w:after="60"/>
              <w:jc w:val="left"/>
            </w:pPr>
            <w:r>
              <w:rPr>
                <w:rStyle w:val="VerbatimChar"/>
                <w:sz w:val="16"/>
              </w:rPr>
              <w:t xml:space="preserve">crates/tetra-saps/src/</w:t>
            </w:r>
          </w:p>
        </w:tc>
        <w:tc>
          <w:tcPr>
            <w:tcW w:type="dxa" w:w="4997"/>
          </w:tcPr>
          <w:p>
            <w:pPr>
              <w:pStyle w:val="Compact"/>
              <w:keepNext w:val="0"/>
              <w:spacing w:after="60"/>
              <w:jc w:val="left"/>
            </w:pPr>
            <w:r>
              <w:rPr>
                <w:sz w:val="16"/>
              </w:rPr>
              <w:t xml:space="preserve">SAP-Primitiven und Routing</w:t>
            </w:r>
          </w:p>
        </w:tc>
      </w:tr>
      <w:tr>
        <w:tc>
          <w:tcPr>
            <w:tcW w:type="dxa" w:w="4997"/>
          </w:tcPr>
          <w:p>
            <w:pPr>
              <w:pStyle w:val="Compact"/>
              <w:keepNext w:val="0"/>
              <w:spacing w:after="60"/>
              <w:jc w:val="left"/>
            </w:pPr>
            <w:r>
              <w:rPr>
                <w:rStyle w:val="VerbatimChar"/>
                <w:sz w:val="16"/>
              </w:rPr>
              <w:t xml:space="preserve">crates/tetra-entities/src/</w:t>
            </w:r>
          </w:p>
        </w:tc>
        <w:tc>
          <w:tcPr>
            <w:tcW w:type="dxa" w:w="4997"/>
          </w:tcPr>
          <w:p>
            <w:pPr>
              <w:pStyle w:val="Compact"/>
              <w:keepNext w:val="0"/>
              <w:spacing w:after="60"/>
              <w:jc w:val="left"/>
            </w:pPr>
            <w:r>
              <w:rPr>
                <w:sz w:val="16"/>
              </w:rPr>
              <w:t xml:space="preserve">Funk-/Netz-Entities und Zustandsautomaten</w:t>
            </w:r>
          </w:p>
        </w:tc>
      </w:tr>
      <w:tr>
        <w:tc>
          <w:tcPr>
            <w:tcW w:type="dxa" w:w="4997"/>
          </w:tcPr>
          <w:p>
            <w:pPr>
              <w:pStyle w:val="Compact"/>
              <w:keepNext w:val="0"/>
              <w:spacing w:after="60"/>
              <w:jc w:val="left"/>
            </w:pPr>
            <w:r>
              <w:rPr>
                <w:rStyle w:val="VerbatimChar"/>
                <w:sz w:val="16"/>
              </w:rPr>
              <w:t xml:space="preserve">tests/e2e/</w:t>
            </w:r>
          </w:p>
        </w:tc>
        <w:tc>
          <w:tcPr>
            <w:tcW w:type="dxa" w:w="4997"/>
          </w:tcPr>
          <w:p>
            <w:pPr>
              <w:pStyle w:val="Compact"/>
              <w:keepNext w:val="0"/>
              <w:spacing w:after="60"/>
              <w:jc w:val="left"/>
            </w:pPr>
            <w:r>
              <w:rPr>
                <w:sz w:val="16"/>
              </w:rPr>
              <w:t xml:space="preserve">Mock-Verträge, Profile, Resultate und On-Air-Evidenz</w:t>
            </w:r>
          </w:p>
        </w:tc>
      </w:tr>
      <w:tr>
        <w:tc>
          <w:tcPr>
            <w:tcW w:type="dxa" w:w="4997"/>
          </w:tcPr>
          <w:p>
            <w:pPr>
              <w:pStyle w:val="Compact"/>
              <w:keepNext w:val="0"/>
              <w:spacing w:after="60"/>
              <w:jc w:val="left"/>
            </w:pPr>
            <w:r>
              <w:rPr>
                <w:rStyle w:val="VerbatimChar"/>
                <w:sz w:val="16"/>
              </w:rPr>
              <w:t xml:space="preserve">Docs/ETSI_SOURCE_REGISTER.md</w:t>
            </w:r>
          </w:p>
        </w:tc>
        <w:tc>
          <w:tcPr>
            <w:tcW w:type="dxa" w:w="4997"/>
          </w:tcPr>
          <w:p>
            <w:pPr>
              <w:pStyle w:val="Compact"/>
              <w:keepNext w:val="0"/>
              <w:spacing w:after="60"/>
              <w:jc w:val="left"/>
            </w:pPr>
            <w:r>
              <w:rPr>
                <w:sz w:val="16"/>
              </w:rPr>
              <w:t xml:space="preserve">Projektzuordnung normativer Referenzfassungen</w:t>
            </w:r>
          </w:p>
        </w:tc>
      </w:tr>
      <w:tr>
        <w:tc>
          <w:tcPr>
            <w:tcW w:type="dxa" w:w="4997"/>
          </w:tcPr>
          <w:p>
            <w:pPr>
              <w:pStyle w:val="Compact"/>
              <w:keepNext w:val="0"/>
              <w:spacing w:after="60"/>
              <w:jc w:val="left"/>
            </w:pPr>
            <w:r>
              <w:rPr>
                <w:rStyle w:val="VerbatimChar"/>
                <w:sz w:val="16"/>
              </w:rPr>
              <w:t xml:space="preserve">Docs/IMPLEMENTATION_GAPS.md</w:t>
            </w:r>
          </w:p>
        </w:tc>
        <w:tc>
          <w:tcPr>
            <w:tcW w:type="dxa" w:w="4997"/>
          </w:tcPr>
          <w:p>
            <w:pPr>
              <w:pStyle w:val="Compact"/>
              <w:keepNext w:val="0"/>
              <w:spacing w:after="60"/>
              <w:jc w:val="left"/>
            </w:pPr>
            <w:r>
              <w:rPr>
                <w:sz w:val="16"/>
              </w:rPr>
              <w:t xml:space="preserve">statische technische Risiken, jeweils im Code verifizieren</w:t>
            </w:r>
          </w:p>
        </w:tc>
      </w:tr>
    </w:tbl>
    <w:bookmarkEnd w:id="536"/>
    <w:bookmarkStart w:id="537" w:name="datenmigration-und-rücksicherung"/>
    <w:p>
      <w:pPr>
        <w:pStyle w:val="Heading2"/>
      </w:pPr>
      <w:r>
        <w:t xml:space="preserve">23.4 Datenmigration und Rücksicherung</w:t>
      </w:r>
    </w:p>
    <w:p>
      <w:pPr>
        <w:pStyle w:val="FirstParagraph"/>
      </w:pPr>
      <w:r>
        <w:t xml:space="preserve">Vor einem Versionswechsel State-Dateien des betroffenen Dienstes, Berechtigungen und Konfigurationsdatei gemeinsam sichern. Ein Restore wird zunächst in einem entbehrlichen LXC mit derselben Version geprobt; dort die Health-Proben und mindestens eine fachliche Read-/Write-/Replay-Runde fahren. Eine neuere Binärdatei kann ein Dateiformat ändern. Darum Rollback nur als konsistentes Set aus Binary, Konfiguration und Datenstand ausführen. TBS-Policy-Cache, Event-Spool, lokale Aufnahmen und freigegebene Medien sind getrennte Zustände; die Sicherung des zentralen Core ersetzt sie nicht.</w:t>
      </w:r>
    </w:p>
    <w:bookmarkEnd w:id="537"/>
    <w:bookmarkStart w:id="538" w:name="editionskontrolle"/>
    <w:p>
      <w:pPr>
        <w:pStyle w:val="Heading2"/>
      </w:pPr>
      <w:r>
        <w:t xml:space="preserve">23.5 Editionskontrolle</w:t>
      </w:r>
    </w:p>
    <w:p>
      <w:pPr>
        <w:pStyle w:val="FirstParagraph"/>
      </w:pPr>
      <w:r>
        <w:t xml:space="preserve">Für eine neue Handbuchausgabe Commit und Tags neu erfassen, Inventory gegen</w:t>
      </w:r>
      <w:r>
        <w:t xml:space="preserve"> </w:t>
      </w:r>
      <w:r>
        <w:rPr>
          <w:rStyle w:val="VerbatimChar"/>
        </w:rPr>
        <w:t xml:space="preserve">services.toml</w:t>
      </w:r>
      <w:r>
        <w:t xml:space="preserve"> </w:t>
      </w:r>
      <w:r>
        <w:t xml:space="preserve">vergleichen, alle TOML- und OpenAPI-Kataloge erneut extrahieren, generierte PDU-/SAP-Matrizen aktualisieren und bekannte Abweichungen mit realen Testberichten bewerten. Anschließend Seitenzahlen, Querverweise, PDF-Textsuche und visuelle Renderkontrolle erneut durchführen. Ein Dokument mit 400 Seiten beweist keine Vollständigkeit durch Umfang; jede Seite muss beim Installieren, Bedienen, Prüfen oder Reparieren helfen.</w:t>
      </w:r>
    </w:p>
    <w:bookmarkEnd w:id="538"/>
    <w:bookmarkEnd w:id="539"/>
    <w:bookmarkStart w:id="555" w:name="X3cf3e7897820a27e99c4cd43d9a081f29cc5cea"/>
    <w:p>
      <w:pPr>
        <w:pStyle w:val="Heading1"/>
      </w:pPr>
      <w:r>
        <w:t xml:space="preserve">24 Praxisabläufe: vom Aufbau bis zur Wiederherstellung</w:t>
      </w:r>
    </w:p>
    <w:p>
      <w:pPr>
        <w:pStyle w:val="FirstParagraph"/>
      </w:pPr>
      <w:r>
        <w:t xml:space="preserve">Die folgenden Abläufe verbinden die Einzelreferenzen zu einer Ende-zu-Ende-Anleitung. Sie sind als Arbeitsprotokolle gedacht: Der jeweilige Schritt ist erst erledigt, wenn die genannte Evidenz vorliegt. Die Beispieladressen des Inventories und die Funkwerte der bereinigten TBS-Vorlage sind Platzhalter. Vor einem realen Versuch werden Standort, Frequenzberechtigung, Hardwarepfad, Kennungen, Softwarestand und Rückfallkonfiguration festgehalten. Die Quelle für eine konkrete Option bleibt die im Kapitel 23 genannte Datei des gepinnten Commits.</w:t>
      </w:r>
    </w:p>
    <w:bookmarkStart w:id="540" w:name="Xaa94ea8f925b3c89e5bb883d551606fba95d74a"/>
    <w:p>
      <w:pPr>
        <w:pStyle w:val="Heading2"/>
      </w:pPr>
      <w:r>
        <w:t xml:space="preserve">24.1 Ein neues Open-Lab-System planen und aufbauen</w:t>
      </w:r>
    </w:p>
    <w:p>
      <w:pPr>
        <w:pStyle w:val="FirstParagraph"/>
      </w:pPr>
      <w:r>
        <w:t xml:space="preserve">Am Anfang steht ein Netzplan mit drei voneinander unterscheidbaren Wegen: Managementzugriff auf die Dienste, Steuerung zwischen TBS und Node Gateway und der eigentliche Medien- beziehungsweise Paketdatenweg. Ein Ping zwischen zwei Hosts belegt nur IP-Erreichbarkeit, nicht, dass der WebSocket-Pfad oder ein RTP-Port offen ist. Das Open-Lab-Inventory enthält 25 Backend-Dienste. Provisioning Core kommt als zusätzlicher Verwaltungsdienst hinzu und benötigt einen eigenen Host- und Portplan. Die ältere Installationsdokumentation nennt teils 17 Dienste oder Adressen im</w:t>
      </w:r>
      <w:r>
        <w:t xml:space="preserve"> </w:t>
      </w:r>
      <w:r>
        <w:rPr>
          <w:rStyle w:val="VerbatimChar"/>
        </w:rPr>
        <w:t xml:space="preserve">10.0.1.0</w:t>
      </w:r>
      <w:r>
        <w:t xml:space="preserve">-Netz; für einen neuen Aufbau wird das tatsächliche Inventory mit dem Standortplan verbunden.</w:t>
      </w:r>
    </w:p>
    <w:p>
      <w:pPr>
        <w:pStyle w:val="BodyText"/>
      </w:pPr>
      <w:r>
        <w:t xml:space="preserve">Zuerst einen Versionszettel anlegen: Repository-Commit, Cargo-Lockfile, Debian-/Kernelstand, Proxmox-Host, LXC-Template, SDR-Treiber und TBS-Binary. Dann die Namen/IPs aller Container in einer eigenen</w:t>
      </w:r>
      <w:r>
        <w:t xml:space="preserve"> </w:t>
      </w:r>
      <w:r>
        <w:rPr>
          <w:rStyle w:val="VerbatimChar"/>
        </w:rPr>
        <w:t xml:space="preserve">inventory.toml</w:t>
      </w:r>
      <w:r>
        <w:t xml:space="preserve"> </w:t>
      </w:r>
      <w:r>
        <w:t xml:space="preserve">festlegen. Für jeden Dienst</w:t>
      </w:r>
      <w:r>
        <w:t xml:space="preserve"> </w:t>
      </w:r>
      <w:r>
        <w:rPr>
          <w:rStyle w:val="VerbatimChar"/>
        </w:rPr>
        <w:t xml:space="preserve">host</w:t>
      </w:r>
      <w:r>
        <w:t xml:space="preserve">,</w:t>
      </w:r>
      <w:r>
        <w:t xml:space="preserve"> </w:t>
      </w:r>
      <w:r>
        <w:rPr>
          <w:rStyle w:val="VerbatimChar"/>
        </w:rPr>
        <w:t xml:space="preserve">port</w:t>
      </w:r>
      <w:r>
        <w:t xml:space="preserve">,</w:t>
      </w:r>
      <w:r>
        <w:t xml:space="preserve"> </w:t>
      </w:r>
      <w:r>
        <w:rPr>
          <w:rStyle w:val="VerbatimChar"/>
        </w:rPr>
        <w:t xml:space="preserve">config_target</w:t>
      </w:r>
      <w:r>
        <w:t xml:space="preserve">,</w:t>
      </w:r>
      <w:r>
        <w:t xml:space="preserve"> </w:t>
      </w:r>
      <w:r>
        <w:rPr>
          <w:rStyle w:val="VerbatimChar"/>
        </w:rPr>
        <w:t xml:space="preserve">unit</w:t>
      </w:r>
      <w:r>
        <w:t xml:space="preserve">,</w:t>
      </w:r>
      <w:r>
        <w:t xml:space="preserve"> </w:t>
      </w:r>
      <w:r>
        <w:rPr>
          <w:rStyle w:val="VerbatimChar"/>
        </w:rPr>
        <w:t xml:space="preserve">install</w:t>
      </w:r>
      <w:r>
        <w:t xml:space="preserve"> </w:t>
      </w:r>
      <w:r>
        <w:t xml:space="preserve">und</w:t>
      </w:r>
      <w:r>
        <w:t xml:space="preserve"> </w:t>
      </w:r>
      <w:r>
        <w:rPr>
          <w:rStyle w:val="VerbatimChar"/>
        </w:rPr>
        <w:t xml:space="preserve">depends_on</w:t>
      </w:r>
      <w:r>
        <w:t xml:space="preserve"> </w:t>
      </w:r>
      <w:r>
        <w:t xml:space="preserve">prüfen. Keine zweite, ungepflegte Tabelle neben dem Inventory als alleinige Quelle betreiben. Die TBS-Adresse des Node Gateways muss auf denselben Host und den Pfad</w:t>
      </w:r>
      <w:r>
        <w:t xml:space="preserve"> </w:t>
      </w:r>
      <w:r>
        <w:rPr>
          <w:rStyle w:val="VerbatimChar"/>
        </w:rPr>
        <w:t xml:space="preserve">/ws/node</w:t>
      </w:r>
      <w:r>
        <w:t xml:space="preserve"> </w:t>
      </w:r>
      <w:r>
        <w:t xml:space="preserve">zeigen; die Backend-Verbindungen nutzen ihren im TOML angegebenen Pfad. Die bekannte Beispielabweichung zwischen Repository-Root-</w:t>
      </w:r>
      <w:r>
        <w:rPr>
          <w:rStyle w:val="VerbatimChar"/>
        </w:rPr>
        <w:t xml:space="preserve">config.toml</w:t>
      </w:r>
      <w:r>
        <w:t xml:space="preserve"> </w:t>
      </w:r>
      <w:r>
        <w:t xml:space="preserve">und Open-Lab-Inventory wird vor einem Full-System-Audit bewusst aufgelöst.</w:t>
      </w:r>
    </w:p>
    <w:p>
      <w:pPr>
        <w:pStyle w:val="BodyText"/>
      </w:pPr>
      <w:r>
        <w:t xml:space="preserve">Im Proxmox-Netz die Container mit festen Adressen oder reservierten Leases anlegen. Der IP Gateway benötigt die TUN-Voraussetzungen und seine Routing-/Firewall-Regeln; Recorder und Media Library erhalten die geplanten Speicherorte, wobei Livezustand nicht vom optionalen NFS-Archiv abhängen darf. Die Managementoberflächen sind laut Projekt im Open-Lab-Modus ohne Login, Token und TLS. Ein eigenes isoliertes VLAN und enges Routing sind deshalb Teil der Funktion, nicht eine spätere Komfortmaßnahme. Zeitquelle, DNS und MTU werden vor den Fachtests überprüft.</w:t>
      </w:r>
    </w:p>
    <w:p>
      <w:pPr>
        <w:pStyle w:val="BodyText"/>
      </w:pPr>
      <w:r>
        <w:t xml:space="preserve">Den Deployment-Host mit schlüsselbasiertem SSH, Zugriff auf die Zielhosts und einem unveränderten Quellcheckout vorbereiten. Nacheinander</w:t>
      </w:r>
      <w:r>
        <w:t xml:space="preserve"> </w:t>
      </w:r>
      <w:r>
        <w:rPr>
          <w:rStyle w:val="VerbatimChar"/>
        </w:rPr>
        <w:t xml:space="preserve">validate</w:t>
      </w:r>
      <w:r>
        <w:t xml:space="preserve">,</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w:t>
      </w:r>
      <w:r>
        <w:t xml:space="preserve"> </w:t>
      </w:r>
      <w:r>
        <w:rPr>
          <w:rStyle w:val="VerbatimChar"/>
        </w:rPr>
        <w:t xml:space="preserve">apply --dry-run</w:t>
      </w:r>
      <w:r>
        <w:t xml:space="preserve"> </w:t>
      </w:r>
      <w:r>
        <w:t xml:space="preserve">ausführen. Den gerenderten Zielzustand mit dem Netzplan vergleichen, besonders Loopback-Adressen in serviceübergreifenden URLs. Erst danach</w:t>
      </w:r>
      <w:r>
        <w:t xml:space="preserve"> </w:t>
      </w:r>
      <w:r>
        <w:rPr>
          <w:rStyle w:val="VerbatimChar"/>
        </w:rPr>
        <w:t xml:space="preserve">apply</w:t>
      </w:r>
      <w:r>
        <w:t xml:space="preserve"> </w:t>
      </w:r>
      <w:r>
        <w:t xml:space="preserve">im Labor. Ein manueller Installer pro LXC ist möglich, aber der gleiche Konfigurationsstand und die Abhängigkeitsreihenfolge müssen erhalten bleiben. Provisioning Core wird mit seinem separaten Installer und seiner eigenen Unit ergänzt.</w:t>
      </w:r>
    </w:p>
    <w:p>
      <w:pPr>
        <w:pStyle w:val="BodyText"/>
      </w:pPr>
      <w:r>
        <w:t xml:space="preserve">Nach jeder installierten Abhängigkeitsgruppe Liveness, Readiness und eine fachliche Lesefunktion testen. Eine 503 bei</w:t>
      </w:r>
      <w:r>
        <w:t xml:space="preserve"> </w:t>
      </w:r>
      <w:r>
        <w:rPr>
          <w:rStyle w:val="VerbatimChar"/>
        </w:rPr>
        <w:t xml:space="preserve">ready</w:t>
      </w:r>
      <w:r>
        <w:t xml:space="preserve"> </w:t>
      </w:r>
      <w:r>
        <w:t xml:space="preserve">wird auf den konkreten Vorgänger zurückgeführt. Vor der TBS-Inbetriebnahme muss der Node Gateway mindestens seine Listener- und Core-Matrix liefern. Der erste Funkversuch erfolgt am vorbereiteten Messplatz; erst nach stabiler Registrierung werden Ruf, SDS, Paketdaten und Integrationen eingeschaltet. Den Erfolg mit E2E-Report und On-Air-Evidenz festhalten.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Schritt</w:t>
            </w:r>
          </w:p>
        </w:tc>
        <w:tc>
          <w:tcPr>
            <w:tcW w:type="dxa" w:w="3331"/>
          </w:tcPr>
          <w:p>
            <w:pPr>
              <w:pStyle w:val="Compact"/>
              <w:keepNext w:val="0"/>
              <w:spacing w:after="60"/>
              <w:jc w:val="left"/>
            </w:pPr>
            <w:r>
              <w:rPr>
                <w:sz w:val="16"/>
              </w:rPr>
              <w:t xml:space="preserve">Abnahmebeleg</w:t>
            </w:r>
          </w:p>
        </w:tc>
        <w:tc>
          <w:tcPr>
            <w:tcW w:type="dxa" w:w="3331"/>
          </w:tcPr>
          <w:p>
            <w:pPr>
              <w:pStyle w:val="Compact"/>
              <w:keepNext w:val="0"/>
              <w:spacing w:after="60"/>
              <w:jc w:val="left"/>
            </w:pPr>
            <w:r>
              <w:rPr>
                <w:sz w:val="16"/>
              </w:rPr>
              <w:t xml:space="preserve">Falls er fehlt</w:t>
            </w:r>
          </w:p>
        </w:tc>
      </w:tr>
      <w:tr>
        <w:tc>
          <w:tcPr>
            <w:tcW w:type="dxa" w:w="3331"/>
          </w:tcPr>
          <w:p>
            <w:pPr>
              <w:pStyle w:val="Compact"/>
              <w:keepNext w:val="0"/>
              <w:spacing w:after="60"/>
              <w:jc w:val="left"/>
            </w:pPr>
            <w:r>
              <w:rPr>
                <w:sz w:val="16"/>
              </w:rPr>
              <w:t xml:space="preserve">Inventory validiert</w:t>
            </w:r>
          </w:p>
        </w:tc>
        <w:tc>
          <w:tcPr>
            <w:tcW w:type="dxa" w:w="3331"/>
          </w:tcPr>
          <w:p>
            <w:pPr>
              <w:pStyle w:val="Compact"/>
              <w:keepNext w:val="0"/>
              <w:spacing w:after="60"/>
              <w:jc w:val="left"/>
            </w:pPr>
            <w:r>
              <w:rPr>
                <w:rStyle w:val="VerbatimChar"/>
                <w:sz w:val="16"/>
              </w:rPr>
              <w:t xml:space="preserve">validate</w:t>
            </w:r>
            <w:r>
              <w:rPr>
                <w:sz w:val="16"/>
              </w:rPr>
              <w:t xml:space="preserve"> </w:t>
            </w:r>
            <w:r>
              <w:rPr>
                <w:sz w:val="16"/>
              </w:rPr>
              <w:t xml:space="preserve">ohne Fehler, 25 Einträge</w:t>
            </w:r>
          </w:p>
        </w:tc>
        <w:tc>
          <w:tcPr>
            <w:tcW w:type="dxa" w:w="3331"/>
          </w:tcPr>
          <w:p>
            <w:pPr>
              <w:pStyle w:val="Compact"/>
              <w:keepNext w:val="0"/>
              <w:spacing w:after="60"/>
              <w:jc w:val="left"/>
            </w:pPr>
            <w:r>
              <w:rPr>
                <w:sz w:val="16"/>
              </w:rPr>
              <w:t xml:space="preserve">Host, Port, Unit und</w:t>
            </w:r>
            <w:r>
              <w:rPr>
                <w:sz w:val="16"/>
              </w:rPr>
              <w:t xml:space="preserve"> </w:t>
            </w:r>
            <w:r>
              <w:rPr>
                <w:rStyle w:val="VerbatimChar"/>
                <w:sz w:val="16"/>
              </w:rPr>
              <w:t xml:space="preserve">depends_on</w:t>
            </w:r>
            <w:r>
              <w:rPr>
                <w:sz w:val="16"/>
              </w:rPr>
              <w:t xml:space="preserve"> </w:t>
            </w:r>
            <w:r>
              <w:rPr>
                <w:sz w:val="16"/>
              </w:rPr>
              <w:t xml:space="preserve">korrigieren</w:t>
            </w:r>
          </w:p>
        </w:tc>
      </w:tr>
      <w:tr>
        <w:tc>
          <w:tcPr>
            <w:tcW w:type="dxa" w:w="3331"/>
          </w:tcPr>
          <w:p>
            <w:pPr>
              <w:pStyle w:val="Compact"/>
              <w:keepNext w:val="0"/>
              <w:spacing w:after="60"/>
              <w:jc w:val="left"/>
            </w:pPr>
            <w:r>
              <w:rPr>
                <w:sz w:val="16"/>
              </w:rPr>
              <w:t xml:space="preserve">Render geprüft</w:t>
            </w:r>
          </w:p>
        </w:tc>
        <w:tc>
          <w:tcPr>
            <w:tcW w:type="dxa" w:w="3331"/>
          </w:tcPr>
          <w:p>
            <w:pPr>
              <w:pStyle w:val="Compact"/>
              <w:keepNext w:val="0"/>
              <w:spacing w:after="60"/>
              <w:jc w:val="left"/>
            </w:pPr>
            <w:r>
              <w:rPr>
                <w:sz w:val="16"/>
              </w:rPr>
              <w:t xml:space="preserve">Ziel-TOMLs stimmen mit Netzplan überein</w:t>
            </w:r>
          </w:p>
        </w:tc>
        <w:tc>
          <w:tcPr>
            <w:tcW w:type="dxa" w:w="3331"/>
          </w:tcPr>
          <w:p>
            <w:pPr>
              <w:pStyle w:val="Compact"/>
              <w:keepNext w:val="0"/>
              <w:spacing w:after="60"/>
              <w:jc w:val="left"/>
            </w:pPr>
            <w:r>
              <w:rPr>
                <w:sz w:val="16"/>
              </w:rPr>
              <w:t xml:space="preserve">URLs und Loopback-Verweise vor</w:t>
            </w:r>
            <w:r>
              <w:rPr>
                <w:sz w:val="16"/>
              </w:rPr>
              <w:t xml:space="preserve"> </w:t>
            </w:r>
            <w:r>
              <w:rPr>
                <w:rStyle w:val="VerbatimChar"/>
                <w:sz w:val="16"/>
              </w:rPr>
              <w:t xml:space="preserve">apply</w:t>
            </w:r>
            <w:r>
              <w:rPr>
                <w:sz w:val="16"/>
              </w:rPr>
              <w:t xml:space="preserve"> </w:t>
            </w:r>
            <w:r>
              <w:rPr>
                <w:sz w:val="16"/>
              </w:rPr>
              <w:t xml:space="preserve">anpassen</w:t>
            </w:r>
          </w:p>
        </w:tc>
      </w:tr>
      <w:tr>
        <w:tc>
          <w:tcPr>
            <w:tcW w:type="dxa" w:w="3331"/>
          </w:tcPr>
          <w:p>
            <w:pPr>
              <w:pStyle w:val="Compact"/>
              <w:keepNext w:val="0"/>
              <w:spacing w:after="60"/>
              <w:jc w:val="left"/>
            </w:pPr>
            <w:r>
              <w:rPr>
                <w:sz w:val="16"/>
              </w:rPr>
              <w:t xml:space="preserve">Core startbereit</w:t>
            </w:r>
          </w:p>
        </w:tc>
        <w:tc>
          <w:tcPr>
            <w:tcW w:type="dxa" w:w="3331"/>
          </w:tcPr>
          <w:p>
            <w:pPr>
              <w:pStyle w:val="Compact"/>
              <w:keepNext w:val="0"/>
              <w:spacing w:after="60"/>
              <w:jc w:val="left"/>
            </w:pPr>
            <w:r>
              <w:rPr>
                <w:sz w:val="16"/>
              </w:rPr>
              <w:t xml:space="preserve">direkte</w:t>
            </w:r>
            <w:r>
              <w:rPr>
                <w:sz w:val="16"/>
              </w:rPr>
              <w:t xml:space="preserve"> </w:t>
            </w:r>
            <w:r>
              <w:rPr>
                <w:rStyle w:val="VerbatimChar"/>
                <w:sz w:val="16"/>
              </w:rPr>
              <w:t xml:space="preserve">live</w:t>
            </w:r>
            <w:r>
              <w:rPr>
                <w:sz w:val="16"/>
              </w:rPr>
              <w:t xml:space="preserve">-/</w:t>
            </w:r>
            <w:r>
              <w:rPr>
                <w:rStyle w:val="VerbatimChar"/>
                <w:sz w:val="16"/>
              </w:rPr>
              <w:t xml:space="preserve">ready</w:t>
            </w:r>
            <w:r>
              <w:rPr>
                <w:sz w:val="16"/>
              </w:rPr>
              <w:t xml:space="preserve">-Abfrage pro Dienst</w:t>
            </w:r>
          </w:p>
        </w:tc>
        <w:tc>
          <w:tcPr>
            <w:tcW w:type="dxa" w:w="3331"/>
          </w:tcPr>
          <w:p>
            <w:pPr>
              <w:pStyle w:val="Compact"/>
              <w:keepNext w:val="0"/>
              <w:spacing w:after="60"/>
              <w:jc w:val="left"/>
            </w:pPr>
            <w:r>
              <w:rPr>
                <w:sz w:val="16"/>
              </w:rPr>
              <w:t xml:space="preserve">ersten unbereiten Vorgänger identifizieren</w:t>
            </w:r>
          </w:p>
        </w:tc>
      </w:tr>
      <w:tr>
        <w:tc>
          <w:tcPr>
            <w:tcW w:type="dxa" w:w="3331"/>
          </w:tcPr>
          <w:p>
            <w:pPr>
              <w:pStyle w:val="Compact"/>
              <w:keepNext w:val="0"/>
              <w:spacing w:after="60"/>
              <w:jc w:val="left"/>
            </w:pPr>
            <w:r>
              <w:rPr>
                <w:sz w:val="16"/>
              </w:rPr>
              <w:t xml:space="preserve">Gateway verbunden</w:t>
            </w:r>
          </w:p>
        </w:tc>
        <w:tc>
          <w:tcPr>
            <w:tcW w:type="dxa" w:w="3331"/>
          </w:tcPr>
          <w:p>
            <w:pPr>
              <w:pStyle w:val="Compact"/>
              <w:keepNext w:val="0"/>
              <w:spacing w:after="60"/>
              <w:jc w:val="left"/>
            </w:pPr>
            <w:r>
              <w:rPr>
                <w:sz w:val="16"/>
              </w:rPr>
              <w:t xml:space="preserve">TBS unter</w:t>
            </w:r>
            <w:r>
              <w:rPr>
                <w:sz w:val="16"/>
              </w:rPr>
              <w:t xml:space="preserve"> </w:t>
            </w:r>
            <w:r>
              <w:rPr>
                <w:rStyle w:val="VerbatimChar"/>
                <w:sz w:val="16"/>
              </w:rPr>
              <w:t xml:space="preserve">/api/v1/nodes</w:t>
            </w:r>
            <w:r>
              <w:rPr>
                <w:sz w:val="16"/>
              </w:rPr>
              <w:t xml:space="preserve">, frische Matrix</w:t>
            </w:r>
          </w:p>
        </w:tc>
        <w:tc>
          <w:tcPr>
            <w:tcW w:type="dxa" w:w="3331"/>
          </w:tcPr>
          <w:p>
            <w:pPr>
              <w:pStyle w:val="Compact"/>
              <w:keepNext w:val="0"/>
              <w:spacing w:after="60"/>
              <w:jc w:val="left"/>
            </w:pPr>
            <w:r>
              <w:rPr>
                <w:sz w:val="16"/>
              </w:rPr>
              <w:t xml:space="preserve">WebSocket-Route, Node-ID und Lease prüfen</w:t>
            </w:r>
          </w:p>
        </w:tc>
      </w:tr>
      <w:tr>
        <w:tc>
          <w:tcPr>
            <w:tcW w:type="dxa" w:w="3331"/>
          </w:tcPr>
          <w:p>
            <w:pPr>
              <w:pStyle w:val="Compact"/>
              <w:keepNext w:val="0"/>
              <w:spacing w:after="60"/>
              <w:jc w:val="left"/>
            </w:pPr>
            <w:r>
              <w:rPr>
                <w:sz w:val="16"/>
              </w:rPr>
              <w:t xml:space="preserve">Funk nachgewiesen</w:t>
            </w:r>
          </w:p>
        </w:tc>
        <w:tc>
          <w:tcPr>
            <w:tcW w:type="dxa" w:w="3331"/>
          </w:tcPr>
          <w:p>
            <w:pPr>
              <w:pStyle w:val="Compact"/>
              <w:keepNext w:val="0"/>
              <w:spacing w:after="60"/>
              <w:jc w:val="left"/>
            </w:pPr>
            <w:r>
              <w:rPr>
                <w:sz w:val="16"/>
              </w:rPr>
              <w:t xml:space="preserve">Registrierung und bidirektionaler Testcall</w:t>
            </w:r>
          </w:p>
        </w:tc>
        <w:tc>
          <w:tcPr>
            <w:tcW w:type="dxa" w:w="3331"/>
          </w:tcPr>
          <w:p>
            <w:pPr>
              <w:pStyle w:val="Compact"/>
              <w:keepNext w:val="0"/>
              <w:spacing w:after="60"/>
              <w:jc w:val="left"/>
            </w:pPr>
            <w:r>
              <w:rPr>
                <w:sz w:val="16"/>
              </w:rPr>
              <w:t xml:space="preserve">SDR, Luftschnittstelle und Policy getrennt prüfen</w:t>
            </w:r>
          </w:p>
        </w:tc>
      </w:tr>
    </w:tbl>
    <w:bookmarkEnd w:id="540"/>
    <w:bookmarkStart w:id="541" w:name="Xe550b3eb460c66dc2bb7f46c8d423d8d9a8114c"/>
    <w:p>
      <w:pPr>
        <w:pStyle w:val="Heading2"/>
      </w:pPr>
      <w:r>
        <w:t xml:space="preserve">24.2 SDR, Zelle und Dual-Carrier kontrolliert starten</w:t>
      </w:r>
    </w:p>
    <w:p>
      <w:pPr>
        <w:pStyle w:val="FirstParagraph"/>
      </w:pPr>
      <w:r>
        <w:t xml:space="preserve">Der Funkpfad beginnt nicht mit einem WebUI-Schalter, sondern mit der physischen Kette: SDR, Clock, Sende- und Empfangszweig, Duplexer/Filter, Last oder Antenne, Versorgung, Kühlung und Messgerät. Bei einer neuen Hardwarekombination wird zunächst ohne Aussendung geprüft, ob SoapySDR das erwartete Gerät, die Kanäle, Antennenanschlüsse und Gain-Elemente meldet. Die Konfiguration akzeptiert gerätespezifische</w:t>
      </w:r>
      <w:r>
        <w:t xml:space="preserve"> </w:t>
      </w:r>
      <w:r>
        <w:rPr>
          <w:rStyle w:val="VerbatimChar"/>
        </w:rPr>
        <w:t xml:space="preserve">rx_gain_&lt;element&gt;</w:t>
      </w:r>
      <w:r>
        <w:t xml:space="preserve">- und</w:t>
      </w:r>
      <w:r>
        <w:t xml:space="preserve"> </w:t>
      </w:r>
      <w:r>
        <w:rPr>
          <w:rStyle w:val="VerbatimChar"/>
        </w:rPr>
        <w:t xml:space="preserve">tx_gain_&lt;element&gt;</w:t>
      </w:r>
      <w:r>
        <w:t xml:space="preserve">-Werte; ein frei erfundenes Gain-Element oder ein Textwert kann den Start abbrechen. Für einen ersten Messlauf werden konservative Pegel verwendet und erst nach Messung erhöht.</w:t>
      </w:r>
    </w:p>
    <w:p>
      <w:pPr>
        <w:pStyle w:val="BodyText"/>
      </w:pPr>
      <w:r>
        <w:t xml:space="preserve">Die Beispielvorlage koppelt</w:t>
      </w:r>
      <w:r>
        <w:t xml:space="preserve"> </w:t>
      </w:r>
      <w:r>
        <w:rPr>
          <w:rStyle w:val="VerbatimChar"/>
        </w:rPr>
        <w:t xml:space="preserve">phy_io.soapysdr.tx_freq</w:t>
      </w:r>
      <w:r>
        <w:t xml:space="preserve"> </w:t>
      </w:r>
      <w:r>
        <w:t xml:space="preserve">und</w:t>
      </w:r>
      <w:r>
        <w:t xml:space="preserve"> </w:t>
      </w:r>
      <w:r>
        <w:rPr>
          <w:rStyle w:val="VerbatimChar"/>
        </w:rPr>
        <w:t xml:space="preserve">rx_freq</w:t>
      </w:r>
      <w:r>
        <w:t xml:space="preserve"> </w:t>
      </w:r>
      <w:r>
        <w:t xml:space="preserve">an die Zellparameter</w:t>
      </w:r>
      <w:r>
        <w:t xml:space="preserve"> </w:t>
      </w:r>
      <w:r>
        <w:rPr>
          <w:rStyle w:val="VerbatimChar"/>
        </w:rPr>
        <w:t xml:space="preserve">main_carrier</w:t>
      </w:r>
      <w:r>
        <w:t xml:space="preserve">,</w:t>
      </w:r>
      <w:r>
        <w:t xml:space="preserve"> </w:t>
      </w:r>
      <w:r>
        <w:rPr>
          <w:rStyle w:val="VerbatimChar"/>
        </w:rPr>
        <w:t xml:space="preserve">secondary_carrier</w:t>
      </w:r>
      <w:r>
        <w:t xml:space="preserve">, Band, Duplexabstand und Offset. Bei einem einzelnen Träger stimmt die SDR-Abstimmung direkt mit dem Kanal überein. Bei benachbarten Trägern sind Center Frequencies und Sample Rate so zu wählen, dass beide 25-kHz-Kanäle im SDR-Passband liegen. Eine falsch gewählte Mitte kann einen Träger scheinbar funktionsfähig lassen und den zweiten durch Filterung, Verzerrung oder Timingfehler beeinträchtigen. Deshalb jeden Träger getrennt im Spektrum und mit einem Endgerät testen; eine abstrakte Konfigurationsprüfung reicht nicht.</w:t>
      </w:r>
    </w:p>
    <w:p>
      <w:pPr>
        <w:pStyle w:val="BodyText"/>
      </w:pPr>
      <w:r>
        <w:t xml:space="preserve">Die Zellidentität wird aus</w:t>
      </w:r>
      <w:r>
        <w:t xml:space="preserve"> </w:t>
      </w:r>
      <w:r>
        <w:rPr>
          <w:rStyle w:val="VerbatimChar"/>
        </w:rPr>
        <w:t xml:space="preserve">net_info</w:t>
      </w:r>
      <w:r>
        <w:t xml:space="preserve"> </w:t>
      </w:r>
      <w:r>
        <w:t xml:space="preserve">und</w:t>
      </w:r>
      <w:r>
        <w:t xml:space="preserve"> </w:t>
      </w:r>
      <w:r>
        <w:rPr>
          <w:rStyle w:val="VerbatimChar"/>
        </w:rPr>
        <w:t xml:space="preserve">cell_info</w:t>
      </w:r>
      <w:r>
        <w:t xml:space="preserve"> </w:t>
      </w:r>
      <w:r>
        <w:t xml:space="preserve">gebildet. MCC, MNC, LAC, Colour Code und Funkgeräteprogrammierung müssen dieselbe Zelle meinen. Die Parameter eines bereits laufenden Netzes dürfen nicht nur auf der TBS geändert werden. Vor dem ersten TX Frequenznutzung und Duplexrichtung mit der Genehmigung vergleichen. Beim Test am Dummyload Trägerfrequenz, belegte Bandbreite, spektrale Nebenprodukte, Timing und Vor-/Rücklauf dokumentieren. Danach eine definierte Endgeräteprobe: Zelle finden, registrieren, Daten- und Sprachpfad, zweite Trägerbelegung, Re-Registration nach Unterbrechung.</w:t>
      </w:r>
    </w:p>
    <w:p>
      <w:pPr>
        <w:pStyle w:val="BodyText"/>
      </w:pPr>
      <w:r>
        <w:t xml:space="preserve">Bei Fehlern zuerst die Schicht des ersten Ausfalls bestimmen. Sieht das Gerät keine Zelle, ist PHY/Broadcast vorrangig. Sieht es die Zelle, aber der Uplink erscheint nicht, sind Empfangsfrequenz, Antennen-/Duplexpfad und Timing zu prüfen. Wird ein Location Update sichtbar und abgewiesen, folgen Identität und Teilnehmerpolicy. Ein funktionierender Downlink beweist keinen funktionierenden Uplink. Die TBS-Protokolle, SDR-Probe und Messbild erhalten denselben UTC-Zeitraum.</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Beobachtung</w:t>
            </w:r>
          </w:p>
        </w:tc>
        <w:tc>
          <w:tcPr>
            <w:tcW w:type="dxa" w:w="3331"/>
          </w:tcPr>
          <w:p>
            <w:pPr>
              <w:pStyle w:val="Compact"/>
              <w:keepNext w:val="0"/>
              <w:spacing w:after="60"/>
              <w:jc w:val="left"/>
            </w:pPr>
            <w:r>
              <w:rPr>
                <w:sz w:val="16"/>
              </w:rPr>
              <w:t xml:space="preserve">Nächste Messung</w:t>
            </w:r>
          </w:p>
        </w:tc>
        <w:tc>
          <w:tcPr>
            <w:tcW w:type="dxa" w:w="3331"/>
          </w:tcPr>
          <w:p>
            <w:pPr>
              <w:pStyle w:val="Compact"/>
              <w:keepNext w:val="0"/>
              <w:spacing w:after="60"/>
              <w:jc w:val="left"/>
            </w:pPr>
            <w:r>
              <w:rPr>
                <w:sz w:val="16"/>
              </w:rPr>
              <w:t xml:space="preserve">Nicht daraus folgern</w:t>
            </w:r>
          </w:p>
        </w:tc>
      </w:tr>
      <w:tr>
        <w:tc>
          <w:tcPr>
            <w:tcW w:type="dxa" w:w="3331"/>
          </w:tcPr>
          <w:p>
            <w:pPr>
              <w:pStyle w:val="Compact"/>
              <w:keepNext w:val="0"/>
              <w:spacing w:after="60"/>
              <w:jc w:val="left"/>
            </w:pPr>
            <w:r>
              <w:rPr>
                <w:sz w:val="16"/>
              </w:rPr>
              <w:t xml:space="preserve">SDR-Probe okay</w:t>
            </w:r>
          </w:p>
        </w:tc>
        <w:tc>
          <w:tcPr>
            <w:tcW w:type="dxa" w:w="3331"/>
          </w:tcPr>
          <w:p>
            <w:pPr>
              <w:pStyle w:val="Compact"/>
              <w:keepNext w:val="0"/>
              <w:spacing w:after="60"/>
              <w:jc w:val="left"/>
            </w:pPr>
            <w:r>
              <w:rPr>
                <w:sz w:val="16"/>
              </w:rPr>
              <w:t xml:space="preserve">TX/RX-Pegel und Frequenz unter Last</w:t>
            </w:r>
          </w:p>
        </w:tc>
        <w:tc>
          <w:tcPr>
            <w:tcW w:type="dxa" w:w="3331"/>
          </w:tcPr>
          <w:p>
            <w:pPr>
              <w:pStyle w:val="Compact"/>
              <w:keepNext w:val="0"/>
              <w:spacing w:after="60"/>
              <w:jc w:val="left"/>
            </w:pPr>
            <w:r>
              <w:rPr>
                <w:sz w:val="16"/>
              </w:rPr>
              <w:t xml:space="preserve">dass ein Gerät die Zelle decodiert</w:t>
            </w:r>
          </w:p>
        </w:tc>
      </w:tr>
      <w:tr>
        <w:tc>
          <w:tcPr>
            <w:tcW w:type="dxa" w:w="3331"/>
          </w:tcPr>
          <w:p>
            <w:pPr>
              <w:pStyle w:val="Compact"/>
              <w:keepNext w:val="0"/>
              <w:spacing w:after="60"/>
              <w:jc w:val="left"/>
            </w:pPr>
            <w:r>
              <w:rPr>
                <w:sz w:val="16"/>
              </w:rPr>
              <w:t xml:space="preserve">Träger sichtbar</w:t>
            </w:r>
          </w:p>
        </w:tc>
        <w:tc>
          <w:tcPr>
            <w:tcW w:type="dxa" w:w="3331"/>
          </w:tcPr>
          <w:p>
            <w:pPr>
              <w:pStyle w:val="Compact"/>
              <w:keepNext w:val="0"/>
              <w:spacing w:after="60"/>
              <w:jc w:val="left"/>
            </w:pPr>
            <w:r>
              <w:rPr>
                <w:sz w:val="16"/>
              </w:rPr>
              <w:t xml:space="preserve">Broadcast- und Zellinformation</w:t>
            </w:r>
          </w:p>
        </w:tc>
        <w:tc>
          <w:tcPr>
            <w:tcW w:type="dxa" w:w="3331"/>
          </w:tcPr>
          <w:p>
            <w:pPr>
              <w:pStyle w:val="Compact"/>
              <w:keepNext w:val="0"/>
              <w:spacing w:after="60"/>
              <w:jc w:val="left"/>
            </w:pPr>
            <w:r>
              <w:rPr>
                <w:sz w:val="16"/>
              </w:rPr>
              <w:t xml:space="preserve">dass der Uplink empfangen wird</w:t>
            </w:r>
          </w:p>
        </w:tc>
      </w:tr>
      <w:tr>
        <w:tc>
          <w:tcPr>
            <w:tcW w:type="dxa" w:w="3331"/>
          </w:tcPr>
          <w:p>
            <w:pPr>
              <w:pStyle w:val="Compact"/>
              <w:keepNext w:val="0"/>
              <w:spacing w:after="60"/>
              <w:jc w:val="left"/>
            </w:pPr>
            <w:r>
              <w:rPr>
                <w:sz w:val="16"/>
              </w:rPr>
              <w:t xml:space="preserve">Gerät zeigt Zelle</w:t>
            </w:r>
          </w:p>
        </w:tc>
        <w:tc>
          <w:tcPr>
            <w:tcW w:type="dxa" w:w="3331"/>
          </w:tcPr>
          <w:p>
            <w:pPr>
              <w:pStyle w:val="Compact"/>
              <w:keepNext w:val="0"/>
              <w:spacing w:after="60"/>
              <w:jc w:val="left"/>
            </w:pPr>
            <w:r>
              <w:rPr>
                <w:sz w:val="16"/>
              </w:rPr>
              <w:t xml:space="preserve">Location Update im TBS-Log</w:t>
            </w:r>
          </w:p>
        </w:tc>
        <w:tc>
          <w:tcPr>
            <w:tcW w:type="dxa" w:w="3331"/>
          </w:tcPr>
          <w:p>
            <w:pPr>
              <w:pStyle w:val="Compact"/>
              <w:keepNext w:val="0"/>
              <w:spacing w:after="60"/>
              <w:jc w:val="left"/>
            </w:pPr>
            <w:r>
              <w:rPr>
                <w:sz w:val="16"/>
              </w:rPr>
              <w:t xml:space="preserve">dass Subscriber-Policy greift</w:t>
            </w:r>
          </w:p>
        </w:tc>
      </w:tr>
      <w:tr>
        <w:tc>
          <w:tcPr>
            <w:tcW w:type="dxa" w:w="3331"/>
          </w:tcPr>
          <w:p>
            <w:pPr>
              <w:pStyle w:val="Compact"/>
              <w:keepNext w:val="0"/>
              <w:spacing w:after="60"/>
              <w:jc w:val="left"/>
            </w:pPr>
            <w:r>
              <w:rPr>
                <w:sz w:val="16"/>
              </w:rPr>
              <w:t xml:space="preserve">ein Träger funktioniert</w:t>
            </w:r>
          </w:p>
        </w:tc>
        <w:tc>
          <w:tcPr>
            <w:tcW w:type="dxa" w:w="3331"/>
          </w:tcPr>
          <w:p>
            <w:pPr>
              <w:pStyle w:val="Compact"/>
              <w:keepNext w:val="0"/>
              <w:spacing w:after="60"/>
              <w:jc w:val="left"/>
            </w:pPr>
            <w:r>
              <w:rPr>
                <w:sz w:val="16"/>
              </w:rPr>
              <w:t xml:space="preserve">zweiter Träger separat mit Last</w:t>
            </w:r>
          </w:p>
        </w:tc>
        <w:tc>
          <w:tcPr>
            <w:tcW w:type="dxa" w:w="3331"/>
          </w:tcPr>
          <w:p>
            <w:pPr>
              <w:pStyle w:val="Compact"/>
              <w:keepNext w:val="0"/>
              <w:spacing w:after="60"/>
              <w:jc w:val="left"/>
            </w:pPr>
            <w:r>
              <w:rPr>
                <w:sz w:val="16"/>
              </w:rPr>
              <w:t xml:space="preserve">dass Dual-Carrier vollständig ist</w:t>
            </w:r>
          </w:p>
        </w:tc>
      </w:tr>
      <w:tr>
        <w:tc>
          <w:tcPr>
            <w:tcW w:type="dxa" w:w="3331"/>
          </w:tcPr>
          <w:p>
            <w:pPr>
              <w:pStyle w:val="Compact"/>
              <w:keepNext w:val="0"/>
              <w:spacing w:after="60"/>
              <w:jc w:val="left"/>
            </w:pPr>
            <w:r>
              <w:rPr>
                <w:sz w:val="16"/>
              </w:rPr>
              <w:t xml:space="preserve">Registrierung stabil</w:t>
            </w:r>
          </w:p>
        </w:tc>
        <w:tc>
          <w:tcPr>
            <w:tcW w:type="dxa" w:w="3331"/>
          </w:tcPr>
          <w:p>
            <w:pPr>
              <w:pStyle w:val="Compact"/>
              <w:keepNext w:val="0"/>
              <w:spacing w:after="60"/>
              <w:jc w:val="left"/>
            </w:pPr>
            <w:r>
              <w:rPr>
                <w:sz w:val="16"/>
              </w:rPr>
              <w:t xml:space="preserve">Ruf, SDS und Paketdaten</w:t>
            </w:r>
          </w:p>
        </w:tc>
        <w:tc>
          <w:tcPr>
            <w:tcW w:type="dxa" w:w="3331"/>
          </w:tcPr>
          <w:p>
            <w:pPr>
              <w:pStyle w:val="Compact"/>
              <w:keepNext w:val="0"/>
              <w:spacing w:after="60"/>
              <w:jc w:val="left"/>
            </w:pPr>
            <w:r>
              <w:rPr>
                <w:sz w:val="16"/>
              </w:rPr>
              <w:t xml:space="preserve">dass alle Fachdienste integriert sind</w:t>
            </w:r>
          </w:p>
        </w:tc>
      </w:tr>
    </w:tbl>
    <w:bookmarkEnd w:id="541"/>
    <w:bookmarkStart w:id="542" w:name="teilnehmer-und-gruppen-provisionieren"/>
    <w:p>
      <w:pPr>
        <w:pStyle w:val="Heading2"/>
      </w:pPr>
      <w:r>
        <w:t xml:space="preserve">24.3 Teilnehmer und Gruppen provisionieren</w:t>
      </w:r>
    </w:p>
    <w:p>
      <w:pPr>
        <w:pStyle w:val="FirstParagraph"/>
      </w:pPr>
      <w:r>
        <w:t xml:space="preserve">Teilnehmeridentität, physisches Gerät und aktuelle Serving-Zelle sind drei verschiedene Datenbereiche. Subscriber Core führt die Freigabe der ISSI und ihre Dienstberechtigungen. Group Core hält GSSI, Mitgliedschaften, Affiliation und DGNA-Policy. Asset Management verwaltet Inventarnummer, Seriennummer, Firmware und Ausgabe, ohne die Funkzulassung zu ersetzen. Mobility Core beobachtet, welche TBS den Teilnehmer aktuell bedient. Provisioning Core stellt für Teilnehmer und Gruppen eine gemeinsame Verwaltungsoberfläche bereit, liegt aber außerhalb des 25er-Deploy-Inventories.</w:t>
      </w:r>
    </w:p>
    <w:p>
      <w:pPr>
        <w:pStyle w:val="BodyText"/>
      </w:pPr>
      <w:r>
        <w:t xml:space="preserve">Für eine neue Testkennung zuerst ISSI/GSSI-Bereich, Eigentümer und beabsichtigte Funktion dokumentieren. Vor Änderungen einen Export der bisherigen Subscriber- und Group-Daten anlegen. Dann Teilnehmerprofil mit zulässigen Diensten anlegen und die benötigte Gruppe hinzufügen. Die Gruppe bekommt Mitgliedschaft und ggf. eine Policy für Attach, Ruf, SDS, Notruf oder DGNA. Ein Gruppenname im Directory ist eine Anzeigehilfe; die GSSI und ihre Autorität kommen aus Group Core. Nach der Verwaltungsaktion müssen Synchronisationsstand und TBS-Policyrevision überprüft werden. Ein HTTP-Erfolg beim Schreiben beweist nicht, dass eine bereits verbundene TBS die Änderung übernommen hat.</w:t>
      </w:r>
    </w:p>
    <w:p>
      <w:pPr>
        <w:pStyle w:val="BodyText"/>
      </w:pPr>
      <w:r>
        <w:t xml:space="preserve">Den Test bewusst positiv und negativ durchführen: zugelassene ISSI registriert sich und darf in einer zugelassenen Gruppe senden; eine gesperrte Testkennung wird abgewiesen; eine nicht zugeordnete GSSI darf den vorgesehenen Ruf nicht auslösen. Wiederholte Änderungen dürfen keine doppelten Mitgliedschaften erzeugen. Nach einem Core-Ausfall überprüft man den Last-known-Policy-Cache der TBS und die lokale Reaktion. Beim Wiederanlauf wird nicht nur</w:t>
      </w:r>
      <w:r>
        <w:t xml:space="preserve"> </w:t>
      </w:r>
      <w:r>
        <w:rPr>
          <w:rStyle w:val="VerbatimChar"/>
        </w:rPr>
        <w:t xml:space="preserve">ready</w:t>
      </w:r>
      <w:r>
        <w:t xml:space="preserve"> </w:t>
      </w:r>
      <w:r>
        <w:t xml:space="preserve">beobachtet, sondern die Revision der wiederhergestellten Policy und der tatsächliche Gruppenruf.</w:t>
      </w:r>
    </w:p>
    <w:p>
      <w:pPr>
        <w:pStyle w:val="BodyText"/>
      </w:pPr>
      <w:r>
        <w:t xml:space="preserve">Beim Löschen eines Teilnehmers zuerst offene Aufgaben, Assets, Gruppenmitgliedschaften, aktive Calls und Spoolnachrichten prüfen. Ein Provisioning-Vorgang kann über zwei autoritative Dienste verteilt sein; bei Teilerfolg wird der Zustand in beiden Quellen verglichen, bevor derselbe Schreibvorgang wiederholt wird. Eine pauschale Neuinitialisierung der TBS kann lokale Calls oder SDS unterbrechen und ist zur Bereinigung einer einzelnen ISSI ungeeignet. Im Abschlussprotokoll stehen Test-ISSI/GSSI, Änderungsrevision, Ziel-TBS und Beleg der Bereinigung.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Domäne</w:t>
            </w:r>
          </w:p>
        </w:tc>
        <w:tc>
          <w:tcPr>
            <w:tcW w:type="dxa" w:w="3331"/>
          </w:tcPr>
          <w:p>
            <w:pPr>
              <w:pStyle w:val="Compact"/>
              <w:keepNext w:val="0"/>
              <w:spacing w:after="60"/>
              <w:jc w:val="left"/>
            </w:pPr>
            <w:r>
              <w:rPr>
                <w:sz w:val="16"/>
              </w:rPr>
              <w:t xml:space="preserve">Autorität</w:t>
            </w:r>
          </w:p>
        </w:tc>
        <w:tc>
          <w:tcPr>
            <w:tcW w:type="dxa" w:w="3331"/>
          </w:tcPr>
          <w:p>
            <w:pPr>
              <w:pStyle w:val="Compact"/>
              <w:keepNext w:val="0"/>
              <w:spacing w:after="60"/>
              <w:jc w:val="left"/>
            </w:pPr>
            <w:r>
              <w:rPr>
                <w:sz w:val="16"/>
              </w:rPr>
              <w:t xml:space="preserve">Beleg nach einer Änderung</w:t>
            </w:r>
          </w:p>
        </w:tc>
      </w:tr>
      <w:tr>
        <w:tc>
          <w:tcPr>
            <w:tcW w:type="dxa" w:w="3331"/>
          </w:tcPr>
          <w:p>
            <w:pPr>
              <w:pStyle w:val="Compact"/>
              <w:keepNext w:val="0"/>
              <w:spacing w:after="60"/>
              <w:jc w:val="left"/>
            </w:pPr>
            <w:r>
              <w:rPr>
                <w:sz w:val="16"/>
              </w:rPr>
              <w:t xml:space="preserve">ISSI und Zulassung</w:t>
            </w:r>
          </w:p>
        </w:tc>
        <w:tc>
          <w:tcPr>
            <w:tcW w:type="dxa" w:w="3331"/>
          </w:tcPr>
          <w:p>
            <w:pPr>
              <w:pStyle w:val="Compact"/>
              <w:keepNext w:val="0"/>
              <w:spacing w:after="60"/>
              <w:jc w:val="left"/>
            </w:pPr>
            <w:r>
              <w:rPr>
                <w:sz w:val="16"/>
              </w:rPr>
              <w:t xml:space="preserve">Subscriber Core</w:t>
            </w:r>
          </w:p>
        </w:tc>
        <w:tc>
          <w:tcPr>
            <w:tcW w:type="dxa" w:w="3331"/>
          </w:tcPr>
          <w:p>
            <w:pPr>
              <w:pStyle w:val="Compact"/>
              <w:keepNext w:val="0"/>
              <w:spacing w:after="60"/>
              <w:jc w:val="left"/>
            </w:pPr>
            <w:r>
              <w:rPr>
                <w:sz w:val="16"/>
              </w:rPr>
              <w:t xml:space="preserve">Profil, Sperrstatus, Sync-Revision</w:t>
            </w:r>
          </w:p>
        </w:tc>
      </w:tr>
      <w:tr>
        <w:tc>
          <w:tcPr>
            <w:tcW w:type="dxa" w:w="3331"/>
          </w:tcPr>
          <w:p>
            <w:pPr>
              <w:pStyle w:val="Compact"/>
              <w:keepNext w:val="0"/>
              <w:spacing w:after="60"/>
              <w:jc w:val="left"/>
            </w:pPr>
            <w:r>
              <w:rPr>
                <w:sz w:val="16"/>
              </w:rPr>
              <w:t xml:space="preserve">GSSI und Mitgliedschaft</w:t>
            </w:r>
          </w:p>
        </w:tc>
        <w:tc>
          <w:tcPr>
            <w:tcW w:type="dxa" w:w="3331"/>
          </w:tcPr>
          <w:p>
            <w:pPr>
              <w:pStyle w:val="Compact"/>
              <w:keepNext w:val="0"/>
              <w:spacing w:after="60"/>
              <w:jc w:val="left"/>
            </w:pPr>
            <w:r>
              <w:rPr>
                <w:sz w:val="16"/>
              </w:rPr>
              <w:t xml:space="preserve">Group Core</w:t>
            </w:r>
          </w:p>
        </w:tc>
        <w:tc>
          <w:tcPr>
            <w:tcW w:type="dxa" w:w="3331"/>
          </w:tcPr>
          <w:p>
            <w:pPr>
              <w:pStyle w:val="Compact"/>
              <w:keepNext w:val="0"/>
              <w:spacing w:after="60"/>
              <w:jc w:val="left"/>
            </w:pPr>
            <w:r>
              <w:rPr>
                <w:sz w:val="16"/>
              </w:rPr>
              <w:t xml:space="preserve">Gruppe, Zuordnung, Affiliation</w:t>
            </w:r>
          </w:p>
        </w:tc>
      </w:tr>
      <w:tr>
        <w:tc>
          <w:tcPr>
            <w:tcW w:type="dxa" w:w="3331"/>
          </w:tcPr>
          <w:p>
            <w:pPr>
              <w:pStyle w:val="Compact"/>
              <w:keepNext w:val="0"/>
              <w:spacing w:after="60"/>
              <w:jc w:val="left"/>
            </w:pPr>
            <w:r>
              <w:rPr>
                <w:sz w:val="16"/>
              </w:rPr>
              <w:t xml:space="preserve">gemeinsame Bedienung</w:t>
            </w:r>
          </w:p>
        </w:tc>
        <w:tc>
          <w:tcPr>
            <w:tcW w:type="dxa" w:w="3331"/>
          </w:tcPr>
          <w:p>
            <w:pPr>
              <w:pStyle w:val="Compact"/>
              <w:keepNext w:val="0"/>
              <w:spacing w:after="60"/>
              <w:jc w:val="left"/>
            </w:pPr>
            <w:r>
              <w:rPr>
                <w:sz w:val="16"/>
              </w:rPr>
              <w:t xml:space="preserve">Provisioning Core</w:t>
            </w:r>
          </w:p>
        </w:tc>
        <w:tc>
          <w:tcPr>
            <w:tcW w:type="dxa" w:w="3331"/>
          </w:tcPr>
          <w:p>
            <w:pPr>
              <w:pStyle w:val="Compact"/>
              <w:keepNext w:val="0"/>
              <w:spacing w:after="60"/>
              <w:jc w:val="left"/>
            </w:pPr>
            <w:r>
              <w:rPr>
                <w:sz w:val="16"/>
              </w:rPr>
              <w:t xml:space="preserve">konsistenter Zustand in beiden Cores</w:t>
            </w:r>
          </w:p>
        </w:tc>
      </w:tr>
      <w:tr>
        <w:tc>
          <w:tcPr>
            <w:tcW w:type="dxa" w:w="3331"/>
          </w:tcPr>
          <w:p>
            <w:pPr>
              <w:pStyle w:val="Compact"/>
              <w:keepNext w:val="0"/>
              <w:spacing w:after="60"/>
              <w:jc w:val="left"/>
            </w:pPr>
            <w:r>
              <w:rPr>
                <w:sz w:val="16"/>
              </w:rPr>
              <w:t xml:space="preserve">physisches Gerät</w:t>
            </w:r>
          </w:p>
        </w:tc>
        <w:tc>
          <w:tcPr>
            <w:tcW w:type="dxa" w:w="3331"/>
          </w:tcPr>
          <w:p>
            <w:pPr>
              <w:pStyle w:val="Compact"/>
              <w:keepNext w:val="0"/>
              <w:spacing w:after="60"/>
              <w:jc w:val="left"/>
            </w:pPr>
            <w:r>
              <w:rPr>
                <w:sz w:val="16"/>
              </w:rPr>
              <w:t xml:space="preserve">Asset Management</w:t>
            </w:r>
          </w:p>
        </w:tc>
        <w:tc>
          <w:tcPr>
            <w:tcW w:type="dxa" w:w="3331"/>
          </w:tcPr>
          <w:p>
            <w:pPr>
              <w:pStyle w:val="Compact"/>
              <w:keepNext w:val="0"/>
              <w:spacing w:after="60"/>
              <w:jc w:val="left"/>
            </w:pPr>
            <w:r>
              <w:rPr>
                <w:sz w:val="16"/>
              </w:rPr>
              <w:t xml:space="preserve">Inventarnummer und Ausgabeakte</w:t>
            </w:r>
          </w:p>
        </w:tc>
      </w:tr>
      <w:tr>
        <w:tc>
          <w:tcPr>
            <w:tcW w:type="dxa" w:w="3331"/>
          </w:tcPr>
          <w:p>
            <w:pPr>
              <w:pStyle w:val="Compact"/>
              <w:keepNext w:val="0"/>
              <w:spacing w:after="60"/>
              <w:jc w:val="left"/>
            </w:pPr>
            <w:r>
              <w:rPr>
                <w:sz w:val="16"/>
              </w:rPr>
              <w:t xml:space="preserve">aktuelle Zelle</w:t>
            </w:r>
          </w:p>
        </w:tc>
        <w:tc>
          <w:tcPr>
            <w:tcW w:type="dxa" w:w="3331"/>
          </w:tcPr>
          <w:p>
            <w:pPr>
              <w:pStyle w:val="Compact"/>
              <w:keepNext w:val="0"/>
              <w:spacing w:after="60"/>
              <w:jc w:val="left"/>
            </w:pPr>
            <w:r>
              <w:rPr>
                <w:sz w:val="16"/>
              </w:rPr>
              <w:t xml:space="preserve">Mobility Core</w:t>
            </w:r>
          </w:p>
        </w:tc>
        <w:tc>
          <w:tcPr>
            <w:tcW w:type="dxa" w:w="3331"/>
          </w:tcPr>
          <w:p>
            <w:pPr>
              <w:pStyle w:val="Compact"/>
              <w:keepNext w:val="0"/>
              <w:spacing w:after="60"/>
              <w:jc w:val="left"/>
            </w:pPr>
            <w:r>
              <w:rPr>
                <w:sz w:val="16"/>
              </w:rPr>
              <w:t xml:space="preserve">Serving Node der betreffenden ISSI</w:t>
            </w:r>
          </w:p>
        </w:tc>
      </w:tr>
    </w:tbl>
    <w:bookmarkEnd w:id="542"/>
    <w:bookmarkStart w:id="543" w:name="X9f8a81e0c45306367c75f5e1b054a9653c61048"/>
    <w:p>
      <w:pPr>
        <w:pStyle w:val="Heading2"/>
      </w:pPr>
      <w:r>
        <w:t xml:space="preserve">24.4 Einen Gruppenruf über zwei Basisstationen verfolgen</w:t>
      </w:r>
    </w:p>
    <w:p>
      <w:pPr>
        <w:pStyle w:val="FirstParagraph"/>
      </w:pPr>
      <w:r>
        <w:t xml:space="preserve">Ein Gruppenruf ist ein besonders guter Gesamttest, weil mehrere Grenzen beteiligt sind: Endgerät A, TBS A, Gruppenpolicy, Call Control, Media Switch, TBS B und Endgerät B. Zuerst beide Geräte einzeln registrieren und die jeweilige Serving-Zelle festhalten. Dann GSSI und Mitgliedschaft auf beiden Seiten lesen. Erst wenn die Policy konsistent ist, den Ruf mit einer eindeutigen Call-ID aufbauen. Die Zeitpunkte von Setup, Alert/Connect, Floor-Zuteilung, Frames, Sprecherwechsel und Release bilden die Testspur.</w:t>
      </w:r>
    </w:p>
    <w:p>
      <w:pPr>
        <w:pStyle w:val="BodyText"/>
      </w:pPr>
      <w:r>
        <w:t xml:space="preserve">Die erste Probe beginnt mit A als Sprecher. Am Funkgerät B muss ein verständlicher Anfang und ein vollständiges Ende hörbar sein. Danach Floor freigeben und B sprechen lassen. Der Umkehrweg prüft einen anderen Satz von Media Legs und die Rückrichtung der Luftschnittstelle. Parallel die Zähler des Media Switch für Eingangsframes, Ausgangsframes, Drops und Jitter lesen. Ein Call-Objekt ohne RouteReady oder ohne Framefluss erklärt, warum eine UI einen aufgebauten Ruf zeigt, aber kein Ton ankommt. Ein Framezähler wiederum belegt nicht automatisch hörbares und korrekt codiertes Audio; die Aufzeichnung oder Endgeräteprobe ist erforderlich.</w:t>
      </w:r>
    </w:p>
    <w:p>
      <w:pPr>
        <w:pStyle w:val="BodyText"/>
      </w:pPr>
      <w:r>
        <w:t xml:space="preserve">Beim Release sollen beide TBS die Ressource freigeben. Ein hängen gebliebener Floor, ein nicht aufgelöstes Leg oder eine noch aktive Medienroute werden gesondert protokolliert. Nach einem kontrollierten Ausfall von Call Control bleibt ein lokaler Ruf innerhalb einer Zelle nach der Edge-Fallback-Spezifikation möglich; netzweite Vermittlung ist eine andere Fähigkeit. Wird nur Media Switch unterbrochen, muss die lokale Luftschnittstelle weiter bewertet werden, während zentrale Frames fehlen. Das Ergebnis wird nicht allein aus der Health-Matrix abgeleitet.</w:t>
      </w:r>
    </w:p>
    <w:p>
      <w:pPr>
        <w:pStyle w:val="BodyText"/>
      </w:pPr>
      <w:r>
        <w:t xml:space="preserve">Für eine Interoperabilitätsprobe zwei Gerätehersteller mit Firmwarestand dokumentieren. Wiederhole Setup/Release bei kurzem Tastendruck, schnellem Sprecherwechsel, Re-Registration und nach Wiederkehr des Core. In jedem Lauf nur einen Störfaktor verändern. Roh- und dekodierte PDU-/SAP-Spuren können eine Fehlinterpretation von Floor- oder Release-Zuständen aufklären; sie ersetzen nicht den hörbaren Test. Ein fehlgeschlagener Call erhält exakt die erste abweichende Grenze und einen reproduzierbaren Zeitstempel.</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Übergang</w:t>
            </w:r>
          </w:p>
        </w:tc>
        <w:tc>
          <w:tcPr>
            <w:tcW w:type="dxa" w:w="3331"/>
          </w:tcPr>
          <w:p>
            <w:pPr>
              <w:pStyle w:val="Compact"/>
              <w:keepNext w:val="0"/>
              <w:spacing w:after="60"/>
              <w:jc w:val="left"/>
            </w:pPr>
            <w:r>
              <w:rPr>
                <w:sz w:val="16"/>
              </w:rPr>
              <w:t xml:space="preserve">Erwartete Evidenz</w:t>
            </w:r>
          </w:p>
        </w:tc>
        <w:tc>
          <w:tcPr>
            <w:tcW w:type="dxa" w:w="3331"/>
          </w:tcPr>
          <w:p>
            <w:pPr>
              <w:pStyle w:val="Compact"/>
              <w:keepNext w:val="0"/>
              <w:spacing w:after="60"/>
              <w:jc w:val="left"/>
            </w:pPr>
            <w:r>
              <w:rPr>
                <w:sz w:val="16"/>
              </w:rPr>
              <w:t xml:space="preserve">Typische Eingrenzung</w:t>
            </w:r>
          </w:p>
        </w:tc>
      </w:tr>
      <w:tr>
        <w:tc>
          <w:tcPr>
            <w:tcW w:type="dxa" w:w="3331"/>
          </w:tcPr>
          <w:p>
            <w:pPr>
              <w:pStyle w:val="Compact"/>
              <w:keepNext w:val="0"/>
              <w:spacing w:after="60"/>
              <w:jc w:val="left"/>
            </w:pPr>
            <w:r>
              <w:rPr>
                <w:sz w:val="16"/>
              </w:rPr>
              <w:t xml:space="preserve">A fordert Ruf an</w:t>
            </w:r>
          </w:p>
        </w:tc>
        <w:tc>
          <w:tcPr>
            <w:tcW w:type="dxa" w:w="3331"/>
          </w:tcPr>
          <w:p>
            <w:pPr>
              <w:pStyle w:val="Compact"/>
              <w:keepNext w:val="0"/>
              <w:spacing w:after="60"/>
              <w:jc w:val="left"/>
            </w:pPr>
            <w:r>
              <w:rPr>
                <w:sz w:val="16"/>
              </w:rPr>
              <w:t xml:space="preserve">TBS-CMCE und Call-ID</w:t>
            </w:r>
          </w:p>
        </w:tc>
        <w:tc>
          <w:tcPr>
            <w:tcW w:type="dxa" w:w="3331"/>
          </w:tcPr>
          <w:p>
            <w:pPr>
              <w:pStyle w:val="Compact"/>
              <w:keepNext w:val="0"/>
              <w:spacing w:after="60"/>
              <w:jc w:val="left"/>
            </w:pPr>
            <w:r>
              <w:rPr>
                <w:sz w:val="16"/>
              </w:rPr>
              <w:t xml:space="preserve">Zulassung, GSSI, Timeslot</w:t>
            </w:r>
          </w:p>
        </w:tc>
      </w:tr>
      <w:tr>
        <w:tc>
          <w:tcPr>
            <w:tcW w:type="dxa" w:w="3331"/>
          </w:tcPr>
          <w:p>
            <w:pPr>
              <w:pStyle w:val="Compact"/>
              <w:keepNext w:val="0"/>
              <w:spacing w:after="60"/>
              <w:jc w:val="left"/>
            </w:pPr>
            <w:r>
              <w:rPr>
                <w:sz w:val="16"/>
              </w:rPr>
              <w:t xml:space="preserve">Core bildet Legs</w:t>
            </w:r>
          </w:p>
        </w:tc>
        <w:tc>
          <w:tcPr>
            <w:tcW w:type="dxa" w:w="3331"/>
          </w:tcPr>
          <w:p>
            <w:pPr>
              <w:pStyle w:val="Compact"/>
              <w:keepNext w:val="0"/>
              <w:spacing w:after="60"/>
              <w:jc w:val="left"/>
            </w:pPr>
            <w:r>
              <w:rPr>
                <w:sz w:val="16"/>
              </w:rPr>
              <w:t xml:space="preserve">Call Control und RouteReady</w:t>
            </w:r>
          </w:p>
        </w:tc>
        <w:tc>
          <w:tcPr>
            <w:tcW w:type="dxa" w:w="3331"/>
          </w:tcPr>
          <w:p>
            <w:pPr>
              <w:pStyle w:val="Compact"/>
              <w:keepNext w:val="0"/>
              <w:spacing w:after="60"/>
              <w:jc w:val="left"/>
            </w:pPr>
            <w:r>
              <w:rPr>
                <w:sz w:val="16"/>
              </w:rPr>
              <w:t xml:space="preserve">Serving Node, Media Switch</w:t>
            </w:r>
          </w:p>
        </w:tc>
      </w:tr>
      <w:tr>
        <w:tc>
          <w:tcPr>
            <w:tcW w:type="dxa" w:w="3331"/>
          </w:tcPr>
          <w:p>
            <w:pPr>
              <w:pStyle w:val="Compact"/>
              <w:keepNext w:val="0"/>
              <w:spacing w:after="60"/>
              <w:jc w:val="left"/>
            </w:pPr>
            <w:r>
              <w:rPr>
                <w:sz w:val="16"/>
              </w:rPr>
              <w:t xml:space="preserve">A spricht zu B</w:t>
            </w:r>
          </w:p>
        </w:tc>
        <w:tc>
          <w:tcPr>
            <w:tcW w:type="dxa" w:w="3331"/>
          </w:tcPr>
          <w:p>
            <w:pPr>
              <w:pStyle w:val="Compact"/>
              <w:keepNext w:val="0"/>
              <w:spacing w:after="60"/>
              <w:jc w:val="left"/>
            </w:pPr>
            <w:r>
              <w:rPr>
                <w:sz w:val="16"/>
              </w:rPr>
              <w:t xml:space="preserve">Framezähler und hörbarer Inhalt</w:t>
            </w:r>
          </w:p>
        </w:tc>
        <w:tc>
          <w:tcPr>
            <w:tcW w:type="dxa" w:w="3331"/>
          </w:tcPr>
          <w:p>
            <w:pPr>
              <w:pStyle w:val="Compact"/>
              <w:keepNext w:val="0"/>
              <w:spacing w:after="60"/>
              <w:jc w:val="left"/>
            </w:pPr>
            <w:r>
              <w:rPr>
                <w:sz w:val="16"/>
              </w:rPr>
              <w:t xml:space="preserve">Codec, Route, Jitter, RF</w:t>
            </w:r>
          </w:p>
        </w:tc>
      </w:tr>
      <w:tr>
        <w:tc>
          <w:tcPr>
            <w:tcW w:type="dxa" w:w="3331"/>
          </w:tcPr>
          <w:p>
            <w:pPr>
              <w:pStyle w:val="Compact"/>
              <w:keepNext w:val="0"/>
              <w:spacing w:after="60"/>
              <w:jc w:val="left"/>
            </w:pPr>
            <w:r>
              <w:rPr>
                <w:sz w:val="16"/>
              </w:rPr>
              <w:t xml:space="preserve">B übernimmt Floor</w:t>
            </w:r>
          </w:p>
        </w:tc>
        <w:tc>
          <w:tcPr>
            <w:tcW w:type="dxa" w:w="3331"/>
          </w:tcPr>
          <w:p>
            <w:pPr>
              <w:pStyle w:val="Compact"/>
              <w:keepNext w:val="0"/>
              <w:spacing w:after="60"/>
              <w:jc w:val="left"/>
            </w:pPr>
            <w:r>
              <w:rPr>
                <w:sz w:val="16"/>
              </w:rPr>
              <w:t xml:space="preserve">Freigabe A, Grant B</w:t>
            </w:r>
          </w:p>
        </w:tc>
        <w:tc>
          <w:tcPr>
            <w:tcW w:type="dxa" w:w="3331"/>
          </w:tcPr>
          <w:p>
            <w:pPr>
              <w:pStyle w:val="Compact"/>
              <w:keepNext w:val="0"/>
              <w:spacing w:after="60"/>
              <w:jc w:val="left"/>
            </w:pPr>
            <w:r>
              <w:rPr>
                <w:sz w:val="16"/>
              </w:rPr>
              <w:t xml:space="preserve">Floor-Zustand, Race/Timer</w:t>
            </w:r>
          </w:p>
        </w:tc>
      </w:tr>
      <w:tr>
        <w:tc>
          <w:tcPr>
            <w:tcW w:type="dxa" w:w="3331"/>
          </w:tcPr>
          <w:p>
            <w:pPr>
              <w:pStyle w:val="Compact"/>
              <w:keepNext w:val="0"/>
              <w:spacing w:after="60"/>
              <w:jc w:val="left"/>
            </w:pPr>
            <w:r>
              <w:rPr>
                <w:sz w:val="16"/>
              </w:rPr>
              <w:t xml:space="preserve">Ruf endet</w:t>
            </w:r>
          </w:p>
        </w:tc>
        <w:tc>
          <w:tcPr>
            <w:tcW w:type="dxa" w:w="3331"/>
          </w:tcPr>
          <w:p>
            <w:pPr>
              <w:pStyle w:val="Compact"/>
              <w:keepNext w:val="0"/>
              <w:spacing w:after="60"/>
              <w:jc w:val="left"/>
            </w:pPr>
            <w:r>
              <w:rPr>
                <w:sz w:val="16"/>
              </w:rPr>
              <w:t xml:space="preserve">Release auf beiden Zellen</w:t>
            </w:r>
          </w:p>
        </w:tc>
        <w:tc>
          <w:tcPr>
            <w:tcW w:type="dxa" w:w="3331"/>
          </w:tcPr>
          <w:p>
            <w:pPr>
              <w:pStyle w:val="Compact"/>
              <w:keepNext w:val="0"/>
              <w:spacing w:after="60"/>
              <w:jc w:val="left"/>
            </w:pPr>
            <w:r>
              <w:rPr>
                <w:sz w:val="16"/>
              </w:rPr>
              <w:t xml:space="preserve">verwaiste Session und Ressource</w:t>
            </w:r>
          </w:p>
        </w:tc>
      </w:tr>
    </w:tbl>
    <w:bookmarkEnd w:id="543"/>
    <w:bookmarkStart w:id="544" w:name="X3c7c49453ffcdcd0fdabb491c30a3edc216cf73"/>
    <w:p>
      <w:pPr>
        <w:pStyle w:val="Heading2"/>
      </w:pPr>
      <w:r>
        <w:t xml:space="preserve">24.5 Individualruf und SIP/PBX-Fallback abnehmen</w:t>
      </w:r>
    </w:p>
    <w:p>
      <w:pPr>
        <w:pStyle w:val="FirstParagraph"/>
      </w:pPr>
      <w:r>
        <w:t xml:space="preserve">Bei Phase 11c bleibt der lokale Asterisk der TBS eine stabile Edge-B2BUA. Die native TBS-Bridge spricht lokal mit ihm; der Asterisk registriert sich im Normalzustand zum zentralen SIP Switch, der zum vorhandenen PBX vermittelt. Die direkte PBX-Registrierung ist der bestätigte Ausfallpfad. Für jeden TBS-Endpunkt wird ein eindeutiger Alias im SIP Switch gebraucht, wenn die Kennung des zentralen Dienstes und die lokale Basisstations-ID unterschiedlich geschrieben sind. Die Zuordnung wird explizit konfiguriert, nicht durch pauschales Ersetzen von Zeichen erraten.</w:t>
      </w:r>
    </w:p>
    <w:p>
      <w:pPr>
        <w:pStyle w:val="BodyText"/>
      </w:pPr>
      <w:r>
        <w:t xml:space="preserve">Zuerst den Normalweg testen: Funkgerät ruft PBX-Ziel, PBX ruft ISSI zurück, beide Seiten hören verständliche Sprache, DTMF und Anruferkennung werden geprüft, Release räumt Dialog und RTP auf. Signalisierung und Medien getrennt messen. SIP-200 oder ein Klingelereignis sagt noch nichts über RTP, SDP-Adresse, Codec oder den UDP-Portbereich. Für die Anruferkennung ist</w:t>
      </w:r>
      <w:r>
        <w:t xml:space="preserve"> </w:t>
      </w:r>
      <w:r>
        <w:rPr>
          <w:rStyle w:val="VerbatimChar"/>
        </w:rPr>
        <w:t xml:space="preserve">P-Asserted-Identity</w:t>
      </w:r>
      <w:r>
        <w:t xml:space="preserve"> </w:t>
      </w:r>
      <w:r>
        <w:t xml:space="preserve">relevant: Kontoname des Trunks und tatsächlich anrufende ISSI sind verschieden. Der lokale Asterisk muss die eingehende Identität vertrauen und weitergeben, sofern die dokumentierte Topologie dies verlangt.</w:t>
      </w:r>
    </w:p>
    <w:p>
      <w:pPr>
        <w:pStyle w:val="BodyText"/>
      </w:pPr>
      <w:r>
        <w:t xml:space="preserve">Bei eingehenden PBX-Zielen sind</w:t>
      </w:r>
      <w:r>
        <w:t xml:space="preserve"> </w:t>
      </w:r>
      <w:r>
        <w:rPr>
          <w:rStyle w:val="VerbatimChar"/>
        </w:rPr>
        <w:t xml:space="preserve">5102</w:t>
      </w:r>
      <w:r>
        <w:t xml:space="preserve">,</w:t>
      </w:r>
      <w:r>
        <w:t xml:space="preserve"> </w:t>
      </w:r>
      <w:r>
        <w:rPr>
          <w:rStyle w:val="VerbatimChar"/>
        </w:rPr>
        <w:t xml:space="preserve">T5102</w:t>
      </w:r>
      <w:r>
        <w:t xml:space="preserve"> </w:t>
      </w:r>
      <w:r>
        <w:t xml:space="preserve">und</w:t>
      </w:r>
      <w:r>
        <w:t xml:space="preserve"> </w:t>
      </w:r>
      <w:r>
        <w:rPr>
          <w:rStyle w:val="VerbatimChar"/>
        </w:rPr>
        <w:t xml:space="preserve">t5102</w:t>
      </w:r>
      <w:r>
        <w:t xml:space="preserve"> </w:t>
      </w:r>
      <w:r>
        <w:t xml:space="preserve">als Testvarianten im SIP-README genannt. Der optionale T-Marker wird vor den numerischen Prefix-Regeln entfernt. Eine ungültige Zeichenfolge wird nicht still in eine andere ISSI umgewandelt. Wird ein Ruf schon im Asterisk-Context abgewiesen, kann der zentrale Resolve-Zähler leer bleiben; die Diagnose beginnt dann im Dialplan/AGI-Pfad und nicht an der Funkzelle. Nach einer Korrektur die betroffene Konfiguration neu laden und die drei gültigen sowie mindestens eine ungültige Variante testen.</w:t>
      </w:r>
    </w:p>
    <w:p>
      <w:pPr>
        <w:pStyle w:val="BodyText"/>
      </w:pPr>
      <w:r>
        <w:t xml:space="preserve">Für den Failover-Test den zentralen Switch im entbehrlichen Labor gezielt unerreichbar machen und die lokale State Machine beobachten. Sie geht über eine pending-Phase zur direkten PBX-Registrierung, erst wenn die konfigurierten Prüfungen fehlgeschlagen sind. Die zentrale Registrierung wird entfernt, bevor die direkte aktiviert wird. Bereits laufende Dialoge werden nicht mitten im Gespräch verschoben; neue Rufe müssen den neuen Weg nehmen. Nach Wiederkehr gilt eine stabile Erholungszeit, bevor die direkte Registrierung abgemeldet und die zentrale wieder geladen wird. Alte Kontakte beim PBX können kurz bis zum Ablauf ihrer Registrierung sichtbar sein; die aktive TBS-Registrierung ist separat zu prüfen.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Phase</w:t>
            </w:r>
          </w:p>
        </w:tc>
        <w:tc>
          <w:tcPr>
            <w:tcW w:type="dxa" w:w="3331"/>
          </w:tcPr>
          <w:p>
            <w:pPr>
              <w:pStyle w:val="Compact"/>
              <w:keepNext w:val="0"/>
              <w:spacing w:after="60"/>
              <w:jc w:val="left"/>
            </w:pPr>
            <w:r>
              <w:rPr>
                <w:sz w:val="16"/>
              </w:rPr>
              <w:t xml:space="preserve">Nachweis</w:t>
            </w:r>
          </w:p>
        </w:tc>
        <w:tc>
          <w:tcPr>
            <w:tcW w:type="dxa" w:w="3331"/>
          </w:tcPr>
          <w:p>
            <w:pPr>
              <w:pStyle w:val="Compact"/>
              <w:keepNext w:val="0"/>
              <w:spacing w:after="60"/>
              <w:jc w:val="left"/>
            </w:pPr>
            <w:r>
              <w:rPr>
                <w:sz w:val="16"/>
              </w:rPr>
              <w:t xml:space="preserve">Fehlerquelle</w:t>
            </w:r>
          </w:p>
        </w:tc>
      </w:tr>
      <w:tr>
        <w:tc>
          <w:tcPr>
            <w:tcW w:type="dxa" w:w="3331"/>
          </w:tcPr>
          <w:p>
            <w:pPr>
              <w:pStyle w:val="Compact"/>
              <w:keepNext w:val="0"/>
              <w:spacing w:after="60"/>
              <w:jc w:val="left"/>
            </w:pPr>
            <w:r>
              <w:rPr>
                <w:sz w:val="16"/>
              </w:rPr>
              <w:t xml:space="preserve">Zentral aktiv</w:t>
            </w:r>
          </w:p>
        </w:tc>
        <w:tc>
          <w:tcPr>
            <w:tcW w:type="dxa" w:w="3331"/>
          </w:tcPr>
          <w:p>
            <w:pPr>
              <w:pStyle w:val="Compact"/>
              <w:keepNext w:val="0"/>
              <w:spacing w:after="60"/>
              <w:jc w:val="left"/>
            </w:pPr>
            <w:r>
              <w:rPr>
                <w:sz w:val="16"/>
              </w:rPr>
              <w:t xml:space="preserve">eine beabsichtigte externe Registrierung, Ruf in beide Richtungen</w:t>
            </w:r>
          </w:p>
        </w:tc>
        <w:tc>
          <w:tcPr>
            <w:tcW w:type="dxa" w:w="3331"/>
          </w:tcPr>
          <w:p>
            <w:pPr>
              <w:pStyle w:val="Compact"/>
              <w:keepNext w:val="0"/>
              <w:spacing w:after="60"/>
              <w:jc w:val="left"/>
            </w:pPr>
            <w:r>
              <w:rPr>
                <w:sz w:val="16"/>
              </w:rPr>
              <w:t xml:space="preserve">Alias, Dialplan, PBX-Trunk</w:t>
            </w:r>
          </w:p>
        </w:tc>
      </w:tr>
      <w:tr>
        <w:tc>
          <w:tcPr>
            <w:tcW w:type="dxa" w:w="3331"/>
          </w:tcPr>
          <w:p>
            <w:pPr>
              <w:pStyle w:val="Compact"/>
              <w:keepNext w:val="0"/>
              <w:spacing w:after="60"/>
              <w:jc w:val="left"/>
            </w:pPr>
            <w:r>
              <w:rPr>
                <w:sz w:val="16"/>
              </w:rPr>
              <w:t xml:space="preserve">Switch-Ausfall</w:t>
            </w:r>
          </w:p>
        </w:tc>
        <w:tc>
          <w:tcPr>
            <w:tcW w:type="dxa" w:w="3331"/>
          </w:tcPr>
          <w:p>
            <w:pPr>
              <w:pStyle w:val="Compact"/>
              <w:keepNext w:val="0"/>
              <w:spacing w:after="60"/>
              <w:jc w:val="left"/>
            </w:pPr>
            <w:r>
              <w:rPr>
                <w:sz w:val="16"/>
              </w:rPr>
              <w:t xml:space="preserve">definierte Fehlversuche und pending-Zustand</w:t>
            </w:r>
          </w:p>
        </w:tc>
        <w:tc>
          <w:tcPr>
            <w:tcW w:type="dxa" w:w="3331"/>
          </w:tcPr>
          <w:p>
            <w:pPr>
              <w:pStyle w:val="Compact"/>
              <w:keepNext w:val="0"/>
              <w:spacing w:after="60"/>
              <w:jc w:val="left"/>
            </w:pPr>
            <w:r>
              <w:rPr>
                <w:sz w:val="16"/>
              </w:rPr>
              <w:t xml:space="preserve">Health-Probe und Timer</w:t>
            </w:r>
          </w:p>
        </w:tc>
      </w:tr>
      <w:tr>
        <w:tc>
          <w:tcPr>
            <w:tcW w:type="dxa" w:w="3331"/>
          </w:tcPr>
          <w:p>
            <w:pPr>
              <w:pStyle w:val="Compact"/>
              <w:keepNext w:val="0"/>
              <w:spacing w:after="60"/>
              <w:jc w:val="left"/>
            </w:pPr>
            <w:r>
              <w:rPr>
                <w:sz w:val="16"/>
              </w:rPr>
              <w:t xml:space="preserve">Direkt aktiv</w:t>
            </w:r>
          </w:p>
        </w:tc>
        <w:tc>
          <w:tcPr>
            <w:tcW w:type="dxa" w:w="3331"/>
          </w:tcPr>
          <w:p>
            <w:pPr>
              <w:pStyle w:val="Compact"/>
              <w:keepNext w:val="0"/>
              <w:spacing w:after="60"/>
              <w:jc w:val="left"/>
            </w:pPr>
            <w:r>
              <w:rPr>
                <w:sz w:val="16"/>
              </w:rPr>
              <w:t xml:space="preserve">neue Rufe über PBX-Direktweg</w:t>
            </w:r>
          </w:p>
        </w:tc>
        <w:tc>
          <w:tcPr>
            <w:tcW w:type="dxa" w:w="3331"/>
          </w:tcPr>
          <w:p>
            <w:pPr>
              <w:pStyle w:val="Compact"/>
              <w:keepNext w:val="0"/>
              <w:spacing w:after="60"/>
              <w:jc w:val="left"/>
            </w:pPr>
            <w:r>
              <w:rPr>
                <w:sz w:val="16"/>
              </w:rPr>
              <w:t xml:space="preserve">AstDB-Gate und Kontakt</w:t>
            </w:r>
          </w:p>
        </w:tc>
      </w:tr>
      <w:tr>
        <w:tc>
          <w:tcPr>
            <w:tcW w:type="dxa" w:w="3331"/>
          </w:tcPr>
          <w:p>
            <w:pPr>
              <w:pStyle w:val="Compact"/>
              <w:keepNext w:val="0"/>
              <w:spacing w:after="60"/>
              <w:jc w:val="left"/>
            </w:pPr>
            <w:r>
              <w:rPr>
                <w:sz w:val="16"/>
              </w:rPr>
              <w:t xml:space="preserve">Wiederkehr</w:t>
            </w:r>
          </w:p>
        </w:tc>
        <w:tc>
          <w:tcPr>
            <w:tcW w:type="dxa" w:w="3331"/>
          </w:tcPr>
          <w:p>
            <w:pPr>
              <w:pStyle w:val="Compact"/>
              <w:keepNext w:val="0"/>
              <w:spacing w:after="60"/>
              <w:jc w:val="left"/>
            </w:pPr>
            <w:r>
              <w:rPr>
                <w:sz w:val="16"/>
              </w:rPr>
              <w:t xml:space="preserve">stabile Zeit, direkte Abmeldung, zentrale Anmeldung</w:t>
            </w:r>
          </w:p>
        </w:tc>
        <w:tc>
          <w:tcPr>
            <w:tcW w:type="dxa" w:w="3331"/>
          </w:tcPr>
          <w:p>
            <w:pPr>
              <w:pStyle w:val="Compact"/>
              <w:keepNext w:val="0"/>
              <w:spacing w:after="60"/>
              <w:jc w:val="left"/>
            </w:pPr>
            <w:r>
              <w:rPr>
                <w:sz w:val="16"/>
              </w:rPr>
              <w:t xml:space="preserve">Flapping und Doppelkontakt</w:t>
            </w:r>
          </w:p>
        </w:tc>
      </w:tr>
      <w:tr>
        <w:tc>
          <w:tcPr>
            <w:tcW w:type="dxa" w:w="3331"/>
          </w:tcPr>
          <w:p>
            <w:pPr>
              <w:pStyle w:val="Compact"/>
              <w:keepNext w:val="0"/>
              <w:spacing w:after="60"/>
              <w:jc w:val="left"/>
            </w:pPr>
            <w:r>
              <w:rPr>
                <w:sz w:val="16"/>
              </w:rPr>
              <w:t xml:space="preserve">Medienprüfung</w:t>
            </w:r>
          </w:p>
        </w:tc>
        <w:tc>
          <w:tcPr>
            <w:tcW w:type="dxa" w:w="3331"/>
          </w:tcPr>
          <w:p>
            <w:pPr>
              <w:pStyle w:val="Compact"/>
              <w:keepNext w:val="0"/>
              <w:spacing w:after="60"/>
              <w:jc w:val="left"/>
            </w:pPr>
            <w:r>
              <w:rPr>
                <w:sz w:val="16"/>
              </w:rPr>
              <w:t xml:space="preserve">RTP beide Richtungen, DTMF, PAI</w:t>
            </w:r>
          </w:p>
        </w:tc>
        <w:tc>
          <w:tcPr>
            <w:tcW w:type="dxa" w:w="3331"/>
          </w:tcPr>
          <w:p>
            <w:pPr>
              <w:pStyle w:val="Compact"/>
              <w:keepNext w:val="0"/>
              <w:spacing w:after="60"/>
              <w:jc w:val="left"/>
            </w:pPr>
            <w:r>
              <w:rPr>
                <w:sz w:val="16"/>
              </w:rPr>
              <w:t xml:space="preserve">Firewall, SDP, Codec</w:t>
            </w:r>
          </w:p>
        </w:tc>
      </w:tr>
    </w:tbl>
    <w:bookmarkEnd w:id="544"/>
    <w:bookmarkStart w:id="545" w:name="X51859168baa0be9325a62e7fb4c6611551ce289"/>
    <w:p>
      <w:pPr>
        <w:pStyle w:val="Heading2"/>
      </w:pPr>
      <w:r>
        <w:t xml:space="preserve">24.6 SDS und Status bei Offline-Zustellung prüfen</w:t>
      </w:r>
    </w:p>
    <w:p>
      <w:pPr>
        <w:pStyle w:val="FirstParagraph"/>
      </w:pPr>
      <w:r>
        <w:t xml:space="preserve">SDS hat andere Anforderungen als Sprache: Ein kurzzeitig nicht erreichbarer Empfänger darf eine zulässige Nachricht später erhalten, aber nicht doppelt. Der SDS Router führt die netzweite Zustellung und Store-and-forward; die TBS kann lokal zustellen und begrenzte, dauerhaft gespeicherte Replay-Ereignisse führen. Die Projektdatei</w:t>
      </w:r>
      <w:r>
        <w:t xml:space="preserve"> </w:t>
      </w:r>
      <w:r>
        <w:rPr>
          <w:rStyle w:val="VerbatimChar"/>
        </w:rPr>
        <w:t xml:space="preserve">Docs/EDGE_FALLBACK.md</w:t>
      </w:r>
      <w:r>
        <w:t xml:space="preserve"> </w:t>
      </w:r>
      <w:r>
        <w:t xml:space="preserve">beschreibt einen JSONL-Spool mit Eintrags- und Bytebegrenzung sowie einen Marker für lokal schon zugestellte Gruppen-SDS. Hochratige Sprache und RF-Frames werden nicht in diesen Spool geschrieben.</w:t>
      </w:r>
    </w:p>
    <w:p>
      <w:pPr>
        <w:pStyle w:val="BodyText"/>
      </w:pPr>
      <w:r>
        <w:t xml:space="preserve">Den Normalweg mit einer eindeutig markierten Einzel-SDS testen. Ursprung, Ziel-ISSI, Message-ID, Zeit und Ack zusammenführen. Danach ein Ziel offline nehmen und eine zweite Nachricht senden. Jetzt müssen Router-Spool und Zustellstatus nachvollziehbar sein; ein HTTP-Ack für die Aufnahme des Auftrags ist noch keine Funkzustellung. Beim Wiederanmelden des Ziels den Replay-Pfad beobachten und nur nach tatsächlicher Zustellung quittieren. Wiederhole die Nachricht mit derselben ID, um die Deduplizierung zu prüfen. Für Gruppen-SDS zusätzlich lokale Zustellung während Isolation und spätere Remote-Legs nach Recovery testen: Der Ursprungsknoten soll die lokal zugestellte Gruppe nicht noch einmal bekommen.</w:t>
      </w:r>
    </w:p>
    <w:p>
      <w:pPr>
        <w:pStyle w:val="BodyText"/>
      </w:pPr>
      <w:r>
        <w:t xml:space="preserve">Statusnachrichten und SDS-Kommandos an Integrationen verlangen eine getrennte Zuständigkeitsprüfung. Ein empfangener pre-coded Status kann im Task Workflow eine Zustandsänderung anstoßen. Dort muss die Task-ID, der erlaubte Übergang und die Antwort auf ein doppeltes Kommando sichtbar sein. Ein MQTT-Publish kann die Lage an Home Assistant spiegeln, ist aber nicht gleichzusetzen mit der bestätigten SDS-Zustellung. Für jede Weiterleitung dieselbe Correlation ID verwenden, soweit der betreffende Dienst sie bereitstellt.</w:t>
      </w:r>
    </w:p>
    <w:p>
      <w:pPr>
        <w:pStyle w:val="BodyText"/>
      </w:pPr>
      <w:r>
        <w:t xml:space="preserve">Wenn Nachrichten fehlen, den Weg vom ersten TBS-Empfang über Routerentscheidung, Online-/Offline-Ziel, Spool und Replay bis zum Endgerät trennen. Prüfe Größenlimit, TTL, Zielzuordnung und Zustand der Gateway-Verbindung. Spooldateien können noch nicht quittierte Ereignisse enthalten; sie dürfen nicht zur „Reparatur“ einfach gelöscht werden. Vor einem Restore die Datei kopieren, Größe und letzte erfolgreiche Replay-ID notieren und den neuen Lauf auf doppelte lokale Zustellung kontrollieren.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Ereignis</w:t>
            </w:r>
          </w:p>
        </w:tc>
        <w:tc>
          <w:tcPr>
            <w:tcW w:type="dxa" w:w="3331"/>
          </w:tcPr>
          <w:p>
            <w:pPr>
              <w:pStyle w:val="Compact"/>
              <w:keepNext w:val="0"/>
              <w:spacing w:after="60"/>
              <w:jc w:val="left"/>
            </w:pPr>
            <w:r>
              <w:rPr>
                <w:sz w:val="16"/>
              </w:rPr>
              <w:t xml:space="preserve">Gesuchter Beleg</w:t>
            </w:r>
          </w:p>
        </w:tc>
        <w:tc>
          <w:tcPr>
            <w:tcW w:type="dxa" w:w="3331"/>
          </w:tcPr>
          <w:p>
            <w:pPr>
              <w:pStyle w:val="Compact"/>
              <w:keepNext w:val="0"/>
              <w:spacing w:after="60"/>
              <w:jc w:val="left"/>
            </w:pPr>
            <w:r>
              <w:rPr>
                <w:sz w:val="16"/>
              </w:rPr>
              <w:t xml:space="preserve">Fehlerfrage</w:t>
            </w:r>
          </w:p>
        </w:tc>
      </w:tr>
      <w:tr>
        <w:tc>
          <w:tcPr>
            <w:tcW w:type="dxa" w:w="3331"/>
          </w:tcPr>
          <w:p>
            <w:pPr>
              <w:pStyle w:val="Compact"/>
              <w:keepNext w:val="0"/>
              <w:spacing w:after="60"/>
              <w:jc w:val="left"/>
            </w:pPr>
            <w:r>
              <w:rPr>
                <w:sz w:val="16"/>
              </w:rPr>
              <w:t xml:space="preserve">SDS angenommen</w:t>
            </w:r>
          </w:p>
        </w:tc>
        <w:tc>
          <w:tcPr>
            <w:tcW w:type="dxa" w:w="3331"/>
          </w:tcPr>
          <w:p>
            <w:pPr>
              <w:pStyle w:val="Compact"/>
              <w:keepNext w:val="0"/>
              <w:spacing w:after="60"/>
              <w:jc w:val="left"/>
            </w:pPr>
            <w:r>
              <w:rPr>
                <w:sz w:val="16"/>
              </w:rPr>
              <w:t xml:space="preserve">Message-ID im Ursprung</w:t>
            </w:r>
          </w:p>
        </w:tc>
        <w:tc>
          <w:tcPr>
            <w:tcW w:type="dxa" w:w="3331"/>
          </w:tcPr>
          <w:p>
            <w:pPr>
              <w:pStyle w:val="Compact"/>
              <w:keepNext w:val="0"/>
              <w:spacing w:after="60"/>
              <w:jc w:val="left"/>
            </w:pPr>
            <w:r>
              <w:rPr>
                <w:sz w:val="16"/>
              </w:rPr>
              <w:t xml:space="preserve">wurde sie nur angenommen oder schon zugestellt?</w:t>
            </w:r>
          </w:p>
        </w:tc>
      </w:tr>
      <w:tr>
        <w:tc>
          <w:tcPr>
            <w:tcW w:type="dxa" w:w="3331"/>
          </w:tcPr>
          <w:p>
            <w:pPr>
              <w:pStyle w:val="Compact"/>
              <w:keepNext w:val="0"/>
              <w:spacing w:after="60"/>
              <w:jc w:val="left"/>
            </w:pPr>
            <w:r>
              <w:rPr>
                <w:sz w:val="16"/>
              </w:rPr>
              <w:t xml:space="preserve">Ziel offline</w:t>
            </w:r>
          </w:p>
        </w:tc>
        <w:tc>
          <w:tcPr>
            <w:tcW w:type="dxa" w:w="3331"/>
          </w:tcPr>
          <w:p>
            <w:pPr>
              <w:pStyle w:val="Compact"/>
              <w:keepNext w:val="0"/>
              <w:spacing w:after="60"/>
              <w:jc w:val="left"/>
            </w:pPr>
            <w:r>
              <w:rPr>
                <w:sz w:val="16"/>
              </w:rPr>
              <w:t xml:space="preserve">begründeter Wartestatus</w:t>
            </w:r>
          </w:p>
        </w:tc>
        <w:tc>
          <w:tcPr>
            <w:tcW w:type="dxa" w:w="3331"/>
          </w:tcPr>
          <w:p>
            <w:pPr>
              <w:pStyle w:val="Compact"/>
              <w:keepNext w:val="0"/>
              <w:spacing w:after="60"/>
              <w:jc w:val="left"/>
            </w:pPr>
            <w:r>
              <w:rPr>
                <w:sz w:val="16"/>
              </w:rPr>
              <w:t xml:space="preserve">wie lange gilt TTL/Limit?</w:t>
            </w:r>
          </w:p>
        </w:tc>
      </w:tr>
      <w:tr>
        <w:tc>
          <w:tcPr>
            <w:tcW w:type="dxa" w:w="3331"/>
          </w:tcPr>
          <w:p>
            <w:pPr>
              <w:pStyle w:val="Compact"/>
              <w:keepNext w:val="0"/>
              <w:spacing w:after="60"/>
              <w:jc w:val="left"/>
            </w:pPr>
            <w:r>
              <w:rPr>
                <w:sz w:val="16"/>
              </w:rPr>
              <w:t xml:space="preserve">Ziel online</w:t>
            </w:r>
          </w:p>
        </w:tc>
        <w:tc>
          <w:tcPr>
            <w:tcW w:type="dxa" w:w="3331"/>
          </w:tcPr>
          <w:p>
            <w:pPr>
              <w:pStyle w:val="Compact"/>
              <w:keepNext w:val="0"/>
              <w:spacing w:after="60"/>
              <w:jc w:val="left"/>
            </w:pPr>
            <w:r>
              <w:rPr>
                <w:sz w:val="16"/>
              </w:rPr>
              <w:t xml:space="preserve">genau ein Delivery-Ack</w:t>
            </w:r>
          </w:p>
        </w:tc>
        <w:tc>
          <w:tcPr>
            <w:tcW w:type="dxa" w:w="3331"/>
          </w:tcPr>
          <w:p>
            <w:pPr>
              <w:pStyle w:val="Compact"/>
              <w:keepNext w:val="0"/>
              <w:spacing w:after="60"/>
              <w:jc w:val="left"/>
            </w:pPr>
            <w:r>
              <w:rPr>
                <w:sz w:val="16"/>
              </w:rPr>
              <w:t xml:space="preserve">ist Replay idempotent?</w:t>
            </w:r>
          </w:p>
        </w:tc>
      </w:tr>
      <w:tr>
        <w:tc>
          <w:tcPr>
            <w:tcW w:type="dxa" w:w="3331"/>
          </w:tcPr>
          <w:p>
            <w:pPr>
              <w:pStyle w:val="Compact"/>
              <w:keepNext w:val="0"/>
              <w:spacing w:after="60"/>
              <w:jc w:val="left"/>
            </w:pPr>
            <w:r>
              <w:rPr>
                <w:sz w:val="16"/>
              </w:rPr>
              <w:t xml:space="preserve">Gruppe lokal bedient</w:t>
            </w:r>
          </w:p>
        </w:tc>
        <w:tc>
          <w:tcPr>
            <w:tcW w:type="dxa" w:w="3331"/>
          </w:tcPr>
          <w:p>
            <w:pPr>
              <w:pStyle w:val="Compact"/>
              <w:keepNext w:val="0"/>
              <w:spacing w:after="60"/>
              <w:jc w:val="left"/>
            </w:pPr>
            <w:r>
              <w:rPr>
                <w:rStyle w:val="VerbatimChar"/>
                <w:sz w:val="16"/>
              </w:rPr>
              <w:t xml:space="preserve">air_fallback_local_delivered</w:t>
            </w:r>
          </w:p>
        </w:tc>
        <w:tc>
          <w:tcPr>
            <w:tcW w:type="dxa" w:w="3331"/>
          </w:tcPr>
          <w:p>
            <w:pPr>
              <w:pStyle w:val="Compact"/>
              <w:keepNext w:val="0"/>
              <w:spacing w:after="60"/>
              <w:jc w:val="left"/>
            </w:pPr>
            <w:r>
              <w:rPr>
                <w:sz w:val="16"/>
              </w:rPr>
              <w:t xml:space="preserve">wird der Ursprung beim Replay ausgeschlossen?</w:t>
            </w:r>
          </w:p>
        </w:tc>
      </w:tr>
      <w:tr>
        <w:tc>
          <w:tcPr>
            <w:tcW w:type="dxa" w:w="3331"/>
          </w:tcPr>
          <w:p>
            <w:pPr>
              <w:pStyle w:val="Compact"/>
              <w:keepNext w:val="0"/>
              <w:spacing w:after="60"/>
              <w:jc w:val="left"/>
            </w:pPr>
            <w:r>
              <w:rPr>
                <w:sz w:val="16"/>
              </w:rPr>
              <w:t xml:space="preserve">Integration löst Aktion aus</w:t>
            </w:r>
          </w:p>
        </w:tc>
        <w:tc>
          <w:tcPr>
            <w:tcW w:type="dxa" w:w="3331"/>
          </w:tcPr>
          <w:p>
            <w:pPr>
              <w:pStyle w:val="Compact"/>
              <w:keepNext w:val="0"/>
              <w:spacing w:after="60"/>
              <w:jc w:val="left"/>
            </w:pPr>
            <w:r>
              <w:rPr>
                <w:sz w:val="16"/>
              </w:rPr>
              <w:t xml:space="preserve">Task-/MQTT-Ack mit ID</w:t>
            </w:r>
          </w:p>
        </w:tc>
        <w:tc>
          <w:tcPr>
            <w:tcW w:type="dxa" w:w="3331"/>
          </w:tcPr>
          <w:p>
            <w:pPr>
              <w:pStyle w:val="Compact"/>
              <w:keepNext w:val="0"/>
              <w:spacing w:after="60"/>
              <w:jc w:val="left"/>
            </w:pPr>
            <w:r>
              <w:rPr>
                <w:sz w:val="16"/>
              </w:rPr>
              <w:t xml:space="preserve">gibt es einen Loop oder doppelten Auftrag?</w:t>
            </w:r>
          </w:p>
        </w:tc>
      </w:tr>
    </w:tbl>
    <w:bookmarkEnd w:id="545"/>
    <w:bookmarkStart w:id="546" w:name="paketdaten-bis-zum-ip-rückweg-messen"/>
    <w:p>
      <w:pPr>
        <w:pStyle w:val="Heading2"/>
      </w:pPr>
      <w:r>
        <w:t xml:space="preserve">24.7 Paketdaten bis zum IP-Rückweg messen</w:t>
      </w:r>
    </w:p>
    <w:p>
      <w:pPr>
        <w:pStyle w:val="FirstParagraph"/>
      </w:pPr>
      <w:r>
        <w:t xml:space="preserve">Der Paketdatenpfad umfasst zunächst die Luftschnittstelle und SNDCP/PDP-Kontexte, dann Packet Core und schließlich einen lokalen oder zentralen IP Gateway mit TUN, Routing, optionalem NAT, Firewall und DNS. Die TBS-Beispielkonfiguration kann eigene Paketdatenwege enthalten; die Core-Vorlage nennt einen</w:t>
      </w:r>
      <w:r>
        <w:t xml:space="preserve"> </w:t>
      </w:r>
      <w:r>
        <w:rPr>
          <w:rStyle w:val="VerbatimChar"/>
        </w:rPr>
        <w:t xml:space="preserve">shadow</w:t>
      </w:r>
      <w:r>
        <w:t xml:space="preserve">-Modus und eine</w:t>
      </w:r>
      <w:r>
        <w:t xml:space="preserve"> </w:t>
      </w:r>
      <w:r>
        <w:rPr>
          <w:rStyle w:val="VerbatimChar"/>
        </w:rPr>
        <w:t xml:space="preserve">authoritative</w:t>
      </w:r>
      <w:r>
        <w:t xml:space="preserve">-Variante. Vor der Abnahme muss klar sein, welche Instanz die Adresse, Kontextaktion und Route im Test tatsächlich bestimmt. Ein Kontext in der WebUI ist noch keine funktionierende IP-Verbindung.</w:t>
      </w:r>
    </w:p>
    <w:p>
      <w:pPr>
        <w:pStyle w:val="BodyText"/>
      </w:pPr>
      <w:r>
        <w:t xml:space="preserve">Mit einem Testgerät eine PDP-Aktivierung auslösen. ISSI, NSAPI, zugewiesene IPv4-Adresse, MTU, Gateway und DNS dokumentieren. Adresspool und vorhandene Standortnetze auf Überschneidung prüfen. Der erste Test ist ein ICMP- oder kleiner UDP-Payload zu einem kontrollierten internen Ziel. Danach den Rückweg aufzeichnen. Eine erfolgreiche Uplink-Capture am TUN ohne Antwort kann auf Firewall, NAT oder fehlende Reverse Route hinweisen. Eine Antwort am TUN ohne Ausgabe zum Funkgerät weist in Richtung Kontext, Fragmentierung, Flow Control oder Air-Interface-Downlink. Bei größeren Payloads MTU und Fragmentierungsgrenzen getrennt testen.</w:t>
      </w:r>
    </w:p>
    <w:p>
      <w:pPr>
        <w:pStyle w:val="BodyText"/>
      </w:pPr>
      <w:r>
        <w:t xml:space="preserve">Der IP Gateway braucht im LXC das TUN-Device und passende Namespace-Rechte; ein</w:t>
      </w:r>
      <w:r>
        <w:t xml:space="preserve"> </w:t>
      </w:r>
      <w:r>
        <w:rPr>
          <w:rStyle w:val="VerbatimChar"/>
        </w:rPr>
        <w:t xml:space="preserve">ready</w:t>
      </w:r>
      <w:r>
        <w:t xml:space="preserve">-Status des HTTP-Prozesses darf die tatsächliche TUN- und Routingprobe nicht ersetzen. Der NAT-Modus muss zum externen Netz passen. Im gerouteten Modus benötigt die Gegenstelle einen Rückweg in den Adresspool. DNS ist ein separater Test: Eine IP-Adresse kann erreichbar sein, während Namensauflösung fehlschlägt. WAP hat darüber hinaus eigene Inhaltstypen und Terminalgrenzen. Für einen belastbaren Befund jeweils eine interne IP, einen DNS-Namen und eine WAP-Seite getrennt dokumentieren.</w:t>
      </w:r>
    </w:p>
    <w:p>
      <w:pPr>
        <w:pStyle w:val="BodyText"/>
      </w:pPr>
      <w:r>
        <w:t xml:space="preserve">Bei Deaktivierung des PDP-Kontextes oder Abmeldung des Endgeräts müssen Lease und NSAPI-Zustand entsprechend freigegeben oder nach dokumentierter Policy erhalten werden. Einen Packet-Core-Ausfall im Labor simulieren und lokale TBS-Kontexte anhand des vorgesehenen Fallbacks prüfen. Nach Recovery dürfen keine doppelten Adressen oder verwaisten Kontexte entstehen. Alle Captures auf persönliche Daten minimieren und auf den Testzeitraum begrenzen.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Messstelle</w:t>
            </w:r>
          </w:p>
        </w:tc>
        <w:tc>
          <w:tcPr>
            <w:tcW w:type="dxa" w:w="3331"/>
          </w:tcPr>
          <w:p>
            <w:pPr>
              <w:pStyle w:val="Compact"/>
              <w:keepNext w:val="0"/>
              <w:spacing w:after="60"/>
              <w:jc w:val="left"/>
            </w:pPr>
            <w:r>
              <w:rPr>
                <w:sz w:val="16"/>
              </w:rPr>
              <w:t xml:space="preserve">Erwartung</w:t>
            </w:r>
          </w:p>
        </w:tc>
        <w:tc>
          <w:tcPr>
            <w:tcW w:type="dxa" w:w="3331"/>
          </w:tcPr>
          <w:p>
            <w:pPr>
              <w:pStyle w:val="Compact"/>
              <w:keepNext w:val="0"/>
              <w:spacing w:after="60"/>
              <w:jc w:val="left"/>
            </w:pPr>
            <w:r>
              <w:rPr>
                <w:sz w:val="16"/>
              </w:rPr>
              <w:t xml:space="preserve">Deutet bei Abweichung auf</w:t>
            </w:r>
          </w:p>
        </w:tc>
      </w:tr>
      <w:tr>
        <w:tc>
          <w:tcPr>
            <w:tcW w:type="dxa" w:w="3331"/>
          </w:tcPr>
          <w:p>
            <w:pPr>
              <w:pStyle w:val="Compact"/>
              <w:keepNext w:val="0"/>
              <w:spacing w:after="60"/>
              <w:jc w:val="left"/>
            </w:pPr>
            <w:r>
              <w:rPr>
                <w:sz w:val="16"/>
              </w:rPr>
              <w:t xml:space="preserve">Endgerät</w:t>
            </w:r>
          </w:p>
        </w:tc>
        <w:tc>
          <w:tcPr>
            <w:tcW w:type="dxa" w:w="3331"/>
          </w:tcPr>
          <w:p>
            <w:pPr>
              <w:pStyle w:val="Compact"/>
              <w:keepNext w:val="0"/>
              <w:spacing w:after="60"/>
              <w:jc w:val="left"/>
            </w:pPr>
            <w:r>
              <w:rPr>
                <w:sz w:val="16"/>
              </w:rPr>
              <w:t xml:space="preserve">PDP akzeptiert, Adresse sichtbar</w:t>
            </w:r>
          </w:p>
        </w:tc>
        <w:tc>
          <w:tcPr>
            <w:tcW w:type="dxa" w:w="3331"/>
          </w:tcPr>
          <w:p>
            <w:pPr>
              <w:pStyle w:val="Compact"/>
              <w:keepNext w:val="0"/>
              <w:spacing w:after="60"/>
              <w:jc w:val="left"/>
            </w:pPr>
            <w:r>
              <w:rPr>
                <w:sz w:val="16"/>
              </w:rPr>
              <w:t xml:space="preserve">MM/SNDCP/Policy</w:t>
            </w:r>
          </w:p>
        </w:tc>
      </w:tr>
      <w:tr>
        <w:tc>
          <w:tcPr>
            <w:tcW w:type="dxa" w:w="3331"/>
          </w:tcPr>
          <w:p>
            <w:pPr>
              <w:pStyle w:val="Compact"/>
              <w:keepNext w:val="0"/>
              <w:spacing w:after="60"/>
              <w:jc w:val="left"/>
            </w:pPr>
            <w:r>
              <w:rPr>
                <w:sz w:val="16"/>
              </w:rPr>
              <w:t xml:space="preserve">TBS</w:t>
            </w:r>
          </w:p>
        </w:tc>
        <w:tc>
          <w:tcPr>
            <w:tcW w:type="dxa" w:w="3331"/>
          </w:tcPr>
          <w:p>
            <w:pPr>
              <w:pStyle w:val="Compact"/>
              <w:keepNext w:val="0"/>
              <w:spacing w:after="60"/>
              <w:jc w:val="left"/>
            </w:pPr>
            <w:r>
              <w:rPr>
                <w:sz w:val="16"/>
              </w:rPr>
              <w:t xml:space="preserve">N-PDU mit NSAPI und Richtung</w:t>
            </w:r>
          </w:p>
        </w:tc>
        <w:tc>
          <w:tcPr>
            <w:tcW w:type="dxa" w:w="3331"/>
          </w:tcPr>
          <w:p>
            <w:pPr>
              <w:pStyle w:val="Compact"/>
              <w:keepNext w:val="0"/>
              <w:spacing w:after="60"/>
              <w:jc w:val="left"/>
            </w:pPr>
            <w:r>
              <w:rPr>
                <w:sz w:val="16"/>
              </w:rPr>
              <w:t xml:space="preserve">Luftschnittstelle/Frag​mentierung</w:t>
            </w:r>
          </w:p>
        </w:tc>
      </w:tr>
      <w:tr>
        <w:tc>
          <w:tcPr>
            <w:tcW w:type="dxa" w:w="3331"/>
          </w:tcPr>
          <w:p>
            <w:pPr>
              <w:pStyle w:val="Compact"/>
              <w:keepNext w:val="0"/>
              <w:spacing w:after="60"/>
              <w:jc w:val="left"/>
            </w:pPr>
            <w:r>
              <w:rPr>
                <w:sz w:val="16"/>
              </w:rPr>
              <w:t xml:space="preserve">Packet Core</w:t>
            </w:r>
          </w:p>
        </w:tc>
        <w:tc>
          <w:tcPr>
            <w:tcW w:type="dxa" w:w="3331"/>
          </w:tcPr>
          <w:p>
            <w:pPr>
              <w:pStyle w:val="Compact"/>
              <w:keepNext w:val="0"/>
              <w:spacing w:after="60"/>
              <w:jc w:val="left"/>
            </w:pPr>
            <w:r>
              <w:rPr>
                <w:sz w:val="16"/>
              </w:rPr>
              <w:t xml:space="preserve">Kontext und Lease eindeutig</w:t>
            </w:r>
          </w:p>
        </w:tc>
        <w:tc>
          <w:tcPr>
            <w:tcW w:type="dxa" w:w="3331"/>
          </w:tcPr>
          <w:p>
            <w:pPr>
              <w:pStyle w:val="Compact"/>
              <w:keepNext w:val="0"/>
              <w:spacing w:after="60"/>
              <w:jc w:val="left"/>
            </w:pPr>
            <w:r>
              <w:rPr>
                <w:sz w:val="16"/>
              </w:rPr>
              <w:t xml:space="preserve">Pool/Sync/Autorität</w:t>
            </w:r>
          </w:p>
        </w:tc>
      </w:tr>
      <w:tr>
        <w:tc>
          <w:tcPr>
            <w:tcW w:type="dxa" w:w="3331"/>
          </w:tcPr>
          <w:p>
            <w:pPr>
              <w:pStyle w:val="Compact"/>
              <w:keepNext w:val="0"/>
              <w:spacing w:after="60"/>
              <w:jc w:val="left"/>
            </w:pPr>
            <w:r>
              <w:rPr>
                <w:sz w:val="16"/>
              </w:rPr>
              <w:t xml:space="preserve">IP Gateway TUN</w:t>
            </w:r>
          </w:p>
        </w:tc>
        <w:tc>
          <w:tcPr>
            <w:tcW w:type="dxa" w:w="3331"/>
          </w:tcPr>
          <w:p>
            <w:pPr>
              <w:pStyle w:val="Compact"/>
              <w:keepNext w:val="0"/>
              <w:spacing w:after="60"/>
              <w:jc w:val="left"/>
            </w:pPr>
            <w:r>
              <w:rPr>
                <w:sz w:val="16"/>
              </w:rPr>
              <w:t xml:space="preserve">Paket im Namespace sichtbar</w:t>
            </w:r>
          </w:p>
        </w:tc>
        <w:tc>
          <w:tcPr>
            <w:tcW w:type="dxa" w:w="3331"/>
          </w:tcPr>
          <w:p>
            <w:pPr>
              <w:pStyle w:val="Compact"/>
              <w:keepNext w:val="0"/>
              <w:spacing w:after="60"/>
              <w:jc w:val="left"/>
            </w:pPr>
            <w:r>
              <w:rPr>
                <w:sz w:val="16"/>
              </w:rPr>
              <w:t xml:space="preserve">Device und Routing</w:t>
            </w:r>
          </w:p>
        </w:tc>
      </w:tr>
      <w:tr>
        <w:tc>
          <w:tcPr>
            <w:tcW w:type="dxa" w:w="3331"/>
          </w:tcPr>
          <w:p>
            <w:pPr>
              <w:pStyle w:val="Compact"/>
              <w:keepNext w:val="0"/>
              <w:spacing w:after="60"/>
              <w:jc w:val="left"/>
            </w:pPr>
            <w:r>
              <w:rPr>
                <w:sz w:val="16"/>
              </w:rPr>
              <w:t xml:space="preserve">externes Ziel</w:t>
            </w:r>
          </w:p>
        </w:tc>
        <w:tc>
          <w:tcPr>
            <w:tcW w:type="dxa" w:w="3331"/>
          </w:tcPr>
          <w:p>
            <w:pPr>
              <w:pStyle w:val="Compact"/>
              <w:keepNext w:val="0"/>
              <w:spacing w:after="60"/>
              <w:jc w:val="left"/>
            </w:pPr>
            <w:r>
              <w:rPr>
                <w:sz w:val="16"/>
              </w:rPr>
              <w:t xml:space="preserve">Antwort kommt zurück</w:t>
            </w:r>
          </w:p>
        </w:tc>
        <w:tc>
          <w:tcPr>
            <w:tcW w:type="dxa" w:w="3331"/>
          </w:tcPr>
          <w:p>
            <w:pPr>
              <w:pStyle w:val="Compact"/>
              <w:keepNext w:val="0"/>
              <w:spacing w:after="60"/>
              <w:jc w:val="left"/>
            </w:pPr>
            <w:r>
              <w:rPr>
                <w:sz w:val="16"/>
              </w:rPr>
              <w:t xml:space="preserve">NAT, Firewall, Reverse Route</w:t>
            </w:r>
          </w:p>
        </w:tc>
      </w:tr>
    </w:tbl>
    <w:bookmarkEnd w:id="546"/>
    <w:bookmarkStart w:id="547" w:name="X7f5c7195ad14206ddab086abb15d213db4eb2b0"/>
    <w:p>
      <w:pPr>
        <w:pStyle w:val="Heading2"/>
      </w:pPr>
      <w:r>
        <w:t xml:space="preserve">24.8 MQTT und Home Assistant ohne Zustandsloops anbinden</w:t>
      </w:r>
    </w:p>
    <w:p>
      <w:pPr>
        <w:pStyle w:val="FirstParagraph"/>
      </w:pPr>
      <w:r>
        <w:t xml:space="preserve">Der IoT Gateway übersetzt ausgewählte TETRA- und Core-Ereignisse in MQTT-Topics und kann Home Assistant Discovery sowie eine Homematic-Anbindung im Sandboxmodus bedienen. Ein Broker auf Port 1883 im Beispiel ist keine Sicherheitsgrenze. Vor der Integration wird ein Topic-Namensraum für Testgeräte definiert, einschließlich Quelle, Entity-ID, retained State, Verfügbarkeit und Command/Ack. Das Open-Lab-Netz darf keine unkontrollierte Brücke in eine produktive Hausautomation erhalten.</w:t>
      </w:r>
    </w:p>
    <w:p>
      <w:pPr>
        <w:pStyle w:val="BodyText"/>
      </w:pPr>
      <w:r>
        <w:t xml:space="preserve">Der erste Test verwendet ein registrierendes Funkgerät. Die TBS erzeugt ein Ereignis, Gateway/Core nehmen es auf, IoT Gateway normalisiert es und der Broker liefert es an einen unabhängigen Subscriber. Erst danach wird geprüft, ob Home Assistant eine Discovery-Entity anlegt und den aktuellen State aktualisiert. Ein retained State ist nach Neustart sofort sichtbar, kann aber veraltet sein; deshalb Zeitstempel und Availability unabhängig testen. Bei Deregistrierung muss der Endzustand erscheinen. Eine beschädigte oder doppelte Discovery-Konfiguration wird gezielt am Test-Topic bereinigt, nicht durch pauschales Löschen aller Brokerdaten.</w:t>
      </w:r>
    </w:p>
    <w:p>
      <w:pPr>
        <w:pStyle w:val="BodyText"/>
      </w:pPr>
      <w:r>
        <w:t xml:space="preserve">Ein virtueller Command ist eine zweite Richtung: Broker → IoT Gateway → berechtigte Node-/Fachaktion → Funkwirkung → Ack. Dem Command wird eine eindeutige ID gegeben. Vor dem Senden muss klar sein, welche ISSI/GSSI betroffen ist und ob die Aktion im isolierten Zustand zulässig ist. Nach der Ausführung darf derselbe Command bei einem Broker-Reconnect nicht erneut wirken. Ein Ack nur vom MQTT-Publish ist nicht der Ack der TBS. Die beiden Belege werden getrennt geführt. Loop-Schutz ist besonders wichtig, wenn eine Core-Statusänderung wiederum als neues MQTT-Kommando interpretiert werden könnte.</w:t>
      </w:r>
    </w:p>
    <w:p>
      <w:pPr>
        <w:pStyle w:val="BodyText"/>
      </w:pPr>
      <w:r>
        <w:t xml:space="preserve">Bei fehlendem HA-State zuerst den Broker direkt mit Subscriber prüfen, danach Topic-/Prefix-Mapping, Discovery-Payload und Entity-ID. Bei einer ausbleibenden Funkaktion die Command-ID über Gateway-Ack und TBS-Log verfolgen. Verschiedene Richtungen dürfen nicht zu einer vermeintlichen „MQTT-Störung“ zusammengefasst werden. Nach Update des IoT Gateways Registrierung, Deregistrierung, Broker-Ausfall und Wiederkehr erneut testen.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Grenze</w:t>
            </w:r>
          </w:p>
        </w:tc>
        <w:tc>
          <w:tcPr>
            <w:tcW w:type="dxa" w:w="3331"/>
          </w:tcPr>
          <w:p>
            <w:pPr>
              <w:pStyle w:val="Compact"/>
              <w:keepNext w:val="0"/>
              <w:spacing w:after="60"/>
              <w:jc w:val="left"/>
            </w:pPr>
            <w:r>
              <w:rPr>
                <w:sz w:val="16"/>
              </w:rPr>
              <w:t xml:space="preserve">Probe</w:t>
            </w:r>
          </w:p>
        </w:tc>
        <w:tc>
          <w:tcPr>
            <w:tcW w:type="dxa" w:w="3331"/>
          </w:tcPr>
          <w:p>
            <w:pPr>
              <w:pStyle w:val="Compact"/>
              <w:keepNext w:val="0"/>
              <w:spacing w:after="60"/>
              <w:jc w:val="left"/>
            </w:pPr>
            <w:r>
              <w:rPr>
                <w:sz w:val="16"/>
              </w:rPr>
              <w:t xml:space="preserve">Nachweis</w:t>
            </w:r>
          </w:p>
        </w:tc>
      </w:tr>
      <w:tr>
        <w:tc>
          <w:tcPr>
            <w:tcW w:type="dxa" w:w="3331"/>
          </w:tcPr>
          <w:p>
            <w:pPr>
              <w:pStyle w:val="Compact"/>
              <w:keepNext w:val="0"/>
              <w:spacing w:after="60"/>
              <w:jc w:val="left"/>
            </w:pPr>
            <w:r>
              <w:rPr>
                <w:sz w:val="16"/>
              </w:rPr>
              <w:t xml:space="preserve">Funk zu Core</w:t>
            </w:r>
          </w:p>
        </w:tc>
        <w:tc>
          <w:tcPr>
            <w:tcW w:type="dxa" w:w="3331"/>
          </w:tcPr>
          <w:p>
            <w:pPr>
              <w:pStyle w:val="Compact"/>
              <w:keepNext w:val="0"/>
              <w:spacing w:after="60"/>
              <w:jc w:val="left"/>
            </w:pPr>
            <w:r>
              <w:rPr>
                <w:sz w:val="16"/>
              </w:rPr>
              <w:t xml:space="preserve">Registrierung der Test-ISSI</w:t>
            </w:r>
          </w:p>
        </w:tc>
        <w:tc>
          <w:tcPr>
            <w:tcW w:type="dxa" w:w="3331"/>
          </w:tcPr>
          <w:p>
            <w:pPr>
              <w:pStyle w:val="Compact"/>
              <w:keepNext w:val="0"/>
              <w:spacing w:after="60"/>
              <w:jc w:val="left"/>
            </w:pPr>
            <w:r>
              <w:rPr>
                <w:sz w:val="16"/>
              </w:rPr>
              <w:t xml:space="preserve">frisches Ereignis mit Zeitpunkt</w:t>
            </w:r>
          </w:p>
        </w:tc>
      </w:tr>
      <w:tr>
        <w:tc>
          <w:tcPr>
            <w:tcW w:type="dxa" w:w="3331"/>
          </w:tcPr>
          <w:p>
            <w:pPr>
              <w:pStyle w:val="Compact"/>
              <w:keepNext w:val="0"/>
              <w:spacing w:after="60"/>
              <w:jc w:val="left"/>
            </w:pPr>
            <w:r>
              <w:rPr>
                <w:sz w:val="16"/>
              </w:rPr>
              <w:t xml:space="preserve">Core zu Broker</w:t>
            </w:r>
          </w:p>
        </w:tc>
        <w:tc>
          <w:tcPr>
            <w:tcW w:type="dxa" w:w="3331"/>
          </w:tcPr>
          <w:p>
            <w:pPr>
              <w:pStyle w:val="Compact"/>
              <w:keepNext w:val="0"/>
              <w:spacing w:after="60"/>
              <w:jc w:val="left"/>
            </w:pPr>
            <w:r>
              <w:rPr>
                <w:sz w:val="16"/>
              </w:rPr>
              <w:t xml:space="preserve">Subscribe auf Test-Topic</w:t>
            </w:r>
          </w:p>
        </w:tc>
        <w:tc>
          <w:tcPr>
            <w:tcW w:type="dxa" w:w="3331"/>
          </w:tcPr>
          <w:p>
            <w:pPr>
              <w:pStyle w:val="Compact"/>
              <w:keepNext w:val="0"/>
              <w:spacing w:after="60"/>
              <w:jc w:val="left"/>
            </w:pPr>
            <w:r>
              <w:rPr>
                <w:sz w:val="16"/>
              </w:rPr>
              <w:t xml:space="preserve">Payload, Retain und Availability</w:t>
            </w:r>
          </w:p>
        </w:tc>
      </w:tr>
      <w:tr>
        <w:tc>
          <w:tcPr>
            <w:tcW w:type="dxa" w:w="3331"/>
          </w:tcPr>
          <w:p>
            <w:pPr>
              <w:pStyle w:val="Compact"/>
              <w:keepNext w:val="0"/>
              <w:spacing w:after="60"/>
              <w:jc w:val="left"/>
            </w:pPr>
            <w:r>
              <w:rPr>
                <w:sz w:val="16"/>
              </w:rPr>
              <w:t xml:space="preserve">Broker zu HA</w:t>
            </w:r>
          </w:p>
        </w:tc>
        <w:tc>
          <w:tcPr>
            <w:tcW w:type="dxa" w:w="3331"/>
          </w:tcPr>
          <w:p>
            <w:pPr>
              <w:pStyle w:val="Compact"/>
              <w:keepNext w:val="0"/>
              <w:spacing w:after="60"/>
              <w:jc w:val="left"/>
            </w:pPr>
            <w:r>
              <w:rPr>
                <w:sz w:val="16"/>
              </w:rPr>
              <w:t xml:space="preserve">Discovery und Entity-State</w:t>
            </w:r>
          </w:p>
        </w:tc>
        <w:tc>
          <w:tcPr>
            <w:tcW w:type="dxa" w:w="3331"/>
          </w:tcPr>
          <w:p>
            <w:pPr>
              <w:pStyle w:val="Compact"/>
              <w:keepNext w:val="0"/>
              <w:spacing w:after="60"/>
              <w:jc w:val="left"/>
            </w:pPr>
            <w:r>
              <w:rPr>
                <w:sz w:val="16"/>
              </w:rPr>
              <w:t xml:space="preserve">aktuelle Entity ohne Dublette</w:t>
            </w:r>
          </w:p>
        </w:tc>
      </w:tr>
      <w:tr>
        <w:tc>
          <w:tcPr>
            <w:tcW w:type="dxa" w:w="3331"/>
          </w:tcPr>
          <w:p>
            <w:pPr>
              <w:pStyle w:val="Compact"/>
              <w:keepNext w:val="0"/>
              <w:spacing w:after="60"/>
              <w:jc w:val="left"/>
            </w:pPr>
            <w:r>
              <w:rPr>
                <w:sz w:val="16"/>
              </w:rPr>
              <w:t xml:space="preserve">Broker zu Funk</w:t>
            </w:r>
          </w:p>
        </w:tc>
        <w:tc>
          <w:tcPr>
            <w:tcW w:type="dxa" w:w="3331"/>
          </w:tcPr>
          <w:p>
            <w:pPr>
              <w:pStyle w:val="Compact"/>
              <w:keepNext w:val="0"/>
              <w:spacing w:after="60"/>
              <w:jc w:val="left"/>
            </w:pPr>
            <w:r>
              <w:rPr>
                <w:sz w:val="16"/>
              </w:rPr>
              <w:t xml:space="preserve">einmaliges Command</w:t>
            </w:r>
          </w:p>
        </w:tc>
        <w:tc>
          <w:tcPr>
            <w:tcW w:type="dxa" w:w="3331"/>
          </w:tcPr>
          <w:p>
            <w:pPr>
              <w:pStyle w:val="Compact"/>
              <w:keepNext w:val="0"/>
              <w:spacing w:after="60"/>
              <w:jc w:val="left"/>
            </w:pPr>
            <w:r>
              <w:rPr>
                <w:sz w:val="16"/>
              </w:rPr>
              <w:t xml:space="preserve">berechtigte Funkwirkung</w:t>
            </w:r>
          </w:p>
        </w:tc>
      </w:tr>
      <w:tr>
        <w:tc>
          <w:tcPr>
            <w:tcW w:type="dxa" w:w="3331"/>
          </w:tcPr>
          <w:p>
            <w:pPr>
              <w:pStyle w:val="Compact"/>
              <w:keepNext w:val="0"/>
              <w:spacing w:after="60"/>
              <w:jc w:val="left"/>
            </w:pPr>
            <w:r>
              <w:rPr>
                <w:sz w:val="16"/>
              </w:rPr>
              <w:t xml:space="preserve">Funk zu Broker</w:t>
            </w:r>
          </w:p>
        </w:tc>
        <w:tc>
          <w:tcPr>
            <w:tcW w:type="dxa" w:w="3331"/>
          </w:tcPr>
          <w:p>
            <w:pPr>
              <w:pStyle w:val="Compact"/>
              <w:keepNext w:val="0"/>
              <w:spacing w:after="60"/>
              <w:jc w:val="left"/>
            </w:pPr>
            <w:r>
              <w:rPr>
                <w:sz w:val="16"/>
              </w:rPr>
              <w:t xml:space="preserve">Command-Ack</w:t>
            </w:r>
          </w:p>
        </w:tc>
        <w:tc>
          <w:tcPr>
            <w:tcW w:type="dxa" w:w="3331"/>
          </w:tcPr>
          <w:p>
            <w:pPr>
              <w:pStyle w:val="Compact"/>
              <w:keepNext w:val="0"/>
              <w:spacing w:after="60"/>
              <w:jc w:val="left"/>
            </w:pPr>
            <w:r>
              <w:rPr>
                <w:sz w:val="16"/>
              </w:rPr>
              <w:t xml:space="preserve">gleiche ID und keine Wiederholung</w:t>
            </w:r>
          </w:p>
        </w:tc>
      </w:tr>
    </w:tbl>
    <w:bookmarkEnd w:id="547"/>
    <w:bookmarkStart w:id="548" w:name="X46956d82382803e4a6ded3b013a6d06db9a2eac"/>
    <w:p>
      <w:pPr>
        <w:pStyle w:val="Heading2"/>
      </w:pPr>
      <w:r>
        <w:t xml:space="preserve">24.9 TTS, Media Library und Playout als Medienkette prüfen</w:t>
      </w:r>
    </w:p>
    <w:p>
      <w:pPr>
        <w:pStyle w:val="FirstParagraph"/>
      </w:pPr>
      <w:r>
        <w:t xml:space="preserve">Eine Textansage durchläuft mehrere Zustände: Text oder Vorlage, TTS-Synthese, importiertes oder erzeugtes Asset, Formatvorbereitung, Genehmigung, Cache auf der TBS und tatsächliche Aussendung. Piper ist im Projekt ein eigener Dienst-/Hostpfad. Media Library verwaltet Import, Preview, Processing, Freigabe, Archiv und Dispatch. Der lokale TBS-Pfad kann vorbereitete und freigegebene Inhalte nach einem Core-Ausfall weiter nutzen. Eine erfolgreiche Synthese sagt noch nichts über Codec, Länge oder Lautstärke auf dem Funkgerät.</w:t>
      </w:r>
    </w:p>
    <w:p>
      <w:pPr>
        <w:pStyle w:val="BodyText"/>
      </w:pPr>
      <w:r>
        <w:t xml:space="preserve">Für einen Test eine kurze, neutral formulierte Ansage mit eindeutiger ID erstellen. Vor dem Dispatch TTS-Stimme, Text, Ergebnisdatei und Dauer prüfen. Dann das Asset in Media Library importieren, Preview anhören und Processingstatus bis</w:t>
      </w:r>
      <w:r>
        <w:t xml:space="preserve"> </w:t>
      </w:r>
      <w:r>
        <w:rPr>
          <w:rStyle w:val="VerbatimChar"/>
        </w:rPr>
        <w:t xml:space="preserve">ready</w:t>
      </w:r>
      <w:r>
        <w:t xml:space="preserve"> </w:t>
      </w:r>
      <w:r>
        <w:t xml:space="preserve">verfolgen. Die Genehmigung ist ein eigener Schritt; im Test nur ein klar identifiziertes Asset freigeben. Danach Format und Cache-Zustand auf der Ziel-TBS prüfen. Ein NFS-Pfad kann für Archivierung dienen, aber die laufende Ansage sollte nicht von einem zufällig abgehängten Archivmount abhängen.</w:t>
      </w:r>
    </w:p>
    <w:p>
      <w:pPr>
        <w:pStyle w:val="BodyText"/>
      </w:pPr>
      <w:r>
        <w:t xml:space="preserve">Der Playout-Test hat eine explizite Zielzelle, Zielgruppe und ein Zeitfenster. Vorher aktiven Ruf-/Floorzustand prüfen, damit die Ansage nicht einen laufenden Sprecher unkontrolliert verdrängt. Nachher am Funkgerät den Anfang, die vollständige Länge, das Ende und den hörbaren Pegel bestätigen. TBS-Logs und Media-Switch-/Library-Job-ID werden korreliert. Bei abgebrochener Ansage zuerst unterscheiden, ob nur Preview, nur Asset-Transfer, nur Cache oder die eigentliche Luftschnittstelle scheitert. Wiederholungen mit derselben Asset-ID dürfen nicht mehrere gleichzeitige Playouts erzeugen.</w:t>
      </w:r>
    </w:p>
    <w:p>
      <w:pPr>
        <w:pStyle w:val="BodyText"/>
      </w:pPr>
      <w:r>
        <w:t xml:space="preserve">Für Wartung die Quelle des Assets, Freigabezeitpunkt, verarbeitete Variante, Cacheversion und Archivort zusammen sichern. Ein Austausch des Codecs oder der TTS-Stimme verlangt eine erneute Hörprobe. Ein altes lokales Cachefile kann sonst den Eindruck erwecken, eine neue zentrale Version sei aktiv. Bei Core-Ausfall im Labor nur ein bereits freigegebenes und gecachtes Asset verwenden; neue zentrale Freigaben sind ohne Core nicht vorauszusetzen.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Station</w:t>
            </w:r>
          </w:p>
        </w:tc>
        <w:tc>
          <w:tcPr>
            <w:tcW w:type="dxa" w:w="3331"/>
          </w:tcPr>
          <w:p>
            <w:pPr>
              <w:pStyle w:val="Compact"/>
              <w:keepNext w:val="0"/>
              <w:spacing w:after="60"/>
              <w:jc w:val="left"/>
            </w:pPr>
            <w:r>
              <w:rPr>
                <w:sz w:val="16"/>
              </w:rPr>
              <w:t xml:space="preserve">Statusbeleg</w:t>
            </w:r>
          </w:p>
        </w:tc>
        <w:tc>
          <w:tcPr>
            <w:tcW w:type="dxa" w:w="3331"/>
          </w:tcPr>
          <w:p>
            <w:pPr>
              <w:pStyle w:val="Compact"/>
              <w:keepNext w:val="0"/>
              <w:spacing w:after="60"/>
              <w:jc w:val="left"/>
            </w:pPr>
            <w:r>
              <w:rPr>
                <w:sz w:val="16"/>
              </w:rPr>
              <w:t xml:space="preserve">Fehlerfolge</w:t>
            </w:r>
          </w:p>
        </w:tc>
      </w:tr>
      <w:tr>
        <w:tc>
          <w:tcPr>
            <w:tcW w:type="dxa" w:w="3331"/>
          </w:tcPr>
          <w:p>
            <w:pPr>
              <w:pStyle w:val="Compact"/>
              <w:keepNext w:val="0"/>
              <w:spacing w:after="60"/>
              <w:jc w:val="left"/>
            </w:pPr>
            <w:r>
              <w:rPr>
                <w:sz w:val="16"/>
              </w:rPr>
              <w:t xml:space="preserve">Piper/TTS</w:t>
            </w:r>
          </w:p>
        </w:tc>
        <w:tc>
          <w:tcPr>
            <w:tcW w:type="dxa" w:w="3331"/>
          </w:tcPr>
          <w:p>
            <w:pPr>
              <w:pStyle w:val="Compact"/>
              <w:keepNext w:val="0"/>
              <w:spacing w:after="60"/>
              <w:jc w:val="left"/>
            </w:pPr>
            <w:r>
              <w:rPr>
                <w:sz w:val="16"/>
              </w:rPr>
              <w:t xml:space="preserve">Syntheseantwort, Stimme, Dauer</w:t>
            </w:r>
          </w:p>
        </w:tc>
        <w:tc>
          <w:tcPr>
            <w:tcW w:type="dxa" w:w="3331"/>
          </w:tcPr>
          <w:p>
            <w:pPr>
              <w:pStyle w:val="Compact"/>
              <w:keepNext w:val="0"/>
              <w:spacing w:after="60"/>
              <w:jc w:val="left"/>
            </w:pPr>
            <w:r>
              <w:rPr>
                <w:sz w:val="16"/>
              </w:rPr>
              <w:t xml:space="preserve">falscher Text oder fehlende Stimme</w:t>
            </w:r>
          </w:p>
        </w:tc>
      </w:tr>
      <w:tr>
        <w:tc>
          <w:tcPr>
            <w:tcW w:type="dxa" w:w="3331"/>
          </w:tcPr>
          <w:p>
            <w:pPr>
              <w:pStyle w:val="Compact"/>
              <w:keepNext w:val="0"/>
              <w:spacing w:after="60"/>
              <w:jc w:val="left"/>
            </w:pPr>
            <w:r>
              <w:rPr>
                <w:sz w:val="16"/>
              </w:rPr>
              <w:t xml:space="preserve">Media Library</w:t>
            </w:r>
          </w:p>
        </w:tc>
        <w:tc>
          <w:tcPr>
            <w:tcW w:type="dxa" w:w="3331"/>
          </w:tcPr>
          <w:p>
            <w:pPr>
              <w:pStyle w:val="Compact"/>
              <w:keepNext w:val="0"/>
              <w:spacing w:after="60"/>
              <w:jc w:val="left"/>
            </w:pPr>
            <w:r>
              <w:rPr>
                <w:sz w:val="16"/>
              </w:rPr>
              <w:t xml:space="preserve">Import, ready, approved</w:t>
            </w:r>
          </w:p>
        </w:tc>
        <w:tc>
          <w:tcPr>
            <w:tcW w:type="dxa" w:w="3331"/>
          </w:tcPr>
          <w:p>
            <w:pPr>
              <w:pStyle w:val="Compact"/>
              <w:keepNext w:val="0"/>
              <w:spacing w:after="60"/>
              <w:jc w:val="left"/>
            </w:pPr>
            <w:r>
              <w:rPr>
                <w:sz w:val="16"/>
              </w:rPr>
              <w:t xml:space="preserve">Asset nicht sendefähig</w:t>
            </w:r>
          </w:p>
        </w:tc>
      </w:tr>
      <w:tr>
        <w:tc>
          <w:tcPr>
            <w:tcW w:type="dxa" w:w="3331"/>
          </w:tcPr>
          <w:p>
            <w:pPr>
              <w:pStyle w:val="Compact"/>
              <w:keepNext w:val="0"/>
              <w:spacing w:after="60"/>
              <w:jc w:val="left"/>
            </w:pPr>
            <w:r>
              <w:rPr>
                <w:sz w:val="16"/>
              </w:rPr>
              <w:t xml:space="preserve">TBS Cache</w:t>
            </w:r>
          </w:p>
        </w:tc>
        <w:tc>
          <w:tcPr>
            <w:tcW w:type="dxa" w:w="3331"/>
          </w:tcPr>
          <w:p>
            <w:pPr>
              <w:pStyle w:val="Compact"/>
              <w:keepNext w:val="0"/>
              <w:spacing w:after="60"/>
              <w:jc w:val="left"/>
            </w:pPr>
            <w:r>
              <w:rPr>
                <w:sz w:val="16"/>
              </w:rPr>
              <w:t xml:space="preserve">passende Version und Format</w:t>
            </w:r>
          </w:p>
        </w:tc>
        <w:tc>
          <w:tcPr>
            <w:tcW w:type="dxa" w:w="3331"/>
          </w:tcPr>
          <w:p>
            <w:pPr>
              <w:pStyle w:val="Compact"/>
              <w:keepNext w:val="0"/>
              <w:spacing w:after="60"/>
              <w:jc w:val="left"/>
            </w:pPr>
            <w:r>
              <w:rPr>
                <w:sz w:val="16"/>
              </w:rPr>
              <w:t xml:space="preserve">altes oder fehlendes File</w:t>
            </w:r>
          </w:p>
        </w:tc>
      </w:tr>
      <w:tr>
        <w:tc>
          <w:tcPr>
            <w:tcW w:type="dxa" w:w="3331"/>
          </w:tcPr>
          <w:p>
            <w:pPr>
              <w:pStyle w:val="Compact"/>
              <w:keepNext w:val="0"/>
              <w:spacing w:after="60"/>
              <w:jc w:val="left"/>
            </w:pPr>
            <w:r>
              <w:rPr>
                <w:sz w:val="16"/>
              </w:rPr>
              <w:t xml:space="preserve">Dispatch</w:t>
            </w:r>
          </w:p>
        </w:tc>
        <w:tc>
          <w:tcPr>
            <w:tcW w:type="dxa" w:w="3331"/>
          </w:tcPr>
          <w:p>
            <w:pPr>
              <w:pStyle w:val="Compact"/>
              <w:keepNext w:val="0"/>
              <w:spacing w:after="60"/>
              <w:jc w:val="left"/>
            </w:pPr>
            <w:r>
              <w:rPr>
                <w:sz w:val="16"/>
              </w:rPr>
              <w:t xml:space="preserve">Job- und Zielkennung</w:t>
            </w:r>
          </w:p>
        </w:tc>
        <w:tc>
          <w:tcPr>
            <w:tcW w:type="dxa" w:w="3331"/>
          </w:tcPr>
          <w:p>
            <w:pPr>
              <w:pStyle w:val="Compact"/>
              <w:keepNext w:val="0"/>
              <w:spacing w:after="60"/>
              <w:jc w:val="left"/>
            </w:pPr>
            <w:r>
              <w:rPr>
                <w:sz w:val="16"/>
              </w:rPr>
              <w:t xml:space="preserve">falsche Gruppe/Zelle</w:t>
            </w:r>
          </w:p>
        </w:tc>
      </w:tr>
      <w:tr>
        <w:tc>
          <w:tcPr>
            <w:tcW w:type="dxa" w:w="3331"/>
          </w:tcPr>
          <w:p>
            <w:pPr>
              <w:pStyle w:val="Compact"/>
              <w:keepNext w:val="0"/>
              <w:spacing w:after="60"/>
              <w:jc w:val="left"/>
            </w:pPr>
            <w:r>
              <w:rPr>
                <w:sz w:val="16"/>
              </w:rPr>
              <w:t xml:space="preserve">Funkgerät</w:t>
            </w:r>
          </w:p>
        </w:tc>
        <w:tc>
          <w:tcPr>
            <w:tcW w:type="dxa" w:w="3331"/>
          </w:tcPr>
          <w:p>
            <w:pPr>
              <w:pStyle w:val="Compact"/>
              <w:keepNext w:val="0"/>
              <w:spacing w:after="60"/>
              <w:jc w:val="left"/>
            </w:pPr>
            <w:r>
              <w:rPr>
                <w:sz w:val="16"/>
              </w:rPr>
              <w:t xml:space="preserve">verständliche komplette Ansage</w:t>
            </w:r>
          </w:p>
        </w:tc>
        <w:tc>
          <w:tcPr>
            <w:tcW w:type="dxa" w:w="3331"/>
          </w:tcPr>
          <w:p>
            <w:pPr>
              <w:pStyle w:val="Compact"/>
              <w:keepNext w:val="0"/>
              <w:spacing w:after="60"/>
              <w:jc w:val="left"/>
            </w:pPr>
            <w:r>
              <w:rPr>
                <w:sz w:val="16"/>
              </w:rPr>
              <w:t xml:space="preserve">Codec, RF oder Playout-Gate</w:t>
            </w:r>
          </w:p>
        </w:tc>
      </w:tr>
    </w:tbl>
    <w:bookmarkEnd w:id="548"/>
    <w:bookmarkStart w:id="549" w:name="X57fc22c45bad6fd29cb6d89dcd53c4fd67a855f"/>
    <w:p>
      <w:pPr>
        <w:pStyle w:val="Heading2"/>
      </w:pPr>
      <w:r>
        <w:t xml:space="preserve">24.10 Aufnahme, Vorschau und Archiv wiederherstellen</w:t>
      </w:r>
    </w:p>
    <w:p>
      <w:pPr>
        <w:pStyle w:val="FirstParagraph"/>
      </w:pPr>
      <w:r>
        <w:t xml:space="preserve">Es gibt einen lokalen Aufnahmeweg der TBS und einen Recorder-Tap am zentralen Media Switch. Sie sind unterschiedliche Quellen, auch wenn beide später als Assets im Media-Library-/Archivpfad auftauchen können. Bei einem Ruf werden daher Call-ID, Recorder-Session, lokale Recording-ID und Archiv-Asset-ID getrennt notiert. Ein Ausfall des Core-Recorders darf die lokale TBS-Aufnahme nicht still als „ebenfalls ausgefallen“ klassifizieren. Umgekehrt beweist eine lokale WAV nicht, dass der zentrale Tap alle Call Legs erfasst hat.</w:t>
      </w:r>
    </w:p>
    <w:p>
      <w:pPr>
        <w:pStyle w:val="BodyText"/>
      </w:pPr>
      <w:r>
        <w:t xml:space="preserve">Mit einem kurzen Testcall beginnen und zwei deutlich unterscheidbare Sprachabschnitte aufnehmen. Danach Metadaten, Dateigröße, Dauer, Audioinhalt und Prüfsumme der Originaldatei kontrollieren. Für die lokale TBS-Aufnahme liegen WAV und JSON im konfigurierten Recording-Verzeichnis. Den zentralen Recorder über seine Status-/Asset-Endpunkte und den Media-Switch-Tap prüfen. Erst wenn beide Rohquellen bekannt sind, Import, Processing, Preview, Freigabe und NFS-Archiv der Media Library verfolgen. Das Archiv kann optional sein; ein lokales Original wird nicht gelöscht, bevor Kopie und Wiederlesbarkeit bestätigt sind.</w:t>
      </w:r>
    </w:p>
    <w:p>
      <w:pPr>
        <w:pStyle w:val="BodyText"/>
      </w:pPr>
      <w:r>
        <w:t xml:space="preserve">Für einen Restore eine Kopie in einem entbehrlichen Testverzeichnis verwenden. Dateirechte, Asset-ID und Metadatenreferenzen wiederherstellen, dann Preview und Integrität vergleichen. Ein reiner Dateikopie-Test reicht nicht, wenn die WebUI einen Index oder eine JSON-Zuordnung benötigt. Aufbewahrungszeit, Löschregel und Backupgröße müssen zum verfügbaren Speicher passen; volle Platte kann sowohl Aufnahme als auch andere Dienste stören. Vor einer Bereinigung die ältesten, bereits erfolgreich archivierten Testassets auswählen und jeden Löschlauf protokollieren.</w:t>
      </w:r>
    </w:p>
    <w:p>
      <w:pPr>
        <w:pStyle w:val="BodyText"/>
      </w:pPr>
      <w:r>
        <w:t xml:space="preserve">Beim Fehlerbild „Recording sichtbar, Audio leer“ den Medienfluss während des Calls prüfen, nicht nur den späteren Archivjob. Bei „Audio lokal vorhanden, zentral fehlt“ Tap und Import trennen. Bei „Preview geht, Archiv fehlt“ NFS-Mount, Eigentümer und Jobstatus überprüfen. Eine Reparatur schließt erst mit einer neuen Testaufnahme und einer tatsächlich abgespielten Restore-Kopie ab.</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Quelle</w:t>
            </w:r>
          </w:p>
        </w:tc>
        <w:tc>
          <w:tcPr>
            <w:tcW w:type="dxa" w:w="3331"/>
          </w:tcPr>
          <w:p>
            <w:pPr>
              <w:pStyle w:val="Compact"/>
              <w:keepNext w:val="0"/>
              <w:spacing w:after="60"/>
              <w:jc w:val="left"/>
            </w:pPr>
            <w:r>
              <w:rPr>
                <w:sz w:val="16"/>
              </w:rPr>
              <w:t xml:space="preserve">Primärbeleg</w:t>
            </w:r>
          </w:p>
        </w:tc>
        <w:tc>
          <w:tcPr>
            <w:tcW w:type="dxa" w:w="3331"/>
          </w:tcPr>
          <w:p>
            <w:pPr>
              <w:pStyle w:val="Compact"/>
              <w:keepNext w:val="0"/>
              <w:spacing w:after="60"/>
              <w:jc w:val="left"/>
            </w:pPr>
            <w:r>
              <w:rPr>
                <w:sz w:val="16"/>
              </w:rPr>
              <w:t xml:space="preserve">Wiederanlaufbeleg</w:t>
            </w:r>
          </w:p>
        </w:tc>
      </w:tr>
      <w:tr>
        <w:tc>
          <w:tcPr>
            <w:tcW w:type="dxa" w:w="3331"/>
          </w:tcPr>
          <w:p>
            <w:pPr>
              <w:pStyle w:val="Compact"/>
              <w:keepNext w:val="0"/>
              <w:spacing w:after="60"/>
              <w:jc w:val="left"/>
            </w:pPr>
            <w:r>
              <w:rPr>
                <w:sz w:val="16"/>
              </w:rPr>
              <w:t xml:space="preserve">TBS lokal</w:t>
            </w:r>
          </w:p>
        </w:tc>
        <w:tc>
          <w:tcPr>
            <w:tcW w:type="dxa" w:w="3331"/>
          </w:tcPr>
          <w:p>
            <w:pPr>
              <w:pStyle w:val="Compact"/>
              <w:keepNext w:val="0"/>
              <w:spacing w:after="60"/>
              <w:jc w:val="left"/>
            </w:pPr>
            <w:r>
              <w:rPr>
                <w:sz w:val="16"/>
              </w:rPr>
              <w:t xml:space="preserve">WAV, JSON, lokale ID</w:t>
            </w:r>
          </w:p>
        </w:tc>
        <w:tc>
          <w:tcPr>
            <w:tcW w:type="dxa" w:w="3331"/>
          </w:tcPr>
          <w:p>
            <w:pPr>
              <w:pStyle w:val="Compact"/>
              <w:keepNext w:val="0"/>
              <w:spacing w:after="60"/>
              <w:jc w:val="left"/>
            </w:pPr>
            <w:r>
              <w:rPr>
                <w:sz w:val="16"/>
              </w:rPr>
              <w:t xml:space="preserve">Datei abspielbar, Metadaten passend</w:t>
            </w:r>
          </w:p>
        </w:tc>
      </w:tr>
      <w:tr>
        <w:tc>
          <w:tcPr>
            <w:tcW w:type="dxa" w:w="3331"/>
          </w:tcPr>
          <w:p>
            <w:pPr>
              <w:pStyle w:val="Compact"/>
              <w:keepNext w:val="0"/>
              <w:spacing w:after="60"/>
              <w:jc w:val="left"/>
            </w:pPr>
            <w:r>
              <w:rPr>
                <w:sz w:val="16"/>
              </w:rPr>
              <w:t xml:space="preserve">Recorder Core</w:t>
            </w:r>
          </w:p>
        </w:tc>
        <w:tc>
          <w:tcPr>
            <w:tcW w:type="dxa" w:w="3331"/>
          </w:tcPr>
          <w:p>
            <w:pPr>
              <w:pStyle w:val="Compact"/>
              <w:keepNext w:val="0"/>
              <w:spacing w:after="60"/>
              <w:jc w:val="left"/>
            </w:pPr>
            <w:r>
              <w:rPr>
                <w:sz w:val="16"/>
              </w:rPr>
              <w:t xml:space="preserve">Session und Tap-Asset</w:t>
            </w:r>
          </w:p>
        </w:tc>
        <w:tc>
          <w:tcPr>
            <w:tcW w:type="dxa" w:w="3331"/>
          </w:tcPr>
          <w:p>
            <w:pPr>
              <w:pStyle w:val="Compact"/>
              <w:keepNext w:val="0"/>
              <w:spacing w:after="60"/>
              <w:jc w:val="left"/>
            </w:pPr>
            <w:r>
              <w:rPr>
                <w:sz w:val="16"/>
              </w:rPr>
              <w:t xml:space="preserve">vollständige beide Sprachabschnitte</w:t>
            </w:r>
          </w:p>
        </w:tc>
      </w:tr>
      <w:tr>
        <w:tc>
          <w:tcPr>
            <w:tcW w:type="dxa" w:w="3331"/>
          </w:tcPr>
          <w:p>
            <w:pPr>
              <w:pStyle w:val="Compact"/>
              <w:keepNext w:val="0"/>
              <w:spacing w:after="60"/>
              <w:jc w:val="left"/>
            </w:pPr>
            <w:r>
              <w:rPr>
                <w:sz w:val="16"/>
              </w:rPr>
              <w:t xml:space="preserve">Media Library</w:t>
            </w:r>
          </w:p>
        </w:tc>
        <w:tc>
          <w:tcPr>
            <w:tcW w:type="dxa" w:w="3331"/>
          </w:tcPr>
          <w:p>
            <w:pPr>
              <w:pStyle w:val="Compact"/>
              <w:keepNext w:val="0"/>
              <w:spacing w:after="60"/>
              <w:jc w:val="left"/>
            </w:pPr>
            <w:r>
              <w:rPr>
                <w:sz w:val="16"/>
              </w:rPr>
              <w:t xml:space="preserve">verarbeitete Asset-ID</w:t>
            </w:r>
          </w:p>
        </w:tc>
        <w:tc>
          <w:tcPr>
            <w:tcW w:type="dxa" w:w="3331"/>
          </w:tcPr>
          <w:p>
            <w:pPr>
              <w:pStyle w:val="Compact"/>
              <w:keepNext w:val="0"/>
              <w:spacing w:after="60"/>
              <w:jc w:val="left"/>
            </w:pPr>
            <w:r>
              <w:rPr>
                <w:sz w:val="16"/>
              </w:rPr>
              <w:t xml:space="preserve">Preview und Status konsistent</w:t>
            </w:r>
          </w:p>
        </w:tc>
      </w:tr>
      <w:tr>
        <w:tc>
          <w:tcPr>
            <w:tcW w:type="dxa" w:w="3331"/>
          </w:tcPr>
          <w:p>
            <w:pPr>
              <w:pStyle w:val="Compact"/>
              <w:keepNext w:val="0"/>
              <w:spacing w:after="60"/>
              <w:jc w:val="left"/>
            </w:pPr>
            <w:r>
              <w:rPr>
                <w:sz w:val="16"/>
              </w:rPr>
              <w:t xml:space="preserve">NFS/Archiv</w:t>
            </w:r>
          </w:p>
        </w:tc>
        <w:tc>
          <w:tcPr>
            <w:tcW w:type="dxa" w:w="3331"/>
          </w:tcPr>
          <w:p>
            <w:pPr>
              <w:pStyle w:val="Compact"/>
              <w:keepNext w:val="0"/>
              <w:spacing w:after="60"/>
              <w:jc w:val="left"/>
            </w:pPr>
            <w:r>
              <w:rPr>
                <w:sz w:val="16"/>
              </w:rPr>
              <w:t xml:space="preserve">kopierte Datei, Prüfsumme</w:t>
            </w:r>
          </w:p>
        </w:tc>
        <w:tc>
          <w:tcPr>
            <w:tcW w:type="dxa" w:w="3331"/>
          </w:tcPr>
          <w:p>
            <w:pPr>
              <w:pStyle w:val="Compact"/>
              <w:keepNext w:val="0"/>
              <w:spacing w:after="60"/>
              <w:jc w:val="left"/>
            </w:pPr>
            <w:r>
              <w:rPr>
                <w:sz w:val="16"/>
              </w:rPr>
              <w:t xml:space="preserve">Rücklesen an einem zweiten Pfad</w:t>
            </w:r>
          </w:p>
        </w:tc>
      </w:tr>
    </w:tbl>
    <w:bookmarkEnd w:id="549"/>
    <w:bookmarkStart w:id="550" w:name="X4af7d4082e0cba49c19a2640af4cd90fb501d2c"/>
    <w:p>
      <w:pPr>
        <w:pStyle w:val="Heading2"/>
      </w:pPr>
      <w:r>
        <w:t xml:space="preserve">24.11 Edge-Autonomie und Recovery ohne Split Authority testen</w:t>
      </w:r>
    </w:p>
    <w:p>
      <w:pPr>
        <w:pStyle w:val="FirstParagraph"/>
      </w:pPr>
      <w:r>
        <w:t xml:space="preserve">Die TBS bleibt bei Verlust des zentralen Netzes lokal für die Funkzelle handlungsfähig. Der Projektpfad unterscheidet</w:t>
      </w:r>
      <w:r>
        <w:t xml:space="preserve"> </w:t>
      </w:r>
      <w:r>
        <w:rPr>
          <w:rStyle w:val="VerbatimChar"/>
        </w:rPr>
        <w:t xml:space="preserve">online</w:t>
      </w:r>
      <w:r>
        <w:t xml:space="preserve">,</w:t>
      </w:r>
      <w:r>
        <w:t xml:space="preserve"> </w:t>
      </w:r>
      <w:r>
        <w:rPr>
          <w:rStyle w:val="VerbatimChar"/>
        </w:rPr>
        <w:t xml:space="preserve">degraded</w:t>
      </w:r>
      <w:r>
        <w:t xml:space="preserve">,</w:t>
      </w:r>
      <w:r>
        <w:t xml:space="preserve"> </w:t>
      </w:r>
      <w:r>
        <w:rPr>
          <w:rStyle w:val="VerbatimChar"/>
        </w:rPr>
        <w:t xml:space="preserve">isolated</w:t>
      </w:r>
      <w:r>
        <w:t xml:space="preserve"> </w:t>
      </w:r>
      <w:r>
        <w:t xml:space="preserve">und</w:t>
      </w:r>
      <w:r>
        <w:t xml:space="preserve"> </w:t>
      </w:r>
      <w:r>
        <w:rPr>
          <w:rStyle w:val="VerbatimChar"/>
        </w:rPr>
        <w:t xml:space="preserve">recovering</w:t>
      </w:r>
      <w:r>
        <w:t xml:space="preserve">. Ein einzelner ausgefallener Fachdienst führt zur dienstspezifischen Degradation; ein verlorener Gateway oder eine abgelaufene Health-Matrix-Lease führt zur vollen Isolation. Der Gateway veröffentlicht die komplette Matrix wiederholt. Die TBS akzeptiert eine ältere Revision nicht als neue Lease. Diese Regel verhindert, dass eine offene WebSocket-Verbindung mit stehen gebliebenem Monitor fälschlich einen gesunden Core vortäuscht.</w:t>
      </w:r>
    </w:p>
    <w:p>
      <w:pPr>
        <w:pStyle w:val="BodyText"/>
      </w:pPr>
      <w:r>
        <w:t xml:space="preserve">Vor dem Test den gesunden Zustand belegen: Gateway-Knotensicht,</w:t>
      </w:r>
      <w:r>
        <w:t xml:space="preserve"> </w:t>
      </w:r>
      <w:r>
        <w:rPr>
          <w:rStyle w:val="VerbatimChar"/>
        </w:rPr>
        <w:t xml:space="preserve">/api/v1/core-services</w:t>
      </w:r>
      <w:r>
        <w:t xml:space="preserve">, TBS</w:t>
      </w:r>
      <w:r>
        <w:t xml:space="preserve"> </w:t>
      </w:r>
      <w:r>
        <w:rPr>
          <w:rStyle w:val="VerbatimChar"/>
        </w:rPr>
        <w:t xml:space="preserve">/api/edge-fallback</w:t>
      </w:r>
      <w:r>
        <w:t xml:space="preserve">, Matrixrevision und Empfangszeit. Eine Test-ISSI/GSSI, ein kurzer lokaler Ruf und eine markierte SDS bilden die Baseline. Nun genau einen Fachdienst stoppen, etwa Subscriber Core. Die TBS soll die betreffende Funktion nach der dokumentierten lokalen Policy behandeln, während andere gesunde Dienste verfügbar bleiben. Für die Teilnehmerpolicy den Last-known-Cache und eine zuvor gesperrte Kennung prüfen; der Ausfall darf keine stille Sicherheitsöffnung bewirken.</w:t>
      </w:r>
    </w:p>
    <w:p>
      <w:pPr>
        <w:pStyle w:val="BodyText"/>
      </w:pPr>
      <w:r>
        <w:t xml:space="preserve">Danach den Gateway-Pfad unterbrechen. Nach der eingestellten Eintrittsfrist wird Isolation sichtbar. Lokale Registrierung und lokale Calls werden an einem realen Gerät geprüft, ebenso die Behandlung einer nicht lokal zustellbaren SDS im begrenzten JSONL-Spool. Sprechframes werden nicht nachträglich wiederholt. Die Größe und das Alter des Spools werden vor und nach dem Test kontrolliert. Bei Wiederkehr darf der Dienst erst nach der konfigurierten Hysterese zurück zur zentralen Autorität wechseln. Replay-Acks und Policyrevisionen werden abgewartet; ein bloßes</w:t>
      </w:r>
      <w:r>
        <w:t xml:space="preserve"> </w:t>
      </w:r>
      <w:r>
        <w:rPr>
          <w:rStyle w:val="VerbatimChar"/>
        </w:rPr>
        <w:t xml:space="preserve">ready=200</w:t>
      </w:r>
      <w:r>
        <w:t xml:space="preserve"> </w:t>
      </w:r>
      <w:r>
        <w:t xml:space="preserve">ist noch nicht das Ende des Recovering-Zustands.</w:t>
      </w:r>
    </w:p>
    <w:p>
      <w:pPr>
        <w:pStyle w:val="BodyText"/>
      </w:pPr>
      <w:r>
        <w:t xml:space="preserve">Ein besonders wichtiger Negativtest hält den WebSocket offen, lässt aber die Health-Matrix nicht mehr erneuern. Nach Lease-Ablauf muss die TBS zentrale Dienste als nicht verfügbar behandeln. Umgekehrt darf eine alte Matrixrevision den Timer nicht verlängern. Diese Probe ist im Labor an einem kontrollierten Testpunkt zu fahren, weil sie Managementzustand und eventuell laufende Calls beeinflusst. Nach Abschluss alle gestoppten Units starten, Testnachrichten bereinigen und dieselbe fachliche Baseline erneut nachweisen.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Zustand</w:t>
            </w:r>
          </w:p>
        </w:tc>
        <w:tc>
          <w:tcPr>
            <w:tcW w:type="dxa" w:w="3331"/>
          </w:tcPr>
          <w:p>
            <w:pPr>
              <w:pStyle w:val="Compact"/>
              <w:keepNext w:val="0"/>
              <w:spacing w:after="60"/>
              <w:jc w:val="left"/>
            </w:pPr>
            <w:r>
              <w:rPr>
                <w:sz w:val="16"/>
              </w:rPr>
              <w:t xml:space="preserve">Auslöser</w:t>
            </w:r>
          </w:p>
        </w:tc>
        <w:tc>
          <w:tcPr>
            <w:tcW w:type="dxa" w:w="3331"/>
          </w:tcPr>
          <w:p>
            <w:pPr>
              <w:pStyle w:val="Compact"/>
              <w:keepNext w:val="0"/>
              <w:spacing w:after="60"/>
              <w:jc w:val="left"/>
            </w:pPr>
            <w:r>
              <w:rPr>
                <w:sz w:val="16"/>
              </w:rPr>
              <w:t xml:space="preserve">Beobachtete Autorität</w:t>
            </w:r>
          </w:p>
        </w:tc>
      </w:tr>
      <w:tr>
        <w:tc>
          <w:tcPr>
            <w:tcW w:type="dxa" w:w="3331"/>
          </w:tcPr>
          <w:p>
            <w:pPr>
              <w:pStyle w:val="Compact"/>
              <w:keepNext w:val="0"/>
              <w:spacing w:after="60"/>
              <w:jc w:val="left"/>
            </w:pPr>
            <w:r>
              <w:rPr>
                <w:sz w:val="16"/>
              </w:rPr>
              <w:t xml:space="preserve">online</w:t>
            </w:r>
          </w:p>
        </w:tc>
        <w:tc>
          <w:tcPr>
            <w:tcW w:type="dxa" w:w="3331"/>
          </w:tcPr>
          <w:p>
            <w:pPr>
              <w:pStyle w:val="Compact"/>
              <w:keepNext w:val="0"/>
              <w:spacing w:after="60"/>
              <w:jc w:val="left"/>
            </w:pPr>
            <w:r>
              <w:rPr>
                <w:sz w:val="16"/>
              </w:rPr>
              <w:t xml:space="preserve">frische Matrix, erforderliche Dienste ready</w:t>
            </w:r>
          </w:p>
        </w:tc>
        <w:tc>
          <w:tcPr>
            <w:tcW w:type="dxa" w:w="3331"/>
          </w:tcPr>
          <w:p>
            <w:pPr>
              <w:pStyle w:val="Compact"/>
              <w:keepNext w:val="0"/>
              <w:spacing w:after="60"/>
              <w:jc w:val="left"/>
            </w:pPr>
            <w:r>
              <w:rPr>
                <w:sz w:val="16"/>
              </w:rPr>
              <w:t xml:space="preserve">zentrale Dienste plus lokale Funkkante</w:t>
            </w:r>
          </w:p>
        </w:tc>
      </w:tr>
      <w:tr>
        <w:tc>
          <w:tcPr>
            <w:tcW w:type="dxa" w:w="3331"/>
          </w:tcPr>
          <w:p>
            <w:pPr>
              <w:pStyle w:val="Compact"/>
              <w:keepNext w:val="0"/>
              <w:spacing w:after="60"/>
              <w:jc w:val="left"/>
            </w:pPr>
            <w:r>
              <w:rPr>
                <w:sz w:val="16"/>
              </w:rPr>
              <w:t xml:space="preserve">degraded</w:t>
            </w:r>
          </w:p>
        </w:tc>
        <w:tc>
          <w:tcPr>
            <w:tcW w:type="dxa" w:w="3331"/>
          </w:tcPr>
          <w:p>
            <w:pPr>
              <w:pStyle w:val="Compact"/>
              <w:keepNext w:val="0"/>
              <w:spacing w:after="60"/>
              <w:jc w:val="left"/>
            </w:pPr>
            <w:r>
              <w:rPr>
                <w:sz w:val="16"/>
              </w:rPr>
              <w:t xml:space="preserve">einzelner Dienst fehlt</w:t>
            </w:r>
          </w:p>
        </w:tc>
        <w:tc>
          <w:tcPr>
            <w:tcW w:type="dxa" w:w="3331"/>
          </w:tcPr>
          <w:p>
            <w:pPr>
              <w:pStyle w:val="Compact"/>
              <w:keepNext w:val="0"/>
              <w:spacing w:after="60"/>
              <w:jc w:val="left"/>
            </w:pPr>
            <w:r>
              <w:rPr>
                <w:sz w:val="16"/>
              </w:rPr>
              <w:t xml:space="preserve">servicebezogener lokaler Fallback</w:t>
            </w:r>
          </w:p>
        </w:tc>
      </w:tr>
      <w:tr>
        <w:tc>
          <w:tcPr>
            <w:tcW w:type="dxa" w:w="3331"/>
          </w:tcPr>
          <w:p>
            <w:pPr>
              <w:pStyle w:val="Compact"/>
              <w:keepNext w:val="0"/>
              <w:spacing w:after="60"/>
              <w:jc w:val="left"/>
            </w:pPr>
            <w:r>
              <w:rPr>
                <w:sz w:val="16"/>
              </w:rPr>
              <w:t xml:space="preserve">isolated</w:t>
            </w:r>
          </w:p>
        </w:tc>
        <w:tc>
          <w:tcPr>
            <w:tcW w:type="dxa" w:w="3331"/>
          </w:tcPr>
          <w:p>
            <w:pPr>
              <w:pStyle w:val="Compact"/>
              <w:keepNext w:val="0"/>
              <w:spacing w:after="60"/>
              <w:jc w:val="left"/>
            </w:pPr>
            <w:r>
              <w:rPr>
                <w:sz w:val="16"/>
              </w:rPr>
              <w:t xml:space="preserve">Gateway weg oder Lease abgelaufen</w:t>
            </w:r>
          </w:p>
        </w:tc>
        <w:tc>
          <w:tcPr>
            <w:tcW w:type="dxa" w:w="3331"/>
          </w:tcPr>
          <w:p>
            <w:pPr>
              <w:pStyle w:val="Compact"/>
              <w:keepNext w:val="0"/>
              <w:spacing w:after="60"/>
              <w:jc w:val="left"/>
            </w:pPr>
            <w:r>
              <w:rPr>
                <w:sz w:val="16"/>
              </w:rPr>
              <w:t xml:space="preserve">lokale Zelle und begrenzter Spool</w:t>
            </w:r>
          </w:p>
        </w:tc>
      </w:tr>
      <w:tr>
        <w:tc>
          <w:tcPr>
            <w:tcW w:type="dxa" w:w="3331"/>
          </w:tcPr>
          <w:p>
            <w:pPr>
              <w:pStyle w:val="Compact"/>
              <w:keepNext w:val="0"/>
              <w:spacing w:after="60"/>
              <w:jc w:val="left"/>
            </w:pPr>
            <w:r>
              <w:rPr>
                <w:sz w:val="16"/>
              </w:rPr>
              <w:t xml:space="preserve">recovering</w:t>
            </w:r>
          </w:p>
        </w:tc>
        <w:tc>
          <w:tcPr>
            <w:tcW w:type="dxa" w:w="3331"/>
          </w:tcPr>
          <w:p>
            <w:pPr>
              <w:pStyle w:val="Compact"/>
              <w:keepNext w:val="0"/>
              <w:spacing w:after="60"/>
              <w:jc w:val="left"/>
            </w:pPr>
            <w:r>
              <w:rPr>
                <w:sz w:val="16"/>
              </w:rPr>
              <w:t xml:space="preserve">Core wieder gesund, Hysterese/Replay läuft</w:t>
            </w:r>
          </w:p>
        </w:tc>
        <w:tc>
          <w:tcPr>
            <w:tcW w:type="dxa" w:w="3331"/>
          </w:tcPr>
          <w:p>
            <w:pPr>
              <w:pStyle w:val="Compact"/>
              <w:keepNext w:val="0"/>
              <w:spacing w:after="60"/>
              <w:jc w:val="left"/>
            </w:pPr>
            <w:r>
              <w:rPr>
                <w:sz w:val="16"/>
              </w:rPr>
              <w:t xml:space="preserve">Übergang mit Revision und Acks</w:t>
            </w:r>
          </w:p>
        </w:tc>
      </w:tr>
    </w:tbl>
    <w:bookmarkEnd w:id="550"/>
    <w:bookmarkStart w:id="551" w:name="Xf290d58b296d56d438e7df58b80d85090db3838"/>
    <w:p>
      <w:pPr>
        <w:pStyle w:val="Heading2"/>
      </w:pPr>
      <w:r>
        <w:t xml:space="preserve">24.12 Kontrolliertes Update und belastbarer Rollback</w:t>
      </w:r>
    </w:p>
    <w:p>
      <w:pPr>
        <w:pStyle w:val="FirstParagraph"/>
      </w:pPr>
      <w:r>
        <w:t xml:space="preserve">Ein Update ist ein Daten- und Protokollwechsel, nicht nur der Austausch eines Binaries. Für jede betroffene Komponente werden vorher Quellcommit, aktive Konfigurationsdatei, Unit-Definition, persistenter Zustand, Portbelegung und Fachtest festgehalten. Ein Bundle umfasst den vorherigen Binary-/Containerstand, die dazu passende TOML und die Datenkopie. Wenn sich das Dateiformat geändert hat, ist ein altes Binary mit einem neuen State möglicherweise nicht startfähig. Darum ein Restore vor dem eigentlichen Wartungsfenster in einem separaten Test-LXC ausprobieren.</w:t>
      </w:r>
    </w:p>
    <w:p>
      <w:pPr>
        <w:pStyle w:val="BodyText"/>
      </w:pPr>
      <w:r>
        <w:t xml:space="preserve">Das Deployment-Inventory bestimmt die Abhängigkeitsreihenfolge. Einen zentralen Gateway oder Autoritätsdienst nicht gleichzeitig mit allen abhängigen Diensten ändern, wenn danach kein Vergleichspunkt bleibt. Zuerst</w:t>
      </w:r>
      <w:r>
        <w:t xml:space="preserve"> </w:t>
      </w:r>
      <w:r>
        <w:rPr>
          <w:rStyle w:val="VerbatimChar"/>
        </w:rPr>
        <w:t xml:space="preserve">plan</w:t>
      </w:r>
      <w:r>
        <w:t xml:space="preserve">/</w:t>
      </w:r>
      <w:r>
        <w:rPr>
          <w:rStyle w:val="VerbatimChar"/>
        </w:rPr>
        <w:t xml:space="preserve">render</w:t>
      </w:r>
      <w:r>
        <w:t xml:space="preserve"> </w:t>
      </w:r>
      <w:r>
        <w:t xml:space="preserve">des neuen Commits prüfen. Beispielwerte aus dem Repository nicht über standortspezifische Secrets, IPs oder Dateipfade kopieren. Danach einen Dienst aktualisieren,</w:t>
      </w:r>
      <w:r>
        <w:t xml:space="preserve"> </w:t>
      </w:r>
      <w:r>
        <w:rPr>
          <w:rStyle w:val="VerbatimChar"/>
        </w:rPr>
        <w:t xml:space="preserve">live</w:t>
      </w:r>
      <w:r>
        <w:t xml:space="preserve"> </w:t>
      </w:r>
      <w:r>
        <w:t xml:space="preserve">und</w:t>
      </w:r>
      <w:r>
        <w:t xml:space="preserve"> </w:t>
      </w:r>
      <w:r>
        <w:rPr>
          <w:rStyle w:val="VerbatimChar"/>
        </w:rPr>
        <w:t xml:space="preserve">ready</w:t>
      </w:r>
      <w:r>
        <w:t xml:space="preserve"> </w:t>
      </w:r>
      <w:r>
        <w:t xml:space="preserve">prüfen, eine echte Fachaktion durchführen und die nachgelagerten Dienste beobachten. Die TBS wird erst mit passender Gateway-/Backendversion getestet, wenn deren Vertrag verändert wurde.</w:t>
      </w:r>
    </w:p>
    <w:p>
      <w:pPr>
        <w:pStyle w:val="BodyText"/>
      </w:pPr>
      <w:r>
        <w:t xml:space="preserve">Der Rollback wird schon vor dem Update in kurzen Schritten aufgeschrieben: Unit anhalten, altes Paket/Binary und alte TOML einspielen, passenden State zurückspielen, Rechte kontrollieren, Unit starten, Health und Fachtest durchführen. Falls Daten seit dem Backup verändert wurden, zuerst entscheiden, ob ein Restore diese Änderungen verlieren würde. Besonders Subscriber-/Group-Policy, Recorder-Assets, SDS-Spool und Taskstatus erfordern eine fachliche Entscheidung; ein ungeprüftes Überschreiben kann die Störung verschlimmern. Bei Funkproblemen TBS-</w:t>
      </w:r>
      <w:r>
        <w:rPr>
          <w:rStyle w:val="VerbatimChar"/>
        </w:rPr>
        <w:t xml:space="preserve">config.toml.fallback</w:t>
      </w:r>
      <w:r>
        <w:t xml:space="preserve"> </w:t>
      </w:r>
      <w:r>
        <w:t xml:space="preserve">als unabhängige bekannte Startoption bereithalten.</w:t>
      </w:r>
    </w:p>
    <w:p>
      <w:pPr>
        <w:pStyle w:val="BodyText"/>
      </w:pPr>
      <w:r>
        <w:t xml:space="preserve">Nach erfolgreichem Update mindestens ein Negativereignis und einen Wiederanlauf testen: beispielsweise kurzzeitiger Broker-/Gatewayverlust oder Neustart eines nicht kritischen Fachdienstes. Artefakte des E2E-Runners werden mit Commit, Inventory-Hash und UTC archiviert. Für on-air-relevante Änderungen gelten Gerätehersteller/Firmware und Messdaten als zusätzlicher Abnahmebeleg. Ein Review-Protokoll benennt auch Tests, die wegen fehlender Live-Hardware nicht möglich waren, statt sie still als bestanden zu zählen.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Zeitpunkt</w:t>
            </w:r>
          </w:p>
        </w:tc>
        <w:tc>
          <w:tcPr>
            <w:tcW w:type="dxa" w:w="3331"/>
          </w:tcPr>
          <w:p>
            <w:pPr>
              <w:pStyle w:val="Compact"/>
              <w:keepNext w:val="0"/>
              <w:spacing w:after="60"/>
              <w:jc w:val="left"/>
            </w:pPr>
            <w:r>
              <w:rPr>
                <w:sz w:val="16"/>
              </w:rPr>
              <w:t xml:space="preserve">Pflichtnachweis</w:t>
            </w:r>
          </w:p>
        </w:tc>
        <w:tc>
          <w:tcPr>
            <w:tcW w:type="dxa" w:w="3331"/>
          </w:tcPr>
          <w:p>
            <w:pPr>
              <w:pStyle w:val="Compact"/>
              <w:keepNext w:val="0"/>
              <w:spacing w:after="60"/>
              <w:jc w:val="left"/>
            </w:pPr>
            <w:r>
              <w:rPr>
                <w:sz w:val="16"/>
              </w:rPr>
              <w:t xml:space="preserve">Entscheidung</w:t>
            </w:r>
          </w:p>
        </w:tc>
      </w:tr>
      <w:tr>
        <w:tc>
          <w:tcPr>
            <w:tcW w:type="dxa" w:w="3331"/>
          </w:tcPr>
          <w:p>
            <w:pPr>
              <w:pStyle w:val="Compact"/>
              <w:keepNext w:val="0"/>
              <w:spacing w:after="60"/>
              <w:jc w:val="left"/>
            </w:pPr>
            <w:r>
              <w:rPr>
                <w:sz w:val="16"/>
              </w:rPr>
              <w:t xml:space="preserve">Vorher</w:t>
            </w:r>
          </w:p>
        </w:tc>
        <w:tc>
          <w:tcPr>
            <w:tcW w:type="dxa" w:w="3331"/>
          </w:tcPr>
          <w:p>
            <w:pPr>
              <w:pStyle w:val="Compact"/>
              <w:keepNext w:val="0"/>
              <w:spacing w:after="60"/>
              <w:jc w:val="left"/>
            </w:pPr>
            <w:r>
              <w:rPr>
                <w:sz w:val="16"/>
              </w:rPr>
              <w:t xml:space="preserve">Commit, Backup, Restore-Probe, Fach-Baseline</w:t>
            </w:r>
          </w:p>
        </w:tc>
        <w:tc>
          <w:tcPr>
            <w:tcW w:type="dxa" w:w="3331"/>
          </w:tcPr>
          <w:p>
            <w:pPr>
              <w:pStyle w:val="Compact"/>
              <w:keepNext w:val="0"/>
              <w:spacing w:after="60"/>
              <w:jc w:val="left"/>
            </w:pPr>
            <w:r>
              <w:rPr>
                <w:sz w:val="16"/>
              </w:rPr>
              <w:t xml:space="preserve">Updatefenster freigeben</w:t>
            </w:r>
          </w:p>
        </w:tc>
      </w:tr>
      <w:tr>
        <w:tc>
          <w:tcPr>
            <w:tcW w:type="dxa" w:w="3331"/>
          </w:tcPr>
          <w:p>
            <w:pPr>
              <w:pStyle w:val="Compact"/>
              <w:keepNext w:val="0"/>
              <w:spacing w:after="60"/>
              <w:jc w:val="left"/>
            </w:pPr>
            <w:r>
              <w:rPr>
                <w:sz w:val="16"/>
              </w:rPr>
              <w:t xml:space="preserve">Nach Rendern</w:t>
            </w:r>
          </w:p>
        </w:tc>
        <w:tc>
          <w:tcPr>
            <w:tcW w:type="dxa" w:w="3331"/>
          </w:tcPr>
          <w:p>
            <w:pPr>
              <w:pStyle w:val="Compact"/>
              <w:keepNext w:val="0"/>
              <w:spacing w:after="60"/>
              <w:jc w:val="left"/>
            </w:pPr>
            <w:r>
              <w:rPr>
                <w:sz w:val="16"/>
              </w:rPr>
              <w:t xml:space="preserve">IPs, Pfade, Secrets, Diff</w:t>
            </w:r>
          </w:p>
        </w:tc>
        <w:tc>
          <w:tcPr>
            <w:tcW w:type="dxa" w:w="3331"/>
          </w:tcPr>
          <w:p>
            <w:pPr>
              <w:pStyle w:val="Compact"/>
              <w:keepNext w:val="0"/>
              <w:spacing w:after="60"/>
              <w:jc w:val="left"/>
            </w:pPr>
            <w:r>
              <w:rPr>
                <w:sz w:val="16"/>
              </w:rPr>
              <w:t xml:space="preserve">Bundle konsistent?</w:t>
            </w:r>
          </w:p>
        </w:tc>
      </w:tr>
      <w:tr>
        <w:tc>
          <w:tcPr>
            <w:tcW w:type="dxa" w:w="3331"/>
          </w:tcPr>
          <w:p>
            <w:pPr>
              <w:pStyle w:val="Compact"/>
              <w:keepNext w:val="0"/>
              <w:spacing w:after="60"/>
              <w:jc w:val="left"/>
            </w:pPr>
            <w:r>
              <w:rPr>
                <w:sz w:val="16"/>
              </w:rPr>
              <w:t xml:space="preserve">Nach Ausrollen</w:t>
            </w:r>
          </w:p>
        </w:tc>
        <w:tc>
          <w:tcPr>
            <w:tcW w:type="dxa" w:w="3331"/>
          </w:tcPr>
          <w:p>
            <w:pPr>
              <w:pStyle w:val="Compact"/>
              <w:keepNext w:val="0"/>
              <w:spacing w:after="60"/>
              <w:jc w:val="left"/>
            </w:pPr>
            <w:r>
              <w:rPr>
                <w:sz w:val="16"/>
              </w:rPr>
              <w:t xml:space="preserve">Unit, live, ready, Fachpfad</w:t>
            </w:r>
          </w:p>
        </w:tc>
        <w:tc>
          <w:tcPr>
            <w:tcW w:type="dxa" w:w="3331"/>
          </w:tcPr>
          <w:p>
            <w:pPr>
              <w:pStyle w:val="Compact"/>
              <w:keepNext w:val="0"/>
              <w:spacing w:after="60"/>
              <w:jc w:val="left"/>
            </w:pPr>
            <w:r>
              <w:rPr>
                <w:sz w:val="16"/>
              </w:rPr>
              <w:t xml:space="preserve">fortsetzen oder stoppen</w:t>
            </w:r>
          </w:p>
        </w:tc>
      </w:tr>
      <w:tr>
        <w:tc>
          <w:tcPr>
            <w:tcW w:type="dxa" w:w="3331"/>
          </w:tcPr>
          <w:p>
            <w:pPr>
              <w:pStyle w:val="Compact"/>
              <w:keepNext w:val="0"/>
              <w:spacing w:after="60"/>
              <w:jc w:val="left"/>
            </w:pPr>
            <w:r>
              <w:rPr>
                <w:sz w:val="16"/>
              </w:rPr>
              <w:t xml:space="preserve">Bei Regression</w:t>
            </w:r>
          </w:p>
        </w:tc>
        <w:tc>
          <w:tcPr>
            <w:tcW w:type="dxa" w:w="3331"/>
          </w:tcPr>
          <w:p>
            <w:pPr>
              <w:pStyle w:val="Compact"/>
              <w:keepNext w:val="0"/>
              <w:spacing w:after="60"/>
              <w:jc w:val="left"/>
            </w:pPr>
            <w:r>
              <w:rPr>
                <w:sz w:val="16"/>
              </w:rPr>
              <w:t xml:space="preserve">altes Set aus Binary/TOML/State</w:t>
            </w:r>
          </w:p>
        </w:tc>
        <w:tc>
          <w:tcPr>
            <w:tcW w:type="dxa" w:w="3331"/>
          </w:tcPr>
          <w:p>
            <w:pPr>
              <w:pStyle w:val="Compact"/>
              <w:keepNext w:val="0"/>
              <w:spacing w:after="60"/>
              <w:jc w:val="left"/>
            </w:pPr>
            <w:r>
              <w:rPr>
                <w:sz w:val="16"/>
              </w:rPr>
              <w:t xml:space="preserve">Rollback ausführen</w:t>
            </w:r>
          </w:p>
        </w:tc>
      </w:tr>
      <w:tr>
        <w:tc>
          <w:tcPr>
            <w:tcW w:type="dxa" w:w="3331"/>
          </w:tcPr>
          <w:p>
            <w:pPr>
              <w:pStyle w:val="Compact"/>
              <w:keepNext w:val="0"/>
              <w:spacing w:after="60"/>
              <w:jc w:val="left"/>
            </w:pPr>
            <w:r>
              <w:rPr>
                <w:sz w:val="16"/>
              </w:rPr>
              <w:t xml:space="preserve">Abschluss</w:t>
            </w:r>
          </w:p>
        </w:tc>
        <w:tc>
          <w:tcPr>
            <w:tcW w:type="dxa" w:w="3331"/>
          </w:tcPr>
          <w:p>
            <w:pPr>
              <w:pStyle w:val="Compact"/>
              <w:keepNext w:val="0"/>
              <w:spacing w:after="60"/>
              <w:jc w:val="left"/>
            </w:pPr>
            <w:r>
              <w:rPr>
                <w:sz w:val="16"/>
              </w:rPr>
              <w:t xml:space="preserve">E2E-/On-Air-Bericht, UTC, offene Risiken</w:t>
            </w:r>
          </w:p>
        </w:tc>
        <w:tc>
          <w:tcPr>
            <w:tcW w:type="dxa" w:w="3331"/>
          </w:tcPr>
          <w:p>
            <w:pPr>
              <w:pStyle w:val="Compact"/>
              <w:keepNext w:val="0"/>
              <w:spacing w:after="60"/>
              <w:jc w:val="left"/>
            </w:pPr>
            <w:r>
              <w:rPr>
                <w:sz w:val="16"/>
              </w:rPr>
              <w:t xml:space="preserve">Ausgabe dokumentieren</w:t>
            </w:r>
          </w:p>
        </w:tc>
      </w:tr>
    </w:tbl>
    <w:bookmarkEnd w:id="551"/>
    <w:bookmarkStart w:id="552" w:name="Xcae0a1f951221050bc17d7427979c093c1d47a7"/>
    <w:p>
      <w:pPr>
        <w:pStyle w:val="Heading2"/>
      </w:pPr>
      <w:r>
        <w:t xml:space="preserve">24.13 Security Core und KMF im Laborausbau behandeln</w:t>
      </w:r>
    </w:p>
    <w:p>
      <w:pPr>
        <w:pStyle w:val="FirstParagraph"/>
      </w:pPr>
      <w:r>
        <w:t xml:space="preserve">Security Core und KMF sind getrennte Zuständigkeiten. Security Core bewertet Admission, Security-Class-Policy, Sperren und Audit; KMF hält Schlüssel-Lebenszyklus und orchestriert OTAR-Aktionen. Ein im Code vorhandener Dienst ist kein Beweis für kryptographische Interoperabilität oder die sichere Verwahrung echter Schlüssel. Die Open-Lab-Beispielumgebung hat keine Management-Anmeldung oder TLS und gehört nicht in ein untrusted Netz. Schlüsselmaterial und Zugangsdaten werden weder in dieses Handbuch übernommen noch in Testberichte oder Journalauszüge kopiert.</w:t>
      </w:r>
    </w:p>
    <w:p>
      <w:pPr>
        <w:pStyle w:val="BodyText"/>
      </w:pPr>
      <w:r>
        <w:t xml:space="preserve">Für die Prüfung nur dafür vorgesehene Testkennungen und Testschlüssel verwenden. Vor einer Policyänderung die aktuelle Security-Klasse, betroffene ISSIs, TBS-Revision und Rückfallregel notieren. Eine erlaubte und eine gesperrte Kennung testen. Danach den Security Core kontrolliert ausfallen lassen und verifizieren, dass die TBS die letzte bekannte Policy beibehält und nicht unbemerkt auf eine offenere Klasse fällt. Bei Wiederkehr Audit, Revision und tatsächliches Verhalten erneut abgleichen. Die dokumentierte Grenze ist wichtiger als ein pauschales „ready“ des KMF.</w:t>
      </w:r>
    </w:p>
    <w:p>
      <w:pPr>
        <w:pStyle w:val="BodyText"/>
      </w:pPr>
      <w:r>
        <w:t xml:space="preserve">Für einen OTAR-Test getrennt protokollieren: Auftrag, Ziel, Schlüsselmetadaten ohne Geheimwert, Version/Revision, Versand, Bestätigung und Endgerätewirkung. Abgebrochene oder doppelte Jobs dürfen nicht blind wiederholt werden. Vor einer Rotation muss ein Rückweg für den vorherigen Schlüsselzustand existieren, einschließlich der betroffenen Geräte und ihrer Erreichbarkeit. Eine Reproduktion mit zwei Herstellergeräten ist erforderlich, wenn man Interoperabilität behaupten möchte.</w:t>
      </w:r>
    </w:p>
    <w:p>
      <w:pPr>
        <w:pStyle w:val="BodyText"/>
      </w:pPr>
      <w:r>
        <w:t xml:space="preserve">Incident-Logs zu Security-Vorgängen werden auf IDs und Status reduziert. Eine Übertragung der Open-Lab-Konfiguration in den regulären Betrieb verlangt eigene Architektur für Authentisierung, TLS, Segmentierung, Secret-Verwaltung, Rollen und Audit. Bis diese Maßnahmen nachweislich implementiert und getestet sind, ist die sichere Grenze das isolierte Labor.</w:t>
      </w:r>
    </w:p>
    <w:bookmarkEnd w:id="552"/>
    <w:bookmarkStart w:id="553" w:name="Xd93e383711a65d8860efbb89780ca96327d2d96"/>
    <w:p>
      <w:pPr>
        <w:pStyle w:val="Heading2"/>
      </w:pPr>
      <w:r>
        <w:t xml:space="preserve">24.14 Control Room und Observability als Sicht auf die Fachwahrheit nutzen</w:t>
      </w:r>
    </w:p>
    <w:p>
      <w:pPr>
        <w:pStyle w:val="FirstParagraph"/>
      </w:pPr>
      <w:r>
        <w:t xml:space="preserve">Control Room bündelt Zustände und Operatoraktionen. Observability sammelt Scrapes, Logs, Traces, Alerts, Silences und Diagnosepakete. Beide vereinfachen Betrieb, erzeugen aber nicht selbst die fachliche Autorität für ISSI, GSSI, Call-ID oder PDP-Kontext. Eine grüne Kachel kann einen alten Poll enthalten; eine fehlende Metrik kann ein Scrapeproblem sein. Deshalb steht bei einer Abweichung immer der direkte Endpunkt des fachlich zuständigen Dienstes neben dem aggregierten Wert.</w:t>
      </w:r>
    </w:p>
    <w:p>
      <w:pPr>
        <w:pStyle w:val="BodyText"/>
      </w:pPr>
      <w:r>
        <w:t xml:space="preserve">Für die Erstinbetriebnahme einen markierten Vorgang erzeugen, etwa eine Test-SDS oder einen kurzen Call. Die Correlation ID wird von Gateway über Fachdienst und ggf. Application Gateway verfolgt. In Observability den aktuellen Scrapezeitpunkt, Logeingang, Trace-Spans und Alertregel prüfen. Im Control Room dieselbe Lage mit Pollzeit und Origin anzeigen. Eine Operatoraktion muss am Ziel den erwarteten Effekt auslösen und im Audit nachvollziehbar sein. Bei offenem Managementnetz sind Rollen- und Login-Funktionen einzelner Oberflächen nicht als Ersatz für eine durchgängige Zugriffssicherung aller 25 Backends zu betrachten.</w:t>
      </w:r>
    </w:p>
    <w:p>
      <w:pPr>
        <w:pStyle w:val="BodyText"/>
      </w:pPr>
      <w:r>
        <w:t xml:space="preserve">Ein Alarmtest löst denselben Hardware- oder RF-Grenzwert zweimal aus. Alarm Workflow soll die Ereignisse deduplizieren, eine Alarmakte führen und Eskalation/Ack nachvollziehbar machen. Gleichzeitig wird geprüft, ob die zugrunde liegende Messquelle kalibriert ist: RF-Monitor kann DSP-Werte und optionale Hardwaremessungen anzeigen, die nicht dieselbe Genauigkeit haben. Eine Silence in Observability ist kein Reparaturbeleg; nach ihrem Ablauf muss die Ursache behoben oder als offenes Risiko dokumentiert sein.</w:t>
      </w:r>
    </w:p>
    <w:p>
      <w:pPr>
        <w:pStyle w:val="BodyText"/>
      </w:pPr>
      <w:r>
        <w:t xml:space="preserve">Im Tagesbetrieb drei Sichtweisen nebeneinander halten: direkte Fachprobe, aggregiertes Dashboard und Endgerätewirkung. Wenn sie sich widersprechen, hat die konkrete fachliche Transaktion mit passender Zeit und ID Vorrang. Die Abweichung ist selbst ein Fehlerfall für Polling, Caching oder Mapping. Ein exportiertes Diagnosepaket wird auf Secrets und Teilnehmerdaten geprüft, bevor es außerhalb des isolierten Labors geteilt wird.</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Ansicht</w:t>
            </w:r>
          </w:p>
        </w:tc>
        <w:tc>
          <w:tcPr>
            <w:tcW w:type="dxa" w:w="3331"/>
          </w:tcPr>
          <w:p>
            <w:pPr>
              <w:pStyle w:val="Compact"/>
              <w:keepNext w:val="0"/>
              <w:spacing w:after="60"/>
              <w:jc w:val="left"/>
            </w:pPr>
            <w:r>
              <w:rPr>
                <w:sz w:val="16"/>
              </w:rPr>
              <w:t xml:space="preserve">Kann zuverlässig belegen</w:t>
            </w:r>
          </w:p>
        </w:tc>
        <w:tc>
          <w:tcPr>
            <w:tcW w:type="dxa" w:w="3331"/>
          </w:tcPr>
          <w:p>
            <w:pPr>
              <w:pStyle w:val="Compact"/>
              <w:keepNext w:val="0"/>
              <w:spacing w:after="60"/>
              <w:jc w:val="left"/>
            </w:pPr>
            <w:r>
              <w:rPr>
                <w:sz w:val="16"/>
              </w:rPr>
              <w:t xml:space="preserve">Benötigt zusätzlich</w:t>
            </w:r>
          </w:p>
        </w:tc>
      </w:tr>
      <w:tr>
        <w:tc>
          <w:tcPr>
            <w:tcW w:type="dxa" w:w="3331"/>
          </w:tcPr>
          <w:p>
            <w:pPr>
              <w:pStyle w:val="Compact"/>
              <w:keepNext w:val="0"/>
              <w:spacing w:after="60"/>
              <w:jc w:val="left"/>
            </w:pPr>
            <w:r>
              <w:rPr>
                <w:sz w:val="16"/>
              </w:rPr>
              <w:t xml:space="preserve">Dienst-Health</w:t>
            </w:r>
          </w:p>
        </w:tc>
        <w:tc>
          <w:tcPr>
            <w:tcW w:type="dxa" w:w="3331"/>
          </w:tcPr>
          <w:p>
            <w:pPr>
              <w:pStyle w:val="Compact"/>
              <w:keepNext w:val="0"/>
              <w:spacing w:after="60"/>
              <w:jc w:val="left"/>
            </w:pPr>
            <w:r>
              <w:rPr>
                <w:sz w:val="16"/>
              </w:rPr>
              <w:t xml:space="preserve">Prozess-/Bereitschaftszustand</w:t>
            </w:r>
          </w:p>
        </w:tc>
        <w:tc>
          <w:tcPr>
            <w:tcW w:type="dxa" w:w="3331"/>
          </w:tcPr>
          <w:p>
            <w:pPr>
              <w:pStyle w:val="Compact"/>
              <w:keepNext w:val="0"/>
              <w:spacing w:after="60"/>
              <w:jc w:val="left"/>
            </w:pPr>
            <w:r>
              <w:rPr>
                <w:sz w:val="16"/>
              </w:rPr>
              <w:t xml:space="preserve">Fachtransaktion und Gegenstelle</w:t>
            </w:r>
          </w:p>
        </w:tc>
      </w:tr>
      <w:tr>
        <w:tc>
          <w:tcPr>
            <w:tcW w:type="dxa" w:w="3331"/>
          </w:tcPr>
          <w:p>
            <w:pPr>
              <w:pStyle w:val="Compact"/>
              <w:keepNext w:val="0"/>
              <w:spacing w:after="60"/>
              <w:jc w:val="left"/>
            </w:pPr>
            <w:r>
              <w:rPr>
                <w:sz w:val="16"/>
              </w:rPr>
              <w:t xml:space="preserve">Control Room</w:t>
            </w:r>
          </w:p>
        </w:tc>
        <w:tc>
          <w:tcPr>
            <w:tcW w:type="dxa" w:w="3331"/>
          </w:tcPr>
          <w:p>
            <w:pPr>
              <w:pStyle w:val="Compact"/>
              <w:keepNext w:val="0"/>
              <w:spacing w:after="60"/>
              <w:jc w:val="left"/>
            </w:pPr>
            <w:r>
              <w:rPr>
                <w:sz w:val="16"/>
              </w:rPr>
              <w:t xml:space="preserve">aggregierte, zeitgestempelte Lage</w:t>
            </w:r>
          </w:p>
        </w:tc>
        <w:tc>
          <w:tcPr>
            <w:tcW w:type="dxa" w:w="3331"/>
          </w:tcPr>
          <w:p>
            <w:pPr>
              <w:pStyle w:val="Compact"/>
              <w:keepNext w:val="0"/>
              <w:spacing w:after="60"/>
              <w:jc w:val="left"/>
            </w:pPr>
            <w:r>
              <w:rPr>
                <w:sz w:val="16"/>
              </w:rPr>
              <w:t xml:space="preserve">direkten Origin-Status</w:t>
            </w:r>
          </w:p>
        </w:tc>
      </w:tr>
      <w:tr>
        <w:tc>
          <w:tcPr>
            <w:tcW w:type="dxa" w:w="3331"/>
          </w:tcPr>
          <w:p>
            <w:pPr>
              <w:pStyle w:val="Compact"/>
              <w:keepNext w:val="0"/>
              <w:spacing w:after="60"/>
              <w:jc w:val="left"/>
            </w:pPr>
            <w:r>
              <w:rPr>
                <w:sz w:val="16"/>
              </w:rPr>
              <w:t xml:space="preserve">Observability</w:t>
            </w:r>
          </w:p>
        </w:tc>
        <w:tc>
          <w:tcPr>
            <w:tcW w:type="dxa" w:w="3331"/>
          </w:tcPr>
          <w:p>
            <w:pPr>
              <w:pStyle w:val="Compact"/>
              <w:keepNext w:val="0"/>
              <w:spacing w:after="60"/>
              <w:jc w:val="left"/>
            </w:pPr>
            <w:r>
              <w:rPr>
                <w:sz w:val="16"/>
              </w:rPr>
              <w:t xml:space="preserve">Mess- und Ereignisspur</w:t>
            </w:r>
          </w:p>
        </w:tc>
        <w:tc>
          <w:tcPr>
            <w:tcW w:type="dxa" w:w="3331"/>
          </w:tcPr>
          <w:p>
            <w:pPr>
              <w:pStyle w:val="Compact"/>
              <w:keepNext w:val="0"/>
              <w:spacing w:after="60"/>
              <w:jc w:val="left"/>
            </w:pPr>
            <w:r>
              <w:rPr>
                <w:sz w:val="16"/>
              </w:rPr>
              <w:t xml:space="preserve">Endgeräte-/Funkwirkung</w:t>
            </w:r>
          </w:p>
        </w:tc>
      </w:tr>
      <w:tr>
        <w:tc>
          <w:tcPr>
            <w:tcW w:type="dxa" w:w="3331"/>
          </w:tcPr>
          <w:p>
            <w:pPr>
              <w:pStyle w:val="Compact"/>
              <w:keepNext w:val="0"/>
              <w:spacing w:after="60"/>
              <w:jc w:val="left"/>
            </w:pPr>
            <w:r>
              <w:rPr>
                <w:sz w:val="16"/>
              </w:rPr>
              <w:t xml:space="preserve">RF-Monitor</w:t>
            </w:r>
          </w:p>
        </w:tc>
        <w:tc>
          <w:tcPr>
            <w:tcW w:type="dxa" w:w="3331"/>
          </w:tcPr>
          <w:p>
            <w:pPr>
              <w:pStyle w:val="Compact"/>
              <w:keepNext w:val="0"/>
              <w:spacing w:after="60"/>
              <w:jc w:val="left"/>
            </w:pPr>
            <w:r>
              <w:rPr>
                <w:sz w:val="16"/>
              </w:rPr>
              <w:t xml:space="preserve">Sensor-/DSP-Werte</w:t>
            </w:r>
          </w:p>
        </w:tc>
        <w:tc>
          <w:tcPr>
            <w:tcW w:type="dxa" w:w="3331"/>
          </w:tcPr>
          <w:p>
            <w:pPr>
              <w:pStyle w:val="Compact"/>
              <w:keepNext w:val="0"/>
              <w:spacing w:after="60"/>
              <w:jc w:val="left"/>
            </w:pPr>
            <w:r>
              <w:rPr>
                <w:sz w:val="16"/>
              </w:rPr>
              <w:t xml:space="preserve">kalibrierte Messquelle</w:t>
            </w:r>
          </w:p>
        </w:tc>
      </w:tr>
      <w:tr>
        <w:tc>
          <w:tcPr>
            <w:tcW w:type="dxa" w:w="3331"/>
          </w:tcPr>
          <w:p>
            <w:pPr>
              <w:pStyle w:val="Compact"/>
              <w:keepNext w:val="0"/>
              <w:spacing w:after="60"/>
              <w:jc w:val="left"/>
            </w:pPr>
            <w:r>
              <w:rPr>
                <w:sz w:val="16"/>
              </w:rPr>
              <w:t xml:space="preserve">On-Air-Test</w:t>
            </w:r>
          </w:p>
        </w:tc>
        <w:tc>
          <w:tcPr>
            <w:tcW w:type="dxa" w:w="3331"/>
          </w:tcPr>
          <w:p>
            <w:pPr>
              <w:pStyle w:val="Compact"/>
              <w:keepNext w:val="0"/>
              <w:spacing w:after="60"/>
              <w:jc w:val="left"/>
            </w:pPr>
            <w:r>
              <w:rPr>
                <w:sz w:val="16"/>
              </w:rPr>
              <w:t xml:space="preserve">tatsächliches Geräteverhalten</w:t>
            </w:r>
          </w:p>
        </w:tc>
        <w:tc>
          <w:tcPr>
            <w:tcW w:type="dxa" w:w="3331"/>
          </w:tcPr>
          <w:p>
            <w:pPr>
              <w:pStyle w:val="Compact"/>
              <w:keepNext w:val="0"/>
              <w:spacing w:after="60"/>
              <w:jc w:val="left"/>
            </w:pPr>
            <w:r>
              <w:rPr>
                <w:sz w:val="16"/>
              </w:rPr>
              <w:t xml:space="preserve">Versions- und Logkorrelation</w:t>
            </w:r>
          </w:p>
        </w:tc>
      </w:tr>
    </w:tbl>
    <w:bookmarkEnd w:id="553"/>
    <w:bookmarkStart w:id="554" w:name="X64bb85c2beeae1debb0c224e1b5c8cbee155fe9"/>
    <w:p>
      <w:pPr>
        <w:pStyle w:val="Heading2"/>
      </w:pPr>
      <w:r>
        <w:t xml:space="preserve">24.15 Nach einer Störung systematisch wieder freigeben</w:t>
      </w:r>
    </w:p>
    <w:p>
      <w:pPr>
        <w:pStyle w:val="FirstParagraph"/>
      </w:pPr>
      <w:r>
        <w:t xml:space="preserve">Eine Reparatur ist abgeschlossen, wenn der betroffene Dienstpfad wieder funktioniert, abhängige Funktionen stabil bleiben und der Fehler bei den ursprünglichen Bedingungen nicht erneut auftritt. Der erste Schritt ist deshalb die präzise Ausgangslage: Welche Funktion, welcher Host, welche TBS, welche ISSI/GSSI/Call-ID, welcher Zeitpunkt und welcher Softwarestand waren betroffen? Danach den ersten fehlerhaften Übergang aus Kapitel 20 festlegen. Unabhängige Ursachen wie Clockdrift, volle Disk oder fehlender NFS-Mount dürfen nicht durch das Neustarten sämtlicher Dienste verdeckt werden.</w:t>
      </w:r>
    </w:p>
    <w:p>
      <w:pPr>
        <w:pStyle w:val="BodyText"/>
      </w:pPr>
      <w:r>
        <w:t xml:space="preserve">Bei einem Containerfehler zuerst Unit, Journal, Bindung, Datei- und Mountrechte, freien Speicher sowie direkte Abhängigkeiten prüfen. Bei einer Funkstörung PHY, Broadcast, Uplink, Policy und fachliche Vermittlung getrennt messen. Bei Medien- und Datenproblemen beide Richtungen betrachten. Für jeden Reparaturschritt wird vorher die betroffene Konfiguration gesichert. Nur eine Variable ändern und dann den ursprünglichen Test wiederholen. Bleibt das Symptom, Änderung zurücknehmen oder als neue Hypothese dokumentieren; keine Kette unprotokollierter „Versuche“ anlegen.</w:t>
      </w:r>
    </w:p>
    <w:p>
      <w:pPr>
        <w:pStyle w:val="BodyText"/>
      </w:pPr>
      <w:r>
        <w:t xml:space="preserve">Nach Wiederherstellung zunächst den kleinsten erfolgreichen Fachtest, dann den vollständigen Ablauf und schließlich einen kontrollierten Wiederanlauf prüfen. Bei Policy-, Cache- oder Replay-Reparaturen ist eine negative Probe wichtig: Gesperrte Teilnehmer bleiben gesperrt, doppelte Nachrichten bleiben einmalig, alte Matrixrevisionen verlängern keine Lease. Bei SIP und Media beide Richtungen, beim IP Gateway Uplink und Rückweg, bei RF beide Träger und den Uplink kontrollieren. Erst danach die Anlage für den vorgesehenen Testbetrieb freigeben.</w:t>
      </w:r>
    </w:p>
    <w:p>
      <w:pPr>
        <w:pStyle w:val="BodyText"/>
      </w:pPr>
      <w:r>
        <w:t xml:space="preserve">Das Abschlussblatt enthält eine kurze Ursachenbeschreibung, den korrigierten Quell- oder Konfigurationsstand, Vorher/Nachher-Evidenz, Auswirkungen auf bestehende Daten, einen Rollbackbeleg und einen Regressionstest. Wenn die Ursache im Code liegt, den kleinsten reproduzierbaren Fall als Test in das passende Modul oder E2E-Szenario übernehmen. So wird aus einer einmaligen Reparatur eine überprüfbare Verbesserung des nächsten Builds.</w:t>
      </w:r>
    </w:p>
    <w:bookmarkEnd w:id="554"/>
    <w:bookmarkEnd w:id="555"/>
    <w:bookmarkStart w:id="569" w:name="installationsbuch-und-standortanpassung"/>
    <w:p>
      <w:pPr>
        <w:pStyle w:val="Heading1"/>
      </w:pPr>
      <w:r>
        <w:t xml:space="preserve">25 Installationsbuch und Standortanpassung</w:t>
      </w:r>
    </w:p>
    <w:p>
      <w:pPr>
        <w:pStyle w:val="FirstParagraph"/>
      </w:pPr>
      <w:r>
        <w:t xml:space="preserve">Dieses Kapitel ist für einen neuen Laboraufbau oder einen geordneten Neuaufbau nach einem Schaden bestimmt. Es führt die konkreten Befehle des aktuellen Deployment-Helpers mit den notwendigen Entscheidungen am Standort zusammen. Beispiele enthalten absichtlich keine realen Zugangsdaten. Die Verzeichnisse unter</w:t>
      </w:r>
      <w:r>
        <w:t xml:space="preserve"> </w:t>
      </w:r>
      <w:r>
        <w:rPr>
          <w:rStyle w:val="VerbatimChar"/>
        </w:rPr>
        <w:t xml:space="preserve">/etc</w:t>
      </w:r>
      <w:r>
        <w:t xml:space="preserve"> </w:t>
      </w:r>
      <w:r>
        <w:t xml:space="preserve">und</w:t>
      </w:r>
      <w:r>
        <w:t xml:space="preserve"> </w:t>
      </w:r>
      <w:r>
        <w:rPr>
          <w:rStyle w:val="VerbatimChar"/>
        </w:rPr>
        <w:t xml:space="preserve">/var/lib</w:t>
      </w:r>
      <w:r>
        <w:t xml:space="preserve"> </w:t>
      </w:r>
      <w:r>
        <w:t xml:space="preserve">sind vor Ausführung mit den systemd-Units und Installern des gepinnten Commits abzugleichen. Die Befehle laufen jeweils auf dem angegebenen Host; ein</w:t>
      </w:r>
      <w:r>
        <w:t xml:space="preserve"> </w:t>
      </w:r>
      <w:r>
        <w:rPr>
          <w:rStyle w:val="VerbatimChar"/>
        </w:rPr>
        <w:t xml:space="preserve">127.0.0.1</w:t>
      </w:r>
      <w:r>
        <w:t xml:space="preserve"> </w:t>
      </w:r>
      <w:r>
        <w:t xml:space="preserve">im LXC bezeichnet diesen LXC und nicht die Basisstation.</w:t>
      </w:r>
    </w:p>
    <w:bookmarkStart w:id="556" w:name="X1e6a77a14786947d4b0c929c1c17443a69ed15a"/>
    <w:p>
      <w:pPr>
        <w:pStyle w:val="Heading2"/>
      </w:pPr>
      <w:r>
        <w:t xml:space="preserve">25.1 Vorbereitungsblatt für den Installationsverantwortlichen</w:t>
      </w:r>
    </w:p>
    <w:p>
      <w:pPr>
        <w:pStyle w:val="FirstParagraph"/>
      </w:pPr>
      <w:r>
        <w:t xml:space="preserve">Vor dem ersten Container wird eine Standortmappe erstellt. Sie nennt Proxmox-Host, Management-VLAN, Gateway, DNS, NTP, IP-Bereich, SSH-Zugang, Storage, Backupziel und Namensschema. Für die Funkseite kommen Standortberechtigung, Frequenzen, Träger, Duplexabstand, SDR-Typ/Seriennummer, Antennen-/Lastaufbau und Messgeräte hinzu. Für Anwendungen werden Test-ISSIs/GSSIs, PBX-Trunk, MQTT-Broker, NFS-Share und Piper-Host als getrennte Gegenstellen aufgeführt. Eine fehlende Gegenstelle erhält einen bewusst deaktivierten oder lokal begrenzten Modus, nicht eine scheinbar gültige Loopback-Adresse.</w:t>
      </w:r>
    </w:p>
    <w:p>
      <w:pPr>
        <w:pStyle w:val="BodyText"/>
      </w:pPr>
      <w:r>
        <w:t xml:space="preserve">Das Repository wird auf einen konkreten Commit fixiert.</w:t>
      </w:r>
      <w:r>
        <w:t xml:space="preserve"> </w:t>
      </w:r>
      <w:r>
        <w:rPr>
          <w:rStyle w:val="VerbatimChar"/>
        </w:rPr>
        <w:t xml:space="preserve">git rev-parse HEAD</w:t>
      </w:r>
      <w:r>
        <w:t xml:space="preserve">,</w:t>
      </w:r>
      <w:r>
        <w:t xml:space="preserve"> </w:t>
      </w:r>
      <w:r>
        <w:rPr>
          <w:rStyle w:val="VerbatimChar"/>
        </w:rPr>
        <w:t xml:space="preserve">git status --short</w:t>
      </w:r>
      <w:r>
        <w:t xml:space="preserve"> </w:t>
      </w:r>
      <w:r>
        <w:t xml:space="preserve">und</w:t>
      </w:r>
      <w:r>
        <w:t xml:space="preserve"> </w:t>
      </w:r>
      <w:r>
        <w:rPr>
          <w:rStyle w:val="VerbatimChar"/>
        </w:rPr>
        <w:t xml:space="preserve">cargo --version</w:t>
      </w:r>
      <w:r>
        <w:t xml:space="preserve"> </w:t>
      </w:r>
      <w:r>
        <w:t xml:space="preserve">werden vor der Installation notiert. Für ein Wiederherstellungsszenario liegt ein Quellbundle oder Paketcache unabhängig vom Internet bereit. Die ausgewählte Version muss zum</w:t>
      </w:r>
      <w:r>
        <w:t xml:space="preserve"> </w:t>
      </w:r>
      <w:r>
        <w:rPr>
          <w:rStyle w:val="VerbatimChar"/>
        </w:rPr>
        <w:t xml:space="preserve">Cargo.lock</w:t>
      </w:r>
      <w:r>
        <w:t xml:space="preserve"> </w:t>
      </w:r>
      <w:r>
        <w:t xml:space="preserve">und zu den zum Zeitpunkt der Installation vorhandenen Dienstschema-Versionen passen. Tag und Branchname allein genügen nicht, weil sie sich ändern können. Der Quellstand dieser Ausgabe ist</w:t>
      </w:r>
      <w:r>
        <w:t xml:space="preserve"> </w:t>
      </w:r>
      <w:r>
        <w:rPr>
          <w:rStyle w:val="VerbatimChar"/>
        </w:rPr>
        <w:t xml:space="preserve">086a81fa8820ef579c475a​65a38e3d23644c52f0</w:t>
      </w:r>
      <w:r>
        <w:t xml:space="preserve"> </w:t>
      </w:r>
      <w:r>
        <w:t xml:space="preserve">auf</w:t>
      </w:r>
      <w:r>
        <w:t xml:space="preserve"> </w:t>
      </w:r>
      <w:r>
        <w:rPr>
          <w:rStyle w:val="VerbatimChar"/>
        </w:rPr>
        <w:t xml:space="preserve">main</w:t>
      </w:r>
      <w:r>
        <w:t xml:space="preserve">.</w:t>
      </w:r>
    </w:p>
    <w:p>
      <w:pPr>
        <w:pStyle w:val="BodyText"/>
      </w:pPr>
      <w:r>
        <w:t xml:space="preserve">Die Verantwortung für gefährliche Änderungen wird vorab geklärt. Das Open-Lab-Backend ist über seine Management-APIs ohne durchgängige Authentisierung/TLS erreichbar. Das VLAN darf nur autorisierte Testhosts enthalten. Fault-Tests stoppen Dienste absichtlich; RF-Tests erfordern den dafür vorgesehenen Mess- und Frequenzrahmen. Eine personell zugeordnete Testleitung bestätigt den Start jedes dieser Schritte und hält einen sofortigen Stop-/Rollbackweg bereit.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Feld</w:t>
            </w:r>
          </w:p>
        </w:tc>
        <w:tc>
          <w:tcPr>
            <w:tcW w:type="dxa" w:w="3331"/>
          </w:tcPr>
          <w:p>
            <w:pPr>
              <w:pStyle w:val="Compact"/>
              <w:keepNext w:val="0"/>
              <w:spacing w:after="60"/>
              <w:jc w:val="left"/>
            </w:pPr>
            <w:r>
              <w:rPr>
                <w:sz w:val="16"/>
              </w:rPr>
              <w:t xml:space="preserve">Einzutragen</w:t>
            </w:r>
          </w:p>
        </w:tc>
        <w:tc>
          <w:tcPr>
            <w:tcW w:type="dxa" w:w="3331"/>
          </w:tcPr>
          <w:p>
            <w:pPr>
              <w:pStyle w:val="Compact"/>
              <w:keepNext w:val="0"/>
              <w:spacing w:after="60"/>
              <w:jc w:val="left"/>
            </w:pPr>
            <w:r>
              <w:rPr>
                <w:sz w:val="16"/>
              </w:rPr>
              <w:t xml:space="preserve">Gegenprüfung</w:t>
            </w:r>
          </w:p>
        </w:tc>
      </w:tr>
      <w:tr>
        <w:tc>
          <w:tcPr>
            <w:tcW w:type="dxa" w:w="3331"/>
          </w:tcPr>
          <w:p>
            <w:pPr>
              <w:pStyle w:val="Compact"/>
              <w:keepNext w:val="0"/>
              <w:spacing w:after="60"/>
              <w:jc w:val="left"/>
            </w:pPr>
            <w:r>
              <w:rPr>
                <w:sz w:val="16"/>
              </w:rPr>
              <w:t xml:space="preserve">Repository</w:t>
            </w:r>
          </w:p>
        </w:tc>
        <w:tc>
          <w:tcPr>
            <w:tcW w:type="dxa" w:w="3331"/>
          </w:tcPr>
          <w:p>
            <w:pPr>
              <w:pStyle w:val="Compact"/>
              <w:keepNext w:val="0"/>
              <w:spacing w:after="60"/>
              <w:jc w:val="left"/>
            </w:pPr>
            <w:r>
              <w:rPr>
                <w:sz w:val="16"/>
              </w:rPr>
              <w:t xml:space="preserve">Commit, Lockfile, Builddatum</w:t>
            </w:r>
          </w:p>
        </w:tc>
        <w:tc>
          <w:tcPr>
            <w:tcW w:type="dxa" w:w="3331"/>
          </w:tcPr>
          <w:p>
            <w:pPr>
              <w:pStyle w:val="Compact"/>
              <w:keepNext w:val="0"/>
              <w:spacing w:after="60"/>
              <w:jc w:val="left"/>
            </w:pPr>
            <w:r>
              <w:rPr>
                <w:sz w:val="16"/>
              </w:rPr>
              <w:t xml:space="preserve">auf TBS und LXCs identisch oder kompatibel</w:t>
            </w:r>
          </w:p>
        </w:tc>
      </w:tr>
      <w:tr>
        <w:tc>
          <w:tcPr>
            <w:tcW w:type="dxa" w:w="3331"/>
          </w:tcPr>
          <w:p>
            <w:pPr>
              <w:pStyle w:val="Compact"/>
              <w:keepNext w:val="0"/>
              <w:spacing w:after="60"/>
              <w:jc w:val="left"/>
            </w:pPr>
            <w:r>
              <w:rPr>
                <w:sz w:val="16"/>
              </w:rPr>
              <w:t xml:space="preserve">Management</w:t>
            </w:r>
          </w:p>
        </w:tc>
        <w:tc>
          <w:tcPr>
            <w:tcW w:type="dxa" w:w="3331"/>
          </w:tcPr>
          <w:p>
            <w:pPr>
              <w:pStyle w:val="Compact"/>
              <w:keepNext w:val="0"/>
              <w:spacing w:after="60"/>
              <w:jc w:val="left"/>
            </w:pPr>
            <w:r>
              <w:rPr>
                <w:sz w:val="16"/>
              </w:rPr>
              <w:t xml:space="preserve">VLAN, CIDR, Gateway, DNS, NTP</w:t>
            </w:r>
          </w:p>
        </w:tc>
        <w:tc>
          <w:tcPr>
            <w:tcW w:type="dxa" w:w="3331"/>
          </w:tcPr>
          <w:p>
            <w:pPr>
              <w:pStyle w:val="Compact"/>
              <w:keepNext w:val="0"/>
              <w:spacing w:after="60"/>
              <w:jc w:val="left"/>
            </w:pPr>
            <w:r>
              <w:rPr>
                <w:sz w:val="16"/>
              </w:rPr>
              <w:t xml:space="preserve">jeder Host nur aus Testnetz erreichbar</w:t>
            </w:r>
          </w:p>
        </w:tc>
      </w:tr>
      <w:tr>
        <w:tc>
          <w:tcPr>
            <w:tcW w:type="dxa" w:w="3331"/>
          </w:tcPr>
          <w:p>
            <w:pPr>
              <w:pStyle w:val="Compact"/>
              <w:keepNext w:val="0"/>
              <w:spacing w:after="60"/>
              <w:jc w:val="left"/>
            </w:pPr>
            <w:r>
              <w:rPr>
                <w:sz w:val="16"/>
              </w:rPr>
              <w:t xml:space="preserve">Funk</w:t>
            </w:r>
          </w:p>
        </w:tc>
        <w:tc>
          <w:tcPr>
            <w:tcW w:type="dxa" w:w="3331"/>
          </w:tcPr>
          <w:p>
            <w:pPr>
              <w:pStyle w:val="Compact"/>
              <w:keepNext w:val="0"/>
              <w:spacing w:after="60"/>
              <w:jc w:val="left"/>
            </w:pPr>
            <w:r>
              <w:rPr>
                <w:sz w:val="16"/>
              </w:rPr>
              <w:t xml:space="preserve">SDR, Clock, TX/RX, Träger, Messlast</w:t>
            </w:r>
          </w:p>
        </w:tc>
        <w:tc>
          <w:tcPr>
            <w:tcW w:type="dxa" w:w="3331"/>
          </w:tcPr>
          <w:p>
            <w:pPr>
              <w:pStyle w:val="Compact"/>
              <w:keepNext w:val="0"/>
              <w:spacing w:after="60"/>
              <w:jc w:val="left"/>
            </w:pPr>
            <w:r>
              <w:rPr>
                <w:sz w:val="16"/>
              </w:rPr>
              <w:t xml:space="preserve">Frequenzplan und Messung</w:t>
            </w:r>
          </w:p>
        </w:tc>
      </w:tr>
      <w:tr>
        <w:tc>
          <w:tcPr>
            <w:tcW w:type="dxa" w:w="3331"/>
          </w:tcPr>
          <w:p>
            <w:pPr>
              <w:pStyle w:val="Compact"/>
              <w:keepNext w:val="0"/>
              <w:spacing w:after="60"/>
              <w:jc w:val="left"/>
            </w:pPr>
            <w:r>
              <w:rPr>
                <w:sz w:val="16"/>
              </w:rPr>
              <w:t xml:space="preserve">Identität</w:t>
            </w:r>
          </w:p>
        </w:tc>
        <w:tc>
          <w:tcPr>
            <w:tcW w:type="dxa" w:w="3331"/>
          </w:tcPr>
          <w:p>
            <w:pPr>
              <w:pStyle w:val="Compact"/>
              <w:keepNext w:val="0"/>
              <w:spacing w:after="60"/>
              <w:jc w:val="left"/>
            </w:pPr>
            <w:r>
              <w:rPr>
                <w:sz w:val="16"/>
              </w:rPr>
              <w:t xml:space="preserve">MCC/MNC/LAC, Test-ISSI/GSSI</w:t>
            </w:r>
          </w:p>
        </w:tc>
        <w:tc>
          <w:tcPr>
            <w:tcW w:type="dxa" w:w="3331"/>
          </w:tcPr>
          <w:p>
            <w:pPr>
              <w:pStyle w:val="Compact"/>
              <w:keepNext w:val="0"/>
              <w:spacing w:after="60"/>
              <w:jc w:val="left"/>
            </w:pPr>
            <w:r>
              <w:rPr>
                <w:sz w:val="16"/>
              </w:rPr>
              <w:t xml:space="preserve">Endgeräteprogrammierung</w:t>
            </w:r>
          </w:p>
        </w:tc>
      </w:tr>
      <w:tr>
        <w:tc>
          <w:tcPr>
            <w:tcW w:type="dxa" w:w="3331"/>
          </w:tcPr>
          <w:p>
            <w:pPr>
              <w:pStyle w:val="Compact"/>
              <w:keepNext w:val="0"/>
              <w:spacing w:after="60"/>
              <w:jc w:val="left"/>
            </w:pPr>
            <w:r>
              <w:rPr>
                <w:sz w:val="16"/>
              </w:rPr>
              <w:t xml:space="preserve">Integration</w:t>
            </w:r>
          </w:p>
        </w:tc>
        <w:tc>
          <w:tcPr>
            <w:tcW w:type="dxa" w:w="3331"/>
          </w:tcPr>
          <w:p>
            <w:pPr>
              <w:pStyle w:val="Compact"/>
              <w:keepNext w:val="0"/>
              <w:spacing w:after="60"/>
              <w:jc w:val="left"/>
            </w:pPr>
            <w:r>
              <w:rPr>
                <w:sz w:val="16"/>
              </w:rPr>
              <w:t xml:space="preserve">PBX, Broker, NFS, Piper</w:t>
            </w:r>
          </w:p>
        </w:tc>
        <w:tc>
          <w:tcPr>
            <w:tcW w:type="dxa" w:w="3331"/>
          </w:tcPr>
          <w:p>
            <w:pPr>
              <w:pStyle w:val="Compact"/>
              <w:keepNext w:val="0"/>
              <w:spacing w:after="60"/>
              <w:jc w:val="left"/>
            </w:pPr>
            <w:r>
              <w:rPr>
                <w:sz w:val="16"/>
              </w:rPr>
              <w:t xml:space="preserve">Ports, Pfade, Zugangsdaten separat</w:t>
            </w:r>
          </w:p>
        </w:tc>
      </w:tr>
      <w:tr>
        <w:tc>
          <w:tcPr>
            <w:tcW w:type="dxa" w:w="3331"/>
          </w:tcPr>
          <w:p>
            <w:pPr>
              <w:pStyle w:val="Compact"/>
              <w:keepNext w:val="0"/>
              <w:spacing w:after="60"/>
              <w:jc w:val="left"/>
            </w:pPr>
            <w:r>
              <w:rPr>
                <w:sz w:val="16"/>
              </w:rPr>
              <w:t xml:space="preserve">Rückweg</w:t>
            </w:r>
          </w:p>
        </w:tc>
        <w:tc>
          <w:tcPr>
            <w:tcW w:type="dxa" w:w="3331"/>
          </w:tcPr>
          <w:p>
            <w:pPr>
              <w:pStyle w:val="Compact"/>
              <w:keepNext w:val="0"/>
              <w:spacing w:after="60"/>
              <w:jc w:val="left"/>
            </w:pPr>
            <w:r>
              <w:rPr>
                <w:sz w:val="16"/>
              </w:rPr>
              <w:t xml:space="preserve">Binary, TOML, State, Backuport</w:t>
            </w:r>
          </w:p>
        </w:tc>
        <w:tc>
          <w:tcPr>
            <w:tcW w:type="dxa" w:w="3331"/>
          </w:tcPr>
          <w:p>
            <w:pPr>
              <w:pStyle w:val="Compact"/>
              <w:keepNext w:val="0"/>
              <w:spacing w:after="60"/>
              <w:jc w:val="left"/>
            </w:pPr>
            <w:r>
              <w:rPr>
                <w:sz w:val="16"/>
              </w:rPr>
              <w:t xml:space="preserve">Restore-Probe vor Betrieb</w:t>
            </w:r>
          </w:p>
        </w:tc>
      </w:tr>
    </w:tbl>
    <w:bookmarkEnd w:id="556"/>
    <w:bookmarkStart w:id="557" w:name="lxc-basis-und-ressourcen-anlegen"/>
    <w:p>
      <w:pPr>
        <w:pStyle w:val="Heading2"/>
      </w:pPr>
      <w:r>
        <w:t xml:space="preserve">25.2 LXC-Basis und Ressourcen anlegen</w:t>
      </w:r>
    </w:p>
    <w:p>
      <w:pPr>
        <w:pStyle w:val="FirstParagraph"/>
      </w:pPr>
      <w:r>
        <w:t xml:space="preserve">Das Projekt sieht einen eigenen unprivilegierten Debian-LXC pro deploybarem Backend-Dienst vor. Das ist ein Isolations- und Betriebsmodell, kein Muss für jeden Entwicklerlaptop. Im Proxmox-Host werden zunächst Template und Storage geprüft; die konkreten CTIDs sind standortabhängig. Jedem Container eine eindeutige Adresse, einen Hostnamen und Autostart geben. Grundressourcen können gemäß altem Installationsguide mit zwei Kernen, 2 GiB RAM und 512 MiB Swap beginnen, müssen aber für Recorder, Media Library, SIP/Asterisk und Observability anhand echter Last und Retention angepasst werden. Disk-Reserve ist für Logs und Aufnahmen wichtiger als ein theoretischer Minimalwert.</w:t>
      </w:r>
    </w:p>
    <w:p>
      <w:pPr>
        <w:pStyle w:val="BodyText"/>
      </w:pPr>
      <w:r>
        <w:t xml:space="preserve">Im LXC Grundpakete, Zeitquelle und SSH vorbereiten. Der Deployer nutzt</w:t>
      </w:r>
      <w:r>
        <w:t xml:space="preserve"> </w:t>
      </w:r>
      <w:r>
        <w:rPr>
          <w:rStyle w:val="VerbatimChar"/>
        </w:rPr>
        <w:t xml:space="preserve">ssh_user</w:t>
      </w:r>
      <w:r>
        <w:t xml:space="preserve"> </w:t>
      </w:r>
      <w:r>
        <w:t xml:space="preserve">und</w:t>
      </w:r>
      <w:r>
        <w:t xml:space="preserve"> </w:t>
      </w:r>
      <w:r>
        <w:rPr>
          <w:rStyle w:val="VerbatimChar"/>
        </w:rPr>
        <w:t xml:space="preserve">ssh_options</w:t>
      </w:r>
      <w:r>
        <w:t xml:space="preserve"> </w:t>
      </w:r>
      <w:r>
        <w:t xml:space="preserve">aus dem Inventory, im Beispiel Root mit BatchMode und Hostkey-Policy. Wer einen anderen Nutzer oder Schlüssel nutzt, trägt das ausdrücklich dort ein und testet eine nichtinteraktive Verbindung zu jedem Ziel. Das Deployment soll nicht beim 17. von 25 Hosts an einem erstmaligen Hostkey-Prompt hängen. Ein</w:t>
      </w:r>
      <w:r>
        <w:t xml:space="preserve"> </w:t>
      </w:r>
      <w:r>
        <w:rPr>
          <w:rStyle w:val="VerbatimChar"/>
        </w:rPr>
        <w:t xml:space="preserve">ssh &lt;host&gt; hostname</w:t>
      </w:r>
      <w:r>
        <w:t xml:space="preserve"> </w:t>
      </w:r>
      <w:r>
        <w:t xml:space="preserve">und</w:t>
      </w:r>
      <w:r>
        <w:t xml:space="preserve"> </w:t>
      </w:r>
      <w:r>
        <w:rPr>
          <w:rStyle w:val="VerbatimChar"/>
        </w:rPr>
        <w:t xml:space="preserve">sudo -n true</w:t>
      </w:r>
      <w:r>
        <w:t xml:space="preserve"> </w:t>
      </w:r>
      <w:r>
        <w:t xml:space="preserve">(bei Nicht-Root-Nutzern) sind sinnvolle Vorprüfungen. Hostkeys gehören zum Standortinventar.</w:t>
      </w:r>
    </w:p>
    <w:p>
      <w:pPr>
        <w:pStyle w:val="BodyText"/>
      </w:pPr>
      <w:r>
        <w:t xml:space="preserve">Für den IP Gateway</w:t>
      </w:r>
      <w:r>
        <w:t xml:space="preserve"> </w:t>
      </w:r>
      <w:r>
        <w:rPr>
          <w:rStyle w:val="VerbatimChar"/>
        </w:rPr>
        <w:t xml:space="preserve">/dev/net/tun</w:t>
      </w:r>
      <w:r>
        <w:t xml:space="preserve"> </w:t>
      </w:r>
      <w:r>
        <w:t xml:space="preserve">und nötige Rechte im Container gesondert bereitstellen. Der Proxmox-Eintrag aus der Projektanleitung ist eine Beispielkonfiguration, deren Wirkung nach LXC-Neustart im Container mit</w:t>
      </w:r>
      <w:r>
        <w:t xml:space="preserve"> </w:t>
      </w:r>
      <w:r>
        <w:rPr>
          <w:rStyle w:val="VerbatimChar"/>
        </w:rPr>
        <w:t xml:space="preserve">ls -l /dev/net/tun</w:t>
      </w:r>
      <w:r>
        <w:t xml:space="preserve"> </w:t>
      </w:r>
      <w:r>
        <w:t xml:space="preserve">und einer kurzlebigen TUN-Testinstanz verifiziert wird. Nicht wahllos zusätzliche Hostrechte freigeben. Beim Recorder/Media-Library-LXC NFS als optionale Archivschicht anlegen; Livezustand und Cache bleiben lokal. NFS-Mount, Eigentümer und Schreibprobe müssen auch nach einem Containerstart funktionieren. Die Mount-Optionen</w:t>
      </w:r>
      <w:r>
        <w:t xml:space="preserve"> </w:t>
      </w:r>
      <w:r>
        <w:rPr>
          <w:rStyle w:val="VerbatimChar"/>
        </w:rPr>
        <w:t xml:space="preserve">_netdev</w:t>
      </w:r>
      <w:r>
        <w:t xml:space="preserve">,</w:t>
      </w:r>
      <w:r>
        <w:t xml:space="preserve"> </w:t>
      </w:r>
      <w:r>
        <w:rPr>
          <w:rStyle w:val="VerbatimChar"/>
        </w:rPr>
        <w:t xml:space="preserve">nofail</w:t>
      </w:r>
      <w:r>
        <w:t xml:space="preserve"> </w:t>
      </w:r>
      <w:r>
        <w:t xml:space="preserve">und Automount verhindern, dass ein fehlendes Archiv unbegrenzt den Systemstart blockiert.</w:t>
      </w:r>
    </w:p>
    <w:p>
      <w:pPr>
        <w:pStyle w:val="BodyText"/>
      </w:pPr>
      <w:r>
        <w:t xml:space="preserve">Auf allen Hosts denselben Zeitsynchronisationsdienst und die gleiche Zeitzonen-Strategie verwenden. Logs und E2E-Artefakte werden in UTC korreliert. Eine falsch gehende TBS kann scheinbar veraltete Matrix-Leases, Zertifikate oder SDS-TTLs produzieren; Zeit ist daher eine funktionale Abhängigkeit. Nach dem Grundimage einen Snapshot erstellen, bevor Rust-/Python- und Dienstpakete installiert werden.</w:t>
      </w:r>
    </w:p>
    <w:bookmarkEnd w:id="557"/>
    <w:bookmarkStart w:id="558" w:name="Xb2fc5acd534331545d68a33704b6a0c2589a784"/>
    <w:p>
      <w:pPr>
        <w:pStyle w:val="Heading2"/>
      </w:pPr>
      <w:r>
        <w:t xml:space="preserve">25.3 Inventory kopieren und technisch validieren</w:t>
      </w:r>
    </w:p>
    <w:p>
      <w:pPr>
        <w:pStyle w:val="FirstParagraph"/>
      </w:pPr>
      <w:r>
        <w:t xml:space="preserve">Eine lokale Standortdatei wird aus</w:t>
      </w:r>
      <w:r>
        <w:t xml:space="preserve"> </w:t>
      </w:r>
      <w:r>
        <w:rPr>
          <w:rStyle w:val="VerbatimChar"/>
        </w:rPr>
        <w:t xml:space="preserve">deploy/open-lab/invent​ory.example.toml</w:t>
      </w:r>
      <w:r>
        <w:t xml:space="preserve"> </w:t>
      </w:r>
      <w:r>
        <w:t xml:space="preserve">abgeleitet und außerhalb einer versehentlichen Übernahme in</w:t>
      </w:r>
      <w:r>
        <w:t xml:space="preserve"> </w:t>
      </w:r>
      <w:r>
        <w:rPr>
          <w:rStyle w:val="VerbatimChar"/>
        </w:rPr>
        <w:t xml:space="preserve">main</w:t>
      </w:r>
      <w:r>
        <w:t xml:space="preserve"> </w:t>
      </w:r>
      <w:r>
        <w:t xml:space="preserve">gepflegt. Zuerst alle</w:t>
      </w:r>
      <w:r>
        <w:t xml:space="preserve"> </w:t>
      </w:r>
      <w:r>
        <w:rPr>
          <w:rStyle w:val="VerbatimChar"/>
        </w:rPr>
        <w:t xml:space="preserve">host</w:t>
      </w:r>
      <w:r>
        <w:t xml:space="preserve">- und</w:t>
      </w:r>
      <w:r>
        <w:t xml:space="preserve"> </w:t>
      </w:r>
      <w:r>
        <w:rPr>
          <w:rStyle w:val="VerbatimChar"/>
        </w:rPr>
        <w:t xml:space="preserve">port</w:t>
      </w:r>
      <w:r>
        <w:t xml:space="preserve">-Werte setzen, dann</w:t>
      </w:r>
      <w:r>
        <w:t xml:space="preserve"> </w:t>
      </w:r>
      <w:r>
        <w:rPr>
          <w:rStyle w:val="VerbatimChar"/>
        </w:rPr>
        <w:t xml:space="preserve">ssh_user</w:t>
      </w:r>
      <w:r>
        <w:t xml:space="preserve">,</w:t>
      </w:r>
      <w:r>
        <w:t xml:space="preserve"> </w:t>
      </w:r>
      <w:r>
        <w:rPr>
          <w:rStyle w:val="VerbatimChar"/>
        </w:rPr>
        <w:t xml:space="preserve">ssh_options</w:t>
      </w:r>
      <w:r>
        <w:t xml:space="preserve"> </w:t>
      </w:r>
      <w:r>
        <w:t xml:space="preserve">und</w:t>
      </w:r>
      <w:r>
        <w:t xml:space="preserve"> </w:t>
      </w:r>
      <w:r>
        <w:rPr>
          <w:rStyle w:val="VerbatimChar"/>
        </w:rPr>
        <w:t xml:space="preserve">remote_source_root</w:t>
      </w:r>
      <w:r>
        <w:t xml:space="preserve">. Alle 25 Dienste müssen eindeutige Host-/Port-Ziele besitzen;</w:t>
      </w:r>
      <w:r>
        <w:t xml:space="preserve"> </w:t>
      </w:r>
      <w:r>
        <w:rPr>
          <w:rStyle w:val="VerbatimChar"/>
        </w:rPr>
        <w:t xml:space="preserve">depends_on</w:t>
      </w:r>
      <w:r>
        <w:t xml:space="preserve"> </w:t>
      </w:r>
      <w:r>
        <w:t xml:space="preserve">bildet einen gerichteten, zyklenfreien Graph. URLs innerhalb der Dienst-TOMLs werden vom Renderer anhand des Inventories umgesetzt, aber die ausgegebene Datei muss weiterhin visuell auf unpassende Loopback- oder historische</w:t>
      </w:r>
      <w:r>
        <w:t xml:space="preserve"> </w:t>
      </w:r>
      <w:r>
        <w:rPr>
          <w:rStyle w:val="VerbatimChar"/>
        </w:rPr>
        <w:t xml:space="preserve">10.0.1.x</w:t>
      </w:r>
      <w:r>
        <w:t xml:space="preserve">-Ziele geprüft werden.</w:t>
      </w:r>
    </w:p>
    <w:p>
      <w:pPr>
        <w:pStyle w:val="SourceCode"/>
        <w:keepNext w:val="0"/>
        <w:keepLines w:val="0"/>
      </w:pPr>
      <w:r>
        <w:rPr>
          <w:rStyle w:val="FunctionTok"/>
          <w:sz w:val="16"/>
        </w:rPr>
        <w:t xml:space="preserve">cp</w:t>
      </w:r>
      <w:r>
        <w:rPr>
          <w:rStyle w:val="NormalTok"/>
          <w:sz w:val="16"/>
        </w:rPr>
        <w:t xml:space="preserve"> deploy/open-lab/invent​ory.example.toml deploy/open-lab/inventory.toml</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validate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plan</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render</w:t>
      </w:r>
    </w:p>
    <w:p>
      <w:pPr>
        <w:pStyle w:val="FirstParagraph"/>
      </w:pPr>
      <w:r>
        <w:t xml:space="preserve">Der Validator prüft Dateipfade, Ports und Abhängigkeitsgraph. Das Ergebnis</w:t>
      </w:r>
      <w:r>
        <w:t xml:space="preserve"> </w:t>
      </w:r>
      <w:r>
        <w:rPr>
          <w:rStyle w:val="VerbatimChar"/>
        </w:rPr>
        <w:t xml:space="preserve">OK: 25 services</w:t>
      </w:r>
      <w:r>
        <w:t xml:space="preserve"> </w:t>
      </w:r>
      <w:r>
        <w:t xml:space="preserve">ist ein statischer Strukturbeleg, noch kein Netzwerk- oder Runtime-Test.</w:t>
      </w:r>
      <w:r>
        <w:t xml:space="preserve"> </w:t>
      </w:r>
      <w:r>
        <w:rPr>
          <w:rStyle w:val="VerbatimChar"/>
        </w:rPr>
        <w:t xml:space="preserve">plan</w:t>
      </w:r>
      <w:r>
        <w:t xml:space="preserve"> </w:t>
      </w:r>
      <w:r>
        <w:t xml:space="preserve">zeigt die aufgelöste Reihenfolge,</w:t>
      </w:r>
      <w:r>
        <w:t xml:space="preserve"> </w:t>
      </w:r>
      <w:r>
        <w:rPr>
          <w:rStyle w:val="VerbatimChar"/>
        </w:rPr>
        <w:t xml:space="preserve">render</w:t>
      </w:r>
      <w:r>
        <w:t xml:space="preserve"> </w:t>
      </w:r>
      <w:r>
        <w:t xml:space="preserve">erzeugt Konfigurationen und Katalog unter</w:t>
      </w:r>
      <w:r>
        <w:t xml:space="preserve"> </w:t>
      </w:r>
      <w:r>
        <w:rPr>
          <w:rStyle w:val="VerbatimChar"/>
        </w:rPr>
        <w:t xml:space="preserve">deploy/open-lab/generated</w:t>
      </w:r>
      <w:r>
        <w:t xml:space="preserve">. Das Material wird mit einem Diff gegen die Vorlagen und gegen den Standortplan kontrolliert. Insbesondere</w:t>
      </w:r>
      <w:r>
        <w:t xml:space="preserve"> </w:t>
      </w:r>
      <w:r>
        <w:rPr>
          <w:rStyle w:val="VerbatimChar"/>
        </w:rPr>
        <w:t xml:space="preserve">server.bind</w:t>
      </w:r>
      <w:r>
        <w:t xml:space="preserve"> </w:t>
      </w:r>
      <w:r>
        <w:t xml:space="preserve">muss zur gewünschten Netzbindung passen; eine Backend-URL mit</w:t>
      </w:r>
      <w:r>
        <w:t xml:space="preserve"> </w:t>
      </w:r>
      <w:r>
        <w:rPr>
          <w:rStyle w:val="VerbatimChar"/>
        </w:rPr>
        <w:t xml:space="preserve">127.0.0.1</w:t>
      </w:r>
      <w:r>
        <w:t xml:space="preserve"> </w:t>
      </w:r>
      <w:r>
        <w:t xml:space="preserve">ist nur korrekt, wenn die Gegenstelle tatsächlich im selben Container läuft.</w:t>
      </w:r>
    </w:p>
    <w:p>
      <w:pPr>
        <w:pStyle w:val="BodyText"/>
      </w:pPr>
      <w:r>
        <w:t xml:space="preserve">Im geprüften Inventory steht für Control Room als</w:t>
      </w:r>
      <w:r>
        <w:t xml:space="preserve"> </w:t>
      </w:r>
      <w:r>
        <w:rPr>
          <w:rStyle w:val="VerbatimChar"/>
        </w:rPr>
        <w:t xml:space="preserve">config_target</w:t>
      </w:r>
      <w:r>
        <w:t xml:space="preserve"> </w:t>
      </w:r>
      <w:r>
        <w:rPr>
          <w:rStyle w:val="VerbatimChar"/>
        </w:rPr>
        <w:t xml:space="preserve">/etc/netcore/control-room.toml</w:t>
      </w:r>
      <w:r>
        <w:t xml:space="preserve">, während die eingecheckte systemd-Unit</w:t>
      </w:r>
      <w:r>
        <w:t xml:space="preserve"> </w:t>
      </w:r>
      <w:r>
        <w:rPr>
          <w:rStyle w:val="VerbatimChar"/>
        </w:rPr>
        <w:t xml:space="preserve">--config /etc/netcore-control-r​oom/control-room.toml</w:t>
      </w:r>
      <w:r>
        <w:t xml:space="preserve"> </w:t>
      </w:r>
      <w:r>
        <w:t xml:space="preserve">verwendet. Diese Abweichung ist vor</w:t>
      </w:r>
      <w:r>
        <w:t xml:space="preserve"> </w:t>
      </w:r>
      <w:r>
        <w:rPr>
          <w:rStyle w:val="VerbatimChar"/>
        </w:rPr>
        <w:t xml:space="preserve">apply</w:t>
      </w:r>
      <w:r>
        <w:t xml:space="preserve"> </w:t>
      </w:r>
      <w:r>
        <w:t xml:space="preserve">am gewählten Commit aufzulösen und nach dem Start mit</w:t>
      </w:r>
      <w:r>
        <w:t xml:space="preserve"> </w:t>
      </w:r>
      <w:r>
        <w:rPr>
          <w:rStyle w:val="VerbatimChar"/>
        </w:rPr>
        <w:t xml:space="preserve">systemctl cat netcore-control-room.service</w:t>
      </w:r>
      <w:r>
        <w:t xml:space="preserve"> </w:t>
      </w:r>
      <w:r>
        <w:t xml:space="preserve">zu verifizieren. Eine grüne Unit kann sonst eine andere Datei lesen als die gerenderte. Ein historisches Dokument enthält ein korrigiertes Inventory-Beispiel; trotzdem wird dessen übrige 17er-Topologie nicht ungeprüft übernommen. Ebenso muss die TBS-Gateway-URL gegen das aktuelle Node-Gateway-Hostziel geprüft werden; der statische Full-System-Audit war im Quellstand gerade wegen einer abweichenden Root-</w:t>
      </w:r>
      <w:r>
        <w:rPr>
          <w:rStyle w:val="VerbatimChar"/>
        </w:rPr>
        <w:t xml:space="preserve">config.toml</w:t>
      </w:r>
      <w:r>
        <w:t xml:space="preserve">-Adresse nicht erfolgreich.</w:t>
      </w:r>
    </w:p>
    <w:bookmarkEnd w:id="558"/>
    <w:bookmarkStart w:id="559" w:name="bundle-und-dry-run-vor-dem-ausrollen"/>
    <w:p>
      <w:pPr>
        <w:pStyle w:val="Heading2"/>
      </w:pPr>
      <w:r>
        <w:t xml:space="preserve">25.4 Bundle und Dry Run vor dem Ausrollen</w:t>
      </w:r>
    </w:p>
    <w:p>
      <w:pPr>
        <w:pStyle w:val="FirstParagraph"/>
      </w:pPr>
      <w:r>
        <w:t xml:space="preserve">Der Deployer kann aus dem gepinnten Checkout ein deterministisches Quellbundle ohne PDFs, Git-Historie, Buildausgabe und Caches erstellen. Das ist hilfreich für Reproduktion und Archivierung. Der Dry Run erzeugt keine laufenden Dienste, zeigt aber die beabsichtigten Hostaktionen. Beide Stufen laufen vom Deployment-Host. Den Digest des Bundles zusammen mit dem Commit und der gerenderten Inventory-Datei aufbewahren; nur so lässt sich später ein Update oder Rollback eindeutig zuordnen.</w:t>
      </w:r>
    </w:p>
    <w:p>
      <w:pPr>
        <w:pStyle w:val="SourceCode"/>
        <w:keepNext w:val="0"/>
        <w:keepLines w:val="0"/>
      </w:pP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bundle</w:t>
      </w:r>
      <w:r>
        <w:rPr>
          <w:sz w:val="16"/>
        </w:rPr>
        <w:br/>
      </w:r>
      <w:r>
        <w:rPr>
          <w:rStyle w:val="ExtensionTok"/>
          <w:sz w:val="16"/>
        </w:rPr>
        <w:t xml:space="preserve">python3</w:t>
      </w:r>
      <w:r>
        <w:rPr>
          <w:rStyle w:val="NormalTok"/>
          <w:sz w:val="16"/>
        </w:rPr>
        <w:t xml:space="preserve"> deploy/open-lab/netcor​e-deploy.py </w:t>
      </w:r>
      <w:r>
        <w:rPr>
          <w:rStyle w:val="AttributeTok"/>
          <w:sz w:val="16"/>
        </w:rPr>
        <w:t xml:space="preserve">--inventory</w:t>
      </w:r>
      <w:r>
        <w:rPr>
          <w:rStyle w:val="NormalTok"/>
          <w:sz w:val="16"/>
        </w:rPr>
        <w:t xml:space="preserve"> deploy/open-lab/inventory.toml apply </w:t>
      </w:r>
      <w:r>
        <w:rPr>
          <w:rStyle w:val="AttributeTok"/>
          <w:sz w:val="16"/>
        </w:rPr>
        <w:t xml:space="preserve">--dry-run</w:t>
      </w:r>
    </w:p>
    <w:p>
      <w:pPr>
        <w:pStyle w:val="FirstParagraph"/>
      </w:pPr>
      <w:r>
        <w:t xml:space="preserve">Die Ausgabe des Dry Runs gegen den geplanten Wartungsumfang lesen. Bei einem selektiven</w:t>
      </w:r>
      <w:r>
        <w:t xml:space="preserve"> </w:t>
      </w:r>
      <w:r>
        <w:rPr>
          <w:rStyle w:val="VerbatimChar"/>
        </w:rPr>
        <w:t xml:space="preserve">apply</w:t>
      </w:r>
      <w:r>
        <w:t xml:space="preserve"> </w:t>
      </w:r>
      <w:r>
        <w:t xml:space="preserve">ergänzt der Deployer transitive Abhängigkeiten. Das kann mehr Container umfassen als der einzelne angegebene Dienstname; deshalb die tatsächliche Reihenfolge in</w:t>
      </w:r>
      <w:r>
        <w:t xml:space="preserve"> </w:t>
      </w:r>
      <w:r>
        <w:rPr>
          <w:rStyle w:val="VerbatimChar"/>
        </w:rPr>
        <w:t xml:space="preserve">plan &lt;dienst&gt;</w:t>
      </w:r>
      <w:r>
        <w:t xml:space="preserve"> </w:t>
      </w:r>
      <w:r>
        <w:t xml:space="preserve">vorab ansehen. Keine Installer blind als „idempotent“ annehmen. Der Node-Gateway-Installer stoppt seine Unit, entfernt eine alte Binärdatei und Teile des Release-Buildverzeichnisses, baut neu und startet wieder. Ein unerwarteter Buildfehler kann deshalb eine zuvor laufende Instanz betreffen. Dafür liegt das alte Binary bereit und das Wartungsfenster berücksichtigt den Ausfall.</w:t>
      </w:r>
    </w:p>
    <w:p>
      <w:pPr>
        <w:pStyle w:val="BodyText"/>
      </w:pPr>
      <w:r>
        <w:t xml:space="preserve">Vor einem echten</w:t>
      </w:r>
      <w:r>
        <w:t xml:space="preserve"> </w:t>
      </w:r>
      <w:r>
        <w:rPr>
          <w:rStyle w:val="VerbatimChar"/>
        </w:rPr>
        <w:t xml:space="preserve">apply</w:t>
      </w:r>
      <w:r>
        <w:t xml:space="preserve"> </w:t>
      </w:r>
      <w:r>
        <w:t xml:space="preserve">auf jedem Host Config und persistenten State sichern. Der Deployer schreibt gerenderte TOMLs an</w:t>
      </w:r>
      <w:r>
        <w:t xml:space="preserve"> </w:t>
      </w:r>
      <w:r>
        <w:rPr>
          <w:rStyle w:val="VerbatimChar"/>
        </w:rPr>
        <w:t xml:space="preserve">config_target</w:t>
      </w:r>
      <w:r>
        <w:t xml:space="preserve">, während Installer teils nur bei fehlender Zieldatei eine Beispielkonfiguration anlegen. Der konkrete Reihenfolgeeffekt wird am Skript des Commits geprüft. Zugangsdaten für PBX, Broker oder Webhooks werden getrennt in der aktiven Konfiguration gehalten und nach dem Rendern nicht versehentlich durch einen leeren Beispielwert ersetzt. SSH-Log, Bundle-Digest und Ausgabe von</w:t>
      </w:r>
      <w:r>
        <w:t xml:space="preserve"> </w:t>
      </w:r>
      <w:r>
        <w:rPr>
          <w:rStyle w:val="VerbatimChar"/>
        </w:rPr>
        <w:t xml:space="preserve">apply</w:t>
      </w:r>
      <w:r>
        <w:t xml:space="preserve"> </w:t>
      </w:r>
      <w:r>
        <w:t xml:space="preserve">sind Teil der Installationsakte.</w:t>
      </w:r>
    </w:p>
    <w:bookmarkEnd w:id="559"/>
    <w:bookmarkStart w:id="560" w:name="X1196974cc4c92bd28587b40675f880a48428df2"/>
    <w:p>
      <w:pPr>
        <w:pStyle w:val="Heading2"/>
      </w:pPr>
      <w:r>
        <w:t xml:space="preserve">25.5 Backend in Abhängigkeitsreihenfolge starten</w:t>
      </w:r>
    </w:p>
    <w:p>
      <w:pPr>
        <w:pStyle w:val="FirstParagraph"/>
      </w:pPr>
      <w:r>
        <w:t xml:space="preserve">Der Einstieg ist Node Gateway. Nach</w:t>
      </w:r>
      <w:r>
        <w:t xml:space="preserve"> </w:t>
      </w:r>
      <w:r>
        <w:rPr>
          <w:rStyle w:val="VerbatimChar"/>
        </w:rPr>
        <w:t xml:space="preserve">apply</w:t>
      </w:r>
      <w:r>
        <w:t xml:space="preserve"> </w:t>
      </w:r>
      <w:r>
        <w:t xml:space="preserve">wird seine Unit direkt geprüft:</w:t>
      </w:r>
      <w:r>
        <w:t xml:space="preserve"> </w:t>
      </w:r>
      <w:r>
        <w:rPr>
          <w:rStyle w:val="VerbatimChar"/>
        </w:rPr>
        <w:t xml:space="preserve">systemctl is-active</w:t>
      </w:r>
      <w:r>
        <w:t xml:space="preserve">,</w:t>
      </w:r>
      <w:r>
        <w:t xml:space="preserve"> </w:t>
      </w:r>
      <w:r>
        <w:rPr>
          <w:rStyle w:val="VerbatimChar"/>
        </w:rPr>
        <w:t xml:space="preserve">journalctl -u</w:t>
      </w:r>
      <w:r>
        <w:t xml:space="preserve">, Bindeadresse,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w:t>
      </w:r>
      <w:r>
        <w:t xml:space="preserve"> </w:t>
      </w:r>
      <w:r>
        <w:rPr>
          <w:rStyle w:val="VerbatimChar"/>
        </w:rPr>
        <w:t xml:space="preserve">/api/v1/core-services</w:t>
      </w:r>
      <w:r>
        <w:t xml:space="preserve">. Die Matrix kann zunächst andere Dienste als nicht bereit zeigen; das ist vor deren Installation erwartbar. Als Nächstes folgen die autoritativen Teilnehmer-, Gruppen-, Mobility- und Call-Dienste entsprechend</w:t>
      </w:r>
      <w:r>
        <w:t xml:space="preserve"> </w:t>
      </w:r>
      <w:r>
        <w:rPr>
          <w:rStyle w:val="VerbatimChar"/>
        </w:rPr>
        <w:t xml:space="preserve">plan</w:t>
      </w:r>
      <w:r>
        <w:t xml:space="preserve">. Bei jedem Dienst dieselbe Reihenfolge: Prozess, Listener, Ready, fachliche GET-Route, dann erst eine markierte schreibende Testaktion. Der Health-Endpunkt beantwortet die Frage nach Betriebsbereitschaft, nicht die nach Funkinteroperabilität.</w:t>
      </w:r>
    </w:p>
    <w:p>
      <w:pPr>
        <w:pStyle w:val="BodyText"/>
      </w:pPr>
      <w:r>
        <w:t xml:space="preserve">Die medienabhängigen Dienste Media Switch und Recorder werden mit einem kontrollierten Call erst dann fachlich getestet, wenn Call Control und TBS verfügbar sind. SDS Router erhält eine Einzel-SDS mit Delivery-Ack. Packet Core und IP Gateway erhalten einen echten PDP-/IP-Test, wobei der IP Gateway seine TUN- und NAT-/Routingvoraussetzungen haben muss. Media Library erhält ein kurzes Asset und eine Preview. Control Room und Observability werden zuletzt gegen die direkten Fachendpunkte verglichen. Ein Dashboard, das alle Kacheln rendert, aber alte Pollzeiten anzeigt, besteht die Abnahme nicht.</w:t>
      </w:r>
    </w:p>
    <w:p>
      <w:pPr>
        <w:pStyle w:val="BodyText"/>
      </w:pPr>
      <w:r>
        <w:t xml:space="preserve">Die sieben später ergänzten Dienste IoT Gateway, Hardware Gateway, RF Monitor, Alarm Workflow, Task Workflow, Asset Management und SIP Switch können Python, Rust oder Asterisk als Runtime verwenden; deshalb die jeweilige Installerdatei und</w:t>
      </w:r>
      <w:r>
        <w:t xml:space="preserve"> </w:t>
      </w:r>
      <w:r>
        <w:rPr>
          <w:rStyle w:val="VerbatimChar"/>
        </w:rPr>
        <w:t xml:space="preserve">systemctl cat</w:t>
      </w:r>
      <w:r>
        <w:t xml:space="preserve"> </w:t>
      </w:r>
      <w:r>
        <w:t xml:space="preserve">pro Dienst prüfen. Ein pauschaler</w:t>
      </w:r>
      <w:r>
        <w:t xml:space="preserve"> </w:t>
      </w:r>
      <w:r>
        <w:rPr>
          <w:rStyle w:val="VerbatimChar"/>
        </w:rPr>
        <w:t xml:space="preserve">cargo build</w:t>
      </w:r>
      <w:r>
        <w:t xml:space="preserve"> </w:t>
      </w:r>
      <w:r>
        <w:t xml:space="preserve">für alle ist falsch. Der SIP-Switch-Installer prüft die Hostrolle, installiert Python/Asterisk-Komponenten, rendert Asterisk-Includes und startet Asterisk sowie die Switch-Unit. Er ist nicht als generischer Open-Lab-Rust-Dienst zu behandeln. Für Control Room ist zusätzlich die tatsächliche Config-Datei der Unit zu kontrollieren.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Gruppe</w:t>
            </w:r>
          </w:p>
        </w:tc>
        <w:tc>
          <w:tcPr>
            <w:tcW w:type="dxa" w:w="3331"/>
          </w:tcPr>
          <w:p>
            <w:pPr>
              <w:pStyle w:val="Compact"/>
              <w:keepNext w:val="0"/>
              <w:spacing w:after="60"/>
              <w:jc w:val="left"/>
            </w:pPr>
            <w:r>
              <w:rPr>
                <w:sz w:val="16"/>
              </w:rPr>
              <w:t xml:space="preserve">Vorbedingung</w:t>
            </w:r>
          </w:p>
        </w:tc>
        <w:tc>
          <w:tcPr>
            <w:tcW w:type="dxa" w:w="3331"/>
          </w:tcPr>
          <w:p>
            <w:pPr>
              <w:pStyle w:val="Compact"/>
              <w:keepNext w:val="0"/>
              <w:spacing w:after="60"/>
              <w:jc w:val="left"/>
            </w:pPr>
            <w:r>
              <w:rPr>
                <w:sz w:val="16"/>
              </w:rPr>
              <w:t xml:space="preserve">Fachprobe</w:t>
            </w:r>
          </w:p>
        </w:tc>
      </w:tr>
      <w:tr>
        <w:tc>
          <w:tcPr>
            <w:tcW w:type="dxa" w:w="3331"/>
          </w:tcPr>
          <w:p>
            <w:pPr>
              <w:pStyle w:val="Compact"/>
              <w:keepNext w:val="0"/>
              <w:spacing w:after="60"/>
              <w:jc w:val="left"/>
            </w:pPr>
            <w:r>
              <w:rPr>
                <w:sz w:val="16"/>
              </w:rPr>
              <w:t xml:space="preserve">Gateway</w:t>
            </w:r>
          </w:p>
        </w:tc>
        <w:tc>
          <w:tcPr>
            <w:tcW w:type="dxa" w:w="3331"/>
          </w:tcPr>
          <w:p>
            <w:pPr>
              <w:pStyle w:val="Compact"/>
              <w:keepNext w:val="0"/>
              <w:spacing w:after="60"/>
              <w:jc w:val="left"/>
            </w:pPr>
            <w:r>
              <w:rPr>
                <w:sz w:val="16"/>
              </w:rPr>
              <w:t xml:space="preserve">Netz, Zeit, SSH, Konfig</w:t>
            </w:r>
          </w:p>
        </w:tc>
        <w:tc>
          <w:tcPr>
            <w:tcW w:type="dxa" w:w="3331"/>
          </w:tcPr>
          <w:p>
            <w:pPr>
              <w:pStyle w:val="Compact"/>
              <w:keepNext w:val="0"/>
              <w:spacing w:after="60"/>
              <w:jc w:val="left"/>
            </w:pPr>
            <w:r>
              <w:rPr>
                <w:sz w:val="16"/>
              </w:rPr>
              <w:t xml:space="preserve">TBS-Knoten und Core-Matrix</w:t>
            </w:r>
          </w:p>
        </w:tc>
      </w:tr>
      <w:tr>
        <w:tc>
          <w:tcPr>
            <w:tcW w:type="dxa" w:w="3331"/>
          </w:tcPr>
          <w:p>
            <w:pPr>
              <w:pStyle w:val="Compact"/>
              <w:keepNext w:val="0"/>
              <w:spacing w:after="60"/>
              <w:jc w:val="left"/>
            </w:pPr>
            <w:r>
              <w:rPr>
                <w:sz w:val="16"/>
              </w:rPr>
              <w:t xml:space="preserve">Subscriber/Group/Mobility</w:t>
            </w:r>
          </w:p>
        </w:tc>
        <w:tc>
          <w:tcPr>
            <w:tcW w:type="dxa" w:w="3331"/>
          </w:tcPr>
          <w:p>
            <w:pPr>
              <w:pStyle w:val="Compact"/>
              <w:keepNext w:val="0"/>
              <w:spacing w:after="60"/>
              <w:jc w:val="left"/>
            </w:pPr>
            <w:r>
              <w:rPr>
                <w:sz w:val="16"/>
              </w:rPr>
              <w:t xml:space="preserve">Gateway</w:t>
            </w:r>
          </w:p>
        </w:tc>
        <w:tc>
          <w:tcPr>
            <w:tcW w:type="dxa" w:w="3331"/>
          </w:tcPr>
          <w:p>
            <w:pPr>
              <w:pStyle w:val="Compact"/>
              <w:keepNext w:val="0"/>
              <w:spacing w:after="60"/>
              <w:jc w:val="left"/>
            </w:pPr>
            <w:r>
              <w:rPr>
                <w:sz w:val="16"/>
              </w:rPr>
              <w:t xml:space="preserve">ISSI/GSSI, Sync, Serving Node</w:t>
            </w:r>
          </w:p>
        </w:tc>
      </w:tr>
      <w:tr>
        <w:tc>
          <w:tcPr>
            <w:tcW w:type="dxa" w:w="3331"/>
          </w:tcPr>
          <w:p>
            <w:pPr>
              <w:pStyle w:val="Compact"/>
              <w:keepNext w:val="0"/>
              <w:spacing w:after="60"/>
              <w:jc w:val="left"/>
            </w:pPr>
            <w:r>
              <w:rPr>
                <w:sz w:val="16"/>
              </w:rPr>
              <w:t xml:space="preserve">Call/Media/Recorder</w:t>
            </w:r>
          </w:p>
        </w:tc>
        <w:tc>
          <w:tcPr>
            <w:tcW w:type="dxa" w:w="3331"/>
          </w:tcPr>
          <w:p>
            <w:pPr>
              <w:pStyle w:val="Compact"/>
              <w:keepNext w:val="0"/>
              <w:spacing w:after="60"/>
              <w:jc w:val="left"/>
            </w:pPr>
            <w:r>
              <w:rPr>
                <w:sz w:val="16"/>
              </w:rPr>
              <w:t xml:space="preserve">Autoritätsdienste, TBS</w:t>
            </w:r>
          </w:p>
        </w:tc>
        <w:tc>
          <w:tcPr>
            <w:tcW w:type="dxa" w:w="3331"/>
          </w:tcPr>
          <w:p>
            <w:pPr>
              <w:pStyle w:val="Compact"/>
              <w:keepNext w:val="0"/>
              <w:spacing w:after="60"/>
              <w:jc w:val="left"/>
            </w:pPr>
            <w:r>
              <w:rPr>
                <w:sz w:val="16"/>
              </w:rPr>
              <w:t xml:space="preserve">Ruf, beide Richtungen, Aufnahme</w:t>
            </w:r>
          </w:p>
        </w:tc>
      </w:tr>
      <w:tr>
        <w:tc>
          <w:tcPr>
            <w:tcW w:type="dxa" w:w="3331"/>
          </w:tcPr>
          <w:p>
            <w:pPr>
              <w:pStyle w:val="Compact"/>
              <w:keepNext w:val="0"/>
              <w:spacing w:after="60"/>
              <w:jc w:val="left"/>
            </w:pPr>
            <w:r>
              <w:rPr>
                <w:sz w:val="16"/>
              </w:rPr>
              <w:t xml:space="preserve">SDS/Packet/IP</w:t>
            </w:r>
          </w:p>
        </w:tc>
        <w:tc>
          <w:tcPr>
            <w:tcW w:type="dxa" w:w="3331"/>
          </w:tcPr>
          <w:p>
            <w:pPr>
              <w:pStyle w:val="Compact"/>
              <w:keepNext w:val="0"/>
              <w:spacing w:after="60"/>
              <w:jc w:val="left"/>
            </w:pPr>
            <w:r>
              <w:rPr>
                <w:sz w:val="16"/>
              </w:rPr>
              <w:t xml:space="preserve">Gateway, TBS</w:t>
            </w:r>
          </w:p>
        </w:tc>
        <w:tc>
          <w:tcPr>
            <w:tcW w:type="dxa" w:w="3331"/>
          </w:tcPr>
          <w:p>
            <w:pPr>
              <w:pStyle w:val="Compact"/>
              <w:keepNext w:val="0"/>
              <w:spacing w:after="60"/>
              <w:jc w:val="left"/>
            </w:pPr>
            <w:r>
              <w:rPr>
                <w:sz w:val="16"/>
              </w:rPr>
              <w:t xml:space="preserve">Ack/Replay und IP-Rückweg</w:t>
            </w:r>
          </w:p>
        </w:tc>
      </w:tr>
      <w:tr>
        <w:tc>
          <w:tcPr>
            <w:tcW w:type="dxa" w:w="3331"/>
          </w:tcPr>
          <w:p>
            <w:pPr>
              <w:pStyle w:val="Compact"/>
              <w:keepNext w:val="0"/>
              <w:spacing w:after="60"/>
              <w:jc w:val="left"/>
            </w:pPr>
            <w:r>
              <w:rPr>
                <w:sz w:val="16"/>
              </w:rPr>
              <w:t xml:space="preserve">Anwendungen</w:t>
            </w:r>
          </w:p>
        </w:tc>
        <w:tc>
          <w:tcPr>
            <w:tcW w:type="dxa" w:w="3331"/>
          </w:tcPr>
          <w:p>
            <w:pPr>
              <w:pStyle w:val="Compact"/>
              <w:keepNext w:val="0"/>
              <w:spacing w:after="60"/>
              <w:jc w:val="left"/>
            </w:pPr>
            <w:r>
              <w:rPr>
                <w:sz w:val="16"/>
              </w:rPr>
              <w:t xml:space="preserve">Fachkerne, Broker/PBX/NFS</w:t>
            </w:r>
          </w:p>
        </w:tc>
        <w:tc>
          <w:tcPr>
            <w:tcW w:type="dxa" w:w="3331"/>
          </w:tcPr>
          <w:p>
            <w:pPr>
              <w:pStyle w:val="Compact"/>
              <w:keepNext w:val="0"/>
              <w:spacing w:after="60"/>
              <w:jc w:val="left"/>
            </w:pPr>
            <w:r>
              <w:rPr>
                <w:sz w:val="16"/>
              </w:rPr>
              <w:t xml:space="preserve">echte Connector-/Operatoraktion</w:t>
            </w:r>
          </w:p>
        </w:tc>
      </w:tr>
      <w:tr>
        <w:tc>
          <w:tcPr>
            <w:tcW w:type="dxa" w:w="3331"/>
          </w:tcPr>
          <w:p>
            <w:pPr>
              <w:pStyle w:val="Compact"/>
              <w:keepNext w:val="0"/>
              <w:spacing w:after="60"/>
              <w:jc w:val="left"/>
            </w:pPr>
            <w:r>
              <w:rPr>
                <w:sz w:val="16"/>
              </w:rPr>
              <w:t xml:space="preserve">NMS/Leitstelle</w:t>
            </w:r>
          </w:p>
        </w:tc>
        <w:tc>
          <w:tcPr>
            <w:tcW w:type="dxa" w:w="3331"/>
          </w:tcPr>
          <w:p>
            <w:pPr>
              <w:pStyle w:val="Compact"/>
              <w:keepNext w:val="0"/>
              <w:spacing w:after="60"/>
              <w:jc w:val="left"/>
            </w:pPr>
            <w:r>
              <w:rPr>
                <w:sz w:val="16"/>
              </w:rPr>
              <w:t xml:space="preserve">direkte Dienste bereit</w:t>
            </w:r>
          </w:p>
        </w:tc>
        <w:tc>
          <w:tcPr>
            <w:tcW w:type="dxa" w:w="3331"/>
          </w:tcPr>
          <w:p>
            <w:pPr>
              <w:pStyle w:val="Compact"/>
              <w:keepNext w:val="0"/>
              <w:spacing w:after="60"/>
              <w:jc w:val="left"/>
            </w:pPr>
            <w:r>
              <w:rPr>
                <w:sz w:val="16"/>
              </w:rPr>
              <w:t xml:space="preserve">Pollzeit, Trace und Originvergleich</w:t>
            </w:r>
          </w:p>
        </w:tc>
      </w:tr>
    </w:tbl>
    <w:bookmarkEnd w:id="560"/>
    <w:bookmarkStart w:id="561" w:name="tbs-binary-bauen-und-dienststart-sichern"/>
    <w:p>
      <w:pPr>
        <w:pStyle w:val="Heading2"/>
      </w:pPr>
      <w:r>
        <w:t xml:space="preserve">25.6 TBS-Binary bauen und Dienststart sichern</w:t>
      </w:r>
    </w:p>
    <w:p>
      <w:pPr>
        <w:pStyle w:val="FirstParagraph"/>
      </w:pPr>
      <w:r>
        <w:t xml:space="preserve">Die TBS verwendet das Cargo-Paket</w:t>
      </w:r>
      <w:r>
        <w:t xml:space="preserve"> </w:t>
      </w:r>
      <w:r>
        <w:rPr>
          <w:rStyle w:val="VerbatimChar"/>
        </w:rPr>
        <w:t xml:space="preserve">bluestation-bs</w:t>
      </w:r>
      <w:r>
        <w:t xml:space="preserve"> </w:t>
      </w:r>
      <w:r>
        <w:t xml:space="preserve">unter</w:t>
      </w:r>
      <w:r>
        <w:t xml:space="preserve"> </w:t>
      </w:r>
      <w:r>
        <w:rPr>
          <w:rStyle w:val="VerbatimChar"/>
        </w:rPr>
        <w:t xml:space="preserve">bins/bluestation-bs</w:t>
      </w:r>
      <w:r>
        <w:t xml:space="preserve">. Vor dem Build die Hardware- und Featureanforderungen des ausgewählten Commits lesen. SoapySDR-Library, gerätespezifischer Treiber, Compiler und eine zum Lockfile passende Rust-Toolchain müssen vorhanden sein. Das Beispiel im alten Komplettguide enthält historische Arbeitsverzeichnisse wie</w:t>
      </w:r>
      <w:r>
        <w:t xml:space="preserve"> </w:t>
      </w:r>
      <w:r>
        <w:rPr>
          <w:rStyle w:val="VerbatimChar"/>
        </w:rPr>
        <w:t xml:space="preserve">/opt/netcore-tetra-swmi</w:t>
      </w:r>
      <w:r>
        <w:t xml:space="preserve"> </w:t>
      </w:r>
      <w:r>
        <w:t xml:space="preserve">und eine Vorlage ohne ihren heutigen</w:t>
      </w:r>
      <w:r>
        <w:t xml:space="preserve"> </w:t>
      </w:r>
      <w:r>
        <w:rPr>
          <w:rStyle w:val="VerbatimChar"/>
        </w:rPr>
        <w:t xml:space="preserve">Docs/</w:t>
      </w:r>
      <w:r>
        <w:t xml:space="preserve">-Pfad. Für diese Ausgabe werden die tatsächlich ausgecheckten Pfade verwendet; ein Installationskommando wird erst nach</w:t>
      </w:r>
      <w:r>
        <w:t xml:space="preserve"> </w:t>
      </w:r>
      <w:r>
        <w:rPr>
          <w:rStyle w:val="VerbatimChar"/>
        </w:rPr>
        <w:t xml:space="preserve">ls</w:t>
      </w:r>
      <w:r>
        <w:t xml:space="preserve"> </w:t>
      </w:r>
      <w:r>
        <w:t xml:space="preserve">und</w:t>
      </w:r>
      <w:r>
        <w:t xml:space="preserve"> </w:t>
      </w:r>
      <w:r>
        <w:rPr>
          <w:rStyle w:val="VerbatimChar"/>
        </w:rPr>
        <w:t xml:space="preserve">cargo metadata</w:t>
      </w:r>
      <w:r>
        <w:t xml:space="preserve"> </w:t>
      </w:r>
      <w:r>
        <w:t xml:space="preserve">ausgeführt.</w:t>
      </w:r>
    </w:p>
    <w:p>
      <w:pPr>
        <w:pStyle w:val="SourceCode"/>
        <w:keepNext w:val="0"/>
        <w:keepLines w:val="0"/>
      </w:pPr>
      <w:r>
        <w:rPr>
          <w:rStyle w:val="BuiltInTok"/>
          <w:sz w:val="16"/>
        </w:rPr>
        <w:t xml:space="preserve">cd</w:t>
      </w:r>
      <w:r>
        <w:rPr>
          <w:rStyle w:val="NormalTok"/>
          <w:sz w:val="16"/>
        </w:rPr>
        <w:t xml:space="preserve"> /opt/netcore-tetra</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build </w:t>
      </w:r>
      <w:r>
        <w:rPr>
          <w:rStyle w:val="AttributeTok"/>
          <w:sz w:val="16"/>
        </w:rPr>
        <w:t xml:space="preserve">--locked</w:t>
      </w:r>
      <w:r>
        <w:rPr>
          <w:rStyle w:val="NormalTok"/>
          <w:sz w:val="16"/>
        </w:rPr>
        <w:t xml:space="preserve"> </w:t>
      </w:r>
      <w:r>
        <w:rPr>
          <w:rStyle w:val="AttributeTok"/>
          <w:sz w:val="16"/>
        </w:rPr>
        <w:t xml:space="preserve">--release</w:t>
      </w:r>
      <w:r>
        <w:rPr>
          <w:rStyle w:val="NormalTok"/>
          <w:sz w:val="16"/>
        </w:rPr>
        <w:t xml:space="preserve"> </w:t>
      </w:r>
      <w:r>
        <w:rPr>
          <w:rStyle w:val="AttributeTok"/>
          <w:sz w:val="16"/>
        </w:rPr>
        <w:t xml:space="preserve">-p</w:t>
      </w:r>
      <w:r>
        <w:rPr>
          <w:rStyle w:val="NormalTok"/>
          <w:sz w:val="16"/>
        </w:rPr>
        <w:t xml:space="preserve"> bluestation-bs</w:t>
      </w:r>
      <w:r>
        <w:rPr>
          <w:sz w:val="16"/>
        </w:rPr>
        <w:br/>
      </w:r>
      <w:r>
        <w:rPr>
          <w:rStyle w:val="ExtensionTok"/>
          <w:sz w:val="16"/>
        </w:rPr>
        <w:t xml:space="preserve">SoapySDRUtil</w:t>
      </w:r>
      <w:r>
        <w:rPr>
          <w:rStyle w:val="NormalTok"/>
          <w:sz w:val="16"/>
        </w:rPr>
        <w:t xml:space="preserve"> </w:t>
      </w:r>
      <w:r>
        <w:rPr>
          <w:rStyle w:val="AttributeTok"/>
          <w:sz w:val="16"/>
        </w:rPr>
        <w:t xml:space="preserve">--find</w:t>
      </w:r>
      <w:r>
        <w:rPr>
          <w:sz w:val="16"/>
        </w:rPr>
        <w:br/>
      </w:r>
      <w:r>
        <w:rPr>
          <w:rStyle w:val="ExtensionTok"/>
          <w:sz w:val="16"/>
        </w:rPr>
        <w:t xml:space="preserve">SoapySDRUtil</w:t>
      </w:r>
      <w:r>
        <w:rPr>
          <w:rStyle w:val="NormalTok"/>
          <w:sz w:val="16"/>
        </w:rPr>
        <w:t xml:space="preserve"> </w:t>
      </w:r>
      <w:r>
        <w:rPr>
          <w:rStyle w:val="AttributeTok"/>
          <w:sz w:val="16"/>
        </w:rPr>
        <w:t xml:space="preserve">--probe</w:t>
      </w:r>
      <w:r>
        <w:rPr>
          <w:rStyle w:val="OperatorTok"/>
          <w:sz w:val="16"/>
        </w:rPr>
        <w:t xml:space="preserve">=</w:t>
      </w:r>
      <w:r>
        <w:rPr>
          <w:rStyle w:val="StringTok"/>
          <w:sz w:val="16"/>
        </w:rPr>
        <w:t xml:space="preserve">"driver=&lt;TREIBER&gt;"</w:t>
      </w:r>
    </w:p>
    <w:p>
      <w:pPr>
        <w:pStyle w:val="FirstParagraph"/>
      </w:pPr>
      <w:r>
        <w:t xml:space="preserve">Das Binary wird nicht während eines unbekannten Rufzustands ersetzt. Alte Binärdatei und Unitdefinition separat sichern. Die bereinigte Vorlage</w:t>
      </w:r>
      <w:r>
        <w:t xml:space="preserve"> </w:t>
      </w:r>
      <w:r>
        <w:rPr>
          <w:rStyle w:val="VerbatimChar"/>
        </w:rPr>
        <w:t xml:space="preserve">Docs/basisstation.conf​ig.sanitized.example.t​oml</w:t>
      </w:r>
      <w:r>
        <w:t xml:space="preserve"> </w:t>
      </w:r>
      <w:r>
        <w:t xml:space="preserve">nach</w:t>
      </w:r>
      <w:r>
        <w:t xml:space="preserve"> </w:t>
      </w:r>
      <w:r>
        <w:rPr>
          <w:rStyle w:val="VerbatimChar"/>
        </w:rPr>
        <w:t xml:space="preserve">/etc/netcore/config.toml</w:t>
      </w:r>
      <w:r>
        <w:t xml:space="preserve"> </w:t>
      </w:r>
      <w:r>
        <w:t xml:space="preserve">kopieren, standortgerecht bearbeiten und mit restriktiven Rechten ablegen. Die Datei enthält Beispielwerte für Frequenz, MCC/MNC, IPs und optionale Integrationen. Die</w:t>
      </w:r>
      <w:r>
        <w:t xml:space="preserve"> </w:t>
      </w:r>
      <w:r>
        <w:rPr>
          <w:rStyle w:val="VerbatimChar"/>
        </w:rPr>
        <w:t xml:space="preserve">.fallback</w:t>
      </w:r>
      <w:r>
        <w:t xml:space="preserve"> </w:t>
      </w:r>
      <w:r>
        <w:t xml:space="preserve">wird als bekannte, zuvor erfolgreich gestartete Konfiguration unabhängig gepflegt; sie wird nicht bei jedem Fehler automatisch überschrieben. Danach zuerst einen manuellen Parser-/SDR-Start am Messplatz durchführen und erst bei stabilem Start die systemd-Unit aktivieren.</w:t>
      </w:r>
    </w:p>
    <w:p>
      <w:pPr>
        <w:pStyle w:val="BodyText"/>
      </w:pPr>
      <w:r>
        <w:rPr>
          <w:rStyle w:val="VerbatimChar"/>
        </w:rPr>
        <w:t xml:space="preserve">systemctl cat tetra.service</w:t>
      </w:r>
      <w:r>
        <w:t xml:space="preserve"> </w:t>
      </w:r>
      <w:r>
        <w:t xml:space="preserve">zeigt den tatsächlich verwendeten Binary- und Config-Pfad.</w:t>
      </w:r>
      <w:r>
        <w:t xml:space="preserve"> </w:t>
      </w:r>
      <w:r>
        <w:rPr>
          <w:rStyle w:val="VerbatimChar"/>
        </w:rPr>
        <w:t xml:space="preserve">journalctl -u tetra.service -b</w:t>
      </w:r>
      <w:r>
        <w:t xml:space="preserve"> </w:t>
      </w:r>
      <w:r>
        <w:t xml:space="preserve">und das TBS-Dashboard liefern die ersten Statushinweise; die RF-Probe erfolgt mit Messgerät und Endgerät. Ein Serviceprozess im Status</w:t>
      </w:r>
      <w:r>
        <w:t xml:space="preserve"> </w:t>
      </w:r>
      <w:r>
        <w:rPr>
          <w:rStyle w:val="VerbatimChar"/>
        </w:rPr>
        <w:t xml:space="preserve">active</w:t>
      </w:r>
      <w:r>
        <w:t xml:space="preserve"> </w:t>
      </w:r>
      <w:r>
        <w:t xml:space="preserve">kann noch einen falschen Träger oder unzureichenden Uplink haben. Die Abnahme schließt daher Broadcast, Registrierung, Gruppenruf und Rückfall nach Gateway-Verlust ein. Die vorhandene</w:t>
      </w:r>
      <w:r>
        <w:t xml:space="preserve"> </w:t>
      </w:r>
      <w:r>
        <w:rPr>
          <w:rStyle w:val="VerbatimChar"/>
        </w:rPr>
        <w:t xml:space="preserve">.fallback</w:t>
      </w:r>
      <w:r>
        <w:t xml:space="preserve"> </w:t>
      </w:r>
      <w:r>
        <w:t xml:space="preserve">wird einmal durch einen kontrollierten Parsefehler im isolierten Test verifiziert, dann die Primärdatei repariert.</w:t>
      </w:r>
    </w:p>
    <w:bookmarkEnd w:id="561"/>
    <w:bookmarkStart w:id="562" w:name="X398bf95af0bfa0916021d13691e6fb3dfb760e9"/>
    <w:p>
      <w:pPr>
        <w:pStyle w:val="Heading2"/>
      </w:pPr>
      <w:r>
        <w:t xml:space="preserve">25.7 Lokale Medien, TTS und Archivpfade installieren</w:t>
      </w:r>
    </w:p>
    <w:p>
      <w:pPr>
        <w:pStyle w:val="FirstParagraph"/>
      </w:pPr>
      <w:r>
        <w:t xml:space="preserve">Media Library, Recorder, lokales Audio und Piper haben verschiedene Pfade. Ein gemeinsames NFS-Verzeichnis darf nicht ungeprüft als Datenbank, Livecache und Archiv zugleich dienen. Die TBS benötigt lokale Verzeichnisse für Aufnahmen, TTS-Vorlagen und vorbereitete Audiofiles. Dienstbenutzer, Schreibrechte und freier Speicher werden vor dem Playout getestet. ffmpeg und der tatsächlich konfigurierte Codecpfad werden an einem kurzen Testasset geprüft. Ein Audiofile mit korrekter Dateiendung kann dennoch ein falsches Format, falsche Abtastrate oder leere Samples haben.</w:t>
      </w:r>
    </w:p>
    <w:p>
      <w:pPr>
        <w:pStyle w:val="BodyText"/>
      </w:pPr>
      <w:r>
        <w:t xml:space="preserve">Piper kann nach der Projektanleitung über</w:t>
      </w:r>
      <w:r>
        <w:t xml:space="preserve"> </w:t>
      </w:r>
      <w:r>
        <w:rPr>
          <w:rStyle w:val="VerbatimChar"/>
        </w:rPr>
        <w:t xml:space="preserve">system-backend/tts/ins​tall-piper.sh</w:t>
      </w:r>
      <w:r>
        <w:t xml:space="preserve"> </w:t>
      </w:r>
      <w:r>
        <w:t xml:space="preserve">eingerichtet werden; die lokale API wird beispielhaft auf Port 5005 mit</w:t>
      </w:r>
      <w:r>
        <w:t xml:space="preserve"> </w:t>
      </w:r>
      <w:r>
        <w:rPr>
          <w:rStyle w:val="VerbatimChar"/>
        </w:rPr>
        <w:t xml:space="preserve">/voices</w:t>
      </w:r>
      <w:r>
        <w:t xml:space="preserve"> </w:t>
      </w:r>
      <w:r>
        <w:t xml:space="preserve">geprüft. Nach dem Start zunächst Stimme und kurze Synthese testen, dann den Übergang zur Media Library. Erst nach Import, Processing, Preview, Freigabe und Cachetest wird eine Ansage an eine Zielzelle gesendet. Ein lokaler TTS-Erfolg wird nicht als On-Air-Erfolg gemeldet. Für Archiv/NFS Testdatei schreiben, wieder lesen und ihre Prüfsumme mit dem lokalen Original vergleichen. Ein fehlender Mount darf die lokale TBS-Aufnahme nicht unbemerkt stoppen.</w:t>
      </w:r>
    </w:p>
    <w:p>
      <w:pPr>
        <w:pStyle w:val="BodyText"/>
      </w:pPr>
      <w:r>
        <w:t xml:space="preserve">Im Betrieb werden Retention und Diskbudget festgelegt: maximale Anzahl/Größe der Aufnahmen, Dauer von Caches, Zeitpunkt von Import-/Archivjobs und Restore-Stichprobe. Eine Backuproutine kopiert nicht nur WAV, sondern auch zugehörige JSON-Metadaten und Asset-Indexzustände. Bei einem Rollback werden diese zusammenpassend wiederhergestellt. Das ist besonders wichtig, wenn Media Library nach einem Update neue ID- oder Formatbeziehungen geschrieben hat.</w:t>
      </w:r>
    </w:p>
    <w:bookmarkEnd w:id="562"/>
    <w:bookmarkStart w:id="563" w:name="Xac4f8b0d8d022017971db43f746695fec681c0b"/>
    <w:p>
      <w:pPr>
        <w:pStyle w:val="Heading2"/>
      </w:pPr>
      <w:r>
        <w:t xml:space="preserve">25.8 SIP-Switch und lokalen TBS-Asterisk einrichten</w:t>
      </w:r>
    </w:p>
    <w:p>
      <w:pPr>
        <w:pStyle w:val="FirstParagraph"/>
      </w:pPr>
      <w:r>
        <w:t xml:space="preserve">Der zentrale SIP-Switch und der lokale TBS-Fallback haben getrennte Installer. Der zentrale Host benötigt Asterisk, Python-Runtime, AGI-Skript, generierte PJSIP-/Dialplan-/RTP-Includes und eine Konfiguration mit PBX- sowie TBS-Endpunkten. Die eingecheckte zentrale Installerdatei prüft die Hostrolle, legt</w:t>
      </w:r>
      <w:r>
        <w:t xml:space="preserve"> </w:t>
      </w:r>
      <w:r>
        <w:rPr>
          <w:rStyle w:val="VerbatimChar"/>
        </w:rPr>
        <w:t xml:space="preserve">/etc/netcore/sip-switch.toml</w:t>
      </w:r>
      <w:r>
        <w:t xml:space="preserve"> </w:t>
      </w:r>
      <w:r>
        <w:t xml:space="preserve">an, rendert Asterisk-Konfiguration und startet</w:t>
      </w:r>
      <w:r>
        <w:t xml:space="preserve"> </w:t>
      </w:r>
      <w:r>
        <w:rPr>
          <w:rStyle w:val="VerbatimChar"/>
        </w:rPr>
        <w:t xml:space="preserve">asterisk.service</w:t>
      </w:r>
      <w:r>
        <w:t xml:space="preserve"> </w:t>
      </w:r>
      <w:r>
        <w:t xml:space="preserve">sowie</w:t>
      </w:r>
      <w:r>
        <w:t xml:space="preserve"> </w:t>
      </w:r>
      <w:r>
        <w:rPr>
          <w:rStyle w:val="VerbatimChar"/>
        </w:rPr>
        <w:t xml:space="preserve">netcore-sip-switch.service</w:t>
      </w:r>
      <w:r>
        <w:t xml:space="preserve">. Vor der Ausführung PBX-Daten, Endpoint-IDs, RTP-Bereich und Firewallregeln in einer geschützten Standortdatei vorbereiten. Die Beispiel-TOML enthält keine einsatzfertigen Geheimnisse.</w:t>
      </w:r>
    </w:p>
    <w:p>
      <w:pPr>
        <w:pStyle w:val="BodyText"/>
      </w:pPr>
      <w:r>
        <w:t xml:space="preserve">Auf jeder TBS bleibt die native Bridge zum lokalen Asterisk stabil. Der lokale Phase-11c-Fallback verwaltet die Umschaltung zwischen zentralem Switch und PBX-Direktweg. Vor dem Start die beiden externen Registrierungsobjekte und die AstDB-Sperre des Direkt-Dialplans lesen. Im Normalzustand soll nur die zentrale Registrierung aktiv sein. Der Ausfalltest führt über definierte Fehlversuche und eine pending-Phase zum Direktweg; die Rückkehr hat eine stabile Hysterese. Den zentralen und lokalen Host in den jeweiligen Installer-/Update-Skripten nicht vertauschen.</w:t>
      </w:r>
    </w:p>
    <w:p>
      <w:pPr>
        <w:pStyle w:val="BodyText"/>
      </w:pPr>
      <w:r>
        <w:t xml:space="preserve">Zur Abnahme gehören REGISTER-/Kontaktstatus, eingehender und ausgehender Ruf, korrektes ISSI-Routing,</w:t>
      </w:r>
      <w:r>
        <w:t xml:space="preserve"> </w:t>
      </w:r>
      <w:r>
        <w:rPr>
          <w:rStyle w:val="VerbatimChar"/>
        </w:rPr>
        <w:t xml:space="preserve">P-Asserted-Identity</w:t>
      </w:r>
      <w:r>
        <w:t xml:space="preserve">, DTMF und beide RTP-Richtungen. Ein Portscan auf 5060 ersetzt keinen RTP-Test. Den konfigurierten UDP-Medienbereich in der Firewall auf beiden Seiten betrachten. Nach einem Failover nur neue Calls über den neuen Weg erwarten; laufende Dialoge werden nicht mitten im Gespräch verschoben. Bei doppeltem PBX-Kontakt zuerst unterscheiden, ob ein alter Kontakt nur bis zur Ablaufzeit sichtbar ist oder ob die TBS aktiv zwei Registrierungen hält.</w:t>
      </w:r>
    </w:p>
    <w:bookmarkEnd w:id="563"/>
    <w:bookmarkStart w:id="564" w:name="Xd45c418053defe82aa7a03bb30348c6aabf2b3e"/>
    <w:p>
      <w:pPr>
        <w:pStyle w:val="Heading2"/>
      </w:pPr>
      <w:r>
        <w:t xml:space="preserve">25.9 Provisioning Core außerhalb des Inventories ergänzen</w:t>
      </w:r>
    </w:p>
    <w:p>
      <w:pPr>
        <w:pStyle w:val="FirstParagraph"/>
      </w:pPr>
      <w:r>
        <w:t xml:space="preserve">Provisioning Core ist im Workspace vorhanden, jedoch weder in</w:t>
      </w:r>
      <w:r>
        <w:t xml:space="preserve"> </w:t>
      </w:r>
      <w:r>
        <w:rPr>
          <w:rStyle w:val="VerbatimChar"/>
        </w:rPr>
        <w:t xml:space="preserve">system-backend/services.toml</w:t>
      </w:r>
      <w:r>
        <w:t xml:space="preserve"> </w:t>
      </w:r>
      <w:r>
        <w:t xml:space="preserve">noch in</w:t>
      </w:r>
      <w:r>
        <w:t xml:space="preserve"> </w:t>
      </w:r>
      <w:r>
        <w:rPr>
          <w:rStyle w:val="VerbatimChar"/>
        </w:rPr>
        <w:t xml:space="preserve">deploy/open-lab/invent​ory.example.toml</w:t>
      </w:r>
      <w:r>
        <w:t xml:space="preserve">. Deshalb erhält er einen eigenen LXC oder einen klar abgegrenzten Testhost, ohne die 25er-Deploy-Reihenfolge fälschlich als vollständig für ihn auszugeben. Seine Beispiel-API/WebUI nutzt Port 8125 und spricht Subscriber Core und Group Core. Vor dem Start müssen deren aktuellen Hosts/Ports in seiner TOML stehen und von diesem Container aus erreichbar sein.</w:t>
      </w:r>
    </w:p>
    <w:p>
      <w:pPr>
        <w:pStyle w:val="BodyText"/>
      </w:pPr>
      <w:r>
        <w:t xml:space="preserve">Die Datei</w:t>
      </w:r>
      <w:r>
        <w:t xml:space="preserve"> </w:t>
      </w:r>
      <w:r>
        <w:rPr>
          <w:rStyle w:val="VerbatimChar"/>
        </w:rPr>
        <w:t xml:space="preserve">Docs/PROVISIONING_CORE​_COMPLETE_INSTALL.md</w:t>
      </w:r>
      <w:r>
        <w:t xml:space="preserve"> </w:t>
      </w:r>
      <w:r>
        <w:t xml:space="preserve">enthält einen historischen Git-Patch- und Branchablauf. Die genannten Branches sind kein Installationspfad für diesen gepinnten</w:t>
      </w:r>
      <w:r>
        <w:t xml:space="preserve"> </w:t>
      </w:r>
      <w:r>
        <w:rPr>
          <w:rStyle w:val="VerbatimChar"/>
        </w:rPr>
        <w:t xml:space="preserve">main</w:t>
      </w:r>
      <w:r>
        <w:t xml:space="preserve">-Commit, in dem der Dienst bereits vorhanden ist. Den aktuellen Installer</w:t>
      </w:r>
      <w:r>
        <w:t xml:space="preserve"> </w:t>
      </w:r>
      <w:r>
        <w:rPr>
          <w:rStyle w:val="VerbatimChar"/>
        </w:rPr>
        <w:t xml:space="preserve">system-backend/provisi​oning-core/install/ins​tall.sh</w:t>
      </w:r>
      <w:r>
        <w:t xml:space="preserve">, die Unit</w:t>
      </w:r>
      <w:r>
        <w:t xml:space="preserve"> </w:t>
      </w:r>
      <w:r>
        <w:rPr>
          <w:rStyle w:val="VerbatimChar"/>
        </w:rPr>
        <w:t xml:space="preserve">netcore-provisioning-c​ore.service</w:t>
      </w:r>
      <w:r>
        <w:t xml:space="preserve"> </w:t>
      </w:r>
      <w:r>
        <w:t xml:space="preserve">und</w:t>
      </w:r>
      <w:r>
        <w:t xml:space="preserve"> </w:t>
      </w:r>
      <w:r>
        <w:rPr>
          <w:rStyle w:val="VerbatimChar"/>
        </w:rPr>
        <w:t xml:space="preserve">/etc/netcore/provision​ing-core.toml</w:t>
      </w:r>
      <w:r>
        <w:t xml:space="preserve"> </w:t>
      </w:r>
      <w:r>
        <w:t xml:space="preserve">verwenden. Die tatsächlichen Pfade mit</w:t>
      </w:r>
      <w:r>
        <w:t xml:space="preserve"> </w:t>
      </w:r>
      <w:r>
        <w:rPr>
          <w:rStyle w:val="VerbatimChar"/>
        </w:rPr>
        <w:t xml:space="preserve">systemctl cat</w:t>
      </w:r>
      <w:r>
        <w:t xml:space="preserve"> </w:t>
      </w:r>
      <w:r>
        <w:t xml:space="preserve">und dem Installerinhalt bestätigen. Beim ersten Start das Dashboard und den Status lesen, dann mit einer ausschließlich dafür reservierten ISSI/GSSI eine Mitgliedschaft anlegen und entfernen.</w:t>
      </w:r>
    </w:p>
    <w:p>
      <w:pPr>
        <w:pStyle w:val="BodyText"/>
      </w:pPr>
      <w:r>
        <w:t xml:space="preserve">Der End-to-End-Nachweis verlangt zwei autoritative Antworten: Teilnehmer im Subscriber Core und Gruppe/Mitgliedschaft im Group Core. Danach Sync zur TBS und eine reale Zulassungsprobe. Wird nur eine Seite aktualisiert, handelt es sich um Teilerfolg, nicht um eine abgeschlossene Provisionierung. Vor erneutem Schreibversuch die aktuellen Daten beider Cores exportieren und die Differenz analysieren. Das UI ist im Open Lab keine Sicherheitsschranke für die dahinterliegenden ungeschützten APIs.</w:t>
      </w:r>
    </w:p>
    <w:bookmarkEnd w:id="564"/>
    <w:bookmarkStart w:id="565" w:name="Xa7fdee15b989c567e02e56558bbdeb7d98f7b86"/>
    <w:p>
      <w:pPr>
        <w:pStyle w:val="Heading2"/>
      </w:pPr>
      <w:r>
        <w:t xml:space="preserve">25.10 Netzports und Firewall als Richtungsmatrix prüfen</w:t>
      </w:r>
    </w:p>
    <w:p>
      <w:pPr>
        <w:pStyle w:val="FirstParagraph"/>
      </w:pPr>
      <w:r>
        <w:t xml:space="preserve">Die Porttabelle in Kapitel 15 nennt Beispiele, aber eine Firewall wird nach Kommunikationsrichtung gebaut. Für jede Verbindung sind Quelle, Ziel, Protokoll, Portbereich und Begründung zu notieren. TBS → Node Gateway nutzt den konfigurierten WebSocket-Pfad</w:t>
      </w:r>
      <w:r>
        <w:t xml:space="preserve"> </w:t>
      </w:r>
      <w:r>
        <w:rPr>
          <w:rStyle w:val="VerbatimChar"/>
        </w:rPr>
        <w:t xml:space="preserve">/ws/node</w:t>
      </w:r>
      <w:r>
        <w:t xml:space="preserve"> </w:t>
      </w:r>
      <w:r>
        <w:t xml:space="preserve">am Gateway-Listener. Backend-Dienste können einen eigenen WebSocket-/HTTP-Weg zum Gateway verwenden. Der Deployment-Host braucht SSH zu den LXCs. Observability fragt die Health-/Metrics-Endpunkte der Dienste ab. SIP benutzt Signalisierung und einen getrennten RTP-UDP-Bereich. MQTT nutzt im Open-Lab-Beispiel 1883/TCP. TTS/Piper, Directory und Brew sind zusätzliche Gegenstellen, die nicht aus der 25er-HTTP-Tabelle folgen.</w:t>
      </w:r>
    </w:p>
    <w:p>
      <w:pPr>
        <w:pStyle w:val="BodyText"/>
      </w:pPr>
      <w:r>
        <w:t xml:space="preserve">Eine Firewallprobe beginnt mit dem tatsächlichen Zielprozess:</w:t>
      </w:r>
      <w:r>
        <w:t xml:space="preserve"> </w:t>
      </w:r>
      <w:r>
        <w:rPr>
          <w:rStyle w:val="VerbatimChar"/>
        </w:rPr>
        <w:t xml:space="preserve">ss -ltnup</w:t>
      </w:r>
      <w:r>
        <w:t xml:space="preserve"> </w:t>
      </w:r>
      <w:r>
        <w:t xml:space="preserve">am Ziel, dann eine Anfrage vom vorgesehenen Quellhost. Ein Test direkt am Ziel mit</w:t>
      </w:r>
      <w:r>
        <w:t xml:space="preserve"> </w:t>
      </w:r>
      <w:r>
        <w:rPr>
          <w:rStyle w:val="VerbatimChar"/>
        </w:rPr>
        <w:t xml:space="preserve">127.0.0.1</w:t>
      </w:r>
      <w:r>
        <w:t xml:space="preserve"> </w:t>
      </w:r>
      <w:r>
        <w:t xml:space="preserve">prüft nur den Listener und kann eine Netzsperre verdecken. Für WebSocket neben TCP-Erreichbarkeit den Upgrade-/Anmeldepfad und einen Ack prüfen. Bei SIP neben REGISTER/INVITE auch RTP in beiden Richtungen. Bei IP Gateway neben dem HTTP-Managementport TUN, Forwarding und Rückroute. ICMP darf als Hilfsmittel dienen, aber sein Fehlen ist kein Beweis für eine gesperrte TCP-Verbindung.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Quelle → Ziel</w:t>
            </w:r>
          </w:p>
        </w:tc>
        <w:tc>
          <w:tcPr>
            <w:tcW w:type="dxa" w:w="3331"/>
          </w:tcPr>
          <w:p>
            <w:pPr>
              <w:pStyle w:val="Compact"/>
              <w:keepNext w:val="0"/>
              <w:spacing w:after="60"/>
              <w:jc w:val="left"/>
            </w:pPr>
            <w:r>
              <w:rPr>
                <w:sz w:val="16"/>
              </w:rPr>
              <w:t xml:space="preserve">Transport</w:t>
            </w:r>
          </w:p>
        </w:tc>
        <w:tc>
          <w:tcPr>
            <w:tcW w:type="dxa" w:w="3331"/>
          </w:tcPr>
          <w:p>
            <w:pPr>
              <w:pStyle w:val="Compact"/>
              <w:keepNext w:val="0"/>
              <w:spacing w:after="60"/>
              <w:jc w:val="left"/>
            </w:pPr>
            <w:r>
              <w:rPr>
                <w:sz w:val="16"/>
              </w:rPr>
              <w:t xml:space="preserve">Prüffunktion</w:t>
            </w:r>
          </w:p>
        </w:tc>
      </w:tr>
      <w:tr>
        <w:tc>
          <w:tcPr>
            <w:tcW w:type="dxa" w:w="3331"/>
          </w:tcPr>
          <w:p>
            <w:pPr>
              <w:pStyle w:val="Compact"/>
              <w:keepNext w:val="0"/>
              <w:spacing w:after="60"/>
              <w:jc w:val="left"/>
            </w:pPr>
            <w:r>
              <w:rPr>
                <w:sz w:val="16"/>
              </w:rPr>
              <w:t xml:space="preserve">Deployment → LXC</w:t>
            </w:r>
          </w:p>
        </w:tc>
        <w:tc>
          <w:tcPr>
            <w:tcW w:type="dxa" w:w="3331"/>
          </w:tcPr>
          <w:p>
            <w:pPr>
              <w:pStyle w:val="Compact"/>
              <w:keepNext w:val="0"/>
              <w:spacing w:after="60"/>
              <w:jc w:val="left"/>
            </w:pPr>
            <w:r>
              <w:rPr>
                <w:sz w:val="16"/>
              </w:rPr>
              <w:t xml:space="preserve">SSH/TCP</w:t>
            </w:r>
          </w:p>
        </w:tc>
        <w:tc>
          <w:tcPr>
            <w:tcW w:type="dxa" w:w="3331"/>
          </w:tcPr>
          <w:p>
            <w:pPr>
              <w:pStyle w:val="Compact"/>
              <w:keepNext w:val="0"/>
              <w:spacing w:after="60"/>
              <w:jc w:val="left"/>
            </w:pPr>
            <w:r>
              <w:rPr>
                <w:sz w:val="16"/>
              </w:rPr>
              <w:t xml:space="preserve">Bundle, Installer, Status</w:t>
            </w:r>
          </w:p>
        </w:tc>
      </w:tr>
      <w:tr>
        <w:tc>
          <w:tcPr>
            <w:tcW w:type="dxa" w:w="3331"/>
          </w:tcPr>
          <w:p>
            <w:pPr>
              <w:pStyle w:val="Compact"/>
              <w:keepNext w:val="0"/>
              <w:spacing w:after="60"/>
              <w:jc w:val="left"/>
            </w:pPr>
            <w:r>
              <w:rPr>
                <w:sz w:val="16"/>
              </w:rPr>
              <w:t xml:space="preserve">TBS → Node Gateway</w:t>
            </w:r>
          </w:p>
        </w:tc>
        <w:tc>
          <w:tcPr>
            <w:tcW w:type="dxa" w:w="3331"/>
          </w:tcPr>
          <w:p>
            <w:pPr>
              <w:pStyle w:val="Compact"/>
              <w:keepNext w:val="0"/>
              <w:spacing w:after="60"/>
              <w:jc w:val="left"/>
            </w:pPr>
            <w:r>
              <w:rPr>
                <w:sz w:val="16"/>
              </w:rPr>
              <w:t xml:space="preserve">WebSocket/TCP</w:t>
            </w:r>
          </w:p>
        </w:tc>
        <w:tc>
          <w:tcPr>
            <w:tcW w:type="dxa" w:w="3331"/>
          </w:tcPr>
          <w:p>
            <w:pPr>
              <w:pStyle w:val="Compact"/>
              <w:keepNext w:val="0"/>
              <w:spacing w:after="60"/>
              <w:jc w:val="left"/>
            </w:pPr>
            <w:r>
              <w:rPr>
                <w:sz w:val="16"/>
              </w:rPr>
              <w:t xml:space="preserve">Node-Anmeldung, Matrix, Ack</w:t>
            </w:r>
          </w:p>
        </w:tc>
      </w:tr>
      <w:tr>
        <w:tc>
          <w:tcPr>
            <w:tcW w:type="dxa" w:w="3331"/>
          </w:tcPr>
          <w:p>
            <w:pPr>
              <w:pStyle w:val="Compact"/>
              <w:keepNext w:val="0"/>
              <w:spacing w:after="60"/>
              <w:jc w:val="left"/>
            </w:pPr>
            <w:r>
              <w:rPr>
                <w:sz w:val="16"/>
              </w:rPr>
              <w:t xml:space="preserve">Fachkern → Gateway</w:t>
            </w:r>
          </w:p>
        </w:tc>
        <w:tc>
          <w:tcPr>
            <w:tcW w:type="dxa" w:w="3331"/>
          </w:tcPr>
          <w:p>
            <w:pPr>
              <w:pStyle w:val="Compact"/>
              <w:keepNext w:val="0"/>
              <w:spacing w:after="60"/>
              <w:jc w:val="left"/>
            </w:pPr>
            <w:r>
              <w:rPr>
                <w:sz w:val="16"/>
              </w:rPr>
              <w:t xml:space="preserve">HTTP/WebSocket/TCP</w:t>
            </w:r>
          </w:p>
        </w:tc>
        <w:tc>
          <w:tcPr>
            <w:tcW w:type="dxa" w:w="3331"/>
          </w:tcPr>
          <w:p>
            <w:pPr>
              <w:pStyle w:val="Compact"/>
              <w:keepNext w:val="0"/>
              <w:spacing w:after="60"/>
              <w:jc w:val="left"/>
            </w:pPr>
            <w:r>
              <w:rPr>
                <w:sz w:val="16"/>
              </w:rPr>
              <w:t xml:space="preserve">Ereignis/Steuerung nach TOML</w:t>
            </w:r>
          </w:p>
        </w:tc>
      </w:tr>
      <w:tr>
        <w:tc>
          <w:tcPr>
            <w:tcW w:type="dxa" w:w="3331"/>
          </w:tcPr>
          <w:p>
            <w:pPr>
              <w:pStyle w:val="Compact"/>
              <w:keepNext w:val="0"/>
              <w:spacing w:after="60"/>
              <w:jc w:val="left"/>
            </w:pPr>
            <w:r>
              <w:rPr>
                <w:sz w:val="16"/>
              </w:rPr>
              <w:t xml:space="preserve">Observability → Dienste</w:t>
            </w:r>
          </w:p>
        </w:tc>
        <w:tc>
          <w:tcPr>
            <w:tcW w:type="dxa" w:w="3331"/>
          </w:tcPr>
          <w:p>
            <w:pPr>
              <w:pStyle w:val="Compact"/>
              <w:keepNext w:val="0"/>
              <w:spacing w:after="60"/>
              <w:jc w:val="left"/>
            </w:pPr>
            <w:r>
              <w:rPr>
                <w:sz w:val="16"/>
              </w:rPr>
              <w:t xml:space="preserve">HTTP/TCP</w:t>
            </w:r>
          </w:p>
        </w:tc>
        <w:tc>
          <w:tcPr>
            <w:tcW w:type="dxa" w:w="3331"/>
          </w:tcPr>
          <w:p>
            <w:pPr>
              <w:pStyle w:val="Compact"/>
              <w:keepNext w:val="0"/>
              <w:spacing w:after="60"/>
              <w:jc w:val="left"/>
            </w:pPr>
            <w:r>
              <w:rPr>
                <w:sz w:val="16"/>
              </w:rPr>
              <w:t xml:space="preserve">Health und Metrics</w:t>
            </w:r>
          </w:p>
        </w:tc>
      </w:tr>
      <w:tr>
        <w:tc>
          <w:tcPr>
            <w:tcW w:type="dxa" w:w="3331"/>
          </w:tcPr>
          <w:p>
            <w:pPr>
              <w:pStyle w:val="Compact"/>
              <w:keepNext w:val="0"/>
              <w:spacing w:after="60"/>
              <w:jc w:val="left"/>
            </w:pPr>
            <w:r>
              <w:rPr>
                <w:sz w:val="16"/>
              </w:rPr>
              <w:t xml:space="preserve">TBS/PBX ↔ SIP Switch</w:t>
            </w:r>
          </w:p>
        </w:tc>
        <w:tc>
          <w:tcPr>
            <w:tcW w:type="dxa" w:w="3331"/>
          </w:tcPr>
          <w:p>
            <w:pPr>
              <w:pStyle w:val="Compact"/>
              <w:keepNext w:val="0"/>
              <w:spacing w:after="60"/>
              <w:jc w:val="left"/>
            </w:pPr>
            <w:r>
              <w:rPr>
                <w:sz w:val="16"/>
              </w:rPr>
              <w:t xml:space="preserve">SIP und RTP/UDP</w:t>
            </w:r>
          </w:p>
        </w:tc>
        <w:tc>
          <w:tcPr>
            <w:tcW w:type="dxa" w:w="3331"/>
          </w:tcPr>
          <w:p>
            <w:pPr>
              <w:pStyle w:val="Compact"/>
              <w:keepNext w:val="0"/>
              <w:spacing w:after="60"/>
              <w:jc w:val="left"/>
            </w:pPr>
            <w:r>
              <w:rPr>
                <w:sz w:val="16"/>
              </w:rPr>
              <w:t xml:space="preserve">Signalisierung plus Medien</w:t>
            </w:r>
          </w:p>
        </w:tc>
      </w:tr>
      <w:tr>
        <w:tc>
          <w:tcPr>
            <w:tcW w:type="dxa" w:w="3331"/>
          </w:tcPr>
          <w:p>
            <w:pPr>
              <w:pStyle w:val="Compact"/>
              <w:keepNext w:val="0"/>
              <w:spacing w:after="60"/>
              <w:jc w:val="left"/>
            </w:pPr>
            <w:r>
              <w:rPr>
                <w:sz w:val="16"/>
              </w:rPr>
              <w:t xml:space="preserve">IoT Gateway ↔ Broker</w:t>
            </w:r>
          </w:p>
        </w:tc>
        <w:tc>
          <w:tcPr>
            <w:tcW w:type="dxa" w:w="3331"/>
          </w:tcPr>
          <w:p>
            <w:pPr>
              <w:pStyle w:val="Compact"/>
              <w:keepNext w:val="0"/>
              <w:spacing w:after="60"/>
              <w:jc w:val="left"/>
            </w:pPr>
            <w:r>
              <w:rPr>
                <w:sz w:val="16"/>
              </w:rPr>
              <w:t xml:space="preserve">MQTT/TCP</w:t>
            </w:r>
          </w:p>
        </w:tc>
        <w:tc>
          <w:tcPr>
            <w:tcW w:type="dxa" w:w="3331"/>
          </w:tcPr>
          <w:p>
            <w:pPr>
              <w:pStyle w:val="Compact"/>
              <w:keepNext w:val="0"/>
              <w:spacing w:after="60"/>
              <w:jc w:val="left"/>
            </w:pPr>
            <w:r>
              <w:rPr>
                <w:sz w:val="16"/>
              </w:rPr>
              <w:t xml:space="preserve">Topic, State, Command/Ack</w:t>
            </w:r>
          </w:p>
        </w:tc>
      </w:tr>
    </w:tbl>
    <w:bookmarkEnd w:id="565"/>
    <w:bookmarkStart w:id="566" w:name="X8f64ae16042a8b5d156d68dbc1d939f0f1acabd"/>
    <w:p>
      <w:pPr>
        <w:pStyle w:val="Heading2"/>
      </w:pPr>
      <w:r>
        <w:t xml:space="preserve">25.11 Statische Prüfungen gegen echte Laufzeit abgrenzen</w:t>
      </w:r>
    </w:p>
    <w:p>
      <w:pPr>
        <w:pStyle w:val="FirstParagraph"/>
      </w:pPr>
      <w:r>
        <w:t xml:space="preserve">Nach dem Deployment werden zunächst statische Prüfungen ausgeführt: Inventory-Validator,</w:t>
      </w:r>
      <w:r>
        <w:t xml:space="preserve"> </w:t>
      </w:r>
      <w:r>
        <w:rPr>
          <w:rStyle w:val="VerbatimChar"/>
        </w:rPr>
        <w:t xml:space="preserve">tools/check_full_syste​m_integration.py</w:t>
      </w:r>
      <w:r>
        <w:t xml:space="preserve">, ggf. generierte Protokollinventur und</w:t>
      </w:r>
      <w:r>
        <w:t xml:space="preserve"> </w:t>
      </w:r>
      <w:r>
        <w:rPr>
          <w:rStyle w:val="VerbatimChar"/>
        </w:rPr>
        <w:t xml:space="preserve">test --profile full --validate-only</w:t>
      </w:r>
      <w:r>
        <w:t xml:space="preserve">. Eine statische Prüfung kann mit einem bekannten Konfigurationsmismatch fehlschlagen, obwohl der Code gebaut werden kann. Diese Abweichung muss geklärt werden, bevor aus einem Dashboard ein Gesamturteil abgeleitet wird. Umgekehrt kann ein statischer PASS keine reale SDR-Clock, Firewall, NFS-Mount oder Endgeräte-Firmware nachweisen.</w:t>
      </w:r>
    </w:p>
    <w:p>
      <w:pPr>
        <w:pStyle w:val="BodyText"/>
      </w:pPr>
      <w:r>
        <w:t xml:space="preserve">Danach folgt Smoke gegen laufende Dienste, anschließend der mutierende Full-Test mit eigens markierten ISSIs/GSSIs. Das Fault-Profil stoppt Units und wird erst nach erfolgreichem Full-Test in einem entbehrlichen Testsystem gefahren. Seine Reportdateien enthalten einzelne Checks, Dauer und Evidenz; ein</w:t>
      </w:r>
      <w:r>
        <w:t xml:space="preserve"> </w:t>
      </w:r>
      <w:r>
        <w:rPr>
          <w:rStyle w:val="VerbatimChar"/>
        </w:rPr>
        <w:t xml:space="preserve">failed=0</w:t>
      </w:r>
      <w:r>
        <w:t xml:space="preserve"> </w:t>
      </w:r>
      <w:r>
        <w:t xml:space="preserve">ohne Blick auf Skips und aufgeräumte Fixtures ist unvollständig. Beim Abbruch alle betroffenen Units explizit auf</w:t>
      </w:r>
      <w:r>
        <w:t xml:space="preserve"> </w:t>
      </w:r>
      <w:r>
        <w:rPr>
          <w:rStyle w:val="VerbatimChar"/>
        </w:rPr>
        <w:t xml:space="preserve">active</w:t>
      </w:r>
      <w:r>
        <w:t xml:space="preserve"> </w:t>
      </w:r>
      <w:r>
        <w:t xml:space="preserve">und</w:t>
      </w:r>
      <w:r>
        <w:t xml:space="preserve"> </w:t>
      </w:r>
      <w:r>
        <w:rPr>
          <w:rStyle w:val="VerbatimChar"/>
        </w:rPr>
        <w:t xml:space="preserve">ready</w:t>
      </w:r>
      <w:r>
        <w:t xml:space="preserve"> </w:t>
      </w:r>
      <w:r>
        <w:t xml:space="preserve">prüfen. Mit</w:t>
      </w:r>
      <w:r>
        <w:t xml:space="preserve"> </w:t>
      </w:r>
      <w:r>
        <w:rPr>
          <w:rStyle w:val="VerbatimChar"/>
        </w:rPr>
        <w:t xml:space="preserve">--list-scenarios</w:t>
      </w:r>
      <w:r>
        <w:t xml:space="preserve"> </w:t>
      </w:r>
      <w:r>
        <w:t xml:space="preserve">lässt sich der tatsächlich verfügbare Szenariensatz des Runner-Builds anzeigen.</w:t>
      </w:r>
    </w:p>
    <w:p>
      <w:pPr>
        <w:pStyle w:val="BodyText"/>
      </w:pPr>
      <w:r>
        <w:t xml:space="preserve">Die On-Air-Abnahme wird separat durchgeführt. Der Mock-TBS des E2E-Runners belegt JSON-/WebSocket-Verträge und fachliche Zustandsübergänge, nicht HF, MAC, LLC oder Endgeräteinteroperabilität. Pro Funkgerät Hersteller, Modell, Firmware, Codeplug und Testzeit dokumentieren. Die Evidenzvorlage wird mit</w:t>
      </w:r>
      <w:r>
        <w:t xml:space="preserve"> </w:t>
      </w:r>
      <w:r>
        <w:rPr>
          <w:rStyle w:val="VerbatimChar"/>
        </w:rPr>
        <w:t xml:space="preserve">validate_on_air_evidence.py</w:t>
      </w:r>
      <w:r>
        <w:t xml:space="preserve"> </w:t>
      </w:r>
      <w:r>
        <w:t xml:space="preserve">auf Vollständigkeit geprüft. Ein normativer Konformitätsbericht benötigt darüber hinaus die einschlägige ETSI-Ausgabe, definierte Messmethodik, Golden Vectors und reale Testergebnisse.</w:t>
      </w:r>
    </w:p>
    <w:bookmarkEnd w:id="566"/>
    <w:bookmarkStart w:id="567" w:name="Xce1d6ecdef6dd8f7cb969ea2a73f936ebf5f157"/>
    <w:p>
      <w:pPr>
        <w:pStyle w:val="Heading2"/>
      </w:pPr>
      <w:r>
        <w:t xml:space="preserve">25.12 Backup, Restore und Neuaufbau nach Hostverlust</w:t>
      </w:r>
    </w:p>
    <w:p>
      <w:pPr>
        <w:pStyle w:val="FirstParagraph"/>
      </w:pPr>
      <w:r>
        <w:t xml:space="preserve">Ein Backupplan unterscheidet Konfiguration, Binärstand, Fach-State, temporären Cache, durable Spools und Archiv. Die wichtigste Wiederherstellungsfrage lautet: Welche dieser Daten sind nach dem letzten Backup fachlich neu? Ein pauschales Zurückkopieren aller alten Dateien kann eine aktuelle Teilnehmerpolicy, einen bereits quittierten SDS-Status oder neue Aufnahmen überschreiben. Für jeden Dienst in Kapitel 17 den</w:t>
      </w:r>
      <w:r>
        <w:t xml:space="preserve"> </w:t>
      </w:r>
      <w:r>
        <w:rPr>
          <w:rStyle w:val="VerbatimChar"/>
        </w:rPr>
        <w:t xml:space="preserve">storage</w:t>
      </w:r>
      <w:r>
        <w:t xml:space="preserve">-Block und den tatsächlichen Dateipfad der Unit prüfen. Bei der TBS</w:t>
      </w:r>
      <w:r>
        <w:t xml:space="preserve"> </w:t>
      </w:r>
      <w:r>
        <w:rPr>
          <w:rStyle w:val="VerbatimChar"/>
        </w:rPr>
        <w:t xml:space="preserve">config.toml</w:t>
      </w:r>
      <w:r>
        <w:t xml:space="preserve">,</w:t>
      </w:r>
      <w:r>
        <w:t xml:space="preserve"> </w:t>
      </w:r>
      <w:r>
        <w:rPr>
          <w:rStyle w:val="VerbatimChar"/>
        </w:rPr>
        <w:t xml:space="preserve">.fallback</w:t>
      </w:r>
      <w:r>
        <w:t xml:space="preserve">, Edge-Policy-Cache, Event-Spool, lokale Aufnahmen und Audiofiles getrennt sichern.</w:t>
      </w:r>
    </w:p>
    <w:p>
      <w:pPr>
        <w:pStyle w:val="BodyText"/>
      </w:pPr>
      <w:r>
        <w:t xml:space="preserve">Nach einem verlorenen LXC zuerst Grundimage mit derselben OS-/Runtimebasis wiederherstellen. Dann den gepinnten Quellstand oder das archivierte Bundle verwenden, passende Unit und TOML installieren, State mit korrektem Eigentümer einspielen und erst danach starten.</w:t>
      </w:r>
      <w:r>
        <w:t xml:space="preserve"> </w:t>
      </w:r>
      <w:r>
        <w:rPr>
          <w:rStyle w:val="VerbatimChar"/>
        </w:rPr>
        <w:t xml:space="preserve">live</w:t>
      </w:r>
      <w:r>
        <w:t xml:space="preserve">/</w:t>
      </w:r>
      <w:r>
        <w:rPr>
          <w:rStyle w:val="VerbatimChar"/>
        </w:rPr>
        <w:t xml:space="preserve">ready</w:t>
      </w:r>
      <w:r>
        <w:t xml:space="preserve"> </w:t>
      </w:r>
      <w:r>
        <w:t xml:space="preserve">sind die erste Prüfung; die Fachprobe liest und verändert ein Testobjekt und kontrolliert die Replikation zur TBS. Wird ein anderer Softwarestand genutzt, vor dem Produktivstart eine Migration in einem Test-LXC durchführen. Beim IP Gateway zusätzlich TUN-/Route-/NAT-Zustand des neuen Containers nachweisen; beim SIP Switch Asterisk-Includes und Registrierung; bei Media Library Archivmount und Assetindex.</w:t>
      </w:r>
    </w:p>
    <w:p>
      <w:pPr>
        <w:pStyle w:val="BodyText"/>
      </w:pPr>
      <w:r>
        <w:t xml:space="preserve">Ein Restore der TBS beginnt ohne Aussendung mit Parser, SDR-Probe und Frequenz-/Identitätsvergleich. Die</w:t>
      </w:r>
      <w:r>
        <w:t xml:space="preserve"> </w:t>
      </w:r>
      <w:r>
        <w:rPr>
          <w:rStyle w:val="VerbatimChar"/>
        </w:rPr>
        <w:t xml:space="preserve">.fallback</w:t>
      </w:r>
      <w:r>
        <w:t xml:space="preserve"> </w:t>
      </w:r>
      <w:r>
        <w:t xml:space="preserve">bleibt unabhängig vom restaurierten Primärstand. Nach dem Start erst Broadcast und Registrierung, dann Ruf/SDS/Paketdaten, anschließend Core-Reconnect und Replay prüfen. Alte, noch nicht quittierte Spool-Einträge können doppelte Aktionen bewirken, wenn Empfänger und Ackzustand nicht konsistent restauriert wurden. Deshalb Message-IDs und letzte Revision vor und nach dem Restore vergleichen.</w:t>
      </w:r>
    </w:p>
    <w:p>
      <w:pPr>
        <w:pStyle w:val="BodyText"/>
      </w:pPr>
      <w:r>
        <w:t xml:space="preserve">Die Backupqualität wird nicht an der Existenz einer Archivdatei gemessen, sondern an einer wiederholten Restore-Probe. Mindestens eine Probe pro Dienstklasse durchführen: autoritativer Datenkern, Medien-/Recordingpfad, Gateway/Routing, Anwendung und TBS. Die Proben erhalten einen Zeitstempel, Quellversion, Prüfsumme und einen echten Fachtest. Ein ungetestetes Backup ist nur eine Vermutung über Wiederherstellbarkeit.</w:t>
      </w:r>
    </w:p>
    <w:bookmarkEnd w:id="567"/>
    <w:bookmarkStart w:id="568" w:name="X089411589bbcdaf0eb51db3aa295c3eb700d763"/>
    <w:p>
      <w:pPr>
        <w:pStyle w:val="Heading2"/>
      </w:pPr>
      <w:r>
        <w:t xml:space="preserve">25.13 Bekannte Dokumentations- und Projektgrenzen beim Ausrollen</w:t>
      </w:r>
    </w:p>
    <w:p>
      <w:pPr>
        <w:pStyle w:val="FirstParagraph"/>
      </w:pPr>
      <w:r>
        <w:t xml:space="preserve">Der aktuelle Commit enthält mehrere Dokumentationsgenerationen. Der historische Komplettguide und das E2E-Runbook beschreiben an Stellen 17 Backends; das aktuelle Inventory enthält 25. Das Provisioning-Installat​ionsdokument nennt ältere Branch-/Patch-Schritte, obwohl der Dienst im betrachteten Workspace vorhanden ist. Die Quell-TOMLs, Installer und Units haben bei Widersprüchen Vorrang. Gerade bei Control Room ist der Beispiel-</w:t>
      </w:r>
      <w:r>
        <w:rPr>
          <w:rStyle w:val="VerbatimChar"/>
        </w:rPr>
        <w:t xml:space="preserve">config_target</w:t>
      </w:r>
      <w:r>
        <w:t xml:space="preserve"> </w:t>
      </w:r>
      <w:r>
        <w:t xml:space="preserve">gegen den Unit-Pfad zu prüfen. Diese Punkte sind keine bloßen Fußnoten: Eine Installation kann technisch „erfolgreich“ enden und trotzdem eine veraltete Konfigurationsdatei lesen.</w:t>
      </w:r>
    </w:p>
    <w:p>
      <w:pPr>
        <w:pStyle w:val="BodyText"/>
      </w:pPr>
      <w:r>
        <w:t xml:space="preserve">Weitere Grenzen sind funktional. Die TBS kann lokal weiterarbeiten, aber zentrale Call-/Medien-/Transitfunktionen sind bei Isolation nicht verfügbar. Der Security-Core-/KMF-Code und eine konfigurierte Klasse beweisen keine vollständig interoperable Schlüsselverteilung. Ein PDU-Parser mit vorhandenem Einstiegspunkt kann noch offene Runtime-Pfade oder fehlende Golden-Vector-Tests haben. Die generierten Matrizen nennen deshalb Status und Datei; sie sind keine ETSI-Zertifizierung. MQTT/HA, SIP/PBX, WAP, TTS und Recorder benötigen je eigene externe Gegenstellen und End-to-End-Proben.</w:t>
      </w:r>
    </w:p>
    <w:p>
      <w:pPr>
        <w:pStyle w:val="BodyText"/>
      </w:pPr>
      <w:r>
        <w:t xml:space="preserve">Die Handbuchausgabe selbst basiert auf einem Repository-Snapshot und enthält keine Messung einer live laufenden Anlage. Für einen konkreten Standort werden vor dem ersten Sendebetrieb die aktuelle Remote-Version, lokale Änderungen, reale Hardware und regulatorischer Rahmen erneut geprüft. Jede Abweichung zum hier dokumentierten Commit wird als Delta im Standortprotokoll festgehalten. So bleibt eine umfangreiche Referenz anwendbar, obwohl sich der Code nach dieser Ausgabe weiterentwickelt.</w:t>
      </w:r>
    </w:p>
    <w:bookmarkEnd w:id="568"/>
    <w:bookmarkEnd w:id="569"/>
    <w:bookmarkStart w:id="582" w:name="X5dd366e9fb7cce53166abd58bdec6a6cf955f2c"/>
    <w:p>
      <w:pPr>
        <w:pStyle w:val="Heading1"/>
      </w:pPr>
      <w:r>
        <w:t xml:space="preserve">26 Technische Datenblätter für Schnittstellen und Zustände</w:t>
      </w:r>
    </w:p>
    <w:p>
      <w:pPr>
        <w:pStyle w:val="FirstParagraph"/>
      </w:pPr>
      <w:r>
        <w:t xml:space="preserve">Dieses Kapitel fasst die betrieblichen Verträge der wichtigsten Protokollgrenzen zusammen. Zahlen aus den Beispiel-TOMLs sind Standortbeispiele; dynamische Ports, IP-Adressen und Zeitlimits sind nach dem ausgerollten Build und der aktiven Konfiguration zu lesen. Eine offene TCP-Verbindung beweist keine erfolgreiche Fachtransaktion. Für jede Grenze werden daher Transport, Identität, Nutzlast, Bestätigung und Fehlerbild getrennt betrachtet.</w:t>
      </w:r>
    </w:p>
    <w:bookmarkStart w:id="570" w:name="tbs-luftschnittstelle-und-zeittakt"/>
    <w:p>
      <w:pPr>
        <w:pStyle w:val="Heading2"/>
      </w:pPr>
      <w:r>
        <w:t xml:space="preserve">26.1 TBS-Luftschnittstelle und Zeittakt</w:t>
      </w:r>
    </w:p>
    <w:p>
      <w:pPr>
        <w:pStyle w:val="FirstParagraph"/>
      </w:pPr>
      <w:r>
        <w:t xml:space="preserve">Die Basisstation erzeugt und empfängt TETRA-Bursts über den konfigurierten SDR. PHY, MAC, LLC, MLE, MM und CMCE sind unterschiedliche Schichten: PHY benötigt passende Frequenz und Timing; MAC weist Ressourcen zu; LLC transportiert logische Nachrichten; MLE behandelt Zelle und Mobilität; MM verwaltet Registrierung; CMCE führt Ruf- und SDS-Signalisierung. Ein Fehler in einer unteren Schicht kann oben wie eine Policy- oder Call-Störung aussehen. Deshalb die erste sichtbar abweichende PDU beziehungsweise SAP-Grenze bestimmen.</w:t>
      </w:r>
    </w:p>
    <w:p>
      <w:pPr>
        <w:pStyle w:val="BodyText"/>
      </w:pPr>
      <w:r>
        <w:t xml:space="preserve">Die TBS-Vorlage nennt</w:t>
      </w:r>
      <w:r>
        <w:t xml:space="preserve"> </w:t>
      </w:r>
      <w:r>
        <w:rPr>
          <w:rStyle w:val="VerbatimChar"/>
        </w:rPr>
        <w:t xml:space="preserve">stack_mode = "Bs"</w:t>
      </w:r>
      <w:r>
        <w:t xml:space="preserve">, SoapySDR, Sample Rate, TX-/RX-Frequenz, Center Frequency und Kanalnummern.</w:t>
      </w:r>
      <w:r>
        <w:t xml:space="preserve"> </w:t>
      </w:r>
      <w:r>
        <w:rPr>
          <w:rStyle w:val="VerbatimChar"/>
        </w:rPr>
        <w:t xml:space="preserve">cell_info</w:t>
      </w:r>
      <w:r>
        <w:t xml:space="preserve"> </w:t>
      </w:r>
      <w:r>
        <w:t xml:space="preserve">enthält Träger, Band, Duplexrichtung und Offset. Diese Angaben dürfen nicht unabhängig voneinander verändert werden. Bei zwei benachbarten Trägern muss das SDR-Passband beide Kanäle abdecken. Die effektiven Werte werden an SDR und Funkgerät gemessen, nicht nur aus TOML gelesen. Ein Lasttest umfasst Uplink, Downlink und Ruf mit wechselndem Sprecher.</w:t>
      </w:r>
    </w:p>
    <w:p>
      <w:pPr>
        <w:pStyle w:val="BodyText"/>
      </w:pPr>
      <w:r>
        <w:t xml:space="preserve">Technische Evidenz: SDR-Probe; Spektrum; TBS-Log mit Zellidentität; Endgerätehersteller, Firmware und Codeplug; registrierte ISSI; hörbarer Testcall. Der PDU-Katalog in Kapitel 21 gibt Parser-/Encoder- und Teststatus des Quellstands an, keine pauschale Funkkonformität. Für einen Normbezug die im ETSI-Quellenregister festgelegte Fassung und eine definierte Messmethode verwenden.</w:t>
      </w:r>
    </w:p>
    <w:bookmarkEnd w:id="570"/>
    <w:bookmarkStart w:id="571" w:name="websocket-zwischen-tbs-und-node-gateway"/>
    <w:p>
      <w:pPr>
        <w:pStyle w:val="Heading2"/>
      </w:pPr>
      <w:r>
        <w:t xml:space="preserve">26.2 WebSocket zwischen TBS und Node Gateway</w:t>
      </w:r>
    </w:p>
    <w:p>
      <w:pPr>
        <w:pStyle w:val="FirstParagraph"/>
      </w:pPr>
      <w:r>
        <w:t xml:space="preserve">Der TBS-Verwaltungspfad verbindet die Basisstation mit</w:t>
      </w:r>
      <w:r>
        <w:t xml:space="preserve"> </w:t>
      </w:r>
      <w:r>
        <w:rPr>
          <w:rStyle w:val="VerbatimChar"/>
        </w:rPr>
        <w:t xml:space="preserve">/ws/node</w:t>
      </w:r>
      <w:r>
        <w:t xml:space="preserve"> </w:t>
      </w:r>
      <w:r>
        <w:t xml:space="preserve">am Node Gateway. Darüber werden Node-Identität, Capabilities, Steuerereignisse und die Core-Health-Matrix transportiert. Backends benutzen ihren in der Konfiguration genannten Gateway-Pfad, im Open-Lab-Beispiel häufig</w:t>
      </w:r>
      <w:r>
        <w:t xml:space="preserve"> </w:t>
      </w:r>
      <w:r>
        <w:rPr>
          <w:rStyle w:val="VerbatimChar"/>
        </w:rPr>
        <w:t xml:space="preserve">/ws/backend</w:t>
      </w:r>
      <w:r>
        <w:t xml:space="preserve">. HTTP auf demselben Listener und ein funktionierender WebSocket sind getrennte Tests; ein 200 auf</w:t>
      </w:r>
      <w:r>
        <w:t xml:space="preserve"> </w:t>
      </w:r>
      <w:r>
        <w:rPr>
          <w:rStyle w:val="VerbatimChar"/>
        </w:rPr>
        <w:t xml:space="preserve">/health/live</w:t>
      </w:r>
      <w:r>
        <w:t xml:space="preserve"> </w:t>
      </w:r>
      <w:r>
        <w:t xml:space="preserve">des Gateway sagt nichts über die angemeldete TBS.</w:t>
      </w:r>
    </w:p>
    <w:p>
      <w:pPr>
        <w:pStyle w:val="BodyText"/>
      </w:pPr>
      <w:r>
        <w:t xml:space="preserve">Wichtige Zustandswerte sind Verbindung, letzte Matrixrevision, Empfangszeit, Lease-Frische und Ack zu einer Aktion. Der Gateway sendet vollständige Snapshots regelmäßig; die TBS soll veraltete Revisionen nicht zur Verlängerung der Lease nutzen. Nach Ausfall des Monitors kann der TCP-Socket noch offen sein, während zentrale Dienstverfügbarkeit bereits abgelaufen sein muss. TBS</w:t>
      </w:r>
      <w:r>
        <w:t xml:space="preserve"> </w:t>
      </w:r>
      <w:r>
        <w:rPr>
          <w:rStyle w:val="VerbatimChar"/>
        </w:rPr>
        <w:t xml:space="preserve">/api/edge-fallback</w:t>
      </w:r>
      <w:r>
        <w:t xml:space="preserve"> </w:t>
      </w:r>
      <w:r>
        <w:t xml:space="preserve">und Gateway</w:t>
      </w:r>
      <w:r>
        <w:t xml:space="preserve"> </w:t>
      </w:r>
      <w:r>
        <w:rPr>
          <w:rStyle w:val="VerbatimChar"/>
        </w:rPr>
        <w:t xml:space="preserve">/api/v1/core-services</w:t>
      </w:r>
      <w:r>
        <w:t xml:space="preserve"> </w:t>
      </w:r>
      <w:r>
        <w:t xml:space="preserve">werden deshalb nebeneinander gelesen.</w:t>
      </w:r>
    </w:p>
    <w:p>
      <w:pPr>
        <w:pStyle w:val="BodyText"/>
      </w:pPr>
      <w:r>
        <w:t xml:space="preserve">Bei einer Störung zuerst Host/Port, dann Pfad/Upgrade, dann Node-ID und Payload/Revision prüfen. Nicht vorschnell einen Gateway-Neustart ausführen, wenn nur ein einzelner Core-Dienst</w:t>
      </w:r>
      <w:r>
        <w:t xml:space="preserve"> </w:t>
      </w:r>
      <w:r>
        <w:rPr>
          <w:rStyle w:val="VerbatimChar"/>
        </w:rPr>
        <w:t xml:space="preserve">ready=503</w:t>
      </w:r>
      <w:r>
        <w:t xml:space="preserve"> </w:t>
      </w:r>
      <w:r>
        <w:t xml:space="preserve">meldet. Der Fallback wechselt in diesem Fall dienstbezogen; bei Gateway-Ausfall oder Matrix-Lease-Ablauf ist Isolation der erwartete Zustand.</w:t>
      </w:r>
    </w:p>
    <w:bookmarkEnd w:id="571"/>
    <w:bookmarkStart w:id="572" w:name="http-management-health-und-openapi"/>
    <w:p>
      <w:pPr>
        <w:pStyle w:val="Heading2"/>
      </w:pPr>
      <w:r>
        <w:t xml:space="preserve">26.3 HTTP-Management, Health und OpenAPI</w:t>
      </w:r>
    </w:p>
    <w:p>
      <w:pPr>
        <w:pStyle w:val="FirstParagraph"/>
      </w:pPr>
      <w:r>
        <w:t xml:space="preserve">Jeder LXC-Dienst hat im Inventory einen Beispiel-TCP-Port. Viele Dienste bieten</w:t>
      </w:r>
      <w:r>
        <w:t xml:space="preserve"> </w:t>
      </w:r>
      <w:r>
        <w:rPr>
          <w:rStyle w:val="VerbatimChar"/>
        </w:rPr>
        <w:t xml:space="preserve">/health/live</w:t>
      </w:r>
      <w:r>
        <w:t xml:space="preserve">,</w:t>
      </w:r>
      <w:r>
        <w:t xml:space="preserve"> </w:t>
      </w:r>
      <w:r>
        <w:rPr>
          <w:rStyle w:val="VerbatimChar"/>
        </w:rPr>
        <w:t xml:space="preserve">/health/ready</w:t>
      </w:r>
      <w:r>
        <w:t xml:space="preserve">,</w:t>
      </w:r>
      <w:r>
        <w:t xml:space="preserve"> </w:t>
      </w:r>
      <w:r>
        <w:rPr>
          <w:rStyle w:val="VerbatimChar"/>
        </w:rPr>
        <w:t xml:space="preserve">/metrics</w:t>
      </w:r>
      <w:r>
        <w:t xml:space="preserve">,</w:t>
      </w:r>
      <w:r>
        <w:t xml:space="preserve"> </w:t>
      </w:r>
      <w:r>
        <w:rPr>
          <w:rStyle w:val="VerbatimChar"/>
        </w:rPr>
        <w:t xml:space="preserve">/openapi.json</w:t>
      </w:r>
      <w:r>
        <w:t xml:space="preserve"> </w:t>
      </w:r>
      <w:r>
        <w:t xml:space="preserve">und</w:t>
      </w:r>
      <w:r>
        <w:t xml:space="preserve"> </w:t>
      </w:r>
      <w:r>
        <w:rPr>
          <w:rStyle w:val="VerbatimChar"/>
        </w:rPr>
        <w:t xml:space="preserve">/api/v1/...</w:t>
      </w:r>
      <w:r>
        <w:t xml:space="preserve">.</w:t>
      </w:r>
      <w:r>
        <w:t xml:space="preserve"> </w:t>
      </w:r>
      <w:r>
        <w:rPr>
          <w:rStyle w:val="VerbatimChar"/>
        </w:rPr>
        <w:t xml:space="preserve">live</w:t>
      </w:r>
      <w:r>
        <w:t xml:space="preserve"> </w:t>
      </w:r>
      <w:r>
        <w:t xml:space="preserve">beantwortet, ob der Prozess lebt;</w:t>
      </w:r>
      <w:r>
        <w:t xml:space="preserve"> </w:t>
      </w:r>
      <w:r>
        <w:rPr>
          <w:rStyle w:val="VerbatimChar"/>
        </w:rPr>
        <w:t xml:space="preserve">ready</w:t>
      </w:r>
      <w:r>
        <w:t xml:space="preserve"> </w:t>
      </w:r>
      <w:r>
        <w:t xml:space="preserve">kann von Fachabhängigkeiten abhängen.</w:t>
      </w:r>
      <w:r>
        <w:t xml:space="preserve"> </w:t>
      </w:r>
      <w:r>
        <w:rPr>
          <w:rStyle w:val="VerbatimChar"/>
        </w:rPr>
        <w:t xml:space="preserve">/metrics</w:t>
      </w:r>
      <w:r>
        <w:t xml:space="preserve"> </w:t>
      </w:r>
      <w:r>
        <w:t xml:space="preserve">ist Text im Prometheus-Format.</w:t>
      </w:r>
      <w:r>
        <w:t xml:space="preserve"> </w:t>
      </w:r>
      <w:r>
        <w:rPr>
          <w:rStyle w:val="VerbatimChar"/>
        </w:rPr>
        <w:t xml:space="preserve">/openapi.json</w:t>
      </w:r>
      <w:r>
        <w:t xml:space="preserve"> </w:t>
      </w:r>
      <w:r>
        <w:t xml:space="preserve">beschreibt deklarierte Pfade des laufenden Dienstes, aber dynamische Handler oder ältere Pfade können außerhalb des statischen Katalogs liegen. Kapitel 16 verzeichnet 426 methodenbezogene Quellpfade des festgehaltenen Commits.</w:t>
      </w:r>
    </w:p>
    <w:p>
      <w:pPr>
        <w:pStyle w:val="BodyText"/>
      </w:pPr>
      <w:r>
        <w:t xml:space="preserve">Management-APIs im Open Lab sind überwiegend ohne durchgängigen Login, Token und TLS. Ein Client im gleichen Netz kann damit schreibende Aktionen auslösen. Deshalb keine ungeschützte Portfreigabe in ein normales Client- oder Internetsegment. Für Fehlersuche GET-Methoden zuerst, POST/PUT/PATCH/DELETE nur mit markiertem Testobjekt, Sicherung und dokumentierter Wirkung. HTTP-Status, JSON-Fehler, Audit und nachgelagerter Ack gehören zusammen; ein</w:t>
      </w:r>
      <w:r>
        <w:t xml:space="preserve"> </w:t>
      </w:r>
      <w:r>
        <w:rPr>
          <w:rStyle w:val="VerbatimChar"/>
        </w:rPr>
        <w:t xml:space="preserve">202 Accepted</w:t>
      </w:r>
      <w:r>
        <w:t xml:space="preserve"> </w:t>
      </w:r>
      <w:r>
        <w:t xml:space="preserve">kann lediglich eine Aktion in die Queue aufgenommen haben.</w:t>
      </w:r>
    </w:p>
    <w:p>
      <w:pPr>
        <w:pStyle w:val="BodyText"/>
      </w:pPr>
      <w:r>
        <w:t xml:space="preserve">Eine Versionsdiagnose vergleicht</w:t>
      </w:r>
      <w:r>
        <w:t xml:space="preserve"> </w:t>
      </w:r>
      <w:r>
        <w:rPr>
          <w:rStyle w:val="VerbatimChar"/>
        </w:rPr>
        <w:t xml:space="preserve">git rev-parse HEAD</w:t>
      </w:r>
      <w:r>
        <w:t xml:space="preserve">, aktives Binary/Unit, Quell-OpenAPI und tatsächlich abgerufenes</w:t>
      </w:r>
      <w:r>
        <w:t xml:space="preserve"> </w:t>
      </w:r>
      <w:r>
        <w:rPr>
          <w:rStyle w:val="VerbatimChar"/>
        </w:rPr>
        <w:t xml:space="preserve">/openapi.json</w:t>
      </w:r>
      <w:r>
        <w:t xml:space="preserve">. Ein 404 auf einer Handbuchroute ist ein Hinweis auf Build- oder Pfaddifferenz, nicht automatisch eine Netzwerkstörung. Ein 503 bei</w:t>
      </w:r>
      <w:r>
        <w:t xml:space="preserve"> </w:t>
      </w:r>
      <w:r>
        <w:rPr>
          <w:rStyle w:val="VerbatimChar"/>
        </w:rPr>
        <w:t xml:space="preserve">ready</w:t>
      </w:r>
      <w:r>
        <w:t xml:space="preserve"> </w:t>
      </w:r>
      <w:r>
        <w:t xml:space="preserve">wird über Inventory-Abhängigkeiten eingegrenzt. Ein 500 verlangt Journal und die konkrete Request-ID.</w:t>
      </w:r>
    </w:p>
    <w:bookmarkEnd w:id="572"/>
    <w:bookmarkStart w:id="573" w:name="sip-signalisierung-und-rtp-medien"/>
    <w:p>
      <w:pPr>
        <w:pStyle w:val="Heading2"/>
      </w:pPr>
      <w:r>
        <w:t xml:space="preserve">26.4 SIP-Signalisierung und RTP-Medien</w:t>
      </w:r>
    </w:p>
    <w:p>
      <w:pPr>
        <w:pStyle w:val="FirstParagraph"/>
      </w:pPr>
      <w:r>
        <w:t xml:space="preserve">SIP und RTP sind getrennte Transportwege. Die Beispiele führen den zentralen SIP-Switch über Port 8300/TCP für Management, 5060 für SIP und einen konfigurierbaren UDP-Bereich für RTP. Die lokale TBS-Bridge und der lokale Asterisk können weitere Ports belegen; der genaue Listener steht in TBS-/Switch-TOML und im gerenderten Asterisk. Eine erfolgreiche SIP-Registrierung oder ein klingelnder Ruf belegt noch keinen bidirektionalen RTP-Pfad.</w:t>
      </w:r>
    </w:p>
    <w:p>
      <w:pPr>
        <w:pStyle w:val="BodyText"/>
      </w:pPr>
      <w:r>
        <w:t xml:space="preserve">Bei einem Ruf die INVITE-/Antwortfolge, Dialog-ID, SDP-Adressen, gewählten Codec, RTP-Quell-/Zielports, Paketzähler und Release prüfen. PAI überträgt im vorgesehenen Aufbau die Anruferidentität, während Authentisierungsname und Trunk-Konto eine andere Aufgabe haben. DTMF benötigt eine eigene Probe. Bei NAT wird die Adresse im SDP gegen die tatsächliche Route und Firewall geprüft. Einseitiges Audio deutet oft auf genau eine fehlende Richtung; der Gegentest wechselt Sprecher und ruft auch aus der Gegenrichtung an.</w:t>
      </w:r>
    </w:p>
    <w:p>
      <w:pPr>
        <w:pStyle w:val="BodyText"/>
      </w:pPr>
      <w:r>
        <w:t xml:space="preserve">Der Phase-11c-Fallback hält die native TBS-Bridge lokal, schaltet aber die externe Registrierung des Asterisk zwischen zentralem Switch und PBX-Direktweg. Pending- und Recovery-Timer verhindern hektisches Umschalten. Für den Failoverbeleg stehen Status der State Machine, aktive Registrierung, neuer Call über den gewünschten Weg und Rückkehr nach stabiler Zeit im Bericht. Bereits bestehende Gespräche werden nicht still auf einen neuen Pfad migriert.</w:t>
      </w:r>
    </w:p>
    <w:bookmarkEnd w:id="573"/>
    <w:bookmarkStart w:id="574" w:name="mqtt-retained-state-und-command-acks"/>
    <w:p>
      <w:pPr>
        <w:pStyle w:val="Heading2"/>
      </w:pPr>
      <w:r>
        <w:t xml:space="preserve">26.5 MQTT, retained State und Command-Acks</w:t>
      </w:r>
    </w:p>
    <w:p>
      <w:pPr>
        <w:pStyle w:val="FirstParagraph"/>
      </w:pPr>
      <w:r>
        <w:t xml:space="preserve">MQTT verbindet IoT Gateway, Broker und Empfänger wie Home Assistant. Das Open-Lab-Beispiel nutzt 1883/TCP. Topic-Namen und Prefixe sind frei konfigurierbar; ein „richtiger“ Port mit falschem Topic ist kein funktionierender Anschluss. Der Eventpfad kann retained State und Discovery-Nachrichten veröffentlichen. Ein retained Wert wird bei Subscription sofort wiedergegeben und kann nach Ausfall veraltet sein; Availability und Zeitstempel müssen deshalb mitgelesen werden.</w:t>
      </w:r>
    </w:p>
    <w:p>
      <w:pPr>
        <w:pStyle w:val="BodyText"/>
      </w:pPr>
      <w:r>
        <w:t xml:space="preserve">Ein Commandpfad wird separat geprüft: Publish, Annahme des IoT Gateways, Berechtigung und Weiterleitung, Ausführung durch Gateway/TBS, Ack, Zustandspublish. Eine Command-ID oder Correlation ID verbindet die Schritte. Broker-Publish-Ack ist nicht gleich Funk-Ack. Nach Reconnect darf eine retained Command-Nachricht keine zweite reale Aktion auslösen. Topics für Status und Kommandos werden getrennt, damit eine Rückmeldung keinen Loop erzeugt.</w:t>
      </w:r>
    </w:p>
    <w:p>
      <w:pPr>
        <w:pStyle w:val="BodyText"/>
      </w:pPr>
      <w:r>
        <w:t xml:space="preserve">Die konkrete HA-Entity wird im Broker mit einem unabhängigen Subscriber gegengetestet. Fehlt sie nur in Home Assistant, liegt der erste Fehler wahrscheinlich bei Discovery oder Mapping. Fehlt schon das Brokerereignis, beginnt die Diagnose beim IoT Gateway und der TBS-/Core-Quelle. Zugangsdaten und produktive Automationen bleiben aus dem offenen Labor heraus.</w:t>
      </w:r>
    </w:p>
    <w:bookmarkEnd w:id="574"/>
    <w:bookmarkStart w:id="575" w:name="sds-spool-und-zustellsemantik"/>
    <w:p>
      <w:pPr>
        <w:pStyle w:val="Heading2"/>
      </w:pPr>
      <w:r>
        <w:t xml:space="preserve">26.6 SDS, Spool und Zustellsemantik</w:t>
      </w:r>
    </w:p>
    <w:p>
      <w:pPr>
        <w:pStyle w:val="FirstParagraph"/>
      </w:pPr>
      <w:r>
        <w:t xml:space="preserve">SDS und Status können lokal, netzweit oder über Anwendungen zugestellt werden. Ein SDS Router führt Zielentscheidung und Offline-Store-and-forward. Die TBS kann während Isolation lokal zustellen und nach Wiederkehr ein begrenztes, dauerhaftes Ereignis-Replay ausführen. Der</w:t>
      </w:r>
      <w:r>
        <w:t xml:space="preserve"> </w:t>
      </w:r>
      <w:r>
        <w:rPr>
          <w:rStyle w:val="VerbatimChar"/>
        </w:rPr>
        <w:t xml:space="preserve">edge-event-spool.jsonl</w:t>
      </w:r>
      <w:r>
        <w:t xml:space="preserve"> </w:t>
      </w:r>
      <w:r>
        <w:t xml:space="preserve">ist daher kein bloßer Cache: vor Löschen oder Restore sind Message-ID, Quittung und bereits erfolgte lokale Zustellung zu klären. Sprache und RF-Frames sind zeitkritisch und gehören nicht hinein.</w:t>
      </w:r>
    </w:p>
    <w:p>
      <w:pPr>
        <w:pStyle w:val="BodyText"/>
      </w:pPr>
      <w:r>
        <w:t xml:space="preserve">Die fachliche Zustellkette unterscheidet Annahme eines Auftrags, Queueing, Funkversuch, Delivery-Ack und ggf. Anwendungseffekt. Ein</w:t>
      </w:r>
      <w:r>
        <w:t xml:space="preserve"> </w:t>
      </w:r>
      <w:r>
        <w:rPr>
          <w:rStyle w:val="VerbatimChar"/>
        </w:rPr>
        <w:t xml:space="preserve">200</w:t>
      </w:r>
      <w:r>
        <w:t xml:space="preserve">/</w:t>
      </w:r>
      <w:r>
        <w:rPr>
          <w:rStyle w:val="VerbatimChar"/>
        </w:rPr>
        <w:t xml:space="preserve">202</w:t>
      </w:r>
      <w:r>
        <w:t xml:space="preserve"> </w:t>
      </w:r>
      <w:r>
        <w:t xml:space="preserve">am REST-Endpunkt kann nur die erste Stufe belegen. Für Gruppen-SDS markiert</w:t>
      </w:r>
      <w:r>
        <w:t xml:space="preserve"> </w:t>
      </w:r>
      <w:r>
        <w:rPr>
          <w:rStyle w:val="VerbatimChar"/>
        </w:rPr>
        <w:t xml:space="preserve">air_fallback_local_delivered</w:t>
      </w:r>
      <w:r>
        <w:t xml:space="preserve"> </w:t>
      </w:r>
      <w:r>
        <w:t xml:space="preserve">eine bereits lokal erreichte Teilmenge; beim Replay werden entfernte Legs bedient, ohne denselben Ursprung erneut zu adressieren. Bei Task Workflow ist ein SDS-Kommando darüber hinaus ein Zustandswechsel einer Task und verlangt idempotente Verarbeitung.</w:t>
      </w:r>
    </w:p>
    <w:p>
      <w:pPr>
        <w:pStyle w:val="BodyText"/>
      </w:pPr>
      <w:r>
        <w:t xml:space="preserve">Grenzwerte für Payload, Queue und TTL stehen in den jeweiligen TOMLs. Unter Last werden maximale Anzahl, Bytes, Diskplatz und Wiederanlaufzeit gemessen. Zu große Nachricht oder abgelaufene TTL muss nachvollziehbar abgelehnt oder als Fehler ausgewiesen werden. Eine verlorene Nachricht wird mit genau einer Test-ID durch die gesamte Kette verfolgt.</w:t>
      </w:r>
    </w:p>
    <w:bookmarkEnd w:id="575"/>
    <w:bookmarkStart w:id="576" w:name="sndcp-pdp-tun-routing-und-nat"/>
    <w:p>
      <w:pPr>
        <w:pStyle w:val="Heading2"/>
      </w:pPr>
      <w:r>
        <w:t xml:space="preserve">26.7 SNDCP, PDP, TUN, Routing und NAT</w:t>
      </w:r>
    </w:p>
    <w:p>
      <w:pPr>
        <w:pStyle w:val="FirstParagraph"/>
      </w:pPr>
      <w:r>
        <w:t xml:space="preserve">Paketdaten werden vom Funkgerät über SNDCP und einen PDP-/NSAPI-Kontext zur TBS beziehungsweise zum Packet Core geführt. Der IP Gateway setzt danach TUN, Route, Firewall und optional NAT/DNS um. Die Adresse des Endgeräts muss im Pool eindeutig sein, die Netzroute zur Gegenstelle und der Rückweg stimmen. Ein TUN-Interface im Container braucht Device-Durchreichung und Rechte; das reine HTTP-Management des IP Gateway liefert keinen Beweis für diese Voraussetzung.</w:t>
      </w:r>
    </w:p>
    <w:p>
      <w:pPr>
        <w:pStyle w:val="BodyText"/>
      </w:pPr>
      <w:r>
        <w:t xml:space="preserve">Für den Test drei Pakete unterscheiden: kleines IP-Paket zu einer bekannten Adresse, größeres Paket nahe der MTU und DNS-Anfrage. Beim kleinen Paket die Capture-Positionen TBS, Packet Core, TUN und externes Ziel vergleichen. Beim großen Paket Fragmentierung, Reassembly-Limits und Queue-Zähler prüfen. Bei DNS Fehler zwischen Erreichbarkeit des Servers und Namensantwort trennen. NAT-Modus erwartet eine passende SNAT-Regel; gerouteter Modus eine explizite Rückroute. In beiden Fällen werden Forwarding und Firewall in zwei Richtungen kontrolliert.</w:t>
      </w:r>
    </w:p>
    <w:p>
      <w:pPr>
        <w:pStyle w:val="BodyText"/>
      </w:pPr>
      <w:r>
        <w:t xml:space="preserve">Der Kontext-Lebenszyklus umfasst Aktivierung, Adresse, Traffic, Inaktivität, Abmeldung und Freigabe. Nach einem Neustart dürfen alte Leases nicht still mit neuen Teilnehmern kollidieren. Bei Core-Ausfall die konfigurierte lokale TBS-Autorität prüfen und nach Recovery auf doppelte Kontexte achten. Paketmitschnitte sind auf Testverkehr zu begrenzen.</w:t>
      </w:r>
    </w:p>
    <w:bookmarkEnd w:id="576"/>
    <w:bookmarkStart w:id="577" w:name="medienformate-tts-und-aufnahmen"/>
    <w:p>
      <w:pPr>
        <w:pStyle w:val="Heading2"/>
      </w:pPr>
      <w:r>
        <w:t xml:space="preserve">26.8 Medienformate, TTS und Aufnahmen</w:t>
      </w:r>
    </w:p>
    <w:p>
      <w:pPr>
        <w:pStyle w:val="FirstParagraph"/>
      </w:pPr>
      <w:r>
        <w:t xml:space="preserve">Media Switch transportiert codierte Sprachframes zwischen Call Legs. Recorder kann einen Tap außerhalb des zeitkritischen Rufpfads erhalten. Media Library importiert, verarbeitet, genehmigt und verteilt Assets; Piper erzeugt TTS-Audio. Die TBS kann lokal aufnehmen und freigegebene Audiodateien cachen. Diese Funktionen haben unterschiedliche Zustände und dürfen im Fehlerbericht nicht zu einem einzigen „Audio funktioniert“ zusammengezogen werden.</w:t>
      </w:r>
    </w:p>
    <w:p>
      <w:pPr>
        <w:pStyle w:val="BodyText"/>
      </w:pPr>
      <w:r>
        <w:t xml:space="preserve">Bei einem Asset stehen Quelle, Abtastrate/Format, Dauer, Lautstärke, verarbeitete Variante und Genehmigung im Vordergrund. Preview ist eine lokale Medienprobe; On-Air-Playout ist ein weiterer Schritt mit Zell-/Gruppenressource. Bei Aufnahmen werden Rohdatei, JSON-Metadaten, zentrale Tap-Session, Archiv-ID und Prüfsumme unterschieden. Die Archivkopie zählt erst, wenn sie wieder gelesen und abgespielt wurde.</w:t>
      </w:r>
    </w:p>
    <w:p>
      <w:pPr>
        <w:pStyle w:val="BodyText"/>
      </w:pPr>
      <w:r>
        <w:t xml:space="preserve">Die Codec-Grenze wird durch einen hörbaren Zweiwege-Test mit echtem Gerät und dokumentierter Firmware abgenommen. Ein Framezähler kann bei falsch formatiertem Audio trotzdem steigen. Bei TTS sind Synthese und Funkansage getrennte Acks. Ein fehlendes NFS-Archiv darf nicht unbemerkt den lokalen Aufnahme- und Playoutpfad blockieren.</w:t>
      </w:r>
    </w:p>
    <w:bookmarkEnd w:id="577"/>
    <w:bookmarkStart w:id="578" w:name="persistenz-dateisysteme-und-backups"/>
    <w:p>
      <w:pPr>
        <w:pStyle w:val="Heading2"/>
      </w:pPr>
      <w:r>
        <w:t xml:space="preserve">26.9 Persistenz, Dateisysteme und Backups</w:t>
      </w:r>
    </w:p>
    <w:p>
      <w:pPr>
        <w:pStyle w:val="FirstParagraph"/>
      </w:pPr>
      <w:r>
        <w:t xml:space="preserve">Die Dienste benutzen unterschiedliche Zustandsorte aus ihren</w:t>
      </w:r>
      <w:r>
        <w:t xml:space="preserve"> </w:t>
      </w:r>
      <w:r>
        <w:rPr>
          <w:rStyle w:val="VerbatimChar"/>
        </w:rPr>
        <w:t xml:space="preserve">storage</w:t>
      </w:r>
      <w:r>
        <w:t xml:space="preserve">-Blöcken. Einige TOMLs enthalten Datenbank- und Backup-Pfad, andere Spools, Caches oder Archivverzeichnisse. Der operative Unterschied ist wichtig: Ein Cache darf bei Bedarf aus autoritativen Daten neu entstehen; ein nicht quittierter Spool oder eine Originalaufnahme kann unwiederbringliche Vorgänge enthalten. Die TBS-</w:t>
      </w:r>
      <w:r>
        <w:rPr>
          <w:rStyle w:val="VerbatimChar"/>
        </w:rPr>
        <w:t xml:space="preserve">.fallback</w:t>
      </w:r>
      <w:r>
        <w:t xml:space="preserve"> </w:t>
      </w:r>
      <w:r>
        <w:t xml:space="preserve">ist eine bekannte Startkonfiguration, nicht bloß eine automatische Kopie des aktuellen möglicherweise fehlerhaften Stands.</w:t>
      </w:r>
    </w:p>
    <w:p>
      <w:pPr>
        <w:pStyle w:val="BodyText"/>
      </w:pPr>
      <w:r>
        <w:t xml:space="preserve">Ein Backup erfasst Binary-/Schema-Version, TOML, Dateirechte, State, Prüfsumme und Zeitpunkt. Bei Restore werden alle zusammenpassend zurückgespielt und anschließend eine Fachtransaktion ausgeführt. NFS ist im Projekt für Medienarchivierung optional; der Live-State bleibt lokal. Ein Dateisystem mit ausreichend freiem Platz und geprüften Eigentümern verhindert Fehler, die sonst als API- oder Funkstörung erscheinen.</w:t>
      </w:r>
    </w:p>
    <w:p>
      <w:pPr>
        <w:pStyle w:val="BodyText"/>
      </w:pPr>
      <w:r>
        <w:t xml:space="preserve">Retention für Logs, Aufnahmen, Diagnosepakete und Captures wird nach tatsächlichem Datenvolumen geplant. Ein voller Datenträger kann einen Backenddienst startfähig erscheinen lassen, während neue Ereignisse nicht persistieren. Daher Diskplatz und Schreibprobe in die Readiness-/Wartungsroutine aufnehmen, soweit der konkrete Dienst sie nicht bereits abdeckt.</w:t>
      </w:r>
    </w:p>
    <w:bookmarkEnd w:id="578"/>
    <w:bookmarkStart w:id="579" w:name="metriken-logs-und-traces"/>
    <w:p>
      <w:pPr>
        <w:pStyle w:val="Heading2"/>
      </w:pPr>
      <w:r>
        <w:t xml:space="preserve">26.10 Metriken, Logs und Traces</w:t>
      </w:r>
    </w:p>
    <w:p>
      <w:pPr>
        <w:pStyle w:val="FirstParagraph"/>
      </w:pPr>
      <w:r>
        <w:t xml:space="preserve">Observability fragt die Dienstendpunkte ab und kann Logs/Traces aufnehmen. Prometheus-Metriken haben Namen, Labels, Zeitpunkte und Zählersemantik; ein fehlender Scrape ist keine Null. Für jede Alertregel den Ursprung, den erwarteten Schwellwert, Deduplizierung und die Reaktion dokumentieren. Eine Silence unterdrückt Benachrichtigung, nicht den zugrunde liegenden Fehler. Alarm Workflow kann zusätzlich eine fachliche Alarmakte und Eskalation führen.</w:t>
      </w:r>
    </w:p>
    <w:p>
      <w:pPr>
        <w:pStyle w:val="BodyText"/>
      </w:pPr>
      <w:r>
        <w:t xml:space="preserve">Die Korrelation eines Vorfalls beginnt mit UTC-Zeit und einer Test-ID. Am Gateway wird die Node-/Core-Matrix gelesen, am Fachdienst der konkrete Zustand, in Observability Log-/Trace-Eintrag und am Endgerät die Wirkung. Aggregierte Kacheln nennen idealerweise den letzten Pollzeitpunkt. Bei widersprüchlichem Status die Origin-Quelle direkt abfragen und eine neue Testtransaktion auslösen.</w:t>
      </w:r>
    </w:p>
    <w:p>
      <w:pPr>
        <w:pStyle w:val="BodyText"/>
      </w:pPr>
      <w:r>
        <w:t xml:space="preserve">Ein Diagnosepaket kann Teilnehmerkennungen, SIP-Nummern, URLs, Payloads oder Zugangsdaten enthalten. Vor Weitergabe nur die für den Vorfall erforderlichen Ausschnitte mit entfernten Geheimnissen verwenden. Für eine reproduzierbare Reparatur gehören relevante Zählerstände vor/nach Test, Logs mit UTC und der genaue Softwarestand in die Akte.</w:t>
      </w:r>
    </w:p>
    <w:bookmarkEnd w:id="579"/>
    <w:bookmarkStart w:id="580" w:name="directory-wap-und-anwendungsintegration"/>
    <w:p>
      <w:pPr>
        <w:pStyle w:val="Heading2"/>
      </w:pPr>
      <w:r>
        <w:t xml:space="preserve">26.11 Directory, WAP und Anwendungsintegration</w:t>
      </w:r>
    </w:p>
    <w:p>
      <w:pPr>
        <w:pStyle w:val="FirstParagraph"/>
      </w:pPr>
      <w:r>
        <w:t xml:space="preserve">Directory liefert Namen und Labels für Geräte, Gruppen, Basisstationen und Status; es ist nicht die autoritative Zulassungsquelle. Eine im Control Room sichtbare Bezeichnung kann fehlen oder veraltet sein, während ISSI/GSSI im Subscriber-/Group-Core korrekt bleibt. Bei einem Anzeigeproblem zuerst IDs und Rohantwort vergleichen, dann Directory-Sync oder Cache. Eine Änderung des Namens darf keine neue Funkidentität erzeugen.</w:t>
      </w:r>
    </w:p>
    <w:p>
      <w:pPr>
        <w:pStyle w:val="BodyText"/>
      </w:pPr>
      <w:r>
        <w:t xml:space="preserve">WAP- und Formularpfade dienen älteren Geräten und dem Task Workflow. XHTML Basic und WML werden je nach Endgerät unterstützt; die Pfade</w:t>
      </w:r>
      <w:r>
        <w:t xml:space="preserve"> </w:t>
      </w:r>
      <w:r>
        <w:rPr>
          <w:rStyle w:val="VerbatimChar"/>
        </w:rPr>
        <w:t xml:space="preserve">/x</w:t>
      </w:r>
      <w:r>
        <w:t xml:space="preserve"> </w:t>
      </w:r>
      <w:r>
        <w:t xml:space="preserve">und</w:t>
      </w:r>
      <w:r>
        <w:t xml:space="preserve"> </w:t>
      </w:r>
      <w:r>
        <w:rPr>
          <w:rStyle w:val="VerbatimChar"/>
        </w:rPr>
        <w:t xml:space="preserve">/w</w:t>
      </w:r>
      <w:r>
        <w:t xml:space="preserve"> </w:t>
      </w:r>
      <w:r>
        <w:t xml:space="preserve">im Task Workflow sind im Open Lab ohne echte Authentisierung der</w:t>
      </w:r>
      <w:r>
        <w:t xml:space="preserve"> </w:t>
      </w:r>
      <w:r>
        <w:rPr>
          <w:rStyle w:val="VerbatimChar"/>
        </w:rPr>
        <w:t xml:space="preserve">issi</w:t>
      </w:r>
      <w:r>
        <w:t xml:space="preserve">-Query. Deshalb ist diese Angabe ein Testkontext, kein Identitätsbeweis. Ein erfolgreicher HTTP-Test auf dem Desktop ersetzt keine Darstellung und Eingabe am Funkgerät. MIME-Typ, Seitenlänge, Zeichenkodierung und Navigationsrückweg werden auf dem konkreten Gerät geprüft.</w:t>
      </w:r>
    </w:p>
    <w:p>
      <w:pPr>
        <w:pStyle w:val="BodyText"/>
      </w:pPr>
      <w:r>
        <w:t xml:space="preserve">Application Gateway bindet Webhooks, Connectoren, Regeln und Vorlagen an. Ein Event kann dort mehrfach versucht werden. Correlation ID, Zielantwort, Retry und deduplizierter Anwendungseffekt sind die vier entscheidenden Belege. Externe Ziele werden im Labor mit einer kontrollierten Testinstanz verbunden; ein fehlgeschlagener Webhook darf nicht unbemerkt eine Funkaktion erneut auslösen.</w:t>
      </w:r>
    </w:p>
    <w:bookmarkEnd w:id="580"/>
    <w:bookmarkStart w:id="581" w:name="X48af7d346aeb7e4f889f1ed4b1509b013cdd343"/>
    <w:p>
      <w:pPr>
        <w:pStyle w:val="Heading2"/>
      </w:pPr>
      <w:r>
        <w:t xml:space="preserve">26.12 Protokollabnahme als durchgehende Beweiskette</w:t>
      </w:r>
    </w:p>
    <w:p>
      <w:pPr>
        <w:pStyle w:val="FirstParagraph"/>
      </w:pPr>
      <w:r>
        <w:t xml:space="preserve">Ein technischer Bericht sollte nicht nur einen Port als „offen“ markieren. Für jeden Pfad werden dieselben fünf Fragen beantwortet:</w:t>
      </w:r>
      <w:r>
        <w:t xml:space="preserve"> </w:t>
      </w:r>
      <w:r>
        <w:rPr>
          <w:bCs/>
          <w:b/>
        </w:rPr>
        <w:t xml:space="preserve">Wer</w:t>
      </w:r>
      <w:r>
        <w:t xml:space="preserve"> </w:t>
      </w:r>
      <w:r>
        <w:t xml:space="preserve">hat mit welcher Identität gesendet?</w:t>
      </w:r>
      <w:r>
        <w:t xml:space="preserve"> </w:t>
      </w:r>
      <w:r>
        <w:rPr>
          <w:bCs/>
          <w:b/>
        </w:rPr>
        <w:t xml:space="preserve">Was</w:t>
      </w:r>
      <w:r>
        <w:t xml:space="preserve"> </w:t>
      </w:r>
      <w:r>
        <w:t xml:space="preserve">wurde kodiert oder angefordert?</w:t>
      </w:r>
      <w:r>
        <w:t xml:space="preserve"> </w:t>
      </w:r>
      <w:r>
        <w:rPr>
          <w:bCs/>
          <w:b/>
        </w:rPr>
        <w:t xml:space="preserve">Wo</w:t>
      </w:r>
      <w:r>
        <w:t xml:space="preserve"> </w:t>
      </w:r>
      <w:r>
        <w:t xml:space="preserve">wurde die Nachricht angenommen?</w:t>
      </w:r>
      <w:r>
        <w:t xml:space="preserve"> </w:t>
      </w:r>
      <w:r>
        <w:rPr>
          <w:bCs/>
          <w:b/>
        </w:rPr>
        <w:t xml:space="preserve">Welche Bestätigung</w:t>
      </w:r>
      <w:r>
        <w:t xml:space="preserve"> </w:t>
      </w:r>
      <w:r>
        <w:t xml:space="preserve">kam vom tatsächlichen Ziel?</w:t>
      </w:r>
      <w:r>
        <w:t xml:space="preserve"> </w:t>
      </w:r>
      <w:r>
        <w:rPr>
          <w:bCs/>
          <w:b/>
        </w:rPr>
        <w:t xml:space="preserve">Was geschah nach Ausfall und Wiederholung?</w:t>
      </w:r>
      <w:r>
        <w:t xml:space="preserve"> </w:t>
      </w:r>
      <w:r>
        <w:t xml:space="preserve">Diese Struktur gilt für WebSocket-Commands, SIP/RTP, SDS, MQTT, Medienassets und PDP/IP gleichermaßen.</w:t>
      </w:r>
    </w:p>
    <w:p>
      <w:pPr>
        <w:pStyle w:val="BodyText"/>
      </w:pPr>
      <w:r>
        <w:t xml:space="preserve">Die statische PDU-/SAP-Inventur liefert den Codepfad. Der Open-Lab-E2E-Test liefert Vertrags- und Zustandsbelege mit Mock-TBS. Eine reale On-Air-Probe liefert Verhalten der Funkgeräte und Hardware. Nur die Kombination dieser Ebenen erlaubt eine belastbare Aussage zum konkreten Build und Testaufbau. Für ETSI-Konformität sind darüber hinaus Normfassung, Testmethode, Messgrenzen und dokumentierte Ergebnisse notwendig.</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Beweisart</w:t>
            </w:r>
          </w:p>
        </w:tc>
        <w:tc>
          <w:tcPr>
            <w:tcW w:type="dxa" w:w="3331"/>
          </w:tcPr>
          <w:p>
            <w:pPr>
              <w:pStyle w:val="Compact"/>
              <w:keepNext w:val="0"/>
              <w:spacing w:after="60"/>
              <w:jc w:val="left"/>
            </w:pPr>
            <w:r>
              <w:rPr>
                <w:sz w:val="16"/>
              </w:rPr>
              <w:t xml:space="preserve">Geeignet für</w:t>
            </w:r>
          </w:p>
        </w:tc>
        <w:tc>
          <w:tcPr>
            <w:tcW w:type="dxa" w:w="3331"/>
          </w:tcPr>
          <w:p>
            <w:pPr>
              <w:pStyle w:val="Compact"/>
              <w:keepNext w:val="0"/>
              <w:spacing w:after="60"/>
              <w:jc w:val="left"/>
            </w:pPr>
            <w:r>
              <w:rPr>
                <w:sz w:val="16"/>
              </w:rPr>
              <w:t xml:space="preserve">Nicht ausreichend für</w:t>
            </w:r>
          </w:p>
        </w:tc>
      </w:tr>
      <w:tr>
        <w:tc>
          <w:tcPr>
            <w:tcW w:type="dxa" w:w="3331"/>
          </w:tcPr>
          <w:p>
            <w:pPr>
              <w:pStyle w:val="Compact"/>
              <w:keepNext w:val="0"/>
              <w:spacing w:after="60"/>
              <w:jc w:val="left"/>
            </w:pPr>
            <w:r>
              <w:rPr>
                <w:sz w:val="16"/>
              </w:rPr>
              <w:t xml:space="preserve">Quellcode/Schema</w:t>
            </w:r>
          </w:p>
        </w:tc>
        <w:tc>
          <w:tcPr>
            <w:tcW w:type="dxa" w:w="3331"/>
          </w:tcPr>
          <w:p>
            <w:pPr>
              <w:pStyle w:val="Compact"/>
              <w:keepNext w:val="0"/>
              <w:spacing w:after="60"/>
              <w:jc w:val="left"/>
            </w:pPr>
            <w:r>
              <w:rPr>
                <w:sz w:val="16"/>
              </w:rPr>
              <w:t xml:space="preserve">vorhandene Pfade und Typen</w:t>
            </w:r>
          </w:p>
        </w:tc>
        <w:tc>
          <w:tcPr>
            <w:tcW w:type="dxa" w:w="3331"/>
          </w:tcPr>
          <w:p>
            <w:pPr>
              <w:pStyle w:val="Compact"/>
              <w:keepNext w:val="0"/>
              <w:spacing w:after="60"/>
              <w:jc w:val="left"/>
            </w:pPr>
            <w:r>
              <w:rPr>
                <w:sz w:val="16"/>
              </w:rPr>
              <w:t xml:space="preserve">Laufzeit, RF und Interoperabilität</w:t>
            </w:r>
          </w:p>
        </w:tc>
      </w:tr>
      <w:tr>
        <w:tc>
          <w:tcPr>
            <w:tcW w:type="dxa" w:w="3331"/>
          </w:tcPr>
          <w:p>
            <w:pPr>
              <w:pStyle w:val="Compact"/>
              <w:keepNext w:val="0"/>
              <w:spacing w:after="60"/>
              <w:jc w:val="left"/>
            </w:pPr>
            <w:r>
              <w:rPr>
                <w:sz w:val="16"/>
              </w:rPr>
              <w:t xml:space="preserve">Unit-/Golden-Vector-Test</w:t>
            </w:r>
          </w:p>
        </w:tc>
        <w:tc>
          <w:tcPr>
            <w:tcW w:type="dxa" w:w="3331"/>
          </w:tcPr>
          <w:p>
            <w:pPr>
              <w:pStyle w:val="Compact"/>
              <w:keepNext w:val="0"/>
              <w:spacing w:after="60"/>
              <w:jc w:val="left"/>
            </w:pPr>
            <w:r>
              <w:rPr>
                <w:sz w:val="16"/>
              </w:rPr>
              <w:t xml:space="preserve">definierte Parser-/Encoderfälle</w:t>
            </w:r>
          </w:p>
        </w:tc>
        <w:tc>
          <w:tcPr>
            <w:tcW w:type="dxa" w:w="3331"/>
          </w:tcPr>
          <w:p>
            <w:pPr>
              <w:pStyle w:val="Compact"/>
              <w:keepNext w:val="0"/>
              <w:spacing w:after="60"/>
              <w:jc w:val="left"/>
            </w:pPr>
            <w:r>
              <w:rPr>
                <w:sz w:val="16"/>
              </w:rPr>
              <w:t xml:space="preserve">vollständigen Funkablauf</w:t>
            </w:r>
          </w:p>
        </w:tc>
      </w:tr>
      <w:tr>
        <w:tc>
          <w:tcPr>
            <w:tcW w:type="dxa" w:w="3331"/>
          </w:tcPr>
          <w:p>
            <w:pPr>
              <w:pStyle w:val="Compact"/>
              <w:keepNext w:val="0"/>
              <w:spacing w:after="60"/>
              <w:jc w:val="left"/>
            </w:pPr>
            <w:r>
              <w:rPr>
                <w:sz w:val="16"/>
              </w:rPr>
              <w:t xml:space="preserve">Mock-E2E</w:t>
            </w:r>
          </w:p>
        </w:tc>
        <w:tc>
          <w:tcPr>
            <w:tcW w:type="dxa" w:w="3331"/>
          </w:tcPr>
          <w:p>
            <w:pPr>
              <w:pStyle w:val="Compact"/>
              <w:keepNext w:val="0"/>
              <w:spacing w:after="60"/>
              <w:jc w:val="left"/>
            </w:pPr>
            <w:r>
              <w:rPr>
                <w:sz w:val="16"/>
              </w:rPr>
              <w:t xml:space="preserve">Core-Verträge und Recovery</w:t>
            </w:r>
          </w:p>
        </w:tc>
        <w:tc>
          <w:tcPr>
            <w:tcW w:type="dxa" w:w="3331"/>
          </w:tcPr>
          <w:p>
            <w:pPr>
              <w:pStyle w:val="Compact"/>
              <w:keepNext w:val="0"/>
              <w:spacing w:after="60"/>
              <w:jc w:val="left"/>
            </w:pPr>
            <w:r>
              <w:rPr>
                <w:sz w:val="16"/>
              </w:rPr>
              <w:t xml:space="preserve">SDR, Endgeräte und Spektrum</w:t>
            </w:r>
          </w:p>
        </w:tc>
      </w:tr>
      <w:tr>
        <w:tc>
          <w:tcPr>
            <w:tcW w:type="dxa" w:w="3331"/>
          </w:tcPr>
          <w:p>
            <w:pPr>
              <w:pStyle w:val="Compact"/>
              <w:keepNext w:val="0"/>
              <w:spacing w:after="60"/>
              <w:jc w:val="left"/>
            </w:pPr>
            <w:r>
              <w:rPr>
                <w:sz w:val="16"/>
              </w:rPr>
              <w:t xml:space="preserve">On-Air mit Gerät</w:t>
            </w:r>
          </w:p>
        </w:tc>
        <w:tc>
          <w:tcPr>
            <w:tcW w:type="dxa" w:w="3331"/>
          </w:tcPr>
          <w:p>
            <w:pPr>
              <w:pStyle w:val="Compact"/>
              <w:keepNext w:val="0"/>
              <w:spacing w:after="60"/>
              <w:jc w:val="left"/>
            </w:pPr>
            <w:r>
              <w:rPr>
                <w:sz w:val="16"/>
              </w:rPr>
              <w:t xml:space="preserve">reale Zell-/Ruf-/Datenwirkung</w:t>
            </w:r>
          </w:p>
        </w:tc>
        <w:tc>
          <w:tcPr>
            <w:tcW w:type="dxa" w:w="3331"/>
          </w:tcPr>
          <w:p>
            <w:pPr>
              <w:pStyle w:val="Compact"/>
              <w:keepNext w:val="0"/>
              <w:spacing w:after="60"/>
              <w:jc w:val="left"/>
            </w:pPr>
            <w:r>
              <w:rPr>
                <w:sz w:val="16"/>
              </w:rPr>
              <w:t xml:space="preserve">alle optionalen Codepfade</w:t>
            </w:r>
          </w:p>
        </w:tc>
      </w:tr>
      <w:tr>
        <w:tc>
          <w:tcPr>
            <w:tcW w:type="dxa" w:w="3331"/>
          </w:tcPr>
          <w:p>
            <w:pPr>
              <w:pStyle w:val="Compact"/>
              <w:keepNext w:val="0"/>
              <w:spacing w:after="60"/>
              <w:jc w:val="left"/>
            </w:pPr>
            <w:r>
              <w:rPr>
                <w:sz w:val="16"/>
              </w:rPr>
              <w:t xml:space="preserve">Normprüfung</w:t>
            </w:r>
          </w:p>
        </w:tc>
        <w:tc>
          <w:tcPr>
            <w:tcW w:type="dxa" w:w="3331"/>
          </w:tcPr>
          <w:p>
            <w:pPr>
              <w:pStyle w:val="Compact"/>
              <w:keepNext w:val="0"/>
              <w:spacing w:after="60"/>
              <w:jc w:val="left"/>
            </w:pPr>
            <w:r>
              <w:rPr>
                <w:sz w:val="16"/>
              </w:rPr>
              <w:t xml:space="preserve">definierten Konformitätsanspruch</w:t>
            </w:r>
          </w:p>
        </w:tc>
        <w:tc>
          <w:tcPr>
            <w:tcW w:type="dxa" w:w="3331"/>
          </w:tcPr>
          <w:p>
            <w:pPr>
              <w:pStyle w:val="Compact"/>
              <w:keepNext w:val="0"/>
              <w:spacing w:after="60"/>
              <w:jc w:val="left"/>
            </w:pPr>
            <w:r>
              <w:rPr>
                <w:sz w:val="16"/>
              </w:rPr>
              <w:t xml:space="preserve">unbelegte Produktivfreigabe</w:t>
            </w:r>
          </w:p>
        </w:tc>
      </w:tr>
    </w:tbl>
    <w:p>
      <w:pPr>
        <w:pStyle w:val="BodyText"/>
      </w:pPr>
      <w:r>
        <w:t xml:space="preserve">Für eine reproduzierbare Entscheidung wird zu jedem Test zusätzlich angegeben, was</w:t>
      </w:r>
      <w:r>
        <w:t xml:space="preserve"> </w:t>
      </w:r>
      <w:r>
        <w:rPr>
          <w:bCs/>
          <w:b/>
        </w:rPr>
        <w:t xml:space="preserve">nicht</w:t>
      </w:r>
      <w:r>
        <w:t xml:space="preserve"> </w:t>
      </w:r>
      <w:r>
        <w:t xml:space="preserve">geprüft wurde. Ein Mock-Lauf ohne SDR nennt ausdrücklich die fehlende RF-Probe. Ein On-Air-Test mit nur einem Hersteller nennt die fehlende Interoperabilitätsprobe. Ein erfolgreicher SIP-Dialog ohne RTP-Capture nennt die offene Medienrichtung. Diese Grenzen stehen im Ergebnisfeld und werden bei der nächsten Abnahme gezielt geschlossen.</w:t>
      </w:r>
    </w:p>
    <w:p>
      <w:pPr>
        <w:pStyle w:val="BodyText"/>
      </w:pPr>
      <w:r>
        <w:t xml:space="preserve">Die Reihenfolge der Beweise ist praktisch: zuerst Konfiguration und Codepfad, dann kleiner Unit-/Vertragstest, danach vollständiger Dienstverbund und zuletzt Gerät/Messplatz. Bei einem Fehler zurück zur ersten abweichenden Stufe gehen. Ein Debug-Fix auf einer späteren Stufe kann sonst ein tieferes Problem verdecken, etwa einen alten Policy-Cache hinter einer grünen UI oder einen einseitigen RTP-Pfad hinter einem erfolgreichen SIP-REGISTER. Nach jeder Reparatur die nächsthöhere Stufe erneut fahren und Rohbelege mit derselben Test-ID verbinden.</w:t>
      </w:r>
    </w:p>
    <w:bookmarkEnd w:id="581"/>
    <w:bookmarkEnd w:id="582"/>
    <w:bookmarkStart w:id="588" w:name="kopierbare-prüf--und-einsatzblätter"/>
    <w:p>
      <w:pPr>
        <w:pStyle w:val="Heading1"/>
      </w:pPr>
      <w:r>
        <w:t xml:space="preserve">27 Kopierbare Prüf- und Einsatzblätter</w:t>
      </w:r>
    </w:p>
    <w:p>
      <w:pPr>
        <w:pStyle w:val="FirstParagraph"/>
      </w:pPr>
      <w:r>
        <w:t xml:space="preserve">Die Vorlagen in diesem Kapitel werden für einen konkreten Standort kopiert und ausgefüllt. Ein leeres Feld gilt nie als bestanden. Jede Messung erhält UTC-Zeit, Softwarestand und einen Link auf Rohbelege; Geheimnisse und echte Schlüssel werden nicht eingetragen. Die Formblätter ersetzen die ausführlichen Anleitungen nicht, sondern machen eine Schichtübergabe oder spätere Reproduktion möglich.</w:t>
      </w:r>
    </w:p>
    <w:bookmarkStart w:id="583" w:name="X93155888faa029b362c6e84e9442791529adef5"/>
    <w:p>
      <w:pPr>
        <w:pStyle w:val="Heading2"/>
      </w:pPr>
      <w:r>
        <w:t xml:space="preserve">27.1 Blatt für neue Basisstation und Funkzelle</w:t>
      </w:r>
    </w:p>
    <w:p>
      <w:pPr>
        <w:pStyle w:val="FirstParagraph"/>
      </w:pPr>
      <w:r>
        <w:t xml:space="preserve">Vor dem Start die Hardwarekette physisch abnehmen. Ein Foto des Aufbaus, die Bezeichnung des Messgeräts und dessen Kalibrierstand gehören zur Akte. Die Testleitung trägt den genehmigten Frequenzrahmen ein und vergleicht ihn mit effektiver TBS-Konfiguration und Messung. Die Tabelle nimmt Soll- und Istwert getrennt auf; bei einer Abweichung bleibt die Anlage bis zur Klärung ohne reguläre Aussendung.</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Feld</w:t>
            </w:r>
          </w:p>
        </w:tc>
        <w:tc>
          <w:tcPr>
            <w:tcW w:type="dxa" w:w="2498"/>
          </w:tcPr>
          <w:p>
            <w:pPr>
              <w:pStyle w:val="Compact"/>
              <w:keepNext w:val="0"/>
              <w:spacing w:after="60"/>
              <w:jc w:val="left"/>
            </w:pPr>
            <w:r>
              <w:rPr>
                <w:sz w:val="16"/>
              </w:rPr>
              <w:t xml:space="preserve">Soll am Standort</w:t>
            </w:r>
          </w:p>
        </w:tc>
        <w:tc>
          <w:tcPr>
            <w:tcW w:type="dxa" w:w="2498"/>
          </w:tcPr>
          <w:p>
            <w:pPr>
              <w:pStyle w:val="Compact"/>
              <w:keepNext w:val="0"/>
              <w:spacing w:after="60"/>
              <w:jc w:val="left"/>
            </w:pPr>
            <w:r>
              <w:rPr>
                <w:sz w:val="16"/>
              </w:rPr>
              <w:t xml:space="preserve">Gemessen / geprüft</w:t>
            </w:r>
          </w:p>
        </w:tc>
        <w:tc>
          <w:tcPr>
            <w:tcW w:type="dxa" w:w="2498"/>
          </w:tcPr>
          <w:p>
            <w:pPr>
              <w:pStyle w:val="Compact"/>
              <w:keepNext w:val="0"/>
              <w:spacing w:after="60"/>
              <w:jc w:val="left"/>
            </w:pPr>
            <w:r>
              <w:rPr>
                <w:sz w:val="16"/>
              </w:rPr>
              <w:t xml:space="preserve">Beleg</w:t>
            </w:r>
          </w:p>
        </w:tc>
      </w:tr>
      <w:tr>
        <w:tc>
          <w:tcPr>
            <w:tcW w:type="dxa" w:w="2498"/>
          </w:tcPr>
          <w:p>
            <w:pPr>
              <w:pStyle w:val="Compact"/>
              <w:keepNext w:val="0"/>
              <w:spacing w:after="60"/>
              <w:jc w:val="left"/>
            </w:pPr>
            <w:r>
              <w:rPr>
                <w:sz w:val="16"/>
              </w:rPr>
              <w:t xml:space="preserve">TBS-Host, Binary, Commit</w:t>
            </w:r>
          </w:p>
        </w:tc>
        <w:tc>
          <w:tcPr>
            <w:tcW w:type="dxa" w:w="2498"/>
          </w:tcPr>
          <w:p>
            <w:pPr>
              <w:pStyle w:val="Compact"/>
              <w:keepNext w:val="0"/>
              <w:spacing w:after="60"/>
              <w:jc w:val="left"/>
            </w:pPr>
            <w:r>
              <w:rPr>
                <w:sz w:val="16"/>
              </w:rPr>
              <w:t xml:space="preserve">aus Standortplan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rStyle w:val="VerbatimChar"/>
                <w:sz w:val="16"/>
              </w:rPr>
              <w:t xml:space="preserve">git rev-parse</w:t>
            </w:r>
            <w:r>
              <w:rPr>
                <w:sz w:val="16"/>
              </w:rPr>
              <w:t xml:space="preserve">,</w:t>
            </w:r>
            <w:r>
              <w:rPr>
                <w:sz w:val="16"/>
              </w:rPr>
              <w:t xml:space="preserve"> </w:t>
            </w:r>
            <w:r>
              <w:rPr>
                <w:rStyle w:val="VerbatimChar"/>
                <w:sz w:val="16"/>
              </w:rPr>
              <w:t xml:space="preserve">systemctl cat</w:t>
            </w:r>
          </w:p>
        </w:tc>
      </w:tr>
      <w:tr>
        <w:tc>
          <w:tcPr>
            <w:tcW w:type="dxa" w:w="2498"/>
          </w:tcPr>
          <w:p>
            <w:pPr>
              <w:pStyle w:val="Compact"/>
              <w:keepNext w:val="0"/>
              <w:spacing w:after="60"/>
              <w:jc w:val="left"/>
            </w:pPr>
            <w:r>
              <w:rPr>
                <w:sz w:val="16"/>
              </w:rPr>
              <w:t xml:space="preserve">SDR-Modell, Seriennummer, Treiber</w:t>
            </w:r>
          </w:p>
        </w:tc>
        <w:tc>
          <w:tcPr>
            <w:tcW w:type="dxa" w:w="2498"/>
          </w:tcPr>
          <w:p>
            <w:pPr>
              <w:pStyle w:val="Compact"/>
              <w:keepNext w:val="0"/>
              <w:spacing w:after="60"/>
              <w:jc w:val="left"/>
            </w:pPr>
            <w:r>
              <w:rPr>
                <w:sz w:val="16"/>
              </w:rPr>
              <w:t xml:space="preserve">aus Aufbauplan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SoapySDR-Probe</w:t>
            </w:r>
          </w:p>
        </w:tc>
      </w:tr>
      <w:tr>
        <w:tc>
          <w:tcPr>
            <w:tcW w:type="dxa" w:w="2498"/>
          </w:tcPr>
          <w:p>
            <w:pPr>
              <w:pStyle w:val="Compact"/>
              <w:keepNext w:val="0"/>
              <w:spacing w:after="60"/>
              <w:jc w:val="left"/>
            </w:pPr>
            <w:r>
              <w:rPr>
                <w:sz w:val="16"/>
              </w:rPr>
              <w:t xml:space="preserve">Clock und Sample Rate</w:t>
            </w:r>
          </w:p>
        </w:tc>
        <w:tc>
          <w:tcPr>
            <w:tcW w:type="dxa" w:w="2498"/>
          </w:tcPr>
          <w:p>
            <w:pPr>
              <w:pStyle w:val="Compact"/>
              <w:keepNext w:val="0"/>
              <w:spacing w:after="60"/>
              <w:jc w:val="left"/>
            </w:pPr>
            <w:r>
              <w:rPr>
                <w:sz w:val="16"/>
              </w:rPr>
              <w:t xml:space="preserve">aus RF-Plan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SDR-/Messprotokoll</w:t>
            </w:r>
          </w:p>
        </w:tc>
      </w:tr>
      <w:tr>
        <w:tc>
          <w:tcPr>
            <w:tcW w:type="dxa" w:w="2498"/>
          </w:tcPr>
          <w:p>
            <w:pPr>
              <w:pStyle w:val="Compact"/>
              <w:keepNext w:val="0"/>
              <w:spacing w:after="60"/>
              <w:jc w:val="left"/>
            </w:pPr>
            <w:r>
              <w:rPr>
                <w:sz w:val="16"/>
              </w:rPr>
              <w:t xml:space="preserve">TX/RX, Träger und Duplex</w:t>
            </w:r>
          </w:p>
        </w:tc>
        <w:tc>
          <w:tcPr>
            <w:tcW w:type="dxa" w:w="2498"/>
          </w:tcPr>
          <w:p>
            <w:pPr>
              <w:pStyle w:val="Compact"/>
              <w:keepNext w:val="0"/>
              <w:spacing w:after="60"/>
              <w:jc w:val="left"/>
            </w:pPr>
            <w:r>
              <w:rPr>
                <w:sz w:val="16"/>
              </w:rPr>
              <w:t xml:space="preserve">genehmigte Werte</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Spektrum/Frequenzzähler</w:t>
            </w:r>
          </w:p>
        </w:tc>
      </w:tr>
      <w:tr>
        <w:tc>
          <w:tcPr>
            <w:tcW w:type="dxa" w:w="2498"/>
          </w:tcPr>
          <w:p>
            <w:pPr>
              <w:pStyle w:val="Compact"/>
              <w:keepNext w:val="0"/>
              <w:spacing w:after="60"/>
              <w:jc w:val="left"/>
            </w:pPr>
            <w:r>
              <w:rPr>
                <w:sz w:val="16"/>
              </w:rPr>
              <w:t xml:space="preserve">MCC/MNC/LAC/Colour Code</w:t>
            </w:r>
          </w:p>
        </w:tc>
        <w:tc>
          <w:tcPr>
            <w:tcW w:type="dxa" w:w="2498"/>
          </w:tcPr>
          <w:p>
            <w:pPr>
              <w:pStyle w:val="Compact"/>
              <w:keepNext w:val="0"/>
              <w:spacing w:after="60"/>
              <w:jc w:val="left"/>
            </w:pPr>
            <w:r>
              <w:rPr>
                <w:sz w:val="16"/>
              </w:rPr>
              <w:t xml:space="preserve">programmierter Zellplan</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TBS und Endgerät</w:t>
            </w:r>
          </w:p>
        </w:tc>
      </w:tr>
      <w:tr>
        <w:tc>
          <w:tcPr>
            <w:tcW w:type="dxa" w:w="2498"/>
          </w:tcPr>
          <w:p>
            <w:pPr>
              <w:pStyle w:val="Compact"/>
              <w:keepNext w:val="0"/>
              <w:spacing w:after="60"/>
              <w:jc w:val="left"/>
            </w:pPr>
            <w:r>
              <w:rPr>
                <w:sz w:val="16"/>
              </w:rPr>
              <w:t xml:space="preserve">Gain, Antenne/Dummyload</w:t>
            </w:r>
          </w:p>
        </w:tc>
        <w:tc>
          <w:tcPr>
            <w:tcW w:type="dxa" w:w="2498"/>
          </w:tcPr>
          <w:p>
            <w:pPr>
              <w:pStyle w:val="Compact"/>
              <w:keepNext w:val="0"/>
              <w:spacing w:after="60"/>
              <w:jc w:val="left"/>
            </w:pPr>
            <w:r>
              <w:rPr>
                <w:sz w:val="16"/>
              </w:rPr>
              <w:t xml:space="preserve">Messaufbau</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Pegel und Rücklauf</w:t>
            </w:r>
          </w:p>
        </w:tc>
      </w:tr>
      <w:tr>
        <w:tc>
          <w:tcPr>
            <w:tcW w:type="dxa" w:w="2498"/>
          </w:tcPr>
          <w:p>
            <w:pPr>
              <w:pStyle w:val="Compact"/>
              <w:keepNext w:val="0"/>
              <w:spacing w:after="60"/>
              <w:jc w:val="left"/>
            </w:pPr>
            <w:r>
              <w:rPr>
                <w:sz w:val="16"/>
              </w:rPr>
              <w:t xml:space="preserve">Gerät A/B mit Firmware</w:t>
            </w:r>
          </w:p>
        </w:tc>
        <w:tc>
          <w:tcPr>
            <w:tcW w:type="dxa" w:w="2498"/>
          </w:tcPr>
          <w:p>
            <w:pPr>
              <w:pStyle w:val="Compact"/>
              <w:keepNext w:val="0"/>
              <w:spacing w:after="60"/>
              <w:jc w:val="left"/>
            </w:pPr>
            <w:r>
              <w:rPr>
                <w:sz w:val="16"/>
              </w:rPr>
              <w:t xml:space="preserve">Testliste</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Foto/Codeplug-ID</w:t>
            </w:r>
          </w:p>
        </w:tc>
      </w:tr>
      <w:tr>
        <w:tc>
          <w:tcPr>
            <w:tcW w:type="dxa" w:w="2498"/>
          </w:tcPr>
          <w:p>
            <w:pPr>
              <w:pStyle w:val="Compact"/>
              <w:keepNext w:val="0"/>
              <w:spacing w:after="60"/>
              <w:jc w:val="left"/>
            </w:pPr>
            <w:r>
              <w:rPr>
                <w:sz w:val="16"/>
              </w:rPr>
              <w:t xml:space="preserve">Registrierung und Wiederanmeldung</w:t>
            </w:r>
          </w:p>
        </w:tc>
        <w:tc>
          <w:tcPr>
            <w:tcW w:type="dxa" w:w="2498"/>
          </w:tcPr>
          <w:p>
            <w:pPr>
              <w:pStyle w:val="Compact"/>
              <w:keepNext w:val="0"/>
              <w:spacing w:after="60"/>
              <w:jc w:val="left"/>
            </w:pPr>
            <w:r>
              <w:rPr>
                <w:sz w:val="16"/>
              </w:rPr>
              <w:t xml:space="preserve">erfolgreich</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TBS-MM-Log</w:t>
            </w:r>
          </w:p>
        </w:tc>
      </w:tr>
      <w:tr>
        <w:tc>
          <w:tcPr>
            <w:tcW w:type="dxa" w:w="2498"/>
          </w:tcPr>
          <w:p>
            <w:pPr>
              <w:pStyle w:val="Compact"/>
              <w:keepNext w:val="0"/>
              <w:spacing w:after="60"/>
              <w:jc w:val="left"/>
            </w:pPr>
            <w:r>
              <w:rPr>
                <w:sz w:val="16"/>
              </w:rPr>
              <w:t xml:space="preserve">Gruppenruf beide Richtungen</w:t>
            </w:r>
          </w:p>
        </w:tc>
        <w:tc>
          <w:tcPr>
            <w:tcW w:type="dxa" w:w="2498"/>
          </w:tcPr>
          <w:p>
            <w:pPr>
              <w:pStyle w:val="Compact"/>
              <w:keepNext w:val="0"/>
              <w:spacing w:after="60"/>
              <w:jc w:val="left"/>
            </w:pPr>
            <w:r>
              <w:rPr>
                <w:sz w:val="16"/>
              </w:rPr>
              <w:t xml:space="preserve">hörbar, sauberer Release</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Audio/Call-ID</w:t>
            </w:r>
          </w:p>
        </w:tc>
      </w:tr>
      <w:tr>
        <w:tc>
          <w:tcPr>
            <w:tcW w:type="dxa" w:w="2498"/>
          </w:tcPr>
          <w:p>
            <w:pPr>
              <w:pStyle w:val="Compact"/>
              <w:keepNext w:val="0"/>
              <w:spacing w:after="60"/>
              <w:jc w:val="left"/>
            </w:pPr>
            <w:r>
              <w:rPr>
                <w:sz w:val="16"/>
              </w:rPr>
              <w:t xml:space="preserve">SDS und Paketdaten</w:t>
            </w:r>
          </w:p>
        </w:tc>
        <w:tc>
          <w:tcPr>
            <w:tcW w:type="dxa" w:w="2498"/>
          </w:tcPr>
          <w:p>
            <w:pPr>
              <w:pStyle w:val="Compact"/>
              <w:keepNext w:val="0"/>
              <w:spacing w:after="60"/>
              <w:jc w:val="left"/>
            </w:pPr>
            <w:r>
              <w:rPr>
                <w:sz w:val="16"/>
              </w:rPr>
              <w:t xml:space="preserve">Ack und IP-Rückweg</w:t>
            </w:r>
          </w:p>
        </w:tc>
        <w:tc>
          <w:tcPr>
            <w:tcW w:type="dxa" w:w="2498"/>
          </w:tcPr>
          <w:p>
            <w:pPr>
              <w:pStyle w:val="Compact"/>
              <w:keepNext w:val="0"/>
              <w:spacing w:after="60"/>
              <w:jc w:val="left"/>
            </w:pPr>
            <w:r>
              <w:rPr>
                <w:sz w:val="16"/>
              </w:rPr>
              <w:t xml:space="preserve">einzutragen</w:t>
            </w:r>
          </w:p>
        </w:tc>
        <w:tc>
          <w:tcPr>
            <w:tcW w:type="dxa" w:w="2498"/>
          </w:tcPr>
          <w:p>
            <w:pPr>
              <w:pStyle w:val="Compact"/>
              <w:keepNext w:val="0"/>
              <w:spacing w:after="60"/>
              <w:jc w:val="left"/>
            </w:pPr>
            <w:r>
              <w:rPr>
                <w:sz w:val="16"/>
              </w:rPr>
              <w:t xml:space="preserve">Message-ID/Capture</w:t>
            </w:r>
          </w:p>
        </w:tc>
      </w:tr>
    </w:tbl>
    <w:p>
      <w:pPr>
        <w:pStyle w:val="BodyText"/>
      </w:pPr>
      <w:r>
        <w:t xml:space="preserve">Bei Dual-Carrier einen zweiten Satz für Träger, Spektrum, Belegung und Endgeräteverhalten ergänzen. Ein bestandener Test auf dem Hauptträger kann einen falsch abgestimmten Nebenträger verdecken. Ergebnis:</w:t>
      </w:r>
      <w:r>
        <w:t xml:space="preserve"> </w:t>
      </w:r>
      <w:r>
        <w:rPr>
          <w:bCs/>
          <w:b/>
        </w:rPr>
        <w:t xml:space="preserve">freigegeben</w:t>
      </w:r>
      <w:r>
        <w:t xml:space="preserve">,</w:t>
      </w:r>
      <w:r>
        <w:t xml:space="preserve"> </w:t>
      </w:r>
      <w:r>
        <w:rPr>
          <w:bCs/>
          <w:b/>
        </w:rPr>
        <w:t xml:space="preserve">mit Einschränkung</w:t>
      </w:r>
      <w:r>
        <w:t xml:space="preserve"> </w:t>
      </w:r>
      <w:r>
        <w:t xml:space="preserve">oder</w:t>
      </w:r>
      <w:r>
        <w:t xml:space="preserve"> </w:t>
      </w:r>
      <w:r>
        <w:rPr>
          <w:bCs/>
          <w:b/>
        </w:rPr>
        <w:t xml:space="preserve">nicht freigegeben</w:t>
      </w:r>
      <w:r>
        <w:t xml:space="preserve">; Einschränkungen benennen genaue Funktion, betroffene Geräte und Ablaufdatum für Nachtest.</w:t>
      </w:r>
    </w:p>
    <w:bookmarkEnd w:id="583"/>
    <w:bookmarkStart w:id="584" w:name="blatt-für-einen-backend-lxc"/>
    <w:p>
      <w:pPr>
        <w:pStyle w:val="Heading2"/>
      </w:pPr>
      <w:r>
        <w:t xml:space="preserve">27.2 Blatt für einen Backend-LXC</w:t>
      </w:r>
    </w:p>
    <w:p>
      <w:pPr>
        <w:pStyle w:val="FirstParagraph"/>
      </w:pPr>
      <w:r>
        <w:t xml:space="preserve">Dieses Blatt wird je Dienst einmal ausgefüllt. Die Sollwerte stammen aus dem standortangepassten Inventory und der gerenderten TOML. Die tatsächliche Unit kann von einem alten Dokument abweichen; deshalb</w:t>
      </w:r>
      <w:r>
        <w:t xml:space="preserve"> </w:t>
      </w:r>
      <w:r>
        <w:rPr>
          <w:rStyle w:val="VerbatimChar"/>
        </w:rPr>
        <w:t xml:space="preserve">systemctl cat</w:t>
      </w:r>
      <w:r>
        <w:t xml:space="preserve"> </w:t>
      </w:r>
      <w:r>
        <w:t xml:space="preserve">und aktive Config-Datei zusammen lesen. Bei Control Room den bekannten Pfadunterschied zwischen Inventory-Beispiel und Unit ausdrücklich prüfen.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Feld</w:t>
            </w:r>
          </w:p>
        </w:tc>
        <w:tc>
          <w:tcPr>
            <w:tcW w:type="dxa" w:w="3331"/>
          </w:tcPr>
          <w:p>
            <w:pPr>
              <w:pStyle w:val="Compact"/>
              <w:keepNext w:val="0"/>
              <w:spacing w:after="60"/>
              <w:jc w:val="left"/>
            </w:pPr>
            <w:r>
              <w:rPr>
                <w:sz w:val="16"/>
              </w:rPr>
              <w:t xml:space="preserve">Eintrag</w:t>
            </w:r>
          </w:p>
        </w:tc>
        <w:tc>
          <w:tcPr>
            <w:tcW w:type="dxa" w:w="3331"/>
          </w:tcPr>
          <w:p>
            <w:pPr>
              <w:pStyle w:val="Compact"/>
              <w:keepNext w:val="0"/>
              <w:spacing w:after="60"/>
              <w:jc w:val="left"/>
            </w:pPr>
            <w:r>
              <w:rPr>
                <w:sz w:val="16"/>
              </w:rPr>
              <w:t xml:space="preserve">Rohbeleg / Ergebnis</w:t>
            </w:r>
          </w:p>
        </w:tc>
      </w:tr>
      <w:tr>
        <w:tc>
          <w:tcPr>
            <w:tcW w:type="dxa" w:w="3331"/>
          </w:tcPr>
          <w:p>
            <w:pPr>
              <w:pStyle w:val="Compact"/>
              <w:keepNext w:val="0"/>
              <w:spacing w:after="60"/>
              <w:jc w:val="left"/>
            </w:pPr>
            <w:r>
              <w:rPr>
                <w:sz w:val="16"/>
              </w:rPr>
              <w:t xml:space="preserve">Dienst und Host</w:t>
            </w:r>
          </w:p>
        </w:tc>
        <w:tc>
          <w:tcPr>
            <w:tcW w:type="dxa" w:w="3331"/>
          </w:tcPr>
          <w:p>
            <w:pPr>
              <w:pStyle w:val="Compact"/>
              <w:keepNext w:val="0"/>
              <w:spacing w:after="60"/>
              <w:jc w:val="left"/>
            </w:pPr>
            <w:r>
              <w:rPr>
                <w:sz w:val="16"/>
              </w:rPr>
              <w:t xml:space="preserve">Name, IP, CTID</w:t>
            </w:r>
          </w:p>
        </w:tc>
        <w:tc>
          <w:tcPr>
            <w:tcW w:type="dxa" w:w="3331"/>
          </w:tcPr>
          <w:p>
            <w:pPr>
              <w:pStyle w:val="Compact"/>
              <w:keepNext w:val="0"/>
              <w:spacing w:after="60"/>
              <w:jc w:val="left"/>
            </w:pPr>
            <w:r>
              <w:rPr>
                <w:sz w:val="16"/>
              </w:rPr>
              <w:t xml:space="preserve">Inventory-Revision</w:t>
            </w:r>
          </w:p>
        </w:tc>
      </w:tr>
      <w:tr>
        <w:tc>
          <w:tcPr>
            <w:tcW w:type="dxa" w:w="3331"/>
          </w:tcPr>
          <w:p>
            <w:pPr>
              <w:pStyle w:val="Compact"/>
              <w:keepNext w:val="0"/>
              <w:spacing w:after="60"/>
              <w:jc w:val="left"/>
            </w:pPr>
            <w:r>
              <w:rPr>
                <w:sz w:val="16"/>
              </w:rPr>
              <w:t xml:space="preserve">Softwarestand</w:t>
            </w:r>
          </w:p>
        </w:tc>
        <w:tc>
          <w:tcPr>
            <w:tcW w:type="dxa" w:w="3331"/>
          </w:tcPr>
          <w:p>
            <w:pPr>
              <w:pStyle w:val="Compact"/>
              <w:keepNext w:val="0"/>
              <w:spacing w:after="60"/>
              <w:jc w:val="left"/>
            </w:pPr>
            <w:r>
              <w:rPr>
                <w:sz w:val="16"/>
              </w:rPr>
              <w:t xml:space="preserve">Commit, Binary/Script, Paketversion</w:t>
            </w:r>
          </w:p>
        </w:tc>
        <w:tc>
          <w:tcPr>
            <w:tcW w:type="dxa" w:w="3331"/>
          </w:tcPr>
          <w:p>
            <w:pPr>
              <w:pStyle w:val="Compact"/>
              <w:keepNext w:val="0"/>
              <w:spacing w:after="60"/>
              <w:jc w:val="left"/>
            </w:pPr>
            <w:r>
              <w:rPr>
                <w:sz w:val="16"/>
              </w:rPr>
              <w:t xml:space="preserve">Git, Hash, Unit</w:t>
            </w:r>
          </w:p>
        </w:tc>
      </w:tr>
      <w:tr>
        <w:tc>
          <w:tcPr>
            <w:tcW w:type="dxa" w:w="3331"/>
          </w:tcPr>
          <w:p>
            <w:pPr>
              <w:pStyle w:val="Compact"/>
              <w:keepNext w:val="0"/>
              <w:spacing w:after="60"/>
              <w:jc w:val="left"/>
            </w:pPr>
            <w:r>
              <w:rPr>
                <w:sz w:val="16"/>
              </w:rPr>
              <w:t xml:space="preserve">Abhängigkeiten</w:t>
            </w:r>
          </w:p>
        </w:tc>
        <w:tc>
          <w:tcPr>
            <w:tcW w:type="dxa" w:w="3331"/>
          </w:tcPr>
          <w:p>
            <w:pPr>
              <w:pStyle w:val="Compact"/>
              <w:keepNext w:val="0"/>
              <w:spacing w:after="60"/>
              <w:jc w:val="left"/>
            </w:pPr>
            <w:r>
              <w:rPr>
                <w:sz w:val="16"/>
              </w:rPr>
              <w:t xml:space="preserve">Namen und erreichbare Ziele</w:t>
            </w:r>
          </w:p>
        </w:tc>
        <w:tc>
          <w:tcPr>
            <w:tcW w:type="dxa" w:w="3331"/>
          </w:tcPr>
          <w:p>
            <w:pPr>
              <w:pStyle w:val="Compact"/>
              <w:keepNext w:val="0"/>
              <w:spacing w:after="60"/>
              <w:jc w:val="left"/>
            </w:pPr>
            <w:r>
              <w:rPr>
                <w:rStyle w:val="VerbatimChar"/>
                <w:sz w:val="16"/>
              </w:rPr>
              <w:t xml:space="preserve">plan</w:t>
            </w:r>
            <w:r>
              <w:rPr>
                <w:sz w:val="16"/>
              </w:rPr>
              <w:t xml:space="preserve">, direkte Health-Probe</w:t>
            </w:r>
          </w:p>
        </w:tc>
      </w:tr>
      <w:tr>
        <w:tc>
          <w:tcPr>
            <w:tcW w:type="dxa" w:w="3331"/>
          </w:tcPr>
          <w:p>
            <w:pPr>
              <w:pStyle w:val="Compact"/>
              <w:keepNext w:val="0"/>
              <w:spacing w:after="60"/>
              <w:jc w:val="left"/>
            </w:pPr>
            <w:r>
              <w:rPr>
                <w:sz w:val="16"/>
              </w:rPr>
              <w:t xml:space="preserve">Config</w:t>
            </w:r>
          </w:p>
        </w:tc>
        <w:tc>
          <w:tcPr>
            <w:tcW w:type="dxa" w:w="3331"/>
          </w:tcPr>
          <w:p>
            <w:pPr>
              <w:pStyle w:val="Compact"/>
              <w:keepNext w:val="0"/>
              <w:spacing w:after="60"/>
              <w:jc w:val="left"/>
            </w:pPr>
            <w:r>
              <w:rPr>
                <w:sz w:val="16"/>
              </w:rPr>
              <w:t xml:space="preserve">Zieldatei, Eigentümer, gesicherte Kopie</w:t>
            </w:r>
          </w:p>
        </w:tc>
        <w:tc>
          <w:tcPr>
            <w:tcW w:type="dxa" w:w="3331"/>
          </w:tcPr>
          <w:p>
            <w:pPr>
              <w:pStyle w:val="Compact"/>
              <w:keepNext w:val="0"/>
              <w:spacing w:after="60"/>
              <w:jc w:val="left"/>
            </w:pPr>
            <w:r>
              <w:rPr>
                <w:rStyle w:val="VerbatimChar"/>
                <w:sz w:val="16"/>
              </w:rPr>
              <w:t xml:space="preserve">systemctl cat</w:t>
            </w:r>
            <w:r>
              <w:rPr>
                <w:sz w:val="16"/>
              </w:rPr>
              <w:t xml:space="preserve">, Dateirechte</w:t>
            </w:r>
          </w:p>
        </w:tc>
      </w:tr>
      <w:tr>
        <w:tc>
          <w:tcPr>
            <w:tcW w:type="dxa" w:w="3331"/>
          </w:tcPr>
          <w:p>
            <w:pPr>
              <w:pStyle w:val="Compact"/>
              <w:keepNext w:val="0"/>
              <w:spacing w:after="60"/>
              <w:jc w:val="left"/>
            </w:pPr>
            <w:r>
              <w:rPr>
                <w:sz w:val="16"/>
              </w:rPr>
              <w:t xml:space="preserve">Listener/Port</w:t>
            </w:r>
          </w:p>
        </w:tc>
        <w:tc>
          <w:tcPr>
            <w:tcW w:type="dxa" w:w="3331"/>
          </w:tcPr>
          <w:p>
            <w:pPr>
              <w:pStyle w:val="Compact"/>
              <w:keepNext w:val="0"/>
              <w:spacing w:after="60"/>
              <w:jc w:val="left"/>
            </w:pPr>
            <w:r>
              <w:rPr>
                <w:sz w:val="16"/>
              </w:rPr>
              <w:t xml:space="preserve">Bindung, Firewall-Quelle</w:t>
            </w:r>
          </w:p>
        </w:tc>
        <w:tc>
          <w:tcPr>
            <w:tcW w:type="dxa" w:w="3331"/>
          </w:tcPr>
          <w:p>
            <w:pPr>
              <w:pStyle w:val="Compact"/>
              <w:keepNext w:val="0"/>
              <w:spacing w:after="60"/>
              <w:jc w:val="left"/>
            </w:pPr>
            <w:r>
              <w:rPr>
                <w:rStyle w:val="VerbatimChar"/>
                <w:sz w:val="16"/>
              </w:rPr>
              <w:t xml:space="preserve">ss</w:t>
            </w:r>
            <w:r>
              <w:rPr>
                <w:sz w:val="16"/>
              </w:rPr>
              <w:t xml:space="preserve">, Quellhost-Anfrage</w:t>
            </w:r>
          </w:p>
        </w:tc>
      </w:tr>
      <w:tr>
        <w:tc>
          <w:tcPr>
            <w:tcW w:type="dxa" w:w="3331"/>
          </w:tcPr>
          <w:p>
            <w:pPr>
              <w:pStyle w:val="Compact"/>
              <w:keepNext w:val="0"/>
              <w:spacing w:after="60"/>
              <w:jc w:val="left"/>
            </w:pPr>
            <w:r>
              <w:rPr>
                <w:rStyle w:val="VerbatimChar"/>
                <w:sz w:val="16"/>
              </w:rPr>
              <w:t xml:space="preserve">live</w:t>
            </w:r>
            <w:r>
              <w:rPr>
                <w:sz w:val="16"/>
              </w:rPr>
              <w:t xml:space="preserve"> </w:t>
            </w:r>
            <w:r>
              <w:rPr>
                <w:sz w:val="16"/>
              </w:rPr>
              <w:t xml:space="preserve">/</w:t>
            </w:r>
            <w:r>
              <w:rPr>
                <w:sz w:val="16"/>
              </w:rPr>
              <w:t xml:space="preserve"> </w:t>
            </w:r>
            <w:r>
              <w:rPr>
                <w:rStyle w:val="VerbatimChar"/>
                <w:sz w:val="16"/>
              </w:rPr>
              <w:t xml:space="preserve">ready</w:t>
            </w:r>
          </w:p>
        </w:tc>
        <w:tc>
          <w:tcPr>
            <w:tcW w:type="dxa" w:w="3331"/>
          </w:tcPr>
          <w:p>
            <w:pPr>
              <w:pStyle w:val="Compact"/>
              <w:keepNext w:val="0"/>
              <w:spacing w:after="60"/>
              <w:jc w:val="left"/>
            </w:pPr>
            <w:r>
              <w:rPr>
                <w:sz w:val="16"/>
              </w:rPr>
              <w:t xml:space="preserve">HTTP-Status mit Zeitpunkt</w:t>
            </w:r>
          </w:p>
        </w:tc>
        <w:tc>
          <w:tcPr>
            <w:tcW w:type="dxa" w:w="3331"/>
          </w:tcPr>
          <w:p>
            <w:pPr>
              <w:pStyle w:val="Compact"/>
              <w:keepNext w:val="0"/>
              <w:spacing w:after="60"/>
              <w:jc w:val="left"/>
            </w:pPr>
            <w:r>
              <w:rPr>
                <w:sz w:val="16"/>
              </w:rPr>
              <w:t xml:space="preserve">Antwort/Journal</w:t>
            </w:r>
          </w:p>
        </w:tc>
      </w:tr>
      <w:tr>
        <w:tc>
          <w:tcPr>
            <w:tcW w:type="dxa" w:w="3331"/>
          </w:tcPr>
          <w:p>
            <w:pPr>
              <w:pStyle w:val="Compact"/>
              <w:keepNext w:val="0"/>
              <w:spacing w:after="60"/>
              <w:jc w:val="left"/>
            </w:pPr>
            <w:r>
              <w:rPr>
                <w:sz w:val="16"/>
              </w:rPr>
              <w:t xml:space="preserve">Fachprobe</w:t>
            </w:r>
          </w:p>
        </w:tc>
        <w:tc>
          <w:tcPr>
            <w:tcW w:type="dxa" w:w="3331"/>
          </w:tcPr>
          <w:p>
            <w:pPr>
              <w:pStyle w:val="Compact"/>
              <w:keepNext w:val="0"/>
              <w:spacing w:after="60"/>
              <w:jc w:val="left"/>
            </w:pPr>
            <w:r>
              <w:rPr>
                <w:sz w:val="16"/>
              </w:rPr>
              <w:t xml:space="preserve">Test-ID, Route, Zielwirkung</w:t>
            </w:r>
          </w:p>
        </w:tc>
        <w:tc>
          <w:tcPr>
            <w:tcW w:type="dxa" w:w="3331"/>
          </w:tcPr>
          <w:p>
            <w:pPr>
              <w:pStyle w:val="Compact"/>
              <w:keepNext w:val="0"/>
              <w:spacing w:after="60"/>
              <w:jc w:val="left"/>
            </w:pPr>
            <w:r>
              <w:rPr>
                <w:sz w:val="16"/>
              </w:rPr>
              <w:t xml:space="preserve">API, Gegenstelle, Ack</w:t>
            </w:r>
          </w:p>
        </w:tc>
      </w:tr>
      <w:tr>
        <w:tc>
          <w:tcPr>
            <w:tcW w:type="dxa" w:w="3331"/>
          </w:tcPr>
          <w:p>
            <w:pPr>
              <w:pStyle w:val="Compact"/>
              <w:keepNext w:val="0"/>
              <w:spacing w:after="60"/>
              <w:jc w:val="left"/>
            </w:pPr>
            <w:r>
              <w:rPr>
                <w:sz w:val="16"/>
              </w:rPr>
              <w:t xml:space="preserve">Persistenz</w:t>
            </w:r>
          </w:p>
        </w:tc>
        <w:tc>
          <w:tcPr>
            <w:tcW w:type="dxa" w:w="3331"/>
          </w:tcPr>
          <w:p>
            <w:pPr>
              <w:pStyle w:val="Compact"/>
              <w:keepNext w:val="0"/>
              <w:spacing w:after="60"/>
              <w:jc w:val="left"/>
            </w:pPr>
            <w:r>
              <w:rPr>
                <w:sz w:val="16"/>
              </w:rPr>
              <w:t xml:space="preserve">Pfad, Backup, Restore-Probe</w:t>
            </w:r>
          </w:p>
        </w:tc>
        <w:tc>
          <w:tcPr>
            <w:tcW w:type="dxa" w:w="3331"/>
          </w:tcPr>
          <w:p>
            <w:pPr>
              <w:pStyle w:val="Compact"/>
              <w:keepNext w:val="0"/>
              <w:spacing w:after="60"/>
              <w:jc w:val="left"/>
            </w:pPr>
            <w:r>
              <w:rPr>
                <w:sz w:val="16"/>
              </w:rPr>
              <w:t xml:space="preserve">Prüfsumme und Testfall</w:t>
            </w:r>
          </w:p>
        </w:tc>
      </w:tr>
      <w:tr>
        <w:tc>
          <w:tcPr>
            <w:tcW w:type="dxa" w:w="3331"/>
          </w:tcPr>
          <w:p>
            <w:pPr>
              <w:pStyle w:val="Compact"/>
              <w:keepNext w:val="0"/>
              <w:spacing w:after="60"/>
              <w:jc w:val="left"/>
            </w:pPr>
            <w:r>
              <w:rPr>
                <w:sz w:val="16"/>
              </w:rPr>
              <w:t xml:space="preserve">Ausfallprobe</w:t>
            </w:r>
          </w:p>
        </w:tc>
        <w:tc>
          <w:tcPr>
            <w:tcW w:type="dxa" w:w="3331"/>
          </w:tcPr>
          <w:p>
            <w:pPr>
              <w:pStyle w:val="Compact"/>
              <w:keepNext w:val="0"/>
              <w:spacing w:after="60"/>
              <w:jc w:val="left"/>
            </w:pPr>
            <w:r>
              <w:rPr>
                <w:sz w:val="16"/>
              </w:rPr>
              <w:t xml:space="preserve">degradiert und erholt</w:t>
            </w:r>
          </w:p>
        </w:tc>
        <w:tc>
          <w:tcPr>
            <w:tcW w:type="dxa" w:w="3331"/>
          </w:tcPr>
          <w:p>
            <w:pPr>
              <w:pStyle w:val="Compact"/>
              <w:keepNext w:val="0"/>
              <w:spacing w:after="60"/>
              <w:jc w:val="left"/>
            </w:pPr>
            <w:r>
              <w:rPr>
                <w:sz w:val="16"/>
              </w:rPr>
              <w:t xml:space="preserve">zwei Statuszeitpunkte</w:t>
            </w:r>
          </w:p>
        </w:tc>
      </w:tr>
      <w:tr>
        <w:tc>
          <w:tcPr>
            <w:tcW w:type="dxa" w:w="3331"/>
          </w:tcPr>
          <w:p>
            <w:pPr>
              <w:pStyle w:val="Compact"/>
              <w:keepNext w:val="0"/>
              <w:spacing w:after="60"/>
              <w:jc w:val="left"/>
            </w:pPr>
            <w:r>
              <w:rPr>
                <w:sz w:val="16"/>
              </w:rPr>
              <w:t xml:space="preserve">Abschluss</w:t>
            </w:r>
          </w:p>
        </w:tc>
        <w:tc>
          <w:tcPr>
            <w:tcW w:type="dxa" w:w="3331"/>
          </w:tcPr>
          <w:p>
            <w:pPr>
              <w:pStyle w:val="Compact"/>
              <w:keepNext w:val="0"/>
              <w:spacing w:after="60"/>
              <w:jc w:val="left"/>
            </w:pPr>
            <w:r>
              <w:rPr>
                <w:sz w:val="16"/>
              </w:rPr>
              <w:t xml:space="preserve">Tester, UTC, offene Punkte</w:t>
            </w:r>
          </w:p>
        </w:tc>
        <w:tc>
          <w:tcPr>
            <w:tcW w:type="dxa" w:w="3331"/>
          </w:tcPr>
          <w:p>
            <w:pPr>
              <w:pStyle w:val="Compact"/>
              <w:keepNext w:val="0"/>
              <w:spacing w:after="60"/>
              <w:jc w:val="left"/>
            </w:pPr>
            <w:r>
              <w:rPr>
                <w:sz w:val="16"/>
              </w:rPr>
              <w:t xml:space="preserve">Berichtlink</w:t>
            </w:r>
          </w:p>
        </w:tc>
      </w:tr>
    </w:tbl>
    <w:p>
      <w:pPr>
        <w:pStyle w:val="BodyText"/>
      </w:pPr>
      <w:r>
        <w:t xml:space="preserve">Eine Liveness-Probe mit</w:t>
      </w:r>
      <w:r>
        <w:t xml:space="preserve"> </w:t>
      </w:r>
      <w:r>
        <w:rPr>
          <w:rStyle w:val="VerbatimChar"/>
        </w:rPr>
        <w:t xml:space="preserve">200</w:t>
      </w:r>
      <w:r>
        <w:t xml:space="preserve"> </w:t>
      </w:r>
      <w:r>
        <w:t xml:space="preserve">und Readiness mit</w:t>
      </w:r>
      <w:r>
        <w:t xml:space="preserve"> </w:t>
      </w:r>
      <w:r>
        <w:rPr>
          <w:rStyle w:val="VerbatimChar"/>
        </w:rPr>
        <w:t xml:space="preserve">503</w:t>
      </w:r>
      <w:r>
        <w:t xml:space="preserve"> </w:t>
      </w:r>
      <w:r>
        <w:t xml:space="preserve">ist kein pauschaler Ausfall und kein Erfolg: den fehlenden Vorgänger und die fachliche Auswirkung notieren. Ein Test mit schreibender Route erhält ein einzigartiges Testobjekt und einen belegten Cleanup. Nach einem Dienstneustart den State erneut lesen, bevor der LXC als abgenommen gilt.</w:t>
      </w:r>
    </w:p>
    <w:bookmarkEnd w:id="584"/>
    <w:bookmarkStart w:id="585" w:name="Xcc0e2a4b6e22eafa9ebb7b1eb8966468e449f84"/>
    <w:p>
      <w:pPr>
        <w:pStyle w:val="Heading2"/>
      </w:pPr>
      <w:r>
        <w:t xml:space="preserve">27.3 Blatt für einen netzweiten Ruf oder eine SDS</w:t>
      </w:r>
    </w:p>
    <w:p>
      <w:pPr>
        <w:pStyle w:val="FirstParagraph"/>
      </w:pPr>
      <w:r>
        <w:t xml:space="preserve">Für eine Ende-zu-Ende-Störung eine einzelne Transaktion auswählen. Mehrere gleichzeitige Testgespräche oder Nachrichten erschweren die Zuordnung von Logs, Countern und Medien. Die Tabelle ist die Zeitlinie vom Ursprung zum Ziel. Bei jedem Übergang steht die erste Abweichung; spätere Fehler sind häufig nur Folgeeffekte.</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Grenze</w:t>
            </w:r>
          </w:p>
        </w:tc>
        <w:tc>
          <w:tcPr>
            <w:tcW w:type="dxa" w:w="2498"/>
          </w:tcPr>
          <w:p>
            <w:pPr>
              <w:pStyle w:val="Compact"/>
              <w:keepNext w:val="0"/>
              <w:spacing w:after="60"/>
              <w:jc w:val="left"/>
            </w:pPr>
            <w:r>
              <w:rPr>
                <w:sz w:val="16"/>
              </w:rPr>
              <w:t xml:space="preserve">Ruf: Call-ID, Floor, Frame</w:t>
            </w:r>
          </w:p>
        </w:tc>
        <w:tc>
          <w:tcPr>
            <w:tcW w:type="dxa" w:w="2498"/>
          </w:tcPr>
          <w:p>
            <w:pPr>
              <w:pStyle w:val="Compact"/>
              <w:keepNext w:val="0"/>
              <w:spacing w:after="60"/>
              <w:jc w:val="left"/>
            </w:pPr>
            <w:r>
              <w:rPr>
                <w:sz w:val="16"/>
              </w:rPr>
              <w:t xml:space="preserve">SDS: Message-ID, Ack</w:t>
            </w:r>
          </w:p>
        </w:tc>
        <w:tc>
          <w:tcPr>
            <w:tcW w:type="dxa" w:w="2498"/>
          </w:tcPr>
          <w:p>
            <w:pPr>
              <w:pStyle w:val="Compact"/>
              <w:keepNext w:val="0"/>
              <w:spacing w:after="60"/>
              <w:jc w:val="left"/>
            </w:pPr>
            <w:r>
              <w:rPr>
                <w:sz w:val="16"/>
              </w:rPr>
              <w:t xml:space="preserve">UTC/Beleg</w:t>
            </w:r>
          </w:p>
        </w:tc>
      </w:tr>
      <w:tr>
        <w:tc>
          <w:tcPr>
            <w:tcW w:type="dxa" w:w="2498"/>
          </w:tcPr>
          <w:p>
            <w:pPr>
              <w:pStyle w:val="Compact"/>
              <w:keepNext w:val="0"/>
              <w:spacing w:after="60"/>
              <w:jc w:val="left"/>
            </w:pPr>
            <w:r>
              <w:rPr>
                <w:sz w:val="16"/>
              </w:rPr>
              <w:t xml:space="preserve">Gerät A → TBS A</w:t>
            </w:r>
          </w:p>
        </w:tc>
        <w:tc>
          <w:tcPr>
            <w:tcW w:type="dxa" w:w="2498"/>
          </w:tcPr>
          <w:p>
            <w:pPr>
              <w:pStyle w:val="Compact"/>
              <w:keepNext w:val="0"/>
              <w:spacing w:after="60"/>
              <w:jc w:val="left"/>
            </w:pPr>
            <w:r>
              <w:rPr>
                <w:sz w:val="16"/>
              </w:rPr>
              <w:t xml:space="preserve">Setup/UL beobachtet</w:t>
            </w:r>
          </w:p>
        </w:tc>
        <w:tc>
          <w:tcPr>
            <w:tcW w:type="dxa" w:w="2498"/>
          </w:tcPr>
          <w:p>
            <w:pPr>
              <w:pStyle w:val="Compact"/>
              <w:keepNext w:val="0"/>
              <w:spacing w:after="60"/>
              <w:jc w:val="left"/>
            </w:pPr>
            <w:r>
              <w:rPr>
                <w:sz w:val="16"/>
              </w:rPr>
              <w:t xml:space="preserve">SDS/Status empfangen</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TBS A → Gateway</w:t>
            </w:r>
          </w:p>
        </w:tc>
        <w:tc>
          <w:tcPr>
            <w:tcW w:type="dxa" w:w="2498"/>
          </w:tcPr>
          <w:p>
            <w:pPr>
              <w:pStyle w:val="Compact"/>
              <w:keepNext w:val="0"/>
              <w:spacing w:after="60"/>
              <w:jc w:val="left"/>
            </w:pPr>
            <w:r>
              <w:rPr>
                <w:sz w:val="16"/>
              </w:rPr>
              <w:t xml:space="preserve">Node- und Sessionereignis</w:t>
            </w:r>
          </w:p>
        </w:tc>
        <w:tc>
          <w:tcPr>
            <w:tcW w:type="dxa" w:w="2498"/>
          </w:tcPr>
          <w:p>
            <w:pPr>
              <w:pStyle w:val="Compact"/>
              <w:keepNext w:val="0"/>
              <w:spacing w:after="60"/>
              <w:jc w:val="left"/>
            </w:pPr>
            <w:r>
              <w:rPr>
                <w:sz w:val="16"/>
              </w:rPr>
              <w:t xml:space="preserve">Versand-/Replayeintrag</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Gateway → Fachkern</w:t>
            </w:r>
          </w:p>
        </w:tc>
        <w:tc>
          <w:tcPr>
            <w:tcW w:type="dxa" w:w="2498"/>
          </w:tcPr>
          <w:p>
            <w:pPr>
              <w:pStyle w:val="Compact"/>
              <w:keepNext w:val="0"/>
              <w:spacing w:after="60"/>
              <w:jc w:val="left"/>
            </w:pPr>
            <w:r>
              <w:rPr>
                <w:sz w:val="16"/>
              </w:rPr>
              <w:t xml:space="preserve">Call-Control-Zustand</w:t>
            </w:r>
          </w:p>
        </w:tc>
        <w:tc>
          <w:tcPr>
            <w:tcW w:type="dxa" w:w="2498"/>
          </w:tcPr>
          <w:p>
            <w:pPr>
              <w:pStyle w:val="Compact"/>
              <w:keepNext w:val="0"/>
              <w:spacing w:after="60"/>
              <w:jc w:val="left"/>
            </w:pPr>
            <w:r>
              <w:rPr>
                <w:sz w:val="16"/>
              </w:rPr>
              <w:t xml:space="preserve">Router-Zielentscheidung</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Fachkern → TBS B</w:t>
            </w:r>
          </w:p>
        </w:tc>
        <w:tc>
          <w:tcPr>
            <w:tcW w:type="dxa" w:w="2498"/>
          </w:tcPr>
          <w:p>
            <w:pPr>
              <w:pStyle w:val="Compact"/>
              <w:keepNext w:val="0"/>
              <w:spacing w:after="60"/>
              <w:jc w:val="left"/>
            </w:pPr>
            <w:r>
              <w:rPr>
                <w:sz w:val="16"/>
              </w:rPr>
              <w:t xml:space="preserve">RouteReady/Frame</w:t>
            </w:r>
          </w:p>
        </w:tc>
        <w:tc>
          <w:tcPr>
            <w:tcW w:type="dxa" w:w="2498"/>
          </w:tcPr>
          <w:p>
            <w:pPr>
              <w:pStyle w:val="Compact"/>
              <w:keepNext w:val="0"/>
              <w:spacing w:after="60"/>
              <w:jc w:val="left"/>
            </w:pPr>
            <w:r>
              <w:rPr>
                <w:sz w:val="16"/>
              </w:rPr>
              <w:t xml:space="preserve">Delivery-Leg</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TBS B → Gerät B</w:t>
            </w:r>
          </w:p>
        </w:tc>
        <w:tc>
          <w:tcPr>
            <w:tcW w:type="dxa" w:w="2498"/>
          </w:tcPr>
          <w:p>
            <w:pPr>
              <w:pStyle w:val="Compact"/>
              <w:keepNext w:val="0"/>
              <w:spacing w:after="60"/>
              <w:jc w:val="left"/>
            </w:pPr>
            <w:r>
              <w:rPr>
                <w:sz w:val="16"/>
              </w:rPr>
              <w:t xml:space="preserve">hörbarer Inhalt</w:t>
            </w:r>
          </w:p>
        </w:tc>
        <w:tc>
          <w:tcPr>
            <w:tcW w:type="dxa" w:w="2498"/>
          </w:tcPr>
          <w:p>
            <w:pPr>
              <w:pStyle w:val="Compact"/>
              <w:keepNext w:val="0"/>
              <w:spacing w:after="60"/>
              <w:jc w:val="left"/>
            </w:pPr>
            <w:r>
              <w:rPr>
                <w:sz w:val="16"/>
              </w:rPr>
              <w:t xml:space="preserve">tatsächlich zugestellt</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Rückweg/Ack</w:t>
            </w:r>
          </w:p>
        </w:tc>
        <w:tc>
          <w:tcPr>
            <w:tcW w:type="dxa" w:w="2498"/>
          </w:tcPr>
          <w:p>
            <w:pPr>
              <w:pStyle w:val="Compact"/>
              <w:keepNext w:val="0"/>
              <w:spacing w:after="60"/>
              <w:jc w:val="left"/>
            </w:pPr>
            <w:r>
              <w:rPr>
                <w:sz w:val="16"/>
              </w:rPr>
              <w:t xml:space="preserve">Floor-Wechsel/Release</w:t>
            </w:r>
          </w:p>
        </w:tc>
        <w:tc>
          <w:tcPr>
            <w:tcW w:type="dxa" w:w="2498"/>
          </w:tcPr>
          <w:p>
            <w:pPr>
              <w:pStyle w:val="Compact"/>
              <w:keepNext w:val="0"/>
              <w:spacing w:after="60"/>
              <w:jc w:val="left"/>
            </w:pPr>
            <w:r>
              <w:rPr>
                <w:sz w:val="16"/>
              </w:rPr>
              <w:t xml:space="preserve">Delivery-/Anwendungs-Ack</w:t>
            </w:r>
          </w:p>
        </w:tc>
        <w:tc>
          <w:tcPr>
            <w:tcW w:type="dxa" w:w="2498"/>
          </w:tcPr>
          <w:p>
            <w:pPr>
              <w:pStyle w:val="Compact"/>
              <w:keepNext w:val="0"/>
              <w:spacing w:after="60"/>
              <w:jc w:val="left"/>
            </w:pPr>
            <w:r>
              <w:rPr>
                <w:sz w:val="16"/>
              </w:rPr>
              <w:t xml:space="preserve">einzutragen</w:t>
            </w:r>
          </w:p>
        </w:tc>
      </w:tr>
      <w:tr>
        <w:tc>
          <w:tcPr>
            <w:tcW w:type="dxa" w:w="2498"/>
          </w:tcPr>
          <w:p>
            <w:pPr>
              <w:pStyle w:val="Compact"/>
              <w:keepNext w:val="0"/>
              <w:spacing w:after="60"/>
              <w:jc w:val="left"/>
            </w:pPr>
            <w:r>
              <w:rPr>
                <w:sz w:val="16"/>
              </w:rPr>
              <w:t xml:space="preserve">Nach Recovery</w:t>
            </w:r>
          </w:p>
        </w:tc>
        <w:tc>
          <w:tcPr>
            <w:tcW w:type="dxa" w:w="2498"/>
          </w:tcPr>
          <w:p>
            <w:pPr>
              <w:pStyle w:val="Compact"/>
              <w:keepNext w:val="0"/>
              <w:spacing w:after="60"/>
              <w:jc w:val="left"/>
            </w:pPr>
            <w:r>
              <w:rPr>
                <w:sz w:val="16"/>
              </w:rPr>
              <w:t xml:space="preserve">keine verwaiste Session</w:t>
            </w:r>
          </w:p>
        </w:tc>
        <w:tc>
          <w:tcPr>
            <w:tcW w:type="dxa" w:w="2498"/>
          </w:tcPr>
          <w:p>
            <w:pPr>
              <w:pStyle w:val="Compact"/>
              <w:keepNext w:val="0"/>
              <w:spacing w:after="60"/>
              <w:jc w:val="left"/>
            </w:pPr>
            <w:r>
              <w:rPr>
                <w:sz w:val="16"/>
              </w:rPr>
              <w:t xml:space="preserve">kein Duplikat</w:t>
            </w:r>
          </w:p>
        </w:tc>
        <w:tc>
          <w:tcPr>
            <w:tcW w:type="dxa" w:w="2498"/>
          </w:tcPr>
          <w:p>
            <w:pPr>
              <w:pStyle w:val="Compact"/>
              <w:keepNext w:val="0"/>
              <w:spacing w:after="60"/>
              <w:jc w:val="left"/>
            </w:pPr>
            <w:r>
              <w:rPr>
                <w:sz w:val="16"/>
              </w:rPr>
              <w:t xml:space="preserve">einzutragen</w:t>
            </w:r>
          </w:p>
        </w:tc>
      </w:tr>
    </w:tbl>
    <w:p>
      <w:pPr>
        <w:pStyle w:val="BodyText"/>
      </w:pPr>
      <w:r>
        <w:t xml:space="preserve">Für einen Ruf wird zusätzlich die Medienrichtung B→A getestet. Für SDS im Offlinefall werden Queueaufnahme, Wiederanmeldung, Replay und Deduplizierung einzeln markiert. Das Ergebnis enthält den ersten defekten Übergang, eine überprüfbare Hypothese und den kleinsten nächsten Test.</w:t>
      </w:r>
    </w:p>
    <w:bookmarkEnd w:id="585"/>
    <w:bookmarkStart w:id="586" w:name="X68eb047a3bb98fa1756aca69f0190cc560f57e3"/>
    <w:p>
      <w:pPr>
        <w:pStyle w:val="Heading2"/>
      </w:pPr>
      <w:r>
        <w:t xml:space="preserve">27.4 Blatt für Incident, Reparatur und Rollback</w:t>
      </w:r>
    </w:p>
    <w:p>
      <w:pPr>
        <w:pStyle w:val="FirstParagraph"/>
      </w:pPr>
      <w:r>
        <w:t xml:space="preserve">Dieses Protokoll begleitet eine konkrete Änderung. Es ist vor dem Eingriff zu beginnen, nicht erst nach einem geglückten Neustart. Eine „Reparatur“ ohne Vorherbeleg, Rückweg und Abschlussprobe bleibt ein Versuch. Besonders bei Security-Policy, Teilnehmerverwaltung, SIP-Registrierung und Spoolzustand können unbedachte Eingriffe Folgefehler erzeugen.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Zeitpunkt / Feld</w:t>
            </w:r>
          </w:p>
        </w:tc>
        <w:tc>
          <w:tcPr>
            <w:tcW w:type="dxa" w:w="3331"/>
          </w:tcPr>
          <w:p>
            <w:pPr>
              <w:pStyle w:val="Compact"/>
              <w:keepNext w:val="0"/>
              <w:spacing w:after="60"/>
              <w:jc w:val="left"/>
            </w:pPr>
            <w:r>
              <w:rPr>
                <w:sz w:val="16"/>
              </w:rPr>
              <w:t xml:space="preserve">Eintrag</w:t>
            </w:r>
          </w:p>
        </w:tc>
        <w:tc>
          <w:tcPr>
            <w:tcW w:type="dxa" w:w="3331"/>
          </w:tcPr>
          <w:p>
            <w:pPr>
              <w:pStyle w:val="Compact"/>
              <w:keepNext w:val="0"/>
              <w:spacing w:after="60"/>
              <w:jc w:val="left"/>
            </w:pPr>
            <w:r>
              <w:rPr>
                <w:sz w:val="16"/>
              </w:rPr>
              <w:t xml:space="preserve">Pflichtnachweis</w:t>
            </w:r>
          </w:p>
        </w:tc>
      </w:tr>
      <w:tr>
        <w:tc>
          <w:tcPr>
            <w:tcW w:type="dxa" w:w="3331"/>
          </w:tcPr>
          <w:p>
            <w:pPr>
              <w:pStyle w:val="Compact"/>
              <w:keepNext w:val="0"/>
              <w:spacing w:after="60"/>
              <w:jc w:val="left"/>
            </w:pPr>
            <w:r>
              <w:rPr>
                <w:sz w:val="16"/>
              </w:rPr>
              <w:t xml:space="preserve">Meldung</w:t>
            </w:r>
          </w:p>
        </w:tc>
        <w:tc>
          <w:tcPr>
            <w:tcW w:type="dxa" w:w="3331"/>
          </w:tcPr>
          <w:p>
            <w:pPr>
              <w:pStyle w:val="Compact"/>
              <w:keepNext w:val="0"/>
              <w:spacing w:after="60"/>
              <w:jc w:val="left"/>
            </w:pPr>
            <w:r>
              <w:rPr>
                <w:sz w:val="16"/>
              </w:rPr>
              <w:t xml:space="preserve">Symptom, betroffene Funktion, Beginn UTC</w:t>
            </w:r>
          </w:p>
        </w:tc>
        <w:tc>
          <w:tcPr>
            <w:tcW w:type="dxa" w:w="3331"/>
          </w:tcPr>
          <w:p>
            <w:pPr>
              <w:pStyle w:val="Compact"/>
              <w:keepNext w:val="0"/>
              <w:spacing w:after="60"/>
              <w:jc w:val="left"/>
            </w:pPr>
            <w:r>
              <w:rPr>
                <w:sz w:val="16"/>
              </w:rPr>
              <w:t xml:space="preserve">erste Beobachtung</w:t>
            </w:r>
          </w:p>
        </w:tc>
      </w:tr>
      <w:tr>
        <w:tc>
          <w:tcPr>
            <w:tcW w:type="dxa" w:w="3331"/>
          </w:tcPr>
          <w:p>
            <w:pPr>
              <w:pStyle w:val="Compact"/>
              <w:keepNext w:val="0"/>
              <w:spacing w:after="60"/>
              <w:jc w:val="left"/>
            </w:pPr>
            <w:r>
              <w:rPr>
                <w:sz w:val="16"/>
              </w:rPr>
              <w:t xml:space="preserve">Umfeld</w:t>
            </w:r>
          </w:p>
        </w:tc>
        <w:tc>
          <w:tcPr>
            <w:tcW w:type="dxa" w:w="3331"/>
          </w:tcPr>
          <w:p>
            <w:pPr>
              <w:pStyle w:val="Compact"/>
              <w:keepNext w:val="0"/>
              <w:spacing w:after="60"/>
              <w:jc w:val="left"/>
            </w:pPr>
            <w:r>
              <w:rPr>
                <w:sz w:val="16"/>
              </w:rPr>
              <w:t xml:space="preserve">TBS/LXC, Commit, Configrevision</w:t>
            </w:r>
          </w:p>
        </w:tc>
        <w:tc>
          <w:tcPr>
            <w:tcW w:type="dxa" w:w="3331"/>
          </w:tcPr>
          <w:p>
            <w:pPr>
              <w:pStyle w:val="Compact"/>
              <w:keepNext w:val="0"/>
              <w:spacing w:after="60"/>
              <w:jc w:val="left"/>
            </w:pPr>
            <w:r>
              <w:rPr>
                <w:sz w:val="16"/>
              </w:rPr>
              <w:t xml:space="preserve">Unit und Git/Hash</w:t>
            </w:r>
          </w:p>
        </w:tc>
      </w:tr>
      <w:tr>
        <w:tc>
          <w:tcPr>
            <w:tcW w:type="dxa" w:w="3331"/>
          </w:tcPr>
          <w:p>
            <w:pPr>
              <w:pStyle w:val="Compact"/>
              <w:keepNext w:val="0"/>
              <w:spacing w:after="60"/>
              <w:jc w:val="left"/>
            </w:pPr>
            <w:r>
              <w:rPr>
                <w:sz w:val="16"/>
              </w:rPr>
              <w:t xml:space="preserve">Umfang</w:t>
            </w:r>
          </w:p>
        </w:tc>
        <w:tc>
          <w:tcPr>
            <w:tcW w:type="dxa" w:w="3331"/>
          </w:tcPr>
          <w:p>
            <w:pPr>
              <w:pStyle w:val="Compact"/>
              <w:keepNext w:val="0"/>
              <w:spacing w:after="60"/>
              <w:jc w:val="left"/>
            </w:pPr>
            <w:r>
              <w:rPr>
                <w:sz w:val="16"/>
              </w:rPr>
              <w:t xml:space="preserve">Endgeräte, Gruppen, Calls, Integrationen</w:t>
            </w:r>
          </w:p>
        </w:tc>
        <w:tc>
          <w:tcPr>
            <w:tcW w:type="dxa" w:w="3331"/>
          </w:tcPr>
          <w:p>
            <w:pPr>
              <w:pStyle w:val="Compact"/>
              <w:keepNext w:val="0"/>
              <w:spacing w:after="60"/>
              <w:jc w:val="left"/>
            </w:pPr>
            <w:r>
              <w:rPr>
                <w:sz w:val="16"/>
              </w:rPr>
              <w:t xml:space="preserve">direkte Fachprobe</w:t>
            </w:r>
          </w:p>
        </w:tc>
      </w:tr>
      <w:tr>
        <w:tc>
          <w:tcPr>
            <w:tcW w:type="dxa" w:w="3331"/>
          </w:tcPr>
          <w:p>
            <w:pPr>
              <w:pStyle w:val="Compact"/>
              <w:keepNext w:val="0"/>
              <w:spacing w:after="60"/>
              <w:jc w:val="left"/>
            </w:pPr>
            <w:r>
              <w:rPr>
                <w:sz w:val="16"/>
              </w:rPr>
              <w:t xml:space="preserve">Hypothese</w:t>
            </w:r>
          </w:p>
        </w:tc>
        <w:tc>
          <w:tcPr>
            <w:tcW w:type="dxa" w:w="3331"/>
          </w:tcPr>
          <w:p>
            <w:pPr>
              <w:pStyle w:val="Compact"/>
              <w:keepNext w:val="0"/>
              <w:spacing w:after="60"/>
              <w:jc w:val="left"/>
            </w:pPr>
            <w:r>
              <w:rPr>
                <w:sz w:val="16"/>
              </w:rPr>
              <w:t xml:space="preserve">erster fehlerhafter Übergang</w:t>
            </w:r>
          </w:p>
        </w:tc>
        <w:tc>
          <w:tcPr>
            <w:tcW w:type="dxa" w:w="3331"/>
          </w:tcPr>
          <w:p>
            <w:pPr>
              <w:pStyle w:val="Compact"/>
              <w:keepNext w:val="0"/>
              <w:spacing w:after="60"/>
              <w:jc w:val="left"/>
            </w:pPr>
            <w:r>
              <w:rPr>
                <w:sz w:val="16"/>
              </w:rPr>
              <w:t xml:space="preserve">Log/Messung mit ID</w:t>
            </w:r>
          </w:p>
        </w:tc>
      </w:tr>
      <w:tr>
        <w:tc>
          <w:tcPr>
            <w:tcW w:type="dxa" w:w="3331"/>
          </w:tcPr>
          <w:p>
            <w:pPr>
              <w:pStyle w:val="Compact"/>
              <w:keepNext w:val="0"/>
              <w:spacing w:after="60"/>
              <w:jc w:val="left"/>
            </w:pPr>
            <w:r>
              <w:rPr>
                <w:sz w:val="16"/>
              </w:rPr>
              <w:t xml:space="preserve">Sicherung</w:t>
            </w:r>
          </w:p>
        </w:tc>
        <w:tc>
          <w:tcPr>
            <w:tcW w:type="dxa" w:w="3331"/>
          </w:tcPr>
          <w:p>
            <w:pPr>
              <w:pStyle w:val="Compact"/>
              <w:keepNext w:val="0"/>
              <w:spacing w:after="60"/>
              <w:jc w:val="left"/>
            </w:pPr>
            <w:r>
              <w:rPr>
                <w:sz w:val="16"/>
              </w:rPr>
              <w:t xml:space="preserve">Binary, TOML, State, Spool</w:t>
            </w:r>
          </w:p>
        </w:tc>
        <w:tc>
          <w:tcPr>
            <w:tcW w:type="dxa" w:w="3331"/>
          </w:tcPr>
          <w:p>
            <w:pPr>
              <w:pStyle w:val="Compact"/>
              <w:keepNext w:val="0"/>
              <w:spacing w:after="60"/>
              <w:jc w:val="left"/>
            </w:pPr>
            <w:r>
              <w:rPr>
                <w:sz w:val="16"/>
              </w:rPr>
              <w:t xml:space="preserve">Ort und Prüfsumme</w:t>
            </w:r>
          </w:p>
        </w:tc>
      </w:tr>
      <w:tr>
        <w:tc>
          <w:tcPr>
            <w:tcW w:type="dxa" w:w="3331"/>
          </w:tcPr>
          <w:p>
            <w:pPr>
              <w:pStyle w:val="Compact"/>
              <w:keepNext w:val="0"/>
              <w:spacing w:after="60"/>
              <w:jc w:val="left"/>
            </w:pPr>
            <w:r>
              <w:rPr>
                <w:sz w:val="16"/>
              </w:rPr>
              <w:t xml:space="preserve">Eingriff</w:t>
            </w:r>
          </w:p>
        </w:tc>
        <w:tc>
          <w:tcPr>
            <w:tcW w:type="dxa" w:w="3331"/>
          </w:tcPr>
          <w:p>
            <w:pPr>
              <w:pStyle w:val="Compact"/>
              <w:keepNext w:val="0"/>
              <w:spacing w:after="60"/>
              <w:jc w:val="left"/>
            </w:pPr>
            <w:r>
              <w:rPr>
                <w:sz w:val="16"/>
              </w:rPr>
              <w:t xml:space="preserve">genau eine Änderung</w:t>
            </w:r>
          </w:p>
        </w:tc>
        <w:tc>
          <w:tcPr>
            <w:tcW w:type="dxa" w:w="3331"/>
          </w:tcPr>
          <w:p>
            <w:pPr>
              <w:pStyle w:val="Compact"/>
              <w:keepNext w:val="0"/>
              <w:spacing w:after="60"/>
              <w:jc w:val="left"/>
            </w:pPr>
            <w:r>
              <w:rPr>
                <w:sz w:val="16"/>
              </w:rPr>
              <w:t xml:space="preserve">Diff und Ausführender</w:t>
            </w:r>
          </w:p>
        </w:tc>
      </w:tr>
      <w:tr>
        <w:tc>
          <w:tcPr>
            <w:tcW w:type="dxa" w:w="3331"/>
          </w:tcPr>
          <w:p>
            <w:pPr>
              <w:pStyle w:val="Compact"/>
              <w:keepNext w:val="0"/>
              <w:spacing w:after="60"/>
              <w:jc w:val="left"/>
            </w:pPr>
            <w:r>
              <w:rPr>
                <w:sz w:val="16"/>
              </w:rPr>
              <w:t xml:space="preserve">Wiederholung</w:t>
            </w:r>
          </w:p>
        </w:tc>
        <w:tc>
          <w:tcPr>
            <w:tcW w:type="dxa" w:w="3331"/>
          </w:tcPr>
          <w:p>
            <w:pPr>
              <w:pStyle w:val="Compact"/>
              <w:keepNext w:val="0"/>
              <w:spacing w:after="60"/>
              <w:jc w:val="left"/>
            </w:pPr>
            <w:r>
              <w:rPr>
                <w:sz w:val="16"/>
              </w:rPr>
              <w:t xml:space="preserve">ursprünglicher Fehlerfall</w:t>
            </w:r>
          </w:p>
        </w:tc>
        <w:tc>
          <w:tcPr>
            <w:tcW w:type="dxa" w:w="3331"/>
          </w:tcPr>
          <w:p>
            <w:pPr>
              <w:pStyle w:val="Compact"/>
              <w:keepNext w:val="0"/>
              <w:spacing w:after="60"/>
              <w:jc w:val="left"/>
            </w:pPr>
            <w:r>
              <w:rPr>
                <w:sz w:val="16"/>
              </w:rPr>
              <w:t xml:space="preserve">Vorher/Nachher-Belege</w:t>
            </w:r>
          </w:p>
        </w:tc>
      </w:tr>
      <w:tr>
        <w:tc>
          <w:tcPr>
            <w:tcW w:type="dxa" w:w="3331"/>
          </w:tcPr>
          <w:p>
            <w:pPr>
              <w:pStyle w:val="Compact"/>
              <w:keepNext w:val="0"/>
              <w:spacing w:after="60"/>
              <w:jc w:val="left"/>
            </w:pPr>
            <w:r>
              <w:rPr>
                <w:sz w:val="16"/>
              </w:rPr>
              <w:t xml:space="preserve">Nebenwirkung</w:t>
            </w:r>
          </w:p>
        </w:tc>
        <w:tc>
          <w:tcPr>
            <w:tcW w:type="dxa" w:w="3331"/>
          </w:tcPr>
          <w:p>
            <w:pPr>
              <w:pStyle w:val="Compact"/>
              <w:keepNext w:val="0"/>
              <w:spacing w:after="60"/>
              <w:jc w:val="left"/>
            </w:pPr>
            <w:r>
              <w:rPr>
                <w:sz w:val="16"/>
              </w:rPr>
              <w:t xml:space="preserve">andere Dienste/Richtungen</w:t>
            </w:r>
          </w:p>
        </w:tc>
        <w:tc>
          <w:tcPr>
            <w:tcW w:type="dxa" w:w="3331"/>
          </w:tcPr>
          <w:p>
            <w:pPr>
              <w:pStyle w:val="Compact"/>
              <w:keepNext w:val="0"/>
              <w:spacing w:after="60"/>
              <w:jc w:val="left"/>
            </w:pPr>
            <w:r>
              <w:rPr>
                <w:sz w:val="16"/>
              </w:rPr>
              <w:t xml:space="preserve">kurze Regression</w:t>
            </w:r>
          </w:p>
        </w:tc>
      </w:tr>
      <w:tr>
        <w:tc>
          <w:tcPr>
            <w:tcW w:type="dxa" w:w="3331"/>
          </w:tcPr>
          <w:p>
            <w:pPr>
              <w:pStyle w:val="Compact"/>
              <w:keepNext w:val="0"/>
              <w:spacing w:after="60"/>
              <w:jc w:val="left"/>
            </w:pPr>
            <w:r>
              <w:rPr>
                <w:sz w:val="16"/>
              </w:rPr>
              <w:t xml:space="preserve">Rückweg</w:t>
            </w:r>
          </w:p>
        </w:tc>
        <w:tc>
          <w:tcPr>
            <w:tcW w:type="dxa" w:w="3331"/>
          </w:tcPr>
          <w:p>
            <w:pPr>
              <w:pStyle w:val="Compact"/>
              <w:keepNext w:val="0"/>
              <w:spacing w:after="60"/>
              <w:jc w:val="left"/>
            </w:pPr>
            <w:r>
              <w:rPr>
                <w:sz w:val="16"/>
              </w:rPr>
              <w:t xml:space="preserve">altes konsistentes Set</w:t>
            </w:r>
          </w:p>
        </w:tc>
        <w:tc>
          <w:tcPr>
            <w:tcW w:type="dxa" w:w="3331"/>
          </w:tcPr>
          <w:p>
            <w:pPr>
              <w:pStyle w:val="Compact"/>
              <w:keepNext w:val="0"/>
              <w:spacing w:after="60"/>
              <w:jc w:val="left"/>
            </w:pPr>
            <w:r>
              <w:rPr>
                <w:sz w:val="16"/>
              </w:rPr>
              <w:t xml:space="preserve">Restore-Probe</w:t>
            </w:r>
          </w:p>
        </w:tc>
      </w:tr>
      <w:tr>
        <w:tc>
          <w:tcPr>
            <w:tcW w:type="dxa" w:w="3331"/>
          </w:tcPr>
          <w:p>
            <w:pPr>
              <w:pStyle w:val="Compact"/>
              <w:keepNext w:val="0"/>
              <w:spacing w:after="60"/>
              <w:jc w:val="left"/>
            </w:pPr>
            <w:r>
              <w:rPr>
                <w:sz w:val="16"/>
              </w:rPr>
              <w:t xml:space="preserve">Freigabe</w:t>
            </w:r>
          </w:p>
        </w:tc>
        <w:tc>
          <w:tcPr>
            <w:tcW w:type="dxa" w:w="3331"/>
          </w:tcPr>
          <w:p>
            <w:pPr>
              <w:pStyle w:val="Compact"/>
              <w:keepNext w:val="0"/>
              <w:spacing w:after="60"/>
              <w:jc w:val="left"/>
            </w:pPr>
            <w:r>
              <w:rPr>
                <w:sz w:val="16"/>
              </w:rPr>
              <w:t xml:space="preserve">Tester, UTC, offene Risiken</w:t>
            </w:r>
          </w:p>
        </w:tc>
        <w:tc>
          <w:tcPr>
            <w:tcW w:type="dxa" w:w="3331"/>
          </w:tcPr>
          <w:p>
            <w:pPr>
              <w:pStyle w:val="Compact"/>
              <w:keepNext w:val="0"/>
              <w:spacing w:after="60"/>
              <w:jc w:val="left"/>
            </w:pPr>
            <w:r>
              <w:rPr>
                <w:sz w:val="16"/>
              </w:rPr>
              <w:t xml:space="preserve">E2E-/On-Air-Bericht</w:t>
            </w:r>
          </w:p>
        </w:tc>
      </w:tr>
    </w:tbl>
    <w:p>
      <w:pPr>
        <w:pStyle w:val="BodyText"/>
      </w:pPr>
      <w:r>
        <w:t xml:space="preserve">Wenn der Eingriff fehlschlägt, den vorbereiteten Rückweg ausführen und den dadurch entstandenen Datenunterschied bewerten. Ein altes Backup kann neuere, bereits bestätigte Zustellungen oder Provisionierungsänderungen verlieren. Bei unklarer Datenlage betroffene Fachfunktion im Labor belassen und die Rohdateien sichern, bis eine konsistente Entscheidung möglich ist.</w:t>
      </w:r>
    </w:p>
    <w:bookmarkEnd w:id="586"/>
    <w:bookmarkStart w:id="587" w:name="X5f8435a323e574f1b4ea048801a990685c0aeee"/>
    <w:p>
      <w:pPr>
        <w:pStyle w:val="Heading2"/>
      </w:pPr>
      <w:r>
        <w:t xml:space="preserve">27.5 Blatt für Versionswechsel und neue Handbuchausgabe</w:t>
      </w:r>
    </w:p>
    <w:p>
      <w:pPr>
        <w:pStyle w:val="FirstParagraph"/>
      </w:pPr>
      <w:r>
        <w:t xml:space="preserve">Vor einem neuen Release werden die automatisch abgeleiteten Tabellen erneut erzeugt. Das Inventory kann Dienste, Ports, Abhängigkeiten oder Pfade ändern; OpenAPI kann Methoden hinzufügen oder entfernen; TOML-Schlüssel können umbenannt werden. Auch ein im Code vorhandener PDU-Parser kann neue Testbelege oder offene Stellen haben. Deshalb werden die Kapitel 14 bis 18 und 21 nicht per Hand aus dem alten PDF abgeschrieben.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Bereich</w:t>
            </w:r>
          </w:p>
        </w:tc>
        <w:tc>
          <w:tcPr>
            <w:tcW w:type="dxa" w:w="3331"/>
          </w:tcPr>
          <w:p>
            <w:pPr>
              <w:pStyle w:val="Compact"/>
              <w:keepNext w:val="0"/>
              <w:spacing w:after="60"/>
              <w:jc w:val="left"/>
            </w:pPr>
            <w:r>
              <w:rPr>
                <w:sz w:val="16"/>
              </w:rPr>
              <w:t xml:space="preserve">Vergleich</w:t>
            </w:r>
          </w:p>
        </w:tc>
        <w:tc>
          <w:tcPr>
            <w:tcW w:type="dxa" w:w="3331"/>
          </w:tcPr>
          <w:p>
            <w:pPr>
              <w:pStyle w:val="Compact"/>
              <w:keepNext w:val="0"/>
              <w:spacing w:after="60"/>
              <w:jc w:val="left"/>
            </w:pPr>
            <w:r>
              <w:rPr>
                <w:sz w:val="16"/>
              </w:rPr>
              <w:t xml:space="preserve">Ergebnis</w:t>
            </w:r>
          </w:p>
        </w:tc>
      </w:tr>
      <w:tr>
        <w:tc>
          <w:tcPr>
            <w:tcW w:type="dxa" w:w="3331"/>
          </w:tcPr>
          <w:p>
            <w:pPr>
              <w:pStyle w:val="Compact"/>
              <w:keepNext w:val="0"/>
              <w:spacing w:after="60"/>
              <w:jc w:val="left"/>
            </w:pPr>
            <w:r>
              <w:rPr>
                <w:sz w:val="16"/>
              </w:rPr>
              <w:t xml:space="preserve">Git</w:t>
            </w:r>
          </w:p>
        </w:tc>
        <w:tc>
          <w:tcPr>
            <w:tcW w:type="dxa" w:w="3331"/>
          </w:tcPr>
          <w:p>
            <w:pPr>
              <w:pStyle w:val="Compact"/>
              <w:keepNext w:val="0"/>
              <w:spacing w:after="60"/>
              <w:jc w:val="left"/>
            </w:pPr>
            <w:r>
              <w:rPr>
                <w:sz w:val="16"/>
              </w:rPr>
              <w:t xml:space="preserve">alter/neuer Commit und Tags</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Inventory</w:t>
            </w:r>
          </w:p>
        </w:tc>
        <w:tc>
          <w:tcPr>
            <w:tcW w:type="dxa" w:w="3331"/>
          </w:tcPr>
          <w:p>
            <w:pPr>
              <w:pStyle w:val="Compact"/>
              <w:keepNext w:val="0"/>
              <w:spacing w:after="60"/>
              <w:jc w:val="left"/>
            </w:pPr>
            <w:r>
              <w:rPr>
                <w:sz w:val="16"/>
              </w:rPr>
              <w:t xml:space="preserve">Dienstzahl, Ports, Hosts, Units,</w:t>
            </w:r>
            <w:r>
              <w:rPr>
                <w:sz w:val="16"/>
              </w:rPr>
              <w:t xml:space="preserve"> </w:t>
            </w:r>
            <w:r>
              <w:rPr>
                <w:rStyle w:val="VerbatimChar"/>
                <w:sz w:val="16"/>
              </w:rPr>
              <w:t xml:space="preserve">depends_on</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Config</w:t>
            </w:r>
          </w:p>
        </w:tc>
        <w:tc>
          <w:tcPr>
            <w:tcW w:type="dxa" w:w="3331"/>
          </w:tcPr>
          <w:p>
            <w:pPr>
              <w:pStyle w:val="Compact"/>
              <w:keepNext w:val="0"/>
              <w:spacing w:after="60"/>
              <w:jc w:val="left"/>
            </w:pPr>
            <w:r>
              <w:rPr>
                <w:sz w:val="16"/>
              </w:rPr>
              <w:t xml:space="preserve">Backend-TOMLs, TBS-Parser, optionale Werte</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Schnittstellen</w:t>
            </w:r>
          </w:p>
        </w:tc>
        <w:tc>
          <w:tcPr>
            <w:tcW w:type="dxa" w:w="3331"/>
          </w:tcPr>
          <w:p>
            <w:pPr>
              <w:pStyle w:val="Compact"/>
              <w:keepNext w:val="0"/>
              <w:spacing w:after="60"/>
              <w:jc w:val="left"/>
            </w:pPr>
            <w:r>
              <w:rPr>
                <w:sz w:val="16"/>
              </w:rPr>
              <w:t xml:space="preserve">OpenAPI, WebSocket-/SIP-/MQTT-Vertrag</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Funk</w:t>
            </w:r>
          </w:p>
        </w:tc>
        <w:tc>
          <w:tcPr>
            <w:tcW w:type="dxa" w:w="3331"/>
          </w:tcPr>
          <w:p>
            <w:pPr>
              <w:pStyle w:val="Compact"/>
              <w:keepNext w:val="0"/>
              <w:spacing w:after="60"/>
              <w:jc w:val="left"/>
            </w:pPr>
            <w:r>
              <w:rPr>
                <w:sz w:val="16"/>
              </w:rPr>
              <w:t xml:space="preserve">PDU/SAP-Matrizen, zwei Gerätehersteller</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Sicherheit</w:t>
            </w:r>
          </w:p>
        </w:tc>
        <w:tc>
          <w:tcPr>
            <w:tcW w:type="dxa" w:w="3331"/>
          </w:tcPr>
          <w:p>
            <w:pPr>
              <w:pStyle w:val="Compact"/>
              <w:keepNext w:val="0"/>
              <w:spacing w:after="60"/>
              <w:jc w:val="left"/>
            </w:pPr>
            <w:r>
              <w:rPr>
                <w:sz w:val="16"/>
              </w:rPr>
              <w:t xml:space="preserve">Auth/TLS-Modus, Policy und KMF</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Betrieb</w:t>
            </w:r>
          </w:p>
        </w:tc>
        <w:tc>
          <w:tcPr>
            <w:tcW w:type="dxa" w:w="3331"/>
          </w:tcPr>
          <w:p>
            <w:pPr>
              <w:pStyle w:val="Compact"/>
              <w:keepNext w:val="0"/>
              <w:spacing w:after="60"/>
              <w:jc w:val="left"/>
            </w:pPr>
            <w:r>
              <w:rPr>
                <w:sz w:val="16"/>
              </w:rPr>
              <w:t xml:space="preserve">E2E-Profile, Fault- und Restore-Test</w:t>
            </w:r>
          </w:p>
        </w:tc>
        <w:tc>
          <w:tcPr>
            <w:tcW w:type="dxa" w:w="3331"/>
          </w:tcPr>
          <w:p>
            <w:pPr>
              <w:pStyle w:val="Compact"/>
              <w:keepNext w:val="0"/>
              <w:spacing w:after="60"/>
              <w:jc w:val="left"/>
            </w:pPr>
            <w:r>
              <w:rPr>
                <w:sz w:val="16"/>
              </w:rPr>
              <w:t xml:space="preserve">einzutragen</w:t>
            </w:r>
          </w:p>
        </w:tc>
      </w:tr>
      <w:tr>
        <w:tc>
          <w:tcPr>
            <w:tcW w:type="dxa" w:w="3331"/>
          </w:tcPr>
          <w:p>
            <w:pPr>
              <w:pStyle w:val="Compact"/>
              <w:keepNext w:val="0"/>
              <w:spacing w:after="60"/>
              <w:jc w:val="left"/>
            </w:pPr>
            <w:r>
              <w:rPr>
                <w:sz w:val="16"/>
              </w:rPr>
              <w:t xml:space="preserve">Dokument</w:t>
            </w:r>
          </w:p>
        </w:tc>
        <w:tc>
          <w:tcPr>
            <w:tcW w:type="dxa" w:w="3331"/>
          </w:tcPr>
          <w:p>
            <w:pPr>
              <w:pStyle w:val="Compact"/>
              <w:keepNext w:val="0"/>
              <w:spacing w:after="60"/>
              <w:jc w:val="left"/>
            </w:pPr>
            <w:r>
              <w:rPr>
                <w:sz w:val="16"/>
              </w:rPr>
              <w:t xml:space="preserve">TOC, PDF-Suche, Tabellenrender, Seitenzahl</w:t>
            </w:r>
          </w:p>
        </w:tc>
        <w:tc>
          <w:tcPr>
            <w:tcW w:type="dxa" w:w="3331"/>
          </w:tcPr>
          <w:p>
            <w:pPr>
              <w:pStyle w:val="Compact"/>
              <w:keepNext w:val="0"/>
              <w:spacing w:after="60"/>
              <w:jc w:val="left"/>
            </w:pPr>
            <w:r>
              <w:rPr>
                <w:sz w:val="16"/>
              </w:rPr>
              <w:t xml:space="preserve">einzutragen</w:t>
            </w:r>
          </w:p>
        </w:tc>
      </w:tr>
    </w:tbl>
    <w:p>
      <w:pPr>
        <w:pStyle w:val="BodyText"/>
      </w:pPr>
      <w:r>
        <w:t xml:space="preserve">Die Ausgabe trägt danach ein neues Datum und einen neuen Quellenstand. Ein offener Testpunkt bleibt sichtbar; er wird nicht durch eine größere Seitenzahl oder eine grüne Komponentenkachel ersetzt.</w:t>
      </w:r>
    </w:p>
    <w:bookmarkEnd w:id="587"/>
    <w:bookmarkEnd w:id="588"/>
    <w:bookmarkStart w:id="601" w:name="X3bbe29bc3889a4e19a9b789c7ba951b89f79175"/>
    <w:p>
      <w:pPr>
        <w:pStyle w:val="Heading1"/>
      </w:pPr>
      <w:r>
        <w:t xml:space="preserve">28 Bekannte Abweichungen im untersuchten Quellstand</w:t>
      </w:r>
    </w:p>
    <w:p>
      <w:pPr>
        <w:pStyle w:val="FirstParagraph"/>
      </w:pPr>
      <w:r>
        <w:t xml:space="preserve">Eine „bekannte Abweichung“ in diesem Kapitel ist am gepinnten Repository-Stand statisch nachvollziehbar oder als Grenze in den Projektquellen dokumentiert. Sie ist nicht automatisch eine Störung jeder laufenden Anlage. Vor einer Korrektur den lokalen Build, die ausgerollte Konfiguration und die tatsächlich geladene Unit prüfen. Die Maßnahmen nennen den kleinsten verifizierbaren Schritt, nicht einen pauschalen Neustart des Gesamtsystems.</w:t>
      </w:r>
    </w:p>
    <w:bookmarkStart w:id="589" w:name="X57ae404b470c4f161f25bdac42b9ffc7f08e02e"/>
    <w:p>
      <w:pPr>
        <w:pStyle w:val="Heading2"/>
      </w:pPr>
      <w:r>
        <w:t xml:space="preserve">28.1 Control Room: Inventory-Ziel und Unit-Pfad</w:t>
      </w:r>
    </w:p>
    <w:p>
      <w:pPr>
        <w:pStyle w:val="FirstParagraph"/>
      </w:pPr>
      <w:r>
        <w:t xml:space="preserve">Im Beispiel-Inventory steht</w:t>
      </w:r>
      <w:r>
        <w:t xml:space="preserve"> </w:t>
      </w:r>
      <w:r>
        <w:rPr>
          <w:rStyle w:val="VerbatimChar"/>
        </w:rPr>
        <w:t xml:space="preserve">config_target = "/etc/netcore/control-​room.toml"</w:t>
      </w:r>
      <w:r>
        <w:t xml:space="preserve">. Die eingecheckte Unit</w:t>
      </w:r>
      <w:r>
        <w:t xml:space="preserve"> </w:t>
      </w:r>
      <w:r>
        <w:rPr>
          <w:rStyle w:val="VerbatimChar"/>
        </w:rPr>
        <w:t xml:space="preserve">system-backend/control​-room/systemd/netcore-​control-room.service</w:t>
      </w:r>
      <w:r>
        <w:t xml:space="preserve"> </w:t>
      </w:r>
      <w:r>
        <w:t xml:space="preserve">startet mit</w:t>
      </w:r>
      <w:r>
        <w:t xml:space="preserve"> </w:t>
      </w:r>
      <w:r>
        <w:rPr>
          <w:rStyle w:val="VerbatimChar"/>
        </w:rPr>
        <w:t xml:space="preserve">--config /etc/netcore-control-r​oom/control-room.toml</w:t>
      </w:r>
      <w:r>
        <w:t xml:space="preserve">. Der Deployer schreibt eine gerenderte Datei an das Inventory-Ziel. Dadurch kann der Control Room eine andere Konfiguration lesen, selbst wenn beide Dateien syntaktisch gültig sind. Ein altes Projektdokument nennt einen korrigierten Inventory-Entwurf; für den aktuellen 25er-Aufbau ist die Korrektur an der lokalen Standortdatei und der Unit zu verifizieren.</w:t>
      </w:r>
    </w:p>
    <w:p>
      <w:pPr>
        <w:pStyle w:val="BodyText"/>
      </w:pPr>
      <w:r>
        <w:rPr>
          <w:bCs/>
          <w:b/>
        </w:rPr>
        <w:t xml:space="preserve">Behebung.</w:t>
      </w:r>
      <w:r>
        <w:t xml:space="preserve"> </w:t>
      </w:r>
      <w:r>
        <w:t xml:space="preserve">Vor</w:t>
      </w:r>
      <w:r>
        <w:t xml:space="preserve"> </w:t>
      </w:r>
      <w:r>
        <w:rPr>
          <w:rStyle w:val="VerbatimChar"/>
        </w:rPr>
        <w:t xml:space="preserve">apply</w:t>
      </w:r>
      <w:r>
        <w:t xml:space="preserve"> </w:t>
      </w:r>
      <w:r>
        <w:t xml:space="preserve">einen einzigen autoritativen Zielpfad festlegen, den Installer und die Unit damit abgleichen und das Inventory entsprechend ändern. Dann</w:t>
      </w:r>
      <w:r>
        <w:t xml:space="preserve"> </w:t>
      </w:r>
      <w:r>
        <w:rPr>
          <w:rStyle w:val="VerbatimChar"/>
        </w:rPr>
        <w:t xml:space="preserve">render</w:t>
      </w:r>
      <w:r>
        <w:t xml:space="preserve">, Dry Run und</w:t>
      </w:r>
      <w:r>
        <w:t xml:space="preserve"> </w:t>
      </w:r>
      <w:r>
        <w:rPr>
          <w:rStyle w:val="VerbatimChar"/>
        </w:rPr>
        <w:t xml:space="preserve">systemctl cat</w:t>
      </w:r>
      <w:r>
        <w:t xml:space="preserve"> </w:t>
      </w:r>
      <w:r>
        <w:t xml:space="preserve">ausführen. Nach dem Start eine bewusst geänderte, ungefährliche Einstellung gegen die effektive API/UI prüfen. Alte verwaiste Konfigurationsdateien erst nach erfolgreichem Rollbacktest bereinigen. Der Nachweis besteht aus genau dem gelesenen Pfad, Dateihash, Unit-Kommando und einer frischen Fachaktion.</w:t>
      </w:r>
    </w:p>
    <w:bookmarkEnd w:id="589"/>
    <w:bookmarkStart w:id="590" w:name="X174946b124b578a2114e8de65d91aac0db237c5"/>
    <w:p>
      <w:pPr>
        <w:pStyle w:val="Heading2"/>
      </w:pPr>
      <w:r>
        <w:t xml:space="preserve">28.2 Root-TBS-Beispiel und Gateway-Inventory widersprechen sich</w:t>
      </w:r>
    </w:p>
    <w:p>
      <w:pPr>
        <w:pStyle w:val="FirstParagraph"/>
      </w:pPr>
      <w:r>
        <w:t xml:space="preserve">Der Full-System-Audit hat drei Befunde: eine noch auf 24 Dienste begrenzte Prüfliste, fehlende</w:t>
      </w:r>
      <w:r>
        <w:t xml:space="preserve"> </w:t>
      </w:r>
      <w:r>
        <w:rPr>
          <w:rStyle w:val="VerbatimChar"/>
        </w:rPr>
        <w:t xml:space="preserve">/metrics</w:t>
      </w:r>
      <w:r>
        <w:t xml:space="preserve">-/</w:t>
      </w:r>
      <w:r>
        <w:rPr>
          <w:rStyle w:val="VerbatimChar"/>
        </w:rPr>
        <w:t xml:space="preserve">/openapi.json</w:t>
      </w:r>
      <w:r>
        <w:t xml:space="preserve">-Marker in alert-service sowie die Gateway-Abweichung zwischen Root-config.toml (10.0.1.179) und Inventory (10.0.20.10).</w:t>
      </w:r>
      <w:r>
        <w:t xml:space="preserve"> </w:t>
      </w:r>
      <w:r>
        <w:rPr>
          <w:rStyle w:val="VerbatimChar"/>
        </w:rPr>
        <w:t xml:space="preserve">OK: 25 services</w:t>
      </w:r>
      <w:r>
        <w:t xml:space="preserve"> </w:t>
      </w:r>
      <w:r>
        <w:t xml:space="preserve">validiert das Inventory, repariert aber keinen dieser Befunde.</w:t>
      </w:r>
    </w:p>
    <w:p>
      <w:pPr>
        <w:pStyle w:val="BodyText"/>
      </w:pPr>
      <w:r>
        <w:rPr>
          <w:bCs/>
          <w:b/>
        </w:rPr>
        <w:t xml:space="preserve">Behebung.</w:t>
      </w:r>
      <w:r>
        <w:t xml:space="preserve"> </w:t>
      </w:r>
      <w:r>
        <w:t xml:space="preserve">Für den Laboraufbau TBS-</w:t>
      </w:r>
      <w:r>
        <w:rPr>
          <w:rStyle w:val="VerbatimChar"/>
        </w:rPr>
        <w:t xml:space="preserve">control_room</w:t>
      </w:r>
      <w:r>
        <w:t xml:space="preserve">-URL, Gateway-Host, Port und</w:t>
      </w:r>
      <w:r>
        <w:t xml:space="preserve"> </w:t>
      </w:r>
      <w:r>
        <w:rPr>
          <w:rStyle w:val="VerbatimChar"/>
        </w:rPr>
        <w:t xml:space="preserve">/ws/node</w:t>
      </w:r>
      <w:r>
        <w:t xml:space="preserve"> </w:t>
      </w:r>
      <w:r>
        <w:t xml:space="preserve">aus einem einheitlichen Netzplan setzen. Dann die tatsächlich gestartete TBS-Datei und die Node-Gateway-Knotensicht vergleichen. Erst danach den Full-System-Audit und einen echten WebSocket-/Ack-Test wiederholen. Eine bloße Änderung der Testdatei, während die laufende TBS eine andere Datei liest, gilt nicht als Reparatur.</w:t>
      </w:r>
    </w:p>
    <w:bookmarkEnd w:id="590"/>
    <w:bookmarkStart w:id="591" w:name="dokumentationen-mit-17-statt-25-diensten"/>
    <w:p>
      <w:pPr>
        <w:pStyle w:val="Heading2"/>
      </w:pPr>
      <w:r>
        <w:t xml:space="preserve">28.3 Dokumentationen mit 17 statt 25 Diensten</w:t>
      </w:r>
    </w:p>
    <w:p>
      <w:pPr>
        <w:pStyle w:val="FirstParagraph"/>
      </w:pPr>
      <w:r>
        <w:rPr>
          <w:rStyle w:val="VerbatimChar"/>
        </w:rPr>
        <w:t xml:space="preserve">Docs/NetCore-Tetra-Kom​plettguide.md</w:t>
      </w:r>
      <w:r>
        <w:t xml:space="preserve"> </w:t>
      </w:r>
      <w:r>
        <w:t xml:space="preserve">und</w:t>
      </w:r>
      <w:r>
        <w:t xml:space="preserve"> </w:t>
      </w:r>
      <w:r>
        <w:rPr>
          <w:rStyle w:val="VerbatimChar"/>
        </w:rPr>
        <w:t xml:space="preserve">Docs/OPEN_LAB_E2E_RUNBOOK.md</w:t>
      </w:r>
      <w:r>
        <w:t xml:space="preserve"> </w:t>
      </w:r>
      <w:r>
        <w:t xml:space="preserve">beschreiben Abschnitte mit 17 Backend-LXCs. Das aktuelle</w:t>
      </w:r>
      <w:r>
        <w:t xml:space="preserve"> </w:t>
      </w:r>
      <w:r>
        <w:rPr>
          <w:rStyle w:val="VerbatimChar"/>
        </w:rPr>
        <w:t xml:space="preserve">deploy/open-lab/invent​ory.example.toml</w:t>
      </w:r>
      <w:r>
        <w:t xml:space="preserve"> </w:t>
      </w:r>
      <w:r>
        <w:t xml:space="preserve">enthält 25. Bei einer Installation nach der alten Liste fehlen die später hinzugekommenen IoT-, Hardware-, RF-, Alarm-, Task-, Asset- und SIP-Komponenten. Der E2E-Runner kann je nach Profil dennoch einen historischen Kernvertrag prüfen; daraus folgt keine Vollabnahme aller 25 Dienste.</w:t>
      </w:r>
    </w:p>
    <w:p>
      <w:pPr>
        <w:pStyle w:val="BodyText"/>
      </w:pPr>
      <w:r>
        <w:rPr>
          <w:bCs/>
          <w:b/>
        </w:rPr>
        <w:t xml:space="preserve">Behebung.</w:t>
      </w:r>
      <w:r>
        <w:t xml:space="preserve"> </w:t>
      </w:r>
      <w:r>
        <w:t xml:space="preserve">Die</w:t>
      </w:r>
      <w:r>
        <w:t xml:space="preserve"> </w:t>
      </w:r>
      <w:r>
        <w:rPr>
          <w:rStyle w:val="VerbatimChar"/>
        </w:rPr>
        <w:t xml:space="preserve">plan</w:t>
      </w:r>
      <w:r>
        <w:t xml:space="preserve">-Ausgabe der aktuellen lokalen</w:t>
      </w:r>
      <w:r>
        <w:t xml:space="preserve"> </w:t>
      </w:r>
      <w:r>
        <w:rPr>
          <w:rStyle w:val="VerbatimChar"/>
        </w:rPr>
        <w:t xml:space="preserve">inventory.toml</w:t>
      </w:r>
      <w:r>
        <w:t xml:space="preserve"> </w:t>
      </w:r>
      <w:r>
        <w:t xml:space="preserve">als Soll-Liste verwenden, jeden fehlenden Dienst mit Host, Unit, Port und Abhängigkeiten ergänzen und danach die fachliche Probe aus Kapitel 19 fahren. Die historische Anleitung darf für Installationsdetails einzelner alter Dienste helfen, aber ihre Dienstzahl und IP-Beispiele sind nicht der aktuelle Sollstand. Im Abschlussbericht genau nennen, welche Dienste getestet und welche bewusst nicht aufgebaut wurden.</w:t>
      </w:r>
    </w:p>
    <w:bookmarkEnd w:id="591"/>
    <w:bookmarkStart w:id="592" w:name="X59137dec0781272621bc23dd4a9958301ac9120"/>
    <w:p>
      <w:pPr>
        <w:pStyle w:val="Heading2"/>
      </w:pPr>
      <w:r>
        <w:t xml:space="preserve">28.4 Provisioning Core fehlt im 25er-Autodeployment</w:t>
      </w:r>
    </w:p>
    <w:p>
      <w:pPr>
        <w:pStyle w:val="FirstParagraph"/>
      </w:pPr>
      <w:r>
        <w:t xml:space="preserve">Provisioning Core liegt im Workspace, jedoch weder in</w:t>
      </w:r>
      <w:r>
        <w:t xml:space="preserve"> </w:t>
      </w:r>
      <w:r>
        <w:rPr>
          <w:rStyle w:val="VerbatimChar"/>
        </w:rPr>
        <w:t xml:space="preserve">system-backend/services.toml</w:t>
      </w:r>
      <w:r>
        <w:t xml:space="preserve"> </w:t>
      </w:r>
      <w:r>
        <w:t xml:space="preserve">noch im Open-Lab-Inventory. Sein Port 8125 und die Abhängigkeit zu Subscriber und Group Core müssen zusätzlich geplant werden. Wer nur</w:t>
      </w:r>
      <w:r>
        <w:t xml:space="preserve"> </w:t>
      </w:r>
      <w:r>
        <w:rPr>
          <w:rStyle w:val="VerbatimChar"/>
        </w:rPr>
        <w:t xml:space="preserve">apply</w:t>
      </w:r>
      <w:r>
        <w:t xml:space="preserve"> </w:t>
      </w:r>
      <w:r>
        <w:t xml:space="preserve">über das 25er-Inventory ausführt, erhält daher nicht automatisch diese gemeinsame Verwaltungsoberfläche. Das ältere Provisioning-Installat​ionsdokument erwähnt Patch- und Branchschritte, die am geprüften</w:t>
      </w:r>
      <w:r>
        <w:t xml:space="preserve"> </w:t>
      </w:r>
      <w:r>
        <w:rPr>
          <w:rStyle w:val="VerbatimChar"/>
        </w:rPr>
        <w:t xml:space="preserve">main</w:t>
      </w:r>
      <w:r>
        <w:t xml:space="preserve">-Stand keine verlässliche Anweisung für den Neuaufbau sind.</w:t>
      </w:r>
    </w:p>
    <w:p>
      <w:pPr>
        <w:pStyle w:val="BodyText"/>
      </w:pPr>
      <w:r>
        <w:rPr>
          <w:bCs/>
          <w:b/>
        </w:rPr>
        <w:t xml:space="preserve">Behebung.</w:t>
      </w:r>
      <w:r>
        <w:t xml:space="preserve"> </w:t>
      </w:r>
      <w:r>
        <w:t xml:space="preserve">Einen getrennten Provisioning-Host/Container mit dem aktuellen Installer und der aktuellen TOML aufsetzen.</w:t>
      </w:r>
      <w:r>
        <w:t xml:space="preserve"> </w:t>
      </w:r>
      <w:r>
        <w:rPr>
          <w:rStyle w:val="VerbatimChar"/>
        </w:rPr>
        <w:t xml:space="preserve">systemctl cat</w:t>
      </w:r>
      <w:r>
        <w:t xml:space="preserve">,</w:t>
      </w:r>
      <w:r>
        <w:t xml:space="preserve"> </w:t>
      </w:r>
      <w:r>
        <w:rPr>
          <w:rStyle w:val="VerbatimChar"/>
        </w:rPr>
        <w:t xml:space="preserve">/health/live</w:t>
      </w:r>
      <w:r>
        <w:t xml:space="preserve">,</w:t>
      </w:r>
      <w:r>
        <w:t xml:space="preserve"> </w:t>
      </w:r>
      <w:r>
        <w:rPr>
          <w:rStyle w:val="VerbatimChar"/>
        </w:rPr>
        <w:t xml:space="preserve">/health/ready</w:t>
      </w:r>
      <w:r>
        <w:t xml:space="preserve"> </w:t>
      </w:r>
      <w:r>
        <w:t xml:space="preserve">und das Dashboard prüfen. Anschließend eine Test-ISSI/GSSI über beide autoritativen Cores anlegen, zur TBS synchronisieren und entfernen. Den Dienst im lokalen Betriebsinventar als</w:t>
      </w:r>
      <w:r>
        <w:t xml:space="preserve"> </w:t>
      </w:r>
      <w:r>
        <w:rPr>
          <w:bCs/>
          <w:b/>
        </w:rPr>
        <w:t xml:space="preserve">zusätzlich</w:t>
      </w:r>
      <w:r>
        <w:t xml:space="preserve"> </w:t>
      </w:r>
      <w:r>
        <w:t xml:space="preserve">kennzeichnen, bis eine spätere Projektversion ihn offiziell in den Deployer aufnimmt.</w:t>
      </w:r>
    </w:p>
    <w:bookmarkEnd w:id="592"/>
    <w:bookmarkStart w:id="593" w:name="X76b9bd90134689ba43393aaec43abf2ed86269b"/>
    <w:p>
      <w:pPr>
        <w:pStyle w:val="Heading2"/>
      </w:pPr>
      <w:r>
        <w:t xml:space="preserve">28.5 Offenes Managementnetz ohne durchgängige Sicherung</w:t>
      </w:r>
    </w:p>
    <w:p>
      <w:pPr>
        <w:pStyle w:val="FirstParagraph"/>
      </w:pPr>
      <w:r>
        <w:t xml:space="preserve">Die Open-Lab-Fachdienste deklarieren in ihren Beispielkonfigurationen und APIs vielfach keinen Login, keine Management-Tokens und kein TLS. Das gilt nicht als versteckter Fehler, sondern als ausdrücklicher Laborstatus. Für einen erreichbaren Client im Managementnetz können schreibende HTTP-Routen sonst unmittelbar wirksam sein. Einzelne Oberflächen mit Rollenmodell sichern nicht automatisch alle dahinterliegenden Dienstports.</w:t>
      </w:r>
    </w:p>
    <w:p>
      <w:pPr>
        <w:pStyle w:val="BodyText"/>
      </w:pPr>
      <w:r>
        <w:rPr>
          <w:bCs/>
          <w:b/>
        </w:rPr>
        <w:t xml:space="preserve">Behebung.</w:t>
      </w:r>
      <w:r>
        <w:t xml:space="preserve"> </w:t>
      </w:r>
      <w:r>
        <w:t xml:space="preserve">Management-VLAN physisch/logisch abgrenzen, Firewallregeln nach Richtung setzen, nur Testhosts zulassen und keine Portweiterleitung ins Internet oder normale Clientnetz aktivieren. Zugangsdaten für SIP/MQTT/Webhooks getrennt schützen. Für einen späteren regulären Einsatz ist eine projektspezifische Prüfung von Authentisierung, TLS, Autorisierung, Secret-Lebenszyklus und Audit nötig; die bloße Isolation eines einzelnen WebUI-Ports reicht nicht.</w:t>
      </w:r>
    </w:p>
    <w:bookmarkEnd w:id="593"/>
    <w:bookmarkStart w:id="594" w:name="X05abb61e760ae2f10833e443264fe7fa1a08139"/>
    <w:p>
      <w:pPr>
        <w:pStyle w:val="Heading2"/>
      </w:pPr>
      <w:r>
        <w:t xml:space="preserve">28.6 OpenAPI-Katalog ist nicht für jeden Dienst vollständig verfügbar</w:t>
      </w:r>
    </w:p>
    <w:p>
      <w:pPr>
        <w:pStyle w:val="FirstParagraph"/>
      </w:pPr>
      <w:r>
        <w:t xml:space="preserve">Der Quelltext enthält auswertbare</w:t>
      </w:r>
      <w:r>
        <w:t xml:space="preserve"> </w:t>
      </w:r>
      <w:r>
        <w:rPr>
          <w:rStyle w:val="VerbatimChar"/>
        </w:rPr>
        <w:t xml:space="preserve">paths</w:t>
      </w:r>
      <w:r>
        <w:t xml:space="preserve">-Objekte für die Mehrzahl der Dienste. Für Control Room und Hardware Gateway wurde in der statischen Extraktion kein entsprechender Pfadkatalog gefunden. Auch bei Diensten mit OpenAPI können dynamisch zusammengesetzte oder ältere Handler existieren, die nicht in</w:t>
      </w:r>
      <w:r>
        <w:t xml:space="preserve"> </w:t>
      </w:r>
      <w:r>
        <w:rPr>
          <w:rStyle w:val="VerbatimChar"/>
        </w:rPr>
        <w:t xml:space="preserve">paths</w:t>
      </w:r>
      <w:r>
        <w:t xml:space="preserve"> </w:t>
      </w:r>
      <w:r>
        <w:t xml:space="preserve">stehen. Kapitel 16 führt nur deklarierte Methoden/Pfade und nennt seine Grenze ausdrücklich. Eine exakte Requeststruktur kann sich zwischen Quellstand und laufendem Binary unterscheiden.</w:t>
      </w:r>
    </w:p>
    <w:p>
      <w:pPr>
        <w:pStyle w:val="BodyText"/>
      </w:pPr>
      <w:r>
        <w:rPr>
          <w:bCs/>
          <w:b/>
        </w:rPr>
        <w:t xml:space="preserve">Behebung.</w:t>
      </w:r>
      <w:r>
        <w:t xml:space="preserve"> </w:t>
      </w:r>
      <w:r>
        <w:t xml:space="preserve">Bei einem betroffenen Dienst die laufende</w:t>
      </w:r>
      <w:r>
        <w:t xml:space="preserve"> </w:t>
      </w:r>
      <w:r>
        <w:rPr>
          <w:rStyle w:val="VerbatimChar"/>
        </w:rPr>
        <w:t xml:space="preserve">/openapi.json</w:t>
      </w:r>
      <w:r>
        <w:t xml:space="preserve">-Ausgabe versuchen und den tatsächlichen Handler-/UI-Code des Builds lesen. Eine neue Route erst in ein Skript übernehmen, wenn Methode, Requestkörper, Fehlercode und Seiteneffekt in einer Testumgebung nachgewiesen sind. Für die Projektdokumentation den OpenAPI-Katalog im Code ergänzen und mit einem Handler-Vertragstest synchron halten.</w:t>
      </w:r>
    </w:p>
    <w:bookmarkEnd w:id="594"/>
    <w:bookmarkStart w:id="595" w:name="X8953f2367f43de1782d644f495eaa388816dbb1"/>
    <w:p>
      <w:pPr>
        <w:pStyle w:val="Heading2"/>
      </w:pPr>
      <w:r>
        <w:t xml:space="preserve">28.7 Statische PDU-/SAP-Matrizen zeigen offene Pfade</w:t>
      </w:r>
    </w:p>
    <w:p>
      <w:pPr>
        <w:pStyle w:val="FirstParagraph"/>
      </w:pPr>
      <w:r>
        <w:t xml:space="preserve">Die generierten Projektmatrizen zählen 77 PDU-Implementierungen und 130 SAP-Primitiven. Sie markieren unter anderem 15 PDUs mit fehlendem oder teilweisem Parser-/Encoderpfad, 62 nicht in</w:t>
      </w:r>
      <w:r>
        <w:t xml:space="preserve"> </w:t>
      </w:r>
      <w:r>
        <w:rPr>
          <w:rStyle w:val="VerbatimChar"/>
        </w:rPr>
        <w:t xml:space="preserve">SapMsgInner</w:t>
      </w:r>
      <w:r>
        <w:t xml:space="preserve"> </w:t>
      </w:r>
      <w:r>
        <w:t xml:space="preserve">verdrahtete Primitive und zahlreiche fehlende Testverweise. Die</w:t>
      </w:r>
      <w:r>
        <w:t xml:space="preserve"> </w:t>
      </w:r>
      <w:r>
        <w:rPr>
          <w:rStyle w:val="VerbatimChar"/>
        </w:rPr>
        <w:t xml:space="preserve">IMPLEMENTATION_GAPS</w:t>
      </w:r>
      <w:r>
        <w:t xml:space="preserve">-Datei enthält außerdem TODO-/FIXME-,</w:t>
      </w:r>
      <w:r>
        <w:t xml:space="preserve"> </w:t>
      </w:r>
      <w:r>
        <w:rPr>
          <w:rStyle w:val="VerbatimChar"/>
        </w:rPr>
        <w:t xml:space="preserve">panic!</w:t>
      </w:r>
      <w:r>
        <w:t xml:space="preserve">- und</w:t>
      </w:r>
      <w:r>
        <w:t xml:space="preserve"> </w:t>
      </w:r>
      <w:r>
        <w:rPr>
          <w:rStyle w:val="VerbatimChar"/>
        </w:rPr>
        <w:t xml:space="preserve">unimplemented!</w:t>
      </w:r>
      <w:r>
        <w:t xml:space="preserve">-Treffer. Diese Zahlen sind Suchergebnisse und enthalten nicht zwingend erreichbare Laufzeitpfade, aber sie verhindern eine pauschale Konformitätsbehauptung.</w:t>
      </w:r>
    </w:p>
    <w:p>
      <w:pPr>
        <w:pStyle w:val="BodyText"/>
      </w:pPr>
      <w:r>
        <w:rPr>
          <w:bCs/>
          <w:b/>
        </w:rPr>
        <w:t xml:space="preserve">Behebung.</w:t>
      </w:r>
      <w:r>
        <w:t xml:space="preserve"> </w:t>
      </w:r>
      <w:r>
        <w:t xml:space="preserve">Für einen konkreten Funkfehler den erreichten PDU-/SAP-Pfad im Quellcode und Trace identifizieren. Dann gültigen und fehlerhaften Rohpuffer als Testfall hinzufügen, Parser/Encoder, Routing und Endgerätewirkung prüfen. Eine Matrixzeile erst ändern, wenn der Test den korrigierten Pfad tatsächlich ausführt. Normkonformität benötigt eine definierte ETSI-Fassung und Mess-/Testverfahren zusätzlich zur statischen Reparatur.</w:t>
      </w:r>
    </w:p>
    <w:bookmarkEnd w:id="595"/>
    <w:bookmarkStart w:id="596" w:name="e2e-mock-ist-kein-on-air-nachweis"/>
    <w:p>
      <w:pPr>
        <w:pStyle w:val="Heading2"/>
      </w:pPr>
      <w:r>
        <w:t xml:space="preserve">28.8 E2E-Mock ist kein On-Air-Nachweis</w:t>
      </w:r>
    </w:p>
    <w:p>
      <w:pPr>
        <w:pStyle w:val="FirstParagraph"/>
      </w:pPr>
      <w:r>
        <w:t xml:space="preserve">Der Open-Lab-E2E-Runner kann Gateway, Backend-Verträge, Persistenz und definierte Ausfälle gegen Mock-TBS prüfen. Er beweist weder SDR-Timing und Spektrum noch Interoperabilität eines konkreten Sepura-, Motorola- oder anderen Funkgeräts. Die separate On-Air-Vorlage verlangt Hersteller, Firmware, Zellparameter und Belegreferenzen. Ohne diese Daten bleibt eine Aussage wie „registriert zuverlässig“ für den konkreten Standort unbewiesen.</w:t>
      </w:r>
    </w:p>
    <w:p>
      <w:pPr>
        <w:pStyle w:val="BodyText"/>
      </w:pPr>
      <w:r>
        <w:rPr>
          <w:bCs/>
          <w:b/>
        </w:rPr>
        <w:t xml:space="preserve">Behebung.</w:t>
      </w:r>
      <w:r>
        <w:t xml:space="preserve"> </w:t>
      </w:r>
      <w:r>
        <w:t xml:space="preserve">Nach erfolgreichem Smoke/Full/Fault-Test reale Funkfälle mit mindestens zwei dokumentierten Gerätevarianten fahren. Registrierung, Gruppenruf, Individualruf, SDS, Paketdaten und Recovery erhalten jeweils UTC, Rohbeleg und Ergebnis. Den Validator der Evidenzvorlage ausführen und fehlende Messungen als offen markieren. Ein korrigierter Mock-Test darf eine fehlgeschlagene Funkprobe nicht überschreiben.</w:t>
      </w:r>
    </w:p>
    <w:bookmarkEnd w:id="596"/>
    <w:bookmarkStart w:id="597" w:name="X7bc6c882631af44f5d9419033d490afe9c6ed6c"/>
    <w:p>
      <w:pPr>
        <w:pStyle w:val="Heading2"/>
      </w:pPr>
      <w:r>
        <w:t xml:space="preserve">28.9 Installer können laufende Dienste vor dem Build stoppen</w:t>
      </w:r>
    </w:p>
    <w:p>
      <w:pPr>
        <w:pStyle w:val="FirstParagraph"/>
      </w:pPr>
      <w:r>
        <w:t xml:space="preserve">Der geprüfte Node-Gateway-Installer stoppt die Unit und entfernt eine alte Binärdatei vor dem</w:t>
      </w:r>
      <w:r>
        <w:t xml:space="preserve"> </w:t>
      </w:r>
      <w:r>
        <w:rPr>
          <w:rStyle w:val="VerbatimChar"/>
        </w:rPr>
        <w:t xml:space="preserve">cargo build</w:t>
      </w:r>
      <w:r>
        <w:t xml:space="preserve">. Solche Skripte sind bequem für einen frischen LXC, können bei einem Buildfehler aber eine zuvor funktionierende Instanz stilllegen. Auch ein selektives Deployment ergänzt Abhängigkeiten und kann mehr Hosts berühren als der genannte Dienst. Das ist bei jeder Releaseplanung als Ausfallrisiko einzubeziehen.</w:t>
      </w:r>
    </w:p>
    <w:p>
      <w:pPr>
        <w:pStyle w:val="BodyText"/>
      </w:pPr>
      <w:r>
        <w:rPr>
          <w:bCs/>
          <w:b/>
        </w:rPr>
        <w:t xml:space="preserve">Behebung.</w:t>
      </w:r>
      <w:r>
        <w:t xml:space="preserve"> </w:t>
      </w:r>
      <w:r>
        <w:t xml:space="preserve">Installer des neuen Commits vor Ausführung diffen, altes Binary/TOML/State sichern und den Build möglichst vor dem Stop auf einem gleichartigen Testhost prüfen.</w:t>
      </w:r>
      <w:r>
        <w:t xml:space="preserve"> </w:t>
      </w:r>
      <w:r>
        <w:rPr>
          <w:rStyle w:val="VerbatimChar"/>
        </w:rPr>
        <w:t xml:space="preserve">plan &lt;dienst&gt;</w:t>
      </w:r>
      <w:r>
        <w:t xml:space="preserve"> </w:t>
      </w:r>
      <w:r>
        <w:t xml:space="preserve">und</w:t>
      </w:r>
      <w:r>
        <w:t xml:space="preserve"> </w:t>
      </w:r>
      <w:r>
        <w:rPr>
          <w:rStyle w:val="VerbatimChar"/>
        </w:rPr>
        <w:t xml:space="preserve">apply --dry-run</w:t>
      </w:r>
      <w:r>
        <w:t xml:space="preserve"> </w:t>
      </w:r>
      <w:r>
        <w:t xml:space="preserve">zeigen die Reichweite. Im Fehlerfall das konsistente alte Set zurückspielen, Unit starten und Fachtest durchführen. Ein erfolgreicher neuer Build ohne Tests des abhängigen Funkpfads bleibt nur eine technische Zwischenstufe.</w:t>
      </w:r>
    </w:p>
    <w:bookmarkEnd w:id="597"/>
    <w:bookmarkStart w:id="598" w:name="Xd2fd4c5e240e7e3356326ae0f2db69826fa101e"/>
    <w:p>
      <w:pPr>
        <w:pStyle w:val="Heading2"/>
      </w:pPr>
      <w:r>
        <w:t xml:space="preserve">28.10 Beispielwerte können gefährliche Standortannahmen enthalten</w:t>
      </w:r>
    </w:p>
    <w:p>
      <w:pPr>
        <w:pStyle w:val="FirstParagraph"/>
      </w:pPr>
      <w:r>
        <w:t xml:space="preserve">Die bereinigte TBS-TOML enthält konkrete Frequenzen, MCC/MNC, Dual-Carrier-Beispiele und Netzwerk-URLs. Backend-TOMLs enthalten Lab-Bindungen wie</w:t>
      </w:r>
      <w:r>
        <w:t xml:space="preserve"> </w:t>
      </w:r>
      <w:r>
        <w:rPr>
          <w:rStyle w:val="VerbatimChar"/>
        </w:rPr>
        <w:t xml:space="preserve">0.0.0.0</w:t>
      </w:r>
      <w:r>
        <w:t xml:space="preserve">, Loopback-Gegenstellen und Open-Lab-Modi. Diese Werte illustrieren Syntax und Zusammenhang; sie sind keine freigegebene Standortkonfiguration. Ein kopiertes</w:t>
      </w:r>
      <w:r>
        <w:t xml:space="preserve"> </w:t>
      </w:r>
      <w:r>
        <w:rPr>
          <w:rStyle w:val="VerbatimChar"/>
        </w:rPr>
        <w:t xml:space="preserve">127.0.0.1</w:t>
      </w:r>
      <w:r>
        <w:t xml:space="preserve"> </w:t>
      </w:r>
      <w:r>
        <w:t xml:space="preserve">in einem eigenen LXC verbindet den Dienst zu sich selbst, nicht zum Node Gateway auf einem anderen Host.</w:t>
      </w:r>
    </w:p>
    <w:p>
      <w:pPr>
        <w:pStyle w:val="BodyText"/>
      </w:pPr>
      <w:r>
        <w:rPr>
          <w:bCs/>
          <w:b/>
        </w:rPr>
        <w:t xml:space="preserve">Behebung.</w:t>
      </w:r>
      <w:r>
        <w:t xml:space="preserve"> </w:t>
      </w:r>
      <w:r>
        <w:t xml:space="preserve">Vor dem ersten Start ein Standort-Diff über alle aktiven Konfigurationen erstellen. RF-Werte gegen Berechtigung und Messplan prüfen; Backend-Hosts und Ports gegen Inventory; Datenspeicher gegen Mounts und Eigentümer; Secrets gegen gesicherten lokalen Vorrat. Den gerenderten Output des Deployers lesen und anschließend die effektive Runtime-Datei mit der Unit vergleichen. Jede Abweichung erhält eine bewusste Freigabe und einen Test.</w:t>
      </w:r>
    </w:p>
    <w:bookmarkEnd w:id="598"/>
    <w:bookmarkStart w:id="599" w:name="X28e20c3f18620adf66e1355d8acd6606e552a4d"/>
    <w:p>
      <w:pPr>
        <w:pStyle w:val="Heading2"/>
      </w:pPr>
      <w:r>
        <w:t xml:space="preserve">28.11 Alte lokale Zustände können einen gesunden Core falsch darstellen</w:t>
      </w:r>
    </w:p>
    <w:p>
      <w:pPr>
        <w:pStyle w:val="FirstParagraph"/>
      </w:pPr>
      <w:r>
        <w:t xml:space="preserve">Policy-Cache, Event-Spool, retained MQTT-State und gecachte Media-Assets überleben zeitweise eine Core-Störung. Das ist für Edge-Autonomie gewollt, kann nach einem fehlerhaften Restore oder einer unklaren Revision aber alte Daten sichtbar machen. Ein grünes Dashboard, eine vorhandene Audio-Datei oder eine Broker-Entity beweisen dann nicht, dass die zentrale Autorität aktuell ist.</w:t>
      </w:r>
    </w:p>
    <w:p>
      <w:pPr>
        <w:pStyle w:val="BodyText"/>
      </w:pPr>
      <w:r>
        <w:rPr>
          <w:bCs/>
          <w:b/>
        </w:rPr>
        <w:t xml:space="preserve">Behebung.</w:t>
      </w:r>
      <w:r>
        <w:t xml:space="preserve"> </w:t>
      </w:r>
      <w:r>
        <w:t xml:space="preserve">Quelle, Revision, Empfangszeit und Ack jedes fraglichen Zustands vergleichen. Beim Edge-Fallback Matrix-Lease und</w:t>
      </w:r>
      <w:r>
        <w:t xml:space="preserve"> </w:t>
      </w:r>
      <w:r>
        <w:rPr>
          <w:rStyle w:val="VerbatimChar"/>
        </w:rPr>
        <w:t xml:space="preserve">service_matrix_fresh</w:t>
      </w:r>
      <w:r>
        <w:t xml:space="preserve"> </w:t>
      </w:r>
      <w:r>
        <w:t xml:space="preserve">prüfen; bei MQTT Availability und retained-Zeit; bei Medien Asset-Version und Cache; bei SDS Message-ID und Delivery-Ack. Nur den nachweislich verwaisten Testzustand bereinigen, nicht pauschal alle Caches oder Spools. Danach einen neuen Vorgang mit eindeutiger ID erzeugen und dessen Weg verfolgen.</w:t>
      </w:r>
    </w:p>
    <w:bookmarkEnd w:id="599"/>
    <w:bookmarkStart w:id="600" w:name="die-grenze-dieser-ausgabe-selbst"/>
    <w:p>
      <w:pPr>
        <w:pStyle w:val="Heading2"/>
      </w:pPr>
      <w:r>
        <w:t xml:space="preserve">28.12 Die Grenze dieser Ausgabe selbst</w:t>
      </w:r>
    </w:p>
    <w:p>
      <w:pPr>
        <w:pStyle w:val="FirstParagraph"/>
      </w:pPr>
      <w:r>
        <w:t xml:space="preserve">Dieses Handbuch basiert auf einem festgehaltenen Quellcommit, Beispielkonfigurationen und bereitgestellten Normreferenzen. Es hatte für die Redaktion keinen direkten Zugriff auf laufende LXCs, SDR-Messungen, Funkgeräte oder Produktionslogs. Die Tabellen sind daher ein sehr umfangreicher Soll- und Arbeitskatalog; sie können einen standortspezifischen On-Air- und Restore-Bericht nicht ersetzen. Spätere Commits können Routen, Ports, State-Dateien oder den Status einer Lücke ändern.</w:t>
      </w:r>
    </w:p>
    <w:p>
      <w:pPr>
        <w:pStyle w:val="BodyText"/>
      </w:pPr>
      <w:r>
        <w:rPr>
          <w:bCs/>
          <w:b/>
        </w:rPr>
        <w:t xml:space="preserve">Behebung bei neuer Ausgabe.</w:t>
      </w:r>
      <w:r>
        <w:t xml:space="preserve"> </w:t>
      </w:r>
      <w:r>
        <w:t xml:space="preserve">Commit neu pinnen, Inventory/Services abgleichen, TOMLs und OpenAPI extrahieren, die generierten PDU-/SAP-Matrizen aktualisieren und echte E2E-/On-Air-Evidenz einarbeiten. Jede bislang offene Abweichung bekommt ein Ergebnis mit Testbeleg oder bleibt ausdrücklich offen. So ist die Seitenzahl ein Navigationsmittel, aber kein Ersatz für technische Wahrheit.</w:t>
      </w:r>
    </w:p>
    <w:bookmarkEnd w:id="600"/>
    <w:bookmarkEnd w:id="601"/>
    <w:bookmarkStart w:id="615" w:name="X3a1df14291a5ab6506dfe053b09a5c1c70c5fd2"/>
    <w:p>
      <w:pPr>
        <w:pStyle w:val="Heading1"/>
      </w:pPr>
      <w:r>
        <w:t xml:space="preserve">29 Einsatzreferenz für die ersten fünf Minuten</w:t>
      </w:r>
    </w:p>
    <w:p>
      <w:pPr>
        <w:pStyle w:val="FirstParagraph"/>
      </w:pPr>
      <w:r>
        <w:t xml:space="preserve">Diese Kurzreferenz ist für den Moment gedacht, in dem eine laufende Laboranlage ein Symptom zeigt. Sie ersetzt die Ursachenanalyse aus Kapitel 20 nicht. Pro Vorfall zuerst UTC, Host, Dienst, Testkennung und letzte Änderung notieren. Danach nur lesende Proben ausführen. Jede Zeile benennt eine erste fachliche Grenze; die eigentliche Reparatur erfolgt erst nach Backup und reproduzierter Ursache.</w:t>
      </w:r>
    </w:p>
    <w:bookmarkStart w:id="602" w:name="funkzelle-verschwunden"/>
    <w:p>
      <w:pPr>
        <w:pStyle w:val="Heading2"/>
      </w:pPr>
      <w:r>
        <w:t xml:space="preserve">29.1 Funkzelle verschwunden</w:t>
      </w:r>
    </w:p>
    <w:p>
      <w:pPr>
        <w:pStyle w:val="FirstParagraph"/>
      </w:pPr>
      <w:r>
        <w:rPr>
          <w:bCs/>
          <w:b/>
        </w:rPr>
        <w:t xml:space="preserve">Sofortbild.</w:t>
      </w:r>
      <w:r>
        <w:t xml:space="preserve"> </w:t>
      </w:r>
      <w:r>
        <w:t xml:space="preserve">Ist die TBS-Unit aktiv? Meldet</w:t>
      </w:r>
      <w:r>
        <w:t xml:space="preserve"> </w:t>
      </w:r>
      <w:r>
        <w:rPr>
          <w:rStyle w:val="VerbatimChar"/>
        </w:rPr>
        <w:t xml:space="preserve">journalctl -u tetra.service -b</w:t>
      </w:r>
      <w:r>
        <w:t xml:space="preserve"> </w:t>
      </w:r>
      <w:r>
        <w:t xml:space="preserve">einen Parse-, SDR- oder Clockfehler? Ist ein TX-Träger am Messplatz vorhanden, und sieht ein bekanntes Endgerät die Zelle? Diese vier Beobachtungen trennen Prozess, Hardware, Aussendung und Endgeräte-Decode. Eine grüne Core-Matrix hat für einen ausgefallenen PHY-Pfad keinen Beweiswert.</w:t>
      </w:r>
    </w:p>
    <w:p>
      <w:pPr>
        <w:pStyle w:val="BodyText"/>
      </w:pPr>
      <w:r>
        <w:rPr>
          <w:bCs/>
          <w:b/>
        </w:rPr>
        <w:t xml:space="preserve">Nächster Schritt.</w:t>
      </w:r>
      <w:r>
        <w:t xml:space="preserve"> </w:t>
      </w:r>
      <w:r>
        <w:t xml:space="preserve">Bei Parsefehler</w:t>
      </w:r>
      <w:r>
        <w:t xml:space="preserve"> </w:t>
      </w:r>
      <w:r>
        <w:rPr>
          <w:rStyle w:val="VerbatimChar"/>
        </w:rPr>
        <w:t xml:space="preserve">config.toml</w:t>
      </w:r>
      <w:r>
        <w:t xml:space="preserve"> </w:t>
      </w:r>
      <w:r>
        <w:t xml:space="preserve">gegen die unabhängig gepflegte</w:t>
      </w:r>
      <w:r>
        <w:t xml:space="preserve"> </w:t>
      </w:r>
      <w:r>
        <w:rPr>
          <w:rStyle w:val="VerbatimChar"/>
        </w:rPr>
        <w:t xml:space="preserve">.fallback</w:t>
      </w:r>
      <w:r>
        <w:t xml:space="preserve"> </w:t>
      </w:r>
      <w:r>
        <w:t xml:space="preserve">diffen. Bei SDR-Fehler</w:t>
      </w:r>
      <w:r>
        <w:t xml:space="preserve"> </w:t>
      </w:r>
      <w:r>
        <w:rPr>
          <w:rStyle w:val="VerbatimChar"/>
        </w:rPr>
        <w:t xml:space="preserve">SoapySDRUtil --probe</w:t>
      </w:r>
      <w:r>
        <w:t xml:space="preserve"> </w:t>
      </w:r>
      <w:r>
        <w:t xml:space="preserve">sowie Kanal/Gain/Clock kontrollieren. Bei Träger ohne Registrierung Uplink, Broadcastparameter und Policy weiterverfolgen. Kein wiederholtes TX-On/Off ohne gemessenen Last- und Frequenzzustand. Nach Behebung zuerst Messplatz, dann Registrierung und Gruppenruf erneut abnehmen.</w:t>
      </w:r>
    </w:p>
    <w:bookmarkEnd w:id="602"/>
    <w:bookmarkStart w:id="603" w:name="zelle-sendet-gerät-registriert-nicht"/>
    <w:p>
      <w:pPr>
        <w:pStyle w:val="Heading2"/>
      </w:pPr>
      <w:r>
        <w:t xml:space="preserve">29.2 Zelle sendet, Gerät registriert nicht</w:t>
      </w:r>
    </w:p>
    <w:p>
      <w:pPr>
        <w:pStyle w:val="FirstParagraph"/>
      </w:pPr>
      <w:r>
        <w:rPr>
          <w:bCs/>
          <w:b/>
        </w:rPr>
        <w:t xml:space="preserve">Sofortbild.</w:t>
      </w:r>
      <w:r>
        <w:t xml:space="preserve"> </w:t>
      </w:r>
      <w:r>
        <w:t xml:space="preserve">Gerät sieht Zellkennung? Zeigt die TBS einen empfangenen Location-Update-Versuch? Ist die Test-ISSI im Subscriber Core zugelassen und hat die TBS die passende Policyrevision? Ein fehlender Uplink weist zu RX-/Duplex-/Timingpfad; ein sichtbarer Reject zu Identität, Zulassung oder MM-Verfahren.</w:t>
      </w:r>
    </w:p>
    <w:p>
      <w:pPr>
        <w:pStyle w:val="BodyText"/>
      </w:pPr>
      <w:r>
        <w:rPr>
          <w:bCs/>
          <w:b/>
        </w:rPr>
        <w:t xml:space="preserve">Nächster Schritt.</w:t>
      </w:r>
      <w:r>
        <w:t xml:space="preserve"> </w:t>
      </w:r>
      <w:r>
        <w:t xml:space="preserve">Genau eine ISSI und ein Zeitfenster wählen. Endgeräte-MCC/MNC/LAC und TBS-Broadcast vergleichen; danach Policy und lokale Cacheversion. Eine Sperre bleibt während Core-Ausfall gesperrt. Bei Wiederanmeldung nicht nur den WebUI-Eintrag prüfen, sondern die tatsächliche Registrierung nach einem kontrollierten Neustart.</w:t>
      </w:r>
    </w:p>
    <w:bookmarkEnd w:id="603"/>
    <w:bookmarkStart w:id="604" w:name="Xfd6e5e198fdfad3b11723e79ce69482154e4d45"/>
    <w:p>
      <w:pPr>
        <w:pStyle w:val="Heading2"/>
      </w:pPr>
      <w:r>
        <w:t xml:space="preserve">29.3 Lokaler Ruf geht, zweite Zelle bleibt stumm</w:t>
      </w:r>
    </w:p>
    <w:p>
      <w:pPr>
        <w:pStyle w:val="FirstParagraph"/>
      </w:pPr>
      <w:r>
        <w:rPr>
          <w:bCs/>
          <w:b/>
        </w:rPr>
        <w:t xml:space="preserve">Sofortbild.</w:t>
      </w:r>
      <w:r>
        <w:t xml:space="preserve"> </w:t>
      </w:r>
      <w:r>
        <w:t xml:space="preserve">Gateway kennt beide TBS? Mobility Core nennt für beide ISSIs die erwarteten Serving Nodes? Call Control besitzt eine logische Call-ID und zwei Legs? Media Switch zeigt RouteReady und Frames in beide Richtungen? Diese Reihenfolge verhindert, dass ein fehlender Medienweg als RF-Fehler der Zielzelle behandelt wird.</w:t>
      </w:r>
    </w:p>
    <w:p>
      <w:pPr>
        <w:pStyle w:val="BodyText"/>
      </w:pPr>
      <w:r>
        <w:rPr>
          <w:bCs/>
          <w:b/>
        </w:rPr>
        <w:t xml:space="preserve">Nächster Schritt.</w:t>
      </w:r>
      <w:r>
        <w:t xml:space="preserve"> </w:t>
      </w:r>
      <w:r>
        <w:t xml:space="preserve">Mit Testcall A→B, dann B→A und eindeutigem Sprecherwechsel arbeiten. Wenn Call-ID fehlt, Gruppenpolicy und Gateway prüfen. Wenn Route/Frames fehlen, Call Control/Media Switch. Wenn Frames an der TBS ankommen, aber kein Ton hörbar ist, Codec/Playout und Funkgerät. Nach Release müssen Legs und Ressourcen auf beiden Seiten verschwinden.</w:t>
      </w:r>
    </w:p>
    <w:bookmarkEnd w:id="604"/>
    <w:bookmarkStart w:id="605" w:name="core-gesund-tbs-meldet-isolation"/>
    <w:p>
      <w:pPr>
        <w:pStyle w:val="Heading2"/>
      </w:pPr>
      <w:r>
        <w:t xml:space="preserve">29.4 Core gesund, TBS meldet Isolation</w:t>
      </w:r>
    </w:p>
    <w:p>
      <w:pPr>
        <w:pStyle w:val="FirstParagraph"/>
      </w:pPr>
      <w:r>
        <w:rPr>
          <w:bCs/>
          <w:b/>
        </w:rPr>
        <w:t xml:space="preserve">Sofortbild.</w:t>
      </w:r>
      <w:r>
        <w:t xml:space="preserve"> </w:t>
      </w:r>
      <w:r>
        <w:t xml:space="preserve">TBS</w:t>
      </w:r>
      <w:r>
        <w:t xml:space="preserve"> </w:t>
      </w:r>
      <w:r>
        <w:rPr>
          <w:rStyle w:val="VerbatimChar"/>
        </w:rPr>
        <w:t xml:space="preserve">/api/edge-fallback</w:t>
      </w:r>
      <w:r>
        <w:t xml:space="preserve"> </w:t>
      </w:r>
      <w:r>
        <w:t xml:space="preserve">mit Gateway</w:t>
      </w:r>
      <w:r>
        <w:t xml:space="preserve"> </w:t>
      </w:r>
      <w:r>
        <w:rPr>
          <w:rStyle w:val="VerbatimChar"/>
        </w:rPr>
        <w:t xml:space="preserve">/api/v1/core-services</w:t>
      </w:r>
      <w:r>
        <w:t xml:space="preserve"> </w:t>
      </w:r>
      <w:r>
        <w:t xml:space="preserve">vergleichen: WebSocket,</w:t>
      </w:r>
      <w:r>
        <w:t xml:space="preserve"> </w:t>
      </w:r>
      <w:r>
        <w:rPr>
          <w:rStyle w:val="VerbatimChar"/>
        </w:rPr>
        <w:t xml:space="preserve">service_matrix_fresh</w:t>
      </w:r>
      <w:r>
        <w:t xml:space="preserve">, letzte Empfangszeit, Revision und erforderliche Dienste. Ein offener Socket mit alter Matrix reicht nicht. Eine ältere Revision darf die Lease nicht erneuern.</w:t>
      </w:r>
    </w:p>
    <w:p>
      <w:pPr>
        <w:pStyle w:val="BodyText"/>
      </w:pPr>
      <w:r>
        <w:rPr>
          <w:bCs/>
          <w:b/>
        </w:rPr>
        <w:t xml:space="preserve">Nächster Schritt.</w:t>
      </w:r>
      <w:r>
        <w:t xml:space="preserve"> </w:t>
      </w:r>
      <w:r>
        <w:t xml:space="preserve">Zuerst Monitor-/Gatewaypfad und Clock prüfen, dann abhängige Dienste. Während Isolation lokale Funkfunktion und begrenzten SDS-Spool kontrollieren; Security-Policy nicht öffnen. Nach Recovery Hysterese, Replay-Acks und neue Revision abwarten. Erst mit einer neuen Fachtransaktion gilt die zentrale Autorität als wiederhergestellt.</w:t>
      </w:r>
    </w:p>
    <w:bookmarkEnd w:id="605"/>
    <w:bookmarkStart w:id="606" w:name="Xce05773b29362be0c74ae08ab03dd03fab35639"/>
    <w:p>
      <w:pPr>
        <w:pStyle w:val="Heading2"/>
      </w:pPr>
      <w:r>
        <w:t xml:space="preserve">29.5 SIP verbindet, Sprache nur in einer Richtung</w:t>
      </w:r>
    </w:p>
    <w:p>
      <w:pPr>
        <w:pStyle w:val="FirstParagraph"/>
      </w:pPr>
      <w:r>
        <w:rPr>
          <w:bCs/>
          <w:b/>
        </w:rPr>
        <w:t xml:space="preserve">Sofortbild.</w:t>
      </w:r>
      <w:r>
        <w:t xml:space="preserve"> </w:t>
      </w:r>
      <w:r>
        <w:t xml:space="preserve">SIP-Dialog und SDP-Adressen/Ports aufzeichnen. Danach RTP-Pakete an zentralem Switch, lokalem Asterisk und TBS-Bridge für beide Richtungen zählen. Signalisierungsport und RTP-Bereich nicht verwechseln. PAI/Anruferkennung und DTMF sind weitere, getrennt zu prüfende Eigenschaften.</w:t>
      </w:r>
    </w:p>
    <w:p>
      <w:pPr>
        <w:pStyle w:val="BodyText"/>
      </w:pPr>
      <w:r>
        <w:rPr>
          <w:bCs/>
          <w:b/>
        </w:rPr>
        <w:t xml:space="preserve">Nächster Schritt.</w:t>
      </w:r>
      <w:r>
        <w:t xml:space="preserve"> </w:t>
      </w:r>
      <w:r>
        <w:t xml:space="preserve">Bei fehlendem RTP die konkrete Firewall-/NAT-/Rückroute reparieren. Bei vorhandenen Paketen Codec und Bridge/Playout prüfen. Den normalen zentralen Weg und den direkten PBX-Fallback in separaten neuen Calls testen; laufende Gespräche werden nicht mitten im Dialog umgeschaltet. Externe Registrierungsobjekte nach dem Test auf genau den beabsichtigten Modus zurückführen.</w:t>
      </w:r>
    </w:p>
    <w:bookmarkEnd w:id="606"/>
    <w:bookmarkStart w:id="607" w:name="sds-oder-mqtt-zeigt-doppelte-aktion"/>
    <w:p>
      <w:pPr>
        <w:pStyle w:val="Heading2"/>
      </w:pPr>
      <w:r>
        <w:t xml:space="preserve">29.6 SDS oder MQTT zeigt doppelte Aktion</w:t>
      </w:r>
    </w:p>
    <w:p>
      <w:pPr>
        <w:pStyle w:val="FirstParagraph"/>
      </w:pPr>
      <w:r>
        <w:rPr>
          <w:bCs/>
          <w:b/>
        </w:rPr>
        <w:t xml:space="preserve">Sofortbild.</w:t>
      </w:r>
      <w:r>
        <w:t xml:space="preserve"> </w:t>
      </w:r>
      <w:r>
        <w:t xml:space="preserve">Eine Message-/Command-ID und alle Acks sammeln: TBS-Annahme, Router-/Spool-Entscheidung, Brokerpublish, tatsächliche Funk- oder Taskwirkung. Bei Gruppen-SDS den Marker für lokale Vorzustellung prüfen. Bei MQTT retained Command und Reconnectzeitpunkt beachten.</w:t>
      </w:r>
    </w:p>
    <w:p>
      <w:pPr>
        <w:pStyle w:val="BodyText"/>
      </w:pPr>
      <w:r>
        <w:rPr>
          <w:bCs/>
          <w:b/>
        </w:rPr>
        <w:t xml:space="preserve">Nächster Schritt.</w:t>
      </w:r>
      <w:r>
        <w:t xml:space="preserve"> </w:t>
      </w:r>
      <w:r>
        <w:t xml:space="preserve">Nicht den gesamten Spool oder Broker löschen. Den ersten doppelten Übergang identifizieren und den zugehörigen Deduplizierungs-/Ackzustand reparieren. Danach denselben Auftrag erneut senden und nach Recovery beweisen, dass er genau einmal wirkt. Test-Fixtures und retained Testtopics gezielt aufräumen.</w:t>
      </w:r>
    </w:p>
    <w:bookmarkEnd w:id="607"/>
    <w:bookmarkStart w:id="608" w:name="pdp-aktiv-aber-ziel-ip-antwortet-nicht"/>
    <w:p>
      <w:pPr>
        <w:pStyle w:val="Heading2"/>
      </w:pPr>
      <w:r>
        <w:t xml:space="preserve">29.7 PDP aktiv, aber Ziel-IP antwortet nicht</w:t>
      </w:r>
    </w:p>
    <w:p>
      <w:pPr>
        <w:pStyle w:val="FirstParagraph"/>
      </w:pPr>
      <w:r>
        <w:rPr>
          <w:bCs/>
          <w:b/>
        </w:rPr>
        <w:t xml:space="preserve">Sofortbild.</w:t>
      </w:r>
      <w:r>
        <w:t xml:space="preserve"> </w:t>
      </w:r>
      <w:r>
        <w:t xml:space="preserve">Endgerätadresse und NSAPI notieren. Paket an der TBS, am Packet Core, im IP-Gateway-TUN und am Ziel suchen. Kleine IP-Adresse zuerst, danach DNS und größere MTU-nahe Payloads. Ein funktionierender PDP-Dialog ohne Rückweg ist ein typischer Routing-/NAT-/Firewallfall.</w:t>
      </w:r>
    </w:p>
    <w:p>
      <w:pPr>
        <w:pStyle w:val="BodyText"/>
      </w:pPr>
      <w:r>
        <w:rPr>
          <w:bCs/>
          <w:b/>
        </w:rPr>
        <w:t xml:space="preserve">Nächster Schritt.</w:t>
      </w:r>
      <w:r>
        <w:t xml:space="preserve"> </w:t>
      </w:r>
      <w:r>
        <w:t xml:space="preserve">Die erste Capture-Position ohne Paket bestimmt die Schicht. Im gerouteten Modus Rückroute zum Adresspool; im NAT-Modus SNAT/Forwarding prüfen. Bei Antwort am TUN ohne Endgerät prüfen Downlink-Kontext, Fragmentierung und Flow Control. Nach Reparatur Kontextfreigabe und erneute Zuweisung kontrollieren, um Adresskollisionen auszuschließen.</w:t>
      </w:r>
    </w:p>
    <w:bookmarkEnd w:id="608"/>
    <w:bookmarkStart w:id="609" w:name="X6318c66b0ad9669f9c83ccd6cf06eed4558e9ff"/>
    <w:p>
      <w:pPr>
        <w:pStyle w:val="Heading2"/>
      </w:pPr>
      <w:r>
        <w:t xml:space="preserve">29.8 Nach Update: Prozess läuft, Fachfunktion fehlt</w:t>
      </w:r>
    </w:p>
    <w:p>
      <w:pPr>
        <w:pStyle w:val="FirstParagraph"/>
      </w:pPr>
      <w:r>
        <w:rPr>
          <w:bCs/>
          <w:b/>
        </w:rPr>
        <w:t xml:space="preserve">Sofortbild.</w:t>
      </w:r>
      <w:r>
        <w:t xml:space="preserve"> </w:t>
      </w:r>
      <w:r>
        <w:t xml:space="preserve">Aktives Binary, Commit, Unit-</w:t>
      </w:r>
      <w:r>
        <w:rPr>
          <w:rStyle w:val="VerbatimChar"/>
        </w:rPr>
        <w:t xml:space="preserve">ExecStart</w:t>
      </w:r>
      <w:r>
        <w:t xml:space="preserve">, gelesene Config-Datei und</w:t>
      </w:r>
      <w:r>
        <w:t xml:space="preserve"> </w:t>
      </w:r>
      <w:r>
        <w:rPr>
          <w:rStyle w:val="VerbatimChar"/>
        </w:rPr>
        <w:t xml:space="preserve">/openapi.json</w:t>
      </w:r>
      <w:r>
        <w:t xml:space="preserve"> </w:t>
      </w:r>
      <w:r>
        <w:t xml:space="preserve">vergleichen. Beim Control Room besonders Inventory- und Unit-Pfad prüfen. Der Health-Endpunkt kann 200 liefern, während eine abhängige Ressource oder ein altes Datenformat den Fachpfad stört.</w:t>
      </w:r>
    </w:p>
    <w:p>
      <w:pPr>
        <w:pStyle w:val="BodyText"/>
      </w:pPr>
      <w:r>
        <w:rPr>
          <w:bCs/>
          <w:b/>
        </w:rPr>
        <w:t xml:space="preserve">Nächster Schritt.</w:t>
      </w:r>
      <w:r>
        <w:t xml:space="preserve"> </w:t>
      </w:r>
      <w:r>
        <w:t xml:space="preserve">Den kleinsten reproduzierbaren Test aus dem Vorherprotokoll ausführen. Ist eine Route verschwunden, Build und Handler prüfen. Ist eine neue State-Version unvereinbar, nicht nur das Binary zurückkopieren: das passende Set aus Binary, TOML und State wiederherstellen. Nach Rollback</w:t>
      </w:r>
      <w:r>
        <w:t xml:space="preserve"> </w:t>
      </w:r>
      <w:r>
        <w:rPr>
          <w:rStyle w:val="VerbatimChar"/>
        </w:rPr>
        <w:t xml:space="preserve">ready</w:t>
      </w:r>
      <w:r>
        <w:t xml:space="preserve">, Fachaktion, abhängige Dienste und eine Endgeräteprobe erneut ausführen.</w:t>
      </w:r>
    </w:p>
    <w:bookmarkEnd w:id="609"/>
    <w:bookmarkStart w:id="610" w:name="eskalation-und-übergabe"/>
    <w:p>
      <w:pPr>
        <w:pStyle w:val="Heading2"/>
      </w:pPr>
      <w:r>
        <w:t xml:space="preserve">29.9 Eskalation und Übergabe</w:t>
      </w:r>
    </w:p>
    <w:p>
      <w:pPr>
        <w:pStyle w:val="FirstParagraph"/>
      </w:pPr>
      <w:r>
        <w:t xml:space="preserve">Wenn der erste Fehlerpfad innerhalb von fünf Minuten nicht klar ist, die Diagnose nicht mit planlosen Neustarts überdecken. Eine Übergabe enthält UTC-Zeit, betroffenen Host/Unit, Version, erste abweichende Grenze, Test-ID, Status von TBS/Gateway/Fachdienst, aktuelle Rückfallfunktion und bereits gesicherte Daten. Ein laufender Funkruf, noch nicht quittierte SDS oder eine aktive SIP-Registrierung werden ausdrücklich genannt.</w:t>
      </w:r>
    </w:p>
    <w:p>
      <w:pPr>
        <w:pStyle w:val="BodyText"/>
      </w:pPr>
      <w:r>
        <w:t xml:space="preserve">Die nächste Person kann damit gezielt in Kapitel 20 (Symptom), Kapitel 19 (Dienst-Arbeitsblatt), Kapitel 16 (API), Kapitel 17/18 (Konfiguration) und Kapitel 21 (Protokollcode) springen. Nach der Reparatur dokumentiert sie den Rückweg, die vollständige Fachprobe und offene Grenzen im Einsatzblatt aus Kapitel 27. Die Anlage gilt erst als freigegeben, wenn die ursprüngliche Störung und mindestens eine angrenzende Funktion überprüft sind.</w:t>
      </w:r>
    </w:p>
    <w:bookmarkEnd w:id="610"/>
    <w:bookmarkStart w:id="611" w:name="X3f4229a40e7d20a1df2ca54f97ea8375755fab5"/>
    <w:p>
      <w:pPr>
        <w:pStyle w:val="Heading2"/>
      </w:pPr>
      <w:r>
        <w:t xml:space="preserve">29.10 Wann ein Test kontrolliert angehalten wird</w:t>
      </w:r>
    </w:p>
    <w:p>
      <w:pPr>
        <w:pStyle w:val="FirstParagraph"/>
      </w:pPr>
      <w:r>
        <w:t xml:space="preserve">Ein Laborlauf wird angehalten, wenn RF-Pegel, Frequenz oder ausgestrahlte Bandbreite nicht zum freigegebenen Messaufbau passen; wenn ein Gerät oder Duplexer ungewöhnlich warm wird; wenn unklare Schlüssel-/Policyzustände eine ungewollte Zulassung erzeugen; oder wenn ein Fault-Test einen nicht entbehrlichen Dienst stoppt. Gleiches gilt bei voller Disk auf einem Host mit unquittiertem Spool oder Originalaufnahmen. In diesen Fällen bleibt die Anlage in einem dokumentierten sicheren Zustand, während Log, Konfiguration und Messwerte gesichert werden.</w:t>
      </w:r>
    </w:p>
    <w:p>
      <w:pPr>
        <w:pStyle w:val="BodyText"/>
      </w:pPr>
      <w:r>
        <w:t xml:space="preserve">Bei einem SIP-Failover ist eine mögliche doppelte</w:t>
      </w:r>
      <w:r>
        <w:t xml:space="preserve"> </w:t>
      </w:r>
      <w:r>
        <w:rPr>
          <w:bCs/>
          <w:b/>
        </w:rPr>
        <w:t xml:space="preserve">aktive</w:t>
      </w:r>
      <w:r>
        <w:t xml:space="preserve"> </w:t>
      </w:r>
      <w:r>
        <w:t xml:space="preserve">externe Registrierung ein Stoppsignal für neue Testcalls. Bei einem Packet-Data-Test mit falscher Rückroute können Pakete in ein fremdes Netz gelangen; zuerst Route und NAT begrenzen. Bei MQTT-Commands mit unklarer Zielzuordnung keine wiederholten Publishes absetzen. Ein</w:t>
      </w:r>
      <w:r>
        <w:t xml:space="preserve"> </w:t>
      </w:r>
      <w:r>
        <w:rPr>
          <w:rStyle w:val="VerbatimChar"/>
        </w:rPr>
        <w:t xml:space="preserve">202 Accepted</w:t>
      </w:r>
      <w:r>
        <w:t xml:space="preserve"> </w:t>
      </w:r>
      <w:r>
        <w:t xml:space="preserve">kann eine verzögerte Aktion bereits in die Queue gelegt haben, auch wenn am Endgerät noch nichts sichtbar ist.</w:t>
      </w:r>
    </w:p>
    <w:p>
      <w:pPr>
        <w:pStyle w:val="BodyText"/>
      </w:pPr>
      <w:r>
        <w:t xml:space="preserve">Der Anhaltevorgang selbst wird protokolliert: UTC, wer entschied, welche Unit/Verbindung gestoppt wurde, welche Daten noch ausstehen und welche Wiederanlaufbedingungen gelten. Nach der Ursachenklärung mit der kleinstmöglichen Probe beginnen. Erst danach die ursprünglich geplante Ausfall- oder Lastmatrix fortsetzen.</w:t>
      </w:r>
    </w:p>
    <w:bookmarkEnd w:id="611"/>
    <w:bookmarkStart w:id="612" w:name="X386f4d42e0aeddf86ae3452cb4cf2ee96c11c6e"/>
    <w:p>
      <w:pPr>
        <w:pStyle w:val="Heading2"/>
      </w:pPr>
      <w:r>
        <w:t xml:space="preserve">29.11 Freigabe nach einem Neustart oder Restore</w:t>
      </w:r>
    </w:p>
    <w:p>
      <w:pPr>
        <w:pStyle w:val="FirstParagraph"/>
      </w:pPr>
      <w:r>
        <w:t xml:space="preserve">Ein Dienst, der nach einem Restore</w:t>
      </w:r>
      <w:r>
        <w:t xml:space="preserve"> </w:t>
      </w:r>
      <w:r>
        <w:rPr>
          <w:rStyle w:val="VerbatimChar"/>
        </w:rPr>
        <w:t xml:space="preserve">active</w:t>
      </w:r>
      <w:r>
        <w:t xml:space="preserve"> </w:t>
      </w:r>
      <w:r>
        <w:t xml:space="preserve">meldet, kann dennoch eine alte Policy, verwaiste Session oder inkonsistente Referenz geladen haben. Deshalb wird nach dem Neustart zuerst die direkt betroffene Ressource gelesen: ISSI/GSSI im Autoritätsdienst, Call-/Media-Leg, SDS-Spool-ID, PDP-Kontext, Assetindex oder SIP-Registrierung. Danach eine</w:t>
      </w:r>
      <w:r>
        <w:t xml:space="preserve"> </w:t>
      </w:r>
      <w:r>
        <w:rPr>
          <w:bCs/>
          <w:b/>
        </w:rPr>
        <w:t xml:space="preserve">neue</w:t>
      </w:r>
      <w:r>
        <w:t xml:space="preserve"> </w:t>
      </w:r>
      <w:r>
        <w:t xml:space="preserve">markierte Transaktion erzeugen und ihre Wirkung am Ziel prüfen. Eine alte Kachel oder retained Nachricht kann eine erfolgreiche neue Verarbeitung vortäuschen.</w:t>
      </w:r>
    </w:p>
    <w:p>
      <w:pPr>
        <w:pStyle w:val="BodyText"/>
      </w:pPr>
      <w:r>
        <w:t xml:space="preserve">Die Prüfung läuft in drei Stufen. Erstens lokale Gesundheit: Unit, Journal, Listener, Disk und aktive Config-Datei. Zweitens Vertragsgrenze: Readiness, Gegenstelle, Revision und Ack. Drittens Fachwirkung: registriertes Gerät, hörbarer Ruf, zugestellte SDS, IP-Rückweg oder wiederlesbares Archiv. Eine Abweichung wird an der frühesten Stufe behoben; spätere Stufen werden danach wiederholt. Bei zentralen Diensten den lokalen Edge-Fallback und die Rückkehr aus</w:t>
      </w:r>
      <w:r>
        <w:t xml:space="preserve"> </w:t>
      </w:r>
      <w:r>
        <w:rPr>
          <w:rStyle w:val="VerbatimChar"/>
        </w:rPr>
        <w:t xml:space="preserve">recovering</w:t>
      </w:r>
      <w:r>
        <w:t xml:space="preserve"> </w:t>
      </w:r>
      <w:r>
        <w:t xml:space="preserve">mitprüfen.</w:t>
      </w:r>
    </w:p>
    <w:p>
      <w:pPr>
        <w:pStyle w:val="BodyText"/>
      </w:pPr>
      <w:r>
        <w:t xml:space="preserve">Der abschließende Vermerk nennt Ergebnis, Testkennung, UTC und offene Einschränkungen. Falls ein vollständiger On-Air-Test wegen fehlendem Endgerät nicht möglich ist, wird nur der bestandene Teil freigegeben. Eine spätere reale Funkprobe bleibt als eigener Arbeitspunkt sichtbar.</w:t>
      </w:r>
    </w:p>
    <w:bookmarkEnd w:id="612"/>
    <w:bookmarkStart w:id="613" w:name="Xf50c2fa3634371c07df36defabdf4e215dbf018"/>
    <w:p>
      <w:pPr>
        <w:pStyle w:val="Heading2"/>
      </w:pPr>
      <w:r>
        <w:t xml:space="preserve">29.12 Lesende Kommandos für eine sichere Erstaufnahme</w:t>
      </w:r>
    </w:p>
    <w:p>
      <w:pPr>
        <w:pStyle w:val="FirstParagraph"/>
      </w:pPr>
      <w:r>
        <w:t xml:space="preserve">Die Kommandos werden auf dem jeweils bezeichneten Host ausgeführt. Platzhalter sind vor dem Kopieren zu ersetzen. Sie lesen Zustand, ohne bewusst Fachobjekte zu verändern. Trotzdem können Logs und API-Antworten personenbezogene Kennungen oder Zugangsdaten enthalten; die Ausgabe nicht ungefiltert weitergeben. Jede Abfrage bekommt einen UTC-Zeitpunkt, damit Antworten verschiedener Dienste nicht irrtümlich als gleichzeitig gelten.</w:t>
      </w:r>
    </w:p>
    <w:p>
      <w:pPr>
        <w:pStyle w:val="SourceCode"/>
        <w:keepNext w:val="0"/>
        <w:keepLines w:val="0"/>
      </w:pPr>
      <w:r>
        <w:rPr>
          <w:rStyle w:val="FunctionTok"/>
          <w:sz w:val="16"/>
        </w:rPr>
        <w:t xml:space="preserve">date</w:t>
      </w:r>
      <w:r>
        <w:rPr>
          <w:rStyle w:val="NormalTok"/>
          <w:sz w:val="16"/>
        </w:rPr>
        <w:t xml:space="preserve"> </w:t>
      </w:r>
      <w:r>
        <w:rPr>
          <w:rStyle w:val="AttributeTok"/>
          <w:sz w:val="16"/>
        </w:rPr>
        <w:t xml:space="preserve">-u</w:t>
      </w:r>
      <w:r>
        <w:rPr>
          <w:rStyle w:val="NormalTok"/>
          <w:sz w:val="16"/>
        </w:rPr>
        <w:t xml:space="preserve"> </w:t>
      </w:r>
      <w:r>
        <w:rPr>
          <w:rStyle w:val="AttributeTok"/>
          <w:sz w:val="16"/>
        </w:rPr>
        <w:t xml:space="preserve">--iso-8601</w:t>
      </w:r>
      <w:r>
        <w:rPr>
          <w:rStyle w:val="OperatorTok"/>
          <w:sz w:val="16"/>
        </w:rPr>
        <w:t xml:space="preserve">=</w:t>
      </w:r>
      <w:r>
        <w:rPr>
          <w:rStyle w:val="NormalTok"/>
          <w:sz w:val="16"/>
        </w:rPr>
        <w:t xml:space="preserve">seconds</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systemctl</w:t>
      </w:r>
      <w:r>
        <w:rPr>
          <w:rStyle w:val="NormalTok"/>
          <w:sz w:val="16"/>
        </w:rPr>
        <w:t xml:space="preserve"> is-active </w:t>
      </w:r>
      <w:r>
        <w:rPr>
          <w:rStyle w:val="OperatorTok"/>
          <w:sz w:val="16"/>
        </w:rPr>
        <w:t xml:space="preserve">&lt;</w:t>
      </w:r>
      <w:r>
        <w:rPr>
          <w:rStyle w:val="NormalTok"/>
          <w:sz w:val="16"/>
        </w:rPr>
        <w:t xml:space="preserve">UNIT</w:t>
      </w:r>
      <w:r>
        <w:rPr>
          <w:rStyle w:val="OperatorTok"/>
          <w:sz w:val="16"/>
        </w:rPr>
        <w:t xml:space="preserve">&gt;</w:t>
      </w:r>
      <w:r>
        <w:rPr>
          <w:sz w:val="16"/>
        </w:rPr>
        <w:br/>
      </w:r>
      <w:r>
        <w:rPr>
          <w:rStyle w:val="ExtensionTok"/>
          <w:sz w:val="16"/>
        </w:rPr>
        <w:t xml:space="preserve">systemctl</w:t>
      </w:r>
      <w:r>
        <w:rPr>
          <w:rStyle w:val="NormalTok"/>
          <w:sz w:val="16"/>
        </w:rPr>
        <w:t xml:space="preserve"> cat </w:t>
      </w:r>
      <w:r>
        <w:rPr>
          <w:rStyle w:val="OperatorTok"/>
          <w:sz w:val="16"/>
        </w:rPr>
        <w:t xml:space="preserve">&lt;</w:t>
      </w:r>
      <w:r>
        <w:rPr>
          <w:rStyle w:val="NormalTok"/>
          <w:sz w:val="16"/>
        </w:rPr>
        <w:t xml:space="preserve">UNIT</w:t>
      </w:r>
      <w:r>
        <w:rPr>
          <w:rStyle w:val="OperatorTok"/>
          <w:sz w:val="16"/>
        </w:rPr>
        <w:t xml:space="preserve">&gt;</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w:t>
      </w:r>
      <w:r>
        <w:rPr>
          <w:rStyle w:val="OperatorTok"/>
          <w:sz w:val="16"/>
        </w:rPr>
        <w:t xml:space="preserve">&lt;</w:t>
      </w:r>
      <w:r>
        <w:rPr>
          <w:rStyle w:val="NormalTok"/>
          <w:sz w:val="16"/>
        </w:rPr>
        <w:t xml:space="preserve">UNIT</w:t>
      </w:r>
      <w:r>
        <w:rPr>
          <w:rStyle w:val="OperatorTok"/>
          <w:sz w:val="16"/>
        </w:rPr>
        <w:t xml:space="preserve">&gt;</w:t>
      </w:r>
      <w:r>
        <w:rPr>
          <w:rStyle w:val="NormalTok"/>
          <w:sz w:val="16"/>
        </w:rPr>
        <w:t xml:space="preserve"> -b </w:t>
      </w:r>
      <w:r>
        <w:rPr>
          <w:rStyle w:val="AttributeTok"/>
          <w:sz w:val="16"/>
        </w:rPr>
        <w:t xml:space="preserve">-n</w:t>
      </w:r>
      <w:r>
        <w:rPr>
          <w:rStyle w:val="NormalTok"/>
          <w:sz w:val="16"/>
        </w:rPr>
        <w:t xml:space="preserve"> 120 </w:t>
      </w:r>
      <w:r>
        <w:rPr>
          <w:rStyle w:val="AttributeTok"/>
          <w:sz w:val="16"/>
        </w:rPr>
        <w:t xml:space="preserve">--no-pager</w:t>
      </w:r>
      <w:r>
        <w:rPr>
          <w:sz w:val="16"/>
        </w:rPr>
        <w:br/>
      </w:r>
      <w:r>
        <w:rPr>
          <w:rStyle w:val="ExtensionTok"/>
          <w:sz w:val="16"/>
        </w:rPr>
        <w:t xml:space="preserve">ss</w:t>
      </w:r>
      <w:r>
        <w:rPr>
          <w:rStyle w:val="NormalTok"/>
          <w:sz w:val="16"/>
        </w:rPr>
        <w:t xml:space="preserve"> </w:t>
      </w:r>
      <w:r>
        <w:rPr>
          <w:rStyle w:val="AttributeTok"/>
          <w:sz w:val="16"/>
        </w:rPr>
        <w:t xml:space="preserve">-ltnup</w:t>
      </w:r>
      <w:r>
        <w:rPr>
          <w:sz w:val="16"/>
        </w:rPr>
        <w:br/>
      </w:r>
      <w:r>
        <w:rPr>
          <w:rStyle w:val="FunctionTok"/>
          <w:sz w:val="16"/>
        </w:rPr>
        <w:t xml:space="preserve">df</w:t>
      </w:r>
      <w:r>
        <w:rPr>
          <w:rStyle w:val="NormalTok"/>
          <w:sz w:val="16"/>
        </w:rPr>
        <w:t xml:space="preserve"> </w:t>
      </w:r>
      <w:r>
        <w:rPr>
          <w:rStyle w:val="AttributeTok"/>
          <w:sz w:val="16"/>
        </w:rPr>
        <w:t xml:space="preserve">-h</w:t>
      </w:r>
      <w:r>
        <w:rPr>
          <w:sz w:val="16"/>
        </w:rPr>
        <w:br/>
      </w:r>
      <w:r>
        <w:rPr>
          <w:rStyle w:val="ExtensionTok"/>
          <w:sz w:val="16"/>
        </w:rPr>
        <w:t xml:space="preserve">ip</w:t>
      </w:r>
      <w:r>
        <w:rPr>
          <w:rStyle w:val="NormalTok"/>
          <w:sz w:val="16"/>
        </w:rPr>
        <w:t xml:space="preserve"> route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w:t>
      </w:r>
      <w:r>
        <w:rPr>
          <w:rStyle w:val="AttributeTok"/>
          <w:sz w:val="16"/>
        </w:rPr>
        <w:t xml:space="preserve">--max-time</w:t>
      </w:r>
      <w:r>
        <w:rPr>
          <w:rStyle w:val="NormalTok"/>
          <w:sz w:val="16"/>
        </w:rPr>
        <w:t xml:space="preserve"> 8 http://</w:t>
      </w:r>
      <w:r>
        <w:rPr>
          <w:rStyle w:val="OperatorTok"/>
          <w:sz w:val="16"/>
        </w:rPr>
        <w:t xml:space="preserve">&lt;</w:t>
      </w:r>
      <w:r>
        <w:rPr>
          <w:rStyle w:val="NormalTok"/>
          <w:sz w:val="16"/>
        </w:rPr>
        <w:t xml:space="preserve">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/health/live</w:t>
      </w:r>
      <w:r>
        <w:rPr>
          <w:sz w:val="16"/>
        </w:rPr>
        <w:br/>
      </w:r>
      <w:r>
        <w:rPr>
          <w:rStyle w:val="ExtensionTok"/>
          <w:sz w:val="16"/>
        </w:rPr>
        <w:t xml:space="preserve">curl</w:t>
      </w:r>
      <w:r>
        <w:rPr>
          <w:rStyle w:val="NormalTok"/>
          <w:sz w:val="16"/>
        </w:rPr>
        <w:t xml:space="preserve"> </w:t>
      </w:r>
      <w:r>
        <w:rPr>
          <w:rStyle w:val="AttributeTok"/>
          <w:sz w:val="16"/>
        </w:rPr>
        <w:t xml:space="preserve">-i</w:t>
      </w:r>
      <w:r>
        <w:rPr>
          <w:rStyle w:val="NormalTok"/>
          <w:sz w:val="16"/>
        </w:rPr>
        <w:t xml:space="preserve"> </w:t>
      </w:r>
      <w:r>
        <w:rPr>
          <w:rStyle w:val="AttributeTok"/>
          <w:sz w:val="16"/>
        </w:rPr>
        <w:t xml:space="preserve">--max-time</w:t>
      </w:r>
      <w:r>
        <w:rPr>
          <w:rStyle w:val="NormalTok"/>
          <w:sz w:val="16"/>
        </w:rPr>
        <w:t xml:space="preserve"> 8 http://</w:t>
      </w:r>
      <w:r>
        <w:rPr>
          <w:rStyle w:val="OperatorTok"/>
          <w:sz w:val="16"/>
        </w:rPr>
        <w:t xml:space="preserve">&lt;</w:t>
      </w:r>
      <w:r>
        <w:rPr>
          <w:rStyle w:val="NormalTok"/>
          <w:sz w:val="16"/>
        </w:rPr>
        <w:t xml:space="preserve">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/health/ready</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w:t>
      </w:r>
      <w:r>
        <w:rPr>
          <w:rStyle w:val="AttributeTok"/>
          <w:sz w:val="16"/>
        </w:rPr>
        <w:t xml:space="preserve">--max-time</w:t>
      </w:r>
      <w:r>
        <w:rPr>
          <w:rStyle w:val="NormalTok"/>
          <w:sz w:val="16"/>
        </w:rPr>
        <w:t xml:space="preserve"> 8 http://</w:t>
      </w:r>
      <w:r>
        <w:rPr>
          <w:rStyle w:val="OperatorTok"/>
          <w:sz w:val="16"/>
        </w:rPr>
        <w:t xml:space="preserve">&lt;</w:t>
      </w:r>
      <w:r>
        <w:rPr>
          <w:rStyle w:val="NormalTok"/>
          <w:sz w:val="16"/>
        </w:rPr>
        <w:t xml:space="preserve">HOST</w:t>
      </w:r>
      <w:r>
        <w:rPr>
          <w:rStyle w:val="OperatorTok"/>
          <w:sz w:val="16"/>
        </w:rPr>
        <w:t xml:space="preserve">&gt;</w:t>
      </w:r>
      <w:r>
        <w:rPr>
          <w:rStyle w:val="NormalTok"/>
          <w:sz w:val="16"/>
        </w:rPr>
        <w:t xml:space="preserve">:</w:t>
      </w:r>
      <w:r>
        <w:rPr>
          <w:rStyle w:val="OperatorTok"/>
          <w:sz w:val="16"/>
        </w:rPr>
        <w:t xml:space="preserve">&lt;</w:t>
      </w:r>
      <w:r>
        <w:rPr>
          <w:rStyle w:val="NormalTok"/>
          <w:sz w:val="16"/>
        </w:rPr>
        <w:t xml:space="preserve">PORT</w:t>
      </w:r>
      <w:r>
        <w:rPr>
          <w:rStyle w:val="OperatorTok"/>
          <w:sz w:val="16"/>
        </w:rPr>
        <w:t xml:space="preserve">&gt;</w:t>
      </w:r>
      <w:r>
        <w:rPr>
          <w:rStyle w:val="NormalTok"/>
          <w:sz w:val="16"/>
        </w:rPr>
        <w:t xml:space="preserve">/openapi.json</w:t>
      </w:r>
    </w:p>
    <w:p>
      <w:pPr>
        <w:pStyle w:val="FirstParagraph"/>
      </w:pPr>
      <w:r>
        <w:rPr>
          <w:rStyle w:val="VerbatimChar"/>
        </w:rPr>
        <w:t xml:space="preserve">git rev-parse</w:t>
      </w:r>
      <w:r>
        <w:t xml:space="preserve"> </w:t>
      </w:r>
      <w:r>
        <w:t xml:space="preserve">wird im tatsächlich ausgecheckten Quellverzeichnis ausgeführt; ein frisch gezogener Gitstand auf dem Admin-Laptop ist nicht zwingend das laufende Binary.</w:t>
      </w:r>
      <w:r>
        <w:t xml:space="preserve"> </w:t>
      </w:r>
      <w:r>
        <w:rPr>
          <w:rStyle w:val="VerbatimChar"/>
        </w:rPr>
        <w:t xml:space="preserve">systemctl cat</w:t>
      </w:r>
      <w:r>
        <w:t xml:space="preserve"> </w:t>
      </w:r>
      <w:r>
        <w:t xml:space="preserve">zeigt den effektiven ExecStart und Konfigurationspfad, nicht nur einen Dateinamen aus dem Inventory.</w:t>
      </w:r>
      <w:r>
        <w:t xml:space="preserve"> </w:t>
      </w:r>
      <w:r>
        <w:rPr>
          <w:rStyle w:val="VerbatimChar"/>
        </w:rPr>
        <w:t xml:space="preserve">ss</w:t>
      </w:r>
      <w:r>
        <w:t xml:space="preserve"> </w:t>
      </w:r>
      <w:r>
        <w:t xml:space="preserve">bestätigt die lokale Bindung.</w:t>
      </w:r>
      <w:r>
        <w:t xml:space="preserve"> </w:t>
      </w:r>
      <w:r>
        <w:rPr>
          <w:rStyle w:val="VerbatimChar"/>
        </w:rPr>
        <w:t xml:space="preserve">curl</w:t>
      </w:r>
      <w:r>
        <w:t xml:space="preserve"> </w:t>
      </w:r>
      <w:r>
        <w:t xml:space="preserve">wird sowohl direkt am Ziel als auch vom vorgesehenen Quellhost ausgeführt, um Listener- und Netzproblem zu trennen. Ein HTTP-Timeout ist anders als ein 404 oder 503 zu behandeln.</w:t>
      </w:r>
    </w:p>
    <w:p>
      <w:pPr>
        <w:pStyle w:val="BodyText"/>
      </w:pPr>
      <w:r>
        <w:t xml:space="preserve">Für die TBS zusätzlich</w:t>
      </w:r>
      <w:r>
        <w:t xml:space="preserve"> </w:t>
      </w:r>
      <w:r>
        <w:rPr>
          <w:rStyle w:val="VerbatimChar"/>
        </w:rPr>
        <w:t xml:space="preserve">/api/edge-fallback</w:t>
      </w:r>
      <w:r>
        <w:t xml:space="preserve"> </w:t>
      </w:r>
      <w:r>
        <w:t xml:space="preserve">lesen, für den Gateway</w:t>
      </w:r>
      <w:r>
        <w:t xml:space="preserve"> </w:t>
      </w:r>
      <w:r>
        <w:rPr>
          <w:rStyle w:val="VerbatimChar"/>
        </w:rPr>
        <w:t xml:space="preserve">/api/v1/nodes</w:t>
      </w:r>
      <w:r>
        <w:t xml:space="preserve"> </w:t>
      </w:r>
      <w:r>
        <w:t xml:space="preserve">und</w:t>
      </w:r>
      <w:r>
        <w:t xml:space="preserve"> </w:t>
      </w:r>
      <w:r>
        <w:rPr>
          <w:rStyle w:val="VerbatimChar"/>
        </w:rPr>
        <w:t xml:space="preserve">/api/v1/core-services</w:t>
      </w:r>
      <w:r>
        <w:t xml:space="preserve">. Bei Medien/RTP sind</w:t>
      </w:r>
      <w:r>
        <w:t xml:space="preserve"> </w:t>
      </w:r>
      <w:r>
        <w:rPr>
          <w:rStyle w:val="VerbatimChar"/>
        </w:rPr>
        <w:t xml:space="preserve">ss</w:t>
      </w:r>
      <w:r>
        <w:t xml:space="preserve"> </w:t>
      </w:r>
      <w:r>
        <w:t xml:space="preserve">und HTTP nur Vorstufen; die eigentliche Datenrichtung braucht Capture und hörbaren Test. Bei Paketdaten die TUN-Schnittstelle und den Rückweg prüfen. Bei NFS eine Schreib-/Leseprobe mit einem eigens angelegten Testfile durchführen, nachdem der Storageverantwortliche sie freigegeben hat.</w:t>
      </w:r>
    </w:p>
    <w:bookmarkEnd w:id="613"/>
    <w:bookmarkStart w:id="614" w:name="X7f8a2f718e588389aa1f4b1d483565a12ddee4d"/>
    <w:p>
      <w:pPr>
        <w:pStyle w:val="Heading2"/>
      </w:pPr>
      <w:r>
        <w:t xml:space="preserve">29.13 Reihenfolge für ein kurzes Wartungsfenster</w:t>
      </w:r>
    </w:p>
    <w:p>
      <w:pPr>
        <w:pStyle w:val="FirstParagraph"/>
      </w:pPr>
      <w:r>
        <w:t xml:space="preserve">Ein planbares Wartungsfenster beginnt mit einer Baseline, während alles noch funktioniert: ein registriertes Testgerät, kurzer Ruf, SDS-Ack, Packet-Data-Rückweg und direkte Health-Proben. Dann Backup und Hash der aktiven TOMLs, Units, Binaries und State-Dateien erstellen.</w:t>
      </w:r>
      <w:r>
        <w:t xml:space="preserve"> </w:t>
      </w:r>
      <w:r>
        <w:rPr>
          <w:rStyle w:val="VerbatimChar"/>
        </w:rPr>
        <w:t xml:space="preserve">plan</w:t>
      </w:r>
      <w:r>
        <w:t xml:space="preserve">,</w:t>
      </w:r>
      <w:r>
        <w:t xml:space="preserve"> </w:t>
      </w:r>
      <w:r>
        <w:rPr>
          <w:rStyle w:val="VerbatimChar"/>
        </w:rPr>
        <w:t xml:space="preserve">render</w:t>
      </w:r>
      <w:r>
        <w:t xml:space="preserve"> </w:t>
      </w:r>
      <w:r>
        <w:t xml:space="preserve">und Dry Run des neuen Standes lesen. Der genaue Dienstumfang wird angekündigt, weil selektive Updates abhängige Dienste ergänzen können. Ein Rollback-Bundle liegt lokal bereit, bevor die erste Unit gestoppt wird.</w:t>
      </w:r>
    </w:p>
    <w:p>
      <w:pPr>
        <w:pStyle w:val="BodyText"/>
      </w:pPr>
      <w:r>
        <w:t xml:space="preserve">Im Fenster nur eine Abhängigkeitsgruppe ändern und sofort Liveness, Readiness und Fachtest wiederholen. Bei einem API-Wechsel die neue</w:t>
      </w:r>
      <w:r>
        <w:t xml:space="preserve"> </w:t>
      </w:r>
      <w:r>
        <w:rPr>
          <w:rStyle w:val="VerbatimChar"/>
        </w:rPr>
        <w:t xml:space="preserve">/openapi.json</w:t>
      </w:r>
      <w:r>
        <w:t xml:space="preserve"> </w:t>
      </w:r>
      <w:r>
        <w:t xml:space="preserve">mit der erwarteten Methode vergleichen; bei einem State-Wechsel Datenmigration und Restoretest. Danach die TBS- oder Anwendungsgegenstelle prüfen. Bleibt eine erwartete Wirkung aus, nicht mit weiteren Updates fortfahren. Den alten konsistenten Stand einspielen und die Ausgangs-Baseline erneut prüfen.</w:t>
      </w:r>
    </w:p>
    <w:p>
      <w:pPr>
        <w:pStyle w:val="BodyText"/>
      </w:pPr>
      <w:r>
        <w:t xml:space="preserve">Zum Schluss einen kontrollierten Ausfall-/Recoveryfall ausführen, der zur Änderung passt: Matrix-Lease bei Gatewayarbeiten, Broker-Reconnect bei MQTT, neue SIP-Calls nach Failover, Replay einer markierten SDS oder TUN-Rückweg bei IP Gateway. Fault-Tests mit Unit-Stopp bleiben einem entbehrlichen Labor vorbehalten. Der Abschluss nennt Commit, bearbeitete Hosts, Testreports, neue bekannte Grenzen und den nächsten Backup-/Restoretermin. So kann die nächste Schicht den Betrieb ohne mündliche Annahmen übernehmen.</w:t>
      </w:r>
    </w:p>
    <w:bookmarkEnd w:id="614"/>
    <w:bookmarkEnd w:id="615"/>
    <w:bookmarkStart w:id="645" w:name="aktualisierung-auf-v1.9.0"/>
    <w:p>
      <w:pPr>
        <w:pStyle w:val="Heading1"/>
      </w:pPr>
      <w:r>
        <w:t xml:space="preserve">30 Aktualisierung auf v1.9.0</w:t>
      </w:r>
    </w:p>
    <w:p>
      <w:pPr>
        <w:pStyle w:val="FirstParagraph"/>
      </w:pPr>
      <w:r>
        <w:t xml:space="preserve">Diese Ausgabe dokumentiert Release</w:t>
      </w:r>
      <w:r>
        <w:t xml:space="preserve"> </w:t>
      </w:r>
      <w:r>
        <w:rPr>
          <w:bCs/>
          <w:b/>
        </w:rPr>
        <w:t xml:space="preserve">v1.9.0</w:t>
      </w:r>
      <w:r>
        <w:t xml:space="preserve"> </w:t>
      </w:r>
      <w:r>
        <w:t xml:space="preserve">auf</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Der Softwarestand bleibt</w:t>
      </w:r>
      <w:r>
        <w:t xml:space="preserve"> </w:t>
      </w:r>
      <w:r>
        <w:rPr>
          <w:rStyle w:val="VerbatimChar"/>
        </w:rPr>
        <w:t xml:space="preserve">086a81fa8820ef579c475a​65a38e3d23644c52f0</w:t>
      </w:r>
      <w:r>
        <w:t xml:space="preserve">; PR #56 ergänzte ausschließlich Dokumente. Stichtag ist der</w:t>
      </w:r>
      <w:r>
        <w:t xml:space="preserve"> </w:t>
      </w:r>
      <w:r>
        <w:rPr>
          <w:bCs/>
          <w:b/>
        </w:rPr>
        <w:t xml:space="preserve">28. September 2026 in Europe/Berlin</w:t>
      </w:r>
      <w:r>
        <w:t xml:space="preserve">. v1.9.0 wurde am 26. September um 23:02 UTC veröffentlicht, entsprechend 27. September in Berlin. Auf main umfasst das Open-Lab-Inventory</w:t>
      </w:r>
      <w:r>
        <w:t xml:space="preserve"> </w:t>
      </w:r>
      <w:r>
        <w:rPr>
          <w:bCs/>
          <w:b/>
        </w:rPr>
        <w:t xml:space="preserve">25 deploybare Dienste</w:t>
      </w:r>
      <w:r>
        <w:t xml:space="preserve">;</w:t>
      </w:r>
      <w:r>
        <w:t xml:space="preserve"> </w:t>
      </w:r>
      <w:r>
        <w:rPr>
          <w:rStyle w:val="VerbatimChar"/>
        </w:rPr>
        <w:t xml:space="preserve">system-backend/services.toml</w:t>
      </w:r>
      <w:r>
        <w:t xml:space="preserve"> </w:t>
      </w:r>
      <w:r>
        <w:t xml:space="preserve">enthält</w:t>
      </w:r>
      <w:r>
        <w:t xml:space="preserve"> </w:t>
      </w:r>
      <w:r>
        <w:rPr>
          <w:bCs/>
          <w:b/>
        </w:rPr>
        <w:t xml:space="preserve">26 Einträge einschließlich</w:t>
      </w:r>
      <w:r>
        <w:rPr>
          <w:bCs/>
          <w:b/>
        </w:rPr>
        <w:t xml:space="preserve"> </w:t>
      </w:r>
      <w:r>
        <w:rPr>
          <w:rStyle w:val="VerbatimChar"/>
          <w:bCs/>
          <w:b/>
        </w:rPr>
        <w:t xml:space="preserve">shared</w:t>
      </w:r>
      <w:r>
        <w:t xml:space="preserve">. Provisioning Core steht zusätzlich außerhalb beider Listen. Die historische Deployment-/Syslog-Vorschau wird gesondert am Commit</w:t>
      </w:r>
      <w:r>
        <w:t xml:space="preserve"> </w:t>
      </w:r>
      <w:r>
        <w:rPr>
          <w:rStyle w:val="VerbatimChar"/>
        </w:rPr>
        <w:t xml:space="preserve">bbf039729b9b05f8d623b1​1195ca24a124f68d16</w:t>
      </w:r>
      <w:r>
        <w:t xml:space="preserve"> </w:t>
      </w:r>
      <w:r>
        <w:t xml:space="preserve">beschrieben und ist noch nicht auf main.</w:t>
      </w:r>
    </w:p>
    <w:p>
      <w:pPr>
        <w:pStyle w:val="BodyText"/>
      </w:pPr>
      <w:r>
        <w:t xml:space="preserve">Gegenüber den bisherigen Vorlagen sind NINA/KATWARN, eigene Warnungen, GPS-gestützte Einzel-SDS, die Control-Room-Telemetrie vom Node Gateway sowie die SDS-, Call-Control-, Frame-18- und SIP-Reparaturen berücksichtigt. Bestehende Konfigurationen und Persistenzdaten bleiben beim Update erhalten. Ein erfolgreicher Build ersetzt keine Ende-zu-Ende- oder Funkabnahme.</w:t>
      </w:r>
    </w:p>
    <w:p>
      <w:pPr>
        <w:pStyle w:val="BodyText"/>
      </w:pPr>
      <w:r>
        <w:t xml:space="preserve">Die Referenzprüfung vom 27.09.2026 und die erneute statische Prüfung am 07.10.2026 ergaben</w:t>
      </w:r>
      <w:r>
        <w:t xml:space="preserve"> </w:t>
      </w:r>
      <w:r>
        <w:rPr>
          <w:rStyle w:val="VerbatimChar"/>
        </w:rPr>
        <w:t xml:space="preserve">OK: 25 services, contract=netcore.v1, mode=open_lab</w:t>
      </w:r>
      <w:r>
        <w:t xml:space="preserve">. Der Full-System-Audit ergab</w:t>
      </w:r>
      <w:r>
        <w:t xml:space="preserve"> </w:t>
      </w:r>
      <w:r>
        <w:rPr>
          <w:bCs/>
          <w:b/>
        </w:rPr>
        <w:t xml:space="preserve">FAIL mit drei Befunden</w:t>
      </w:r>
      <w:r>
        <w:t xml:space="preserve">: Die Prüfliste erwartet noch 24 Dienste;</w:t>
      </w:r>
      <w:r>
        <w:t xml:space="preserve"> </w:t>
      </w:r>
      <w:r>
        <w:rPr>
          <w:rStyle w:val="VerbatimChar"/>
        </w:rPr>
        <w:t xml:space="preserve">alert-service</w:t>
      </w:r>
      <w:r>
        <w:t xml:space="preserve"> </w:t>
      </w:r>
      <w:r>
        <w:t xml:space="preserve">bietet die erwarteten</w:t>
      </w:r>
      <w:r>
        <w:t xml:space="preserve"> </w:t>
      </w:r>
      <w:r>
        <w:rPr>
          <w:rStyle w:val="VerbatimChar"/>
        </w:rPr>
        <w:t xml:space="preserve">/metrics</w:t>
      </w:r>
      <w:r>
        <w:t xml:space="preserve">- und</w:t>
      </w:r>
      <w:r>
        <w:t xml:space="preserve"> </w:t>
      </w:r>
      <w:r>
        <w:rPr>
          <w:rStyle w:val="VerbatimChar"/>
        </w:rPr>
        <w:t xml:space="preserve">/openapi.json</w:t>
      </w:r>
      <w:r>
        <w:t xml:space="preserve">-Marker nicht; die Root-TBS-Konfiguration verwendet für das Gateway</w:t>
      </w:r>
      <w:r>
        <w:t xml:space="preserve"> </w:t>
      </w:r>
      <w:r>
        <w:rPr>
          <w:rStyle w:val="VerbatimChar"/>
        </w:rPr>
        <w:t xml:space="preserve">10.0.1.179</w:t>
      </w:r>
      <w:r>
        <w:t xml:space="preserve">, das Inventory</w:t>
      </w:r>
      <w:r>
        <w:t xml:space="preserve"> </w:t>
      </w:r>
      <w:r>
        <w:rPr>
          <w:rStyle w:val="VerbatimChar"/>
        </w:rPr>
        <w:t xml:space="preserve">10.0.20.10</w:t>
      </w:r>
      <w:r>
        <w:t xml:space="preserve">. Der separat bestätigte GitHub-Workflow</w:t>
      </w:r>
      <w:r>
        <w:t xml:space="preserve"> </w:t>
      </w:r>
      <w:r>
        <w:rPr>
          <w:bCs/>
          <w:b/>
        </w:rPr>
        <w:t xml:space="preserve">Warning service</w:t>
      </w:r>
      <w:r>
        <w:t xml:space="preserve"> </w:t>
      </w:r>
      <w:r>
        <w:t xml:space="preserve">für diesen Commit ist erfolgreich. Diese Aussagen betreffen Quellstand, lokale statische Prüfung und CI; laufende TBS, LXC und Funkgeräte wurden nicht geprüft.</w:t>
      </w:r>
    </w:p>
    <w:bookmarkStart w:id="621" w:name="warnzentrale-und-versandweg"/>
    <w:p>
      <w:pPr>
        <w:pStyle w:val="Heading2"/>
      </w:pPr>
      <w:r>
        <w:t xml:space="preserve">Warnzentrale und Versandweg</w:t>
      </w:r>
    </w:p>
    <w:p>
      <w:pPr>
        <w:pStyle w:val="FirstParagraph"/>
      </w:pPr>
      <w:r>
        <w:rPr>
          <w:rStyle w:val="VerbatimChar"/>
        </w:rPr>
        <w:t xml:space="preserve">alert-service</w:t>
      </w:r>
      <w:r>
        <w:t xml:space="preserve"> </w:t>
      </w:r>
      <w:r>
        <w:t xml:space="preserve">läuft im Beispiel auf</w:t>
      </w:r>
      <w:r>
        <w:t xml:space="preserve"> </w:t>
      </w:r>
      <w:r>
        <w:rPr>
          <w:rStyle w:val="VerbatimChar"/>
        </w:rPr>
        <w:t xml:space="preserve">10.0.20.34:8310</w:t>
      </w:r>
      <w:r>
        <w:t xml:space="preserve">, nutzt Python 3.11 oder neuer ohne zusätzliche pip-Pakete und speichert Warnungen sowie Versandreservierungen in SQLite. Er liest Warnungen der Quellen</w:t>
      </w:r>
      <w:r>
        <w:t xml:space="preserve"> </w:t>
      </w:r>
      <w:r>
        <w:rPr>
          <w:rStyle w:val="VerbatimChar"/>
        </w:rPr>
        <w:t xml:space="preserve">mowas</w:t>
      </w:r>
      <w:r>
        <w:t xml:space="preserve">,</w:t>
      </w:r>
      <w:r>
        <w:t xml:space="preserve"> </w:t>
      </w:r>
      <w:r>
        <w:rPr>
          <w:rStyle w:val="VerbatimChar"/>
        </w:rPr>
        <w:t xml:space="preserve">katwarn</w:t>
      </w:r>
      <w:r>
        <w:t xml:space="preserve">,</w:t>
      </w:r>
      <w:r>
        <w:t xml:space="preserve"> </w:t>
      </w:r>
      <w:r>
        <w:rPr>
          <w:rStyle w:val="VerbatimChar"/>
        </w:rPr>
        <w:t xml:space="preserve">biwapp</w:t>
      </w:r>
      <w:r>
        <w:t xml:space="preserve">,</w:t>
      </w:r>
      <w:r>
        <w:t xml:space="preserve"> </w:t>
      </w:r>
      <w:r>
        <w:rPr>
          <w:rStyle w:val="VerbatimChar"/>
        </w:rPr>
        <w:t xml:space="preserve">dwd</w:t>
      </w:r>
      <w:r>
        <w:t xml:space="preserve"> </w:t>
      </w:r>
      <w:r>
        <w:t xml:space="preserve">und</w:t>
      </w:r>
      <w:r>
        <w:t xml:space="preserve"> </w:t>
      </w:r>
      <w:r>
        <w:rPr>
          <w:rStyle w:val="VerbatimChar"/>
        </w:rPr>
        <w:t xml:space="preserve">lhp</w:t>
      </w:r>
      <w:r>
        <w:t xml:space="preserve"> </w:t>
      </w:r>
      <w:r>
        <w:t xml:space="preserve">über die öffentliche BBK/NINA-Schnittstelle. Das ist keine gesonderte KATWARN-Partneranbindung.</w:t>
      </w:r>
    </w:p>
    <w:p>
      <w:pPr>
        <w:pStyle w:val="BodyText"/>
      </w:pPr>
      <w:r>
        <w:t xml:space="preserve">Der Versandweg lautet: Warnquelle oder eigene Meldung → Warnzentrale → Teilnehmer-/GPS-Lage im Control Room → SDS Router → Node Gateway → aktuelle TBS → Funkgerät. Für ein Ziel müssen Registrierung, ausreichend frische GPS-Daten und eine verbundene, aktuelle TBS belegt sein. Ohne diese Voraussetzungen wird das Gerät nicht einfach mit einer veralteten Position beschickt.</w:t>
      </w:r>
    </w:p>
    <w:bookmarkStart w:id="616" w:name="installation-und-aktualisierung"/>
    <w:p>
      <w:pPr>
        <w:pStyle w:val="Heading3"/>
      </w:pPr>
      <w:r>
        <w:t xml:space="preserve">Installation und Aktualisierung</w:t>
      </w:r>
    </w:p>
    <w:p>
      <w:pPr>
        <w:pStyle w:val="FirstParagraph"/>
      </w:pPr>
      <w:r>
        <w:t xml:space="preserve">Für einen neuen Aufbau in dieser Reihenfolge vorgehen:</w:t>
      </w:r>
    </w:p>
    <w:p>
      <w:pPr>
        <w:numPr>
          <w:ilvl w:val="0"/>
          <w:numId w:val="1009"/>
        </w:numPr>
        <w:pStyle w:val="Compact"/>
      </w:pPr>
      <w:r>
        <w:t xml:space="preserve">SDS Router auf v1.9.0 aktualisieren und</w:t>
      </w:r>
      <w:r>
        <w:t xml:space="preserve"> </w:t>
      </w:r>
      <w:r>
        <w:rPr>
          <w:rStyle w:val="VerbatimChar"/>
        </w:rPr>
        <w:t xml:space="preserve">/health/ready</w:t>
      </w:r>
      <w:r>
        <w:t xml:space="preserve"> </w:t>
      </w:r>
      <w:r>
        <w:t xml:space="preserve">sowie</w:t>
      </w:r>
      <w:r>
        <w:t xml:space="preserve"> </w:t>
      </w:r>
      <w:r>
        <w:rPr>
          <w:rStyle w:val="VerbatimChar"/>
        </w:rPr>
        <w:t xml:space="preserve">/api/v1/status</w:t>
      </w:r>
      <w:r>
        <w:t xml:space="preserve"> </w:t>
      </w:r>
      <w:r>
        <w:t xml:space="preserve">prüfen.</w:t>
      </w:r>
    </w:p>
    <w:p>
      <w:pPr>
        <w:numPr>
          <w:ilvl w:val="0"/>
          <w:numId w:val="1009"/>
        </w:numPr>
        <w:pStyle w:val="Compact"/>
      </w:pPr>
      <w:r>
        <w:t xml:space="preserve">Control Room aktualisieren und dessen lesenden Node-Gateway-Kanal auf denselben Gateway wie den Router konfigurieren.</w:t>
      </w:r>
    </w:p>
    <w:p>
      <w:pPr>
        <w:numPr>
          <w:ilvl w:val="0"/>
          <w:numId w:val="1009"/>
        </w:numPr>
        <w:pStyle w:val="Compact"/>
      </w:pPr>
      <w:r>
        <w:t xml:space="preserve">Warn-LXC mit dem aktuellen Installer einrichten; Token, Ziel-URLs, DNS und Datenpfad prüfen.</w:t>
      </w:r>
    </w:p>
    <w:p>
      <w:pPr>
        <w:numPr>
          <w:ilvl w:val="0"/>
          <w:numId w:val="1009"/>
        </w:numPr>
        <w:pStyle w:val="Compact"/>
      </w:pPr>
      <w:r>
        <w:t xml:space="preserve">Betroffene TBS aktualisieren, damit</w:t>
      </w:r>
      <w:r>
        <w:t xml:space="preserve"> </w:t>
      </w:r>
      <w:r>
        <w:rPr>
          <w:rStyle w:val="VerbatimChar"/>
        </w:rPr>
        <w:t xml:space="preserve">DeliverSds</w:t>
      </w:r>
      <w:r>
        <w:t xml:space="preserve"> </w:t>
      </w:r>
      <w:r>
        <w:t xml:space="preserve">und</w:t>
      </w:r>
      <w:r>
        <w:t xml:space="preserve"> </w:t>
      </w:r>
      <w:r>
        <w:rPr>
          <w:rStyle w:val="VerbatimChar"/>
        </w:rPr>
        <w:t xml:space="preserve">SendStatus</w:t>
      </w:r>
      <w:r>
        <w:t xml:space="preserve"> </w:t>
      </w:r>
      <w:r>
        <w:t xml:space="preserve">im CMCE-Pfad verarbeitet werden.</w:t>
      </w:r>
    </w:p>
    <w:p>
      <w:pPr>
        <w:numPr>
          <w:ilvl w:val="0"/>
          <w:numId w:val="1009"/>
        </w:numPr>
        <w:pStyle w:val="Compact"/>
      </w:pPr>
      <w:r>
        <w:t xml:space="preserve">Nach Anmeldung eine neue GPS-Meldung erzeugen und in Control Room sowie Warnzentrale verfolgen. Der Gateway liefert beim ersten Verbinden keinen vollständigen alten GPS-Snapshot.</w:t>
      </w:r>
    </w:p>
    <w:p>
      <w:pPr>
        <w:numPr>
          <w:ilvl w:val="0"/>
          <w:numId w:val="1009"/>
        </w:numPr>
        <w:pStyle w:val="Compact"/>
      </w:pPr>
      <w:r>
        <w:t xml:space="preserve">Zunächst mit</w:t>
      </w:r>
      <w:r>
        <w:t xml:space="preserve"> </w:t>
      </w:r>
      <w:r>
        <w:rPr>
          <w:rStyle w:val="VerbatimChar"/>
        </w:rPr>
        <w:t xml:space="preserve">delivery.enabled = false</w:t>
      </w:r>
      <w:r>
        <w:t xml:space="preserve"> </w:t>
      </w:r>
      <w:r>
        <w:t xml:space="preserve">prüfen. Versand erst nach einem kontrollierten Test gezielt einschalten.</w:t>
      </w:r>
    </w:p>
    <w:p>
      <w:pPr>
        <w:pStyle w:val="FirstParagraph"/>
      </w:pPr>
      <w:r>
        <w:t xml:space="preserve">Bei einer bereits funktionierenden Warnanlage benötigt eine reine Erweiterung der Warn-WebUI nur ein Update des Warn-LXC. Die getrennten SDS-Router-, Call-Control- und TBS-Reparaturen werden nach ihrem jeweiligen Fehlerbild ausgerollt. Der Node Gateway benötigt für den Warnpfad keinen zusätzlichen Funktionspatch.</w:t>
      </w:r>
    </w:p>
    <w:p>
      <w:pPr>
        <w:pStyle w:val="BodyText"/>
      </w:pPr>
      <w:r>
        <w:t xml:space="preserve">Die verbindlichen, vollständigen Updatebefehle stehen in</w:t>
      </w:r>
      <w:r>
        <w:t xml:space="preserve"> </w:t>
      </w:r>
      <w:r>
        <w:rPr>
          <w:rStyle w:val="VerbatimChar"/>
        </w:rPr>
        <w:t xml:space="preserve">Docs/KATWARN_NINA_INST​ALL_UPDATE.md</w:t>
      </w:r>
      <w:r>
        <w:t xml:space="preserve">,</w:t>
      </w:r>
      <w:r>
        <w:t xml:space="preserve"> </w:t>
      </w:r>
      <w:r>
        <w:rPr>
          <w:rStyle w:val="VerbatimChar"/>
        </w:rPr>
        <w:t xml:space="preserve">Docs/SDS_ROUTER_STATUS​_ABSTURZ_REPARATUR.md</w:t>
      </w:r>
      <w:r>
        <w:t xml:space="preserve">,</w:t>
      </w:r>
      <w:r>
        <w:t xml:space="preserve"> </w:t>
      </w:r>
      <w:r>
        <w:rPr>
          <w:rStyle w:val="VerbatimChar"/>
        </w:rPr>
        <w:t xml:space="preserve">Docs/SDS_CALL_CONTROL_​FALLBACK_REPARATUR.md</w:t>
      </w:r>
      <w:r>
        <w:t xml:space="preserve"> </w:t>
      </w:r>
      <w:r>
        <w:t xml:space="preserve">und</w:t>
      </w:r>
      <w:r>
        <w:t xml:space="preserve"> </w:t>
      </w:r>
      <w:r>
        <w:rPr>
          <w:rStyle w:val="VerbatimChar"/>
        </w:rPr>
        <w:t xml:space="preserve">Docs/SEPURA_REREG_FRAM​E18_BNCH.md</w:t>
      </w:r>
      <w:r>
        <w:t xml:space="preserve"> </w:t>
      </w:r>
      <w:r>
        <w:t xml:space="preserve">des festgehaltenen Releases. Vor jedem Installer aktive Unit, tatsächlichen Config-Pfad und Sicherung prüfen.</w:t>
      </w:r>
    </w:p>
    <w:bookmarkEnd w:id="616"/>
    <w:bookmarkStart w:id="617" w:name="konfiguration-und-authentisierung"/>
    <w:p>
      <w:pPr>
        <w:pStyle w:val="Heading3"/>
      </w:pPr>
      <w:r>
        <w:t xml:space="preserve">Konfiguration und Authentisierung</w:t>
      </w:r>
    </w:p>
    <w:p>
      <w:pPr>
        <w:pStyle w:val="FirstParagraph"/>
      </w:pPr>
      <w:r>
        <w:t xml:space="preserve">Unit:</w:t>
      </w:r>
      <w:r>
        <w:t xml:space="preserve"> </w:t>
      </w:r>
      <w:r>
        <w:rPr>
          <w:rStyle w:val="VerbatimChar"/>
        </w:rPr>
        <w:t xml:space="preserve">netcore-alert-service.service</w:t>
      </w:r>
      <w:r>
        <w:t xml:space="preserve">. Benutzer:</w:t>
      </w:r>
      <w:r>
        <w:t xml:space="preserve"> </w:t>
      </w:r>
      <w:r>
        <w:rPr>
          <w:rStyle w:val="VerbatimChar"/>
        </w:rPr>
        <w:t xml:space="preserve">netcore-alert</w:t>
      </w:r>
      <w:r>
        <w:t xml:space="preserve">. Konfiguration:</w:t>
      </w:r>
      <w:r>
        <w:t xml:space="preserve"> </w:t>
      </w:r>
      <w:r>
        <w:rPr>
          <w:rStyle w:val="VerbatimChar"/>
        </w:rPr>
        <w:t xml:space="preserve">/etc/netcore/alert-service.toml</w:t>
      </w:r>
      <w:r>
        <w:t xml:space="preserve">. Token-Umgebung:</w:t>
      </w:r>
      <w:r>
        <w:t xml:space="preserve"> </w:t>
      </w:r>
      <w:r>
        <w:rPr>
          <w:rStyle w:val="VerbatimChar"/>
        </w:rPr>
        <w:t xml:space="preserve">/etc/netcore/alert-service.env</w:t>
      </w:r>
      <w:r>
        <w:t xml:space="preserve"> </w:t>
      </w:r>
      <w:r>
        <w:t xml:space="preserve">mit</w:t>
      </w:r>
      <w:r>
        <w:t xml:space="preserve"> </w:t>
      </w:r>
      <w:r>
        <w:rPr>
          <w:rStyle w:val="VerbatimChar"/>
        </w:rPr>
        <w:t xml:space="preserve">NETCORE_ALERT_TOKEN</w:t>
      </w:r>
      <w:r>
        <w:t xml:space="preserve">; bei authentisiertem Control Room gegebenenfalls</w:t>
      </w:r>
      <w:r>
        <w:t xml:space="preserve"> </w:t>
      </w:r>
      <w:r>
        <w:rPr>
          <w:rStyle w:val="VerbatimChar"/>
        </w:rPr>
        <w:t xml:space="preserve">NETCORE_CONTROL_ROOM_PASSWORD</w:t>
      </w:r>
      <w:r>
        <w:t xml:space="preserve">. Der Installer erzeugt das Token lokal. Es gehört nicht in Git oder diese Dokumentation.</w:t>
      </w:r>
    </w:p>
    <w:p>
      <w:pPr>
        <w:pStyle w:val="BodyText"/>
      </w:pPr>
      <w:r>
        <w:t xml:space="preserve">Die Warnzentrale ist eine Ausnahme vom offenen Management vieler anderer Labordienste:</w:t>
      </w:r>
      <w:r>
        <w:t xml:space="preserve"> </w:t>
      </w:r>
      <w:r>
        <w:rPr>
          <w:rStyle w:val="VerbatimChar"/>
        </w:rPr>
        <w:t xml:space="preserve">allow_unauthenticated = false</w:t>
      </w:r>
      <w:r>
        <w:t xml:space="preserve">; die Fach-API verlangt ein Bearer-Token.</w:t>
      </w:r>
      <w:r>
        <w:t xml:space="preserve"> </w:t>
      </w:r>
      <w:r>
        <w:rPr>
          <w:rStyle w:val="VerbatimChar"/>
        </w:rPr>
        <w:t xml:space="preserve">/health/live</w:t>
      </w:r>
      <w:r>
        <w:t xml:space="preserve"> </w:t>
      </w:r>
      <w:r>
        <w:t xml:space="preserve">und</w:t>
      </w:r>
      <w:r>
        <w:t xml:space="preserve"> </w:t>
      </w:r>
      <w:r>
        <w:rPr>
          <w:rStyle w:val="VerbatimChar"/>
        </w:rPr>
        <w:t xml:space="preserve">/health/ready</w:t>
      </w:r>
      <w:r>
        <w:t xml:space="preserve"> </w:t>
      </w:r>
      <w:r>
        <w:t xml:space="preserve">bleiben für Health-Proben erreichbar. Direkte HTTP-Listener weiterhin im geschützten Managementnetz halten.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Einstellung</w:t>
            </w:r>
          </w:p>
        </w:tc>
        <w:tc>
          <w:tcPr>
            <w:tcW w:type="dxa" w:w="3331"/>
          </w:tcPr>
          <w:p>
            <w:pPr>
              <w:pStyle w:val="Compact"/>
              <w:keepNext w:val="0"/>
              <w:spacing w:after="60"/>
              <w:jc w:val="left"/>
            </w:pPr>
            <w:r>
              <w:rPr>
                <w:sz w:val="16"/>
              </w:rPr>
              <w:t xml:space="preserve">Vorlage</w:t>
            </w:r>
          </w:p>
        </w:tc>
        <w:tc>
          <w:tcPr>
            <w:tcW w:type="dxa" w:w="3331"/>
          </w:tcPr>
          <w:p>
            <w:pPr>
              <w:pStyle w:val="Compact"/>
              <w:keepNext w:val="0"/>
              <w:spacing w:after="60"/>
              <w:jc w:val="left"/>
            </w:pPr>
            <w:r>
              <w:rPr>
                <w:sz w:val="16"/>
              </w:rPr>
              <w:t xml:space="preserve">Bedeutung</w:t>
            </w:r>
          </w:p>
        </w:tc>
      </w:tr>
      <w:tr>
        <w:tc>
          <w:tcPr>
            <w:tcW w:type="dxa" w:w="3331"/>
          </w:tcPr>
          <w:p>
            <w:pPr>
              <w:pStyle w:val="Compact"/>
              <w:keepNext w:val="0"/>
              <w:spacing w:after="60"/>
              <w:jc w:val="left"/>
            </w:pPr>
            <w:r>
              <w:rPr>
                <w:rStyle w:val="VerbatimChar"/>
                <w:sz w:val="16"/>
              </w:rPr>
              <w:t xml:space="preserve">netcore.control_room_url</w:t>
            </w:r>
          </w:p>
        </w:tc>
        <w:tc>
          <w:tcPr>
            <w:tcW w:type="dxa" w:w="3331"/>
          </w:tcPr>
          <w:p>
            <w:pPr>
              <w:pStyle w:val="Compact"/>
              <w:keepNext w:val="0"/>
              <w:spacing w:after="60"/>
              <w:jc w:val="left"/>
            </w:pPr>
            <w:r>
              <w:rPr>
                <w:rStyle w:val="VerbatimChar"/>
                <w:sz w:val="16"/>
              </w:rPr>
              <w:t xml:space="preserve">http://control-room:9010</w:t>
            </w:r>
          </w:p>
        </w:tc>
        <w:tc>
          <w:tcPr>
            <w:tcW w:type="dxa" w:w="3331"/>
          </w:tcPr>
          <w:p>
            <w:pPr>
              <w:pStyle w:val="Compact"/>
              <w:keepNext w:val="0"/>
              <w:spacing w:after="60"/>
              <w:jc w:val="left"/>
            </w:pPr>
            <w:r>
              <w:rPr>
                <w:sz w:val="16"/>
              </w:rPr>
              <w:t xml:space="preserve">Quelle für Teilnehmer und GPS</w:t>
            </w:r>
          </w:p>
        </w:tc>
      </w:tr>
      <w:tr>
        <w:tc>
          <w:tcPr>
            <w:tcW w:type="dxa" w:w="3331"/>
          </w:tcPr>
          <w:p>
            <w:pPr>
              <w:pStyle w:val="Compact"/>
              <w:keepNext w:val="0"/>
              <w:spacing w:after="60"/>
              <w:jc w:val="left"/>
            </w:pPr>
            <w:r>
              <w:rPr>
                <w:rStyle w:val="VerbatimChar"/>
                <w:sz w:val="16"/>
              </w:rPr>
              <w:t xml:space="preserve">netcore.sds_router_url</w:t>
            </w:r>
          </w:p>
        </w:tc>
        <w:tc>
          <w:tcPr>
            <w:tcW w:type="dxa" w:w="3331"/>
          </w:tcPr>
          <w:p>
            <w:pPr>
              <w:pStyle w:val="Compact"/>
              <w:keepNext w:val="0"/>
              <w:spacing w:after="60"/>
              <w:jc w:val="left"/>
            </w:pPr>
            <w:r>
              <w:rPr>
                <w:rStyle w:val="VerbatimChar"/>
                <w:sz w:val="16"/>
              </w:rPr>
              <w:t xml:space="preserve">http://sds-router:8150</w:t>
            </w:r>
          </w:p>
        </w:tc>
        <w:tc>
          <w:tcPr>
            <w:tcW w:type="dxa" w:w="3331"/>
          </w:tcPr>
          <w:p>
            <w:pPr>
              <w:pStyle w:val="Compact"/>
              <w:keepNext w:val="0"/>
              <w:spacing w:after="60"/>
              <w:jc w:val="left"/>
            </w:pPr>
            <w:r>
              <w:rPr>
                <w:sz w:val="16"/>
              </w:rPr>
              <w:t xml:space="preserve">Zentraler Versandweg</w:t>
            </w:r>
          </w:p>
        </w:tc>
      </w:tr>
      <w:tr>
        <w:tc>
          <w:tcPr>
            <w:tcW w:type="dxa" w:w="3331"/>
          </w:tcPr>
          <w:p>
            <w:pPr>
              <w:pStyle w:val="Compact"/>
              <w:keepNext w:val="0"/>
              <w:spacing w:after="60"/>
              <w:jc w:val="left"/>
            </w:pPr>
            <w:r>
              <w:rPr>
                <w:rStyle w:val="VerbatimChar"/>
                <w:sz w:val="16"/>
              </w:rPr>
              <w:t xml:space="preserve">netcore.poll_seconds</w:t>
            </w:r>
          </w:p>
        </w:tc>
        <w:tc>
          <w:tcPr>
            <w:tcW w:type="dxa" w:w="3331"/>
          </w:tcPr>
          <w:p>
            <w:pPr>
              <w:pStyle w:val="Compact"/>
              <w:keepNext w:val="0"/>
              <w:spacing w:after="60"/>
              <w:jc w:val="left"/>
            </w:pPr>
            <w:r>
              <w:rPr>
                <w:rStyle w:val="VerbatimChar"/>
                <w:sz w:val="16"/>
              </w:rPr>
              <w:t xml:space="preserve">5</w:t>
            </w:r>
          </w:p>
        </w:tc>
        <w:tc>
          <w:tcPr>
            <w:tcW w:type="dxa" w:w="3331"/>
          </w:tcPr>
          <w:p>
            <w:pPr>
              <w:pStyle w:val="Compact"/>
              <w:keepNext w:val="0"/>
              <w:spacing w:after="60"/>
              <w:jc w:val="left"/>
            </w:pPr>
            <w:r>
              <w:rPr>
                <w:sz w:val="16"/>
              </w:rPr>
              <w:t xml:space="preserve">Intervall der Lageabfrage</w:t>
            </w:r>
          </w:p>
        </w:tc>
      </w:tr>
      <w:tr>
        <w:tc>
          <w:tcPr>
            <w:tcW w:type="dxa" w:w="3331"/>
          </w:tcPr>
          <w:p>
            <w:pPr>
              <w:pStyle w:val="Compact"/>
              <w:keepNext w:val="0"/>
              <w:spacing w:after="60"/>
              <w:jc w:val="left"/>
            </w:pPr>
            <w:r>
              <w:rPr>
                <w:rStyle w:val="VerbatimChar"/>
                <w:sz w:val="16"/>
              </w:rPr>
              <w:t xml:space="preserve">netcore.gps_max_age_seconds</w:t>
            </w:r>
          </w:p>
        </w:tc>
        <w:tc>
          <w:tcPr>
            <w:tcW w:type="dxa" w:w="3331"/>
          </w:tcPr>
          <w:p>
            <w:pPr>
              <w:pStyle w:val="Compact"/>
              <w:keepNext w:val="0"/>
              <w:spacing w:after="60"/>
              <w:jc w:val="left"/>
            </w:pPr>
            <w:r>
              <w:rPr>
                <w:rStyle w:val="VerbatimChar"/>
                <w:sz w:val="16"/>
              </w:rPr>
              <w:t xml:space="preserve">3600</w:t>
            </w:r>
          </w:p>
        </w:tc>
        <w:tc>
          <w:tcPr>
            <w:tcW w:type="dxa" w:w="3331"/>
          </w:tcPr>
          <w:p>
            <w:pPr>
              <w:pStyle w:val="Compact"/>
              <w:keepNext w:val="0"/>
              <w:spacing w:after="60"/>
              <w:jc w:val="left"/>
            </w:pPr>
            <w:r>
              <w:rPr>
                <w:sz w:val="16"/>
              </w:rPr>
              <w:t xml:space="preserve">Höchstalter der GPS-Position</w:t>
            </w:r>
          </w:p>
        </w:tc>
      </w:tr>
      <w:tr>
        <w:tc>
          <w:tcPr>
            <w:tcW w:type="dxa" w:w="3331"/>
          </w:tcPr>
          <w:p>
            <w:pPr>
              <w:pStyle w:val="Compact"/>
              <w:keepNext w:val="0"/>
              <w:spacing w:after="60"/>
              <w:jc w:val="left"/>
            </w:pPr>
            <w:r>
              <w:rPr>
                <w:rStyle w:val="VerbatimChar"/>
                <w:sz w:val="16"/>
              </w:rPr>
              <w:t xml:space="preserve">netcore.node_max_age_seconds</w:t>
            </w:r>
          </w:p>
        </w:tc>
        <w:tc>
          <w:tcPr>
            <w:tcW w:type="dxa" w:w="3331"/>
          </w:tcPr>
          <w:p>
            <w:pPr>
              <w:pStyle w:val="Compact"/>
              <w:keepNext w:val="0"/>
              <w:spacing w:after="60"/>
              <w:jc w:val="left"/>
            </w:pPr>
            <w:r>
              <w:rPr>
                <w:rStyle w:val="VerbatimChar"/>
                <w:sz w:val="16"/>
              </w:rPr>
              <w:t xml:space="preserve">120</w:t>
            </w:r>
          </w:p>
        </w:tc>
        <w:tc>
          <w:tcPr>
            <w:tcW w:type="dxa" w:w="3331"/>
          </w:tcPr>
          <w:p>
            <w:pPr>
              <w:pStyle w:val="Compact"/>
              <w:keepNext w:val="0"/>
              <w:spacing w:after="60"/>
              <w:jc w:val="left"/>
            </w:pPr>
            <w:r>
              <w:rPr>
                <w:sz w:val="16"/>
              </w:rPr>
              <w:t xml:space="preserve">Höchstalter der TBS-Lage</w:t>
            </w:r>
          </w:p>
        </w:tc>
      </w:tr>
      <w:tr>
        <w:tc>
          <w:tcPr>
            <w:tcW w:type="dxa" w:w="3331"/>
          </w:tcPr>
          <w:p>
            <w:pPr>
              <w:pStyle w:val="Compact"/>
              <w:keepNext w:val="0"/>
              <w:spacing w:after="60"/>
              <w:jc w:val="left"/>
            </w:pPr>
            <w:r>
              <w:rPr>
                <w:rStyle w:val="VerbatimChar"/>
                <w:sz w:val="16"/>
              </w:rPr>
              <w:t xml:space="preserve">nina.poll_seconds</w:t>
            </w:r>
          </w:p>
        </w:tc>
        <w:tc>
          <w:tcPr>
            <w:tcW w:type="dxa" w:w="3331"/>
          </w:tcPr>
          <w:p>
            <w:pPr>
              <w:pStyle w:val="Compact"/>
              <w:keepNext w:val="0"/>
              <w:spacing w:after="60"/>
              <w:jc w:val="left"/>
            </w:pPr>
            <w:r>
              <w:rPr>
                <w:rStyle w:val="VerbatimChar"/>
                <w:sz w:val="16"/>
              </w:rPr>
              <w:t xml:space="preserve">60</w:t>
            </w:r>
          </w:p>
        </w:tc>
        <w:tc>
          <w:tcPr>
            <w:tcW w:type="dxa" w:w="3331"/>
          </w:tcPr>
          <w:p>
            <w:pPr>
              <w:pStyle w:val="Compact"/>
              <w:keepNext w:val="0"/>
              <w:spacing w:after="60"/>
              <w:jc w:val="left"/>
            </w:pPr>
            <w:r>
              <w:rPr>
                <w:sz w:val="16"/>
              </w:rPr>
              <w:t xml:space="preserve">Abrufintervall der Warnquellen</w:t>
            </w:r>
          </w:p>
        </w:tc>
      </w:tr>
      <w:tr>
        <w:tc>
          <w:tcPr>
            <w:tcW w:type="dxa" w:w="3331"/>
          </w:tcPr>
          <w:p>
            <w:pPr>
              <w:pStyle w:val="Compact"/>
              <w:keepNext w:val="0"/>
              <w:spacing w:after="60"/>
              <w:jc w:val="left"/>
            </w:pPr>
            <w:r>
              <w:rPr>
                <w:rStyle w:val="VerbatimChar"/>
                <w:sz w:val="16"/>
              </w:rPr>
              <w:t xml:space="preserve">nina.max_stale_seconds</w:t>
            </w:r>
          </w:p>
        </w:tc>
        <w:tc>
          <w:tcPr>
            <w:tcW w:type="dxa" w:w="3331"/>
          </w:tcPr>
          <w:p>
            <w:pPr>
              <w:pStyle w:val="Compact"/>
              <w:keepNext w:val="0"/>
              <w:spacing w:after="60"/>
              <w:jc w:val="left"/>
            </w:pPr>
            <w:r>
              <w:rPr>
                <w:rStyle w:val="VerbatimChar"/>
                <w:sz w:val="16"/>
              </w:rPr>
              <w:t xml:space="preserve">300</w:t>
            </w:r>
          </w:p>
        </w:tc>
        <w:tc>
          <w:tcPr>
            <w:tcW w:type="dxa" w:w="3331"/>
          </w:tcPr>
          <w:p>
            <w:pPr>
              <w:pStyle w:val="Compact"/>
              <w:keepNext w:val="0"/>
              <w:spacing w:after="60"/>
              <w:jc w:val="left"/>
            </w:pPr>
            <w:r>
              <w:rPr>
                <w:sz w:val="16"/>
              </w:rPr>
              <w:t xml:space="preserve">Toleranz für veraltete Warndaten</w:t>
            </w:r>
          </w:p>
        </w:tc>
      </w:tr>
      <w:tr>
        <w:tc>
          <w:tcPr>
            <w:tcW w:type="dxa" w:w="3331"/>
          </w:tcPr>
          <w:p>
            <w:pPr>
              <w:pStyle w:val="Compact"/>
              <w:keepNext w:val="0"/>
              <w:spacing w:after="60"/>
              <w:jc w:val="left"/>
            </w:pPr>
            <w:r>
              <w:rPr>
                <w:rStyle w:val="VerbatimChar"/>
                <w:sz w:val="16"/>
              </w:rPr>
              <w:t xml:space="preserve">delivery.enabled</w:t>
            </w:r>
          </w:p>
        </w:tc>
        <w:tc>
          <w:tcPr>
            <w:tcW w:type="dxa" w:w="3331"/>
          </w:tcPr>
          <w:p>
            <w:pPr>
              <w:pStyle w:val="Compact"/>
              <w:keepNext w:val="0"/>
              <w:spacing w:after="60"/>
              <w:jc w:val="left"/>
            </w:pPr>
            <w:r>
              <w:rPr>
                <w:rStyle w:val="VerbatimChar"/>
                <w:sz w:val="16"/>
              </w:rPr>
              <w:t xml:space="preserve">false</w:t>
            </w:r>
          </w:p>
        </w:tc>
        <w:tc>
          <w:tcPr>
            <w:tcW w:type="dxa" w:w="3331"/>
          </w:tcPr>
          <w:p>
            <w:pPr>
              <w:pStyle w:val="Compact"/>
              <w:keepNext w:val="0"/>
              <w:spacing w:after="60"/>
              <w:jc w:val="left"/>
            </w:pPr>
            <w:r>
              <w:rPr>
                <w:sz w:val="16"/>
              </w:rPr>
              <w:t xml:space="preserve">Versand bleibt zunächst deaktiviert</w:t>
            </w:r>
          </w:p>
        </w:tc>
      </w:tr>
      <w:tr>
        <w:tc>
          <w:tcPr>
            <w:tcW w:type="dxa" w:w="3331"/>
          </w:tcPr>
          <w:p>
            <w:pPr>
              <w:pStyle w:val="Compact"/>
              <w:keepNext w:val="0"/>
              <w:spacing w:after="60"/>
              <w:jc w:val="left"/>
            </w:pPr>
            <w:r>
              <w:rPr>
                <w:rStyle w:val="VerbatimChar"/>
                <w:sz w:val="16"/>
              </w:rPr>
              <w:t xml:space="preserve">delivery.ttl_seconds</w:t>
            </w:r>
          </w:p>
        </w:tc>
        <w:tc>
          <w:tcPr>
            <w:tcW w:type="dxa" w:w="3331"/>
          </w:tcPr>
          <w:p>
            <w:pPr>
              <w:pStyle w:val="Compact"/>
              <w:keepNext w:val="0"/>
              <w:spacing w:after="60"/>
              <w:jc w:val="left"/>
            </w:pPr>
            <w:r>
              <w:rPr>
                <w:rStyle w:val="VerbatimChar"/>
                <w:sz w:val="16"/>
              </w:rPr>
              <w:t xml:space="preserve">300</w:t>
            </w:r>
          </w:p>
        </w:tc>
        <w:tc>
          <w:tcPr>
            <w:tcW w:type="dxa" w:w="3331"/>
          </w:tcPr>
          <w:p>
            <w:pPr>
              <w:pStyle w:val="Compact"/>
              <w:keepNext w:val="0"/>
              <w:spacing w:after="60"/>
              <w:jc w:val="left"/>
            </w:pPr>
            <w:r>
              <w:rPr>
                <w:sz w:val="16"/>
              </w:rPr>
              <w:t xml:space="preserve">Begrenzte Lebensdauer einer Sendung</w:t>
            </w:r>
          </w:p>
        </w:tc>
      </w:tr>
      <w:tr>
        <w:tc>
          <w:tcPr>
            <w:tcW w:type="dxa" w:w="3331"/>
          </w:tcPr>
          <w:p>
            <w:pPr>
              <w:pStyle w:val="Compact"/>
              <w:keepNext w:val="0"/>
              <w:spacing w:after="60"/>
              <w:jc w:val="left"/>
            </w:pPr>
            <w:r>
              <w:rPr>
                <w:rStyle w:val="VerbatimChar"/>
                <w:sz w:val="16"/>
              </w:rPr>
              <w:t xml:space="preserve">delivery.max_text_length</w:t>
            </w:r>
          </w:p>
        </w:tc>
        <w:tc>
          <w:tcPr>
            <w:tcW w:type="dxa" w:w="3331"/>
          </w:tcPr>
          <w:p>
            <w:pPr>
              <w:pStyle w:val="Compact"/>
              <w:keepNext w:val="0"/>
              <w:spacing w:after="60"/>
              <w:jc w:val="left"/>
            </w:pPr>
            <w:r>
              <w:rPr>
                <w:rStyle w:val="VerbatimChar"/>
                <w:sz w:val="16"/>
              </w:rPr>
              <w:t xml:space="preserve">120</w:t>
            </w:r>
          </w:p>
        </w:tc>
        <w:tc>
          <w:tcPr>
            <w:tcW w:type="dxa" w:w="3331"/>
          </w:tcPr>
          <w:p>
            <w:pPr>
              <w:pStyle w:val="Compact"/>
              <w:keepNext w:val="0"/>
              <w:spacing w:after="60"/>
              <w:jc w:val="left"/>
            </w:pPr>
            <w:r>
              <w:rPr>
                <w:sz w:val="16"/>
              </w:rPr>
              <w:t xml:space="preserve">Begrenzung des Warntexts</w:t>
            </w:r>
          </w:p>
        </w:tc>
      </w:tr>
      <w:tr>
        <w:tc>
          <w:tcPr>
            <w:tcW w:type="dxa" w:w="3331"/>
          </w:tcPr>
          <w:p>
            <w:pPr>
              <w:pStyle w:val="Compact"/>
              <w:keepNext w:val="0"/>
              <w:spacing w:after="60"/>
              <w:jc w:val="left"/>
            </w:pPr>
            <w:r>
              <w:rPr>
                <w:rStyle w:val="VerbatimChar"/>
                <w:sz w:val="16"/>
              </w:rPr>
              <w:t xml:space="preserve">storage.database</w:t>
            </w:r>
          </w:p>
        </w:tc>
        <w:tc>
          <w:tcPr>
            <w:tcW w:type="dxa" w:w="3331"/>
          </w:tcPr>
          <w:p>
            <w:pPr>
              <w:pStyle w:val="Compact"/>
              <w:keepNext w:val="0"/>
              <w:spacing w:after="60"/>
              <w:jc w:val="left"/>
            </w:pPr>
            <w:r>
              <w:rPr>
                <w:rStyle w:val="VerbatimChar"/>
                <w:sz w:val="16"/>
              </w:rPr>
              <w:t xml:space="preserve">/var/lib/netcore-alert​-service/alerts.sqlite​3</w:t>
            </w:r>
          </w:p>
        </w:tc>
        <w:tc>
          <w:tcPr>
            <w:tcW w:type="dxa" w:w="3331"/>
          </w:tcPr>
          <w:p>
            <w:pPr>
              <w:pStyle w:val="Compact"/>
              <w:keepNext w:val="0"/>
              <w:spacing w:after="60"/>
              <w:jc w:val="left"/>
            </w:pPr>
            <w:r>
              <w:rPr>
                <w:sz w:val="16"/>
              </w:rPr>
              <w:t xml:space="preserve">Warnungen und Versandreservierungen</w:t>
            </w:r>
          </w:p>
        </w:tc>
      </w:tr>
    </w:tbl>
    <w:p>
      <w:pPr>
        <w:pStyle w:val="BodyText"/>
      </w:pPr>
      <w:r>
        <w:t xml:space="preserve">Im Control Room ergänzt</w:t>
      </w:r>
      <w:r>
        <w:t xml:space="preserve"> </w:t>
      </w:r>
      <w:r>
        <w:rPr>
          <w:rStyle w:val="VerbatimChar"/>
        </w:rPr>
        <w:t xml:space="preserve">[node_gateway]</w:t>
      </w:r>
      <w:r>
        <w:t xml:space="preserve"> </w:t>
      </w:r>
      <w:r>
        <w:t xml:space="preserve">den lesenden Telemetriepfad. Die Vorlage verwendet</w:t>
      </w:r>
      <w:r>
        <w:t xml:space="preserve"> </w:t>
      </w:r>
      <w:r>
        <w:rPr>
          <w:rStyle w:val="VerbatimChar"/>
        </w:rPr>
        <w:t xml:space="preserve">enabled = false</w:t>
      </w:r>
      <w:r>
        <w:t xml:space="preserve">,</w:t>
      </w:r>
      <w:r>
        <w:t xml:space="preserve"> </w:t>
      </w:r>
      <w:r>
        <w:rPr>
          <w:rStyle w:val="VerbatimChar"/>
        </w:rPr>
        <w:t xml:space="preserve">url = "ws://node-gateway:808​0/ws/backend"</w:t>
      </w:r>
      <w:r>
        <w:t xml:space="preserve">,</w:t>
      </w:r>
      <w:r>
        <w:t xml:space="preserve"> </w:t>
      </w:r>
      <w:r>
        <w:rPr>
          <w:rStyle w:val="VerbatimChar"/>
        </w:rPr>
        <w:t xml:space="preserve">reconnect_secs = 3</w:t>
      </w:r>
      <w:r>
        <w:t xml:space="preserve">,</w:t>
      </w:r>
      <w:r>
        <w:t xml:space="preserve"> </w:t>
      </w:r>
      <w:r>
        <w:rPr>
          <w:rStyle w:val="VerbatimChar"/>
        </w:rPr>
        <w:t xml:space="preserve">timeout_secs = 10</w:t>
      </w:r>
      <w:r>
        <w:t xml:space="preserve"> </w:t>
      </w:r>
      <w:r>
        <w:t xml:space="preserve">und</w:t>
      </w:r>
      <w:r>
        <w:t xml:space="preserve"> </w:t>
      </w:r>
      <w:r>
        <w:rPr>
          <w:rStyle w:val="VerbatimChar"/>
        </w:rPr>
        <w:t xml:space="preserve">stale_after_secs = 30</w:t>
      </w:r>
      <w:r>
        <w:t xml:space="preserve">. Erst mit korrekter Gateway-Adresse aktivieren. Diesen Backend-Pfad nicht mit dem TBS-Pfad</w:t>
      </w:r>
      <w:r>
        <w:t xml:space="preserve"> </w:t>
      </w:r>
      <w:r>
        <w:rPr>
          <w:rStyle w:val="VerbatimChar"/>
        </w:rPr>
        <w:t xml:space="preserve">/ws/node</w:t>
      </w:r>
      <w:r>
        <w:t xml:space="preserve"> </w:t>
      </w:r>
      <w:r>
        <w:t xml:space="preserve">verwechseln.</w:t>
      </w:r>
    </w:p>
    <w:bookmarkEnd w:id="617"/>
    <w:bookmarkStart w:id="618" w:name="bedienung-und-zustellsemantik"/>
    <w:p>
      <w:pPr>
        <w:pStyle w:val="Heading3"/>
      </w:pPr>
      <w:r>
        <w:t xml:space="preserve">Bedienung und Zustellsemantik</w:t>
      </w:r>
    </w:p>
    <w:p>
      <w:pPr>
        <w:pStyle w:val="FirstParagraph"/>
      </w:pPr>
      <w:r>
        <w:t xml:space="preserve">Die WebUI trennt alle, aktive und beendete Meldungen und bietet Suche. Eigene Warnungen besitzen Titel, Text, Schweregrad, Mittelpunkt, Radius von 50 Metern bis 200 Kilometern und eine begrenzte Laufzeit von höchstens 366 Tagen. Löschen beendet künftige Aussendungen; die Historie bleibt erhalten. Bereits gesendete SDS lassen sich nicht zurückrufen. Beim Beenden wird keine zusätzliche Entwarnungs-SDS erzeugt.</w:t>
      </w:r>
    </w:p>
    <w:p>
      <w:pPr>
        <w:pStyle w:val="BodyText"/>
      </w:pPr>
      <w:r>
        <w:t xml:space="preserve">Die Ansicht</w:t>
      </w:r>
      <w:r>
        <w:t xml:space="preserve"> </w:t>
      </w:r>
      <w:r>
        <w:rPr>
          <w:rStyle w:val="VerbatimChar"/>
        </w:rPr>
        <w:t xml:space="preserve">device_overview</w:t>
      </w:r>
      <w:r>
        <w:t xml:space="preserve"> </w:t>
      </w:r>
      <w:r>
        <w:t xml:space="preserve">enthält auch ausgeschlossene Geräte mit Begründung. Die kompakte Liste</w:t>
      </w:r>
      <w:r>
        <w:t xml:space="preserve"> </w:t>
      </w:r>
      <w:r>
        <w:rPr>
          <w:rStyle w:val="VerbatimChar"/>
        </w:rPr>
        <w:t xml:space="preserve">devices</w:t>
      </w:r>
      <w:r>
        <w:t xml:space="preserve"> </w:t>
      </w:r>
      <w:r>
        <w:t xml:space="preserve">enthält die nutzbaren Geräte.</w:t>
      </w:r>
      <w:r>
        <w:t xml:space="preserve"> </w:t>
      </w:r>
      <w:r>
        <w:rPr>
          <w:rStyle w:val="VerbatimChar"/>
        </w:rPr>
        <w:t xml:space="preserve">area_status</w:t>
      </w:r>
      <w:r>
        <w:t xml:space="preserve"> </w:t>
      </w:r>
      <w:r>
        <w:t xml:space="preserve">unterscheidet</w:t>
      </w:r>
      <w:r>
        <w:t xml:space="preserve"> </w:t>
      </w:r>
      <w:r>
        <w:rPr>
          <w:rStyle w:val="VerbatimChar"/>
        </w:rPr>
        <w:t xml:space="preserve">affected</w:t>
      </w:r>
      <w:r>
        <w:t xml:space="preserve">,</w:t>
      </w:r>
      <w:r>
        <w:t xml:space="preserve"> </w:t>
      </w:r>
      <w:r>
        <w:rPr>
          <w:rStyle w:val="VerbatimChar"/>
        </w:rPr>
        <w:t xml:space="preserve">outside</w:t>
      </w:r>
      <w:r>
        <w:t xml:space="preserve">,</w:t>
      </w:r>
      <w:r>
        <w:t xml:space="preserve"> </w:t>
      </w:r>
      <w:r>
        <w:rPr>
          <w:rStyle w:val="VerbatimChar"/>
        </w:rPr>
        <w:t xml:space="preserve">no_alerts</w:t>
      </w:r>
      <w:r>
        <w:t xml:space="preserve"> </w:t>
      </w:r>
      <w:r>
        <w:t xml:space="preserve">und</w:t>
      </w:r>
      <w:r>
        <w:t xml:space="preserve"> </w:t>
      </w:r>
      <w:r>
        <w:rPr>
          <w:rStyle w:val="VerbatimChar"/>
        </w:rPr>
        <w:t xml:space="preserve">unknown</w:t>
      </w:r>
      <w:r>
        <w:t xml:space="preserve">. Die UI-Kategorie „Prüfung nötig“ kann zusätzlich Versandprobleme enthalten und ist daher nicht immer identisch mit dem reinen Blockiert-Zähler.</w:t>
      </w:r>
    </w:p>
    <w:p>
      <w:pPr>
        <w:pStyle w:val="BodyText"/>
      </w:pPr>
      <w:r>
        <w:t xml:space="preserve">Warnung und Ziel-ISSI werden persistent reserviert. Der Router erhält</w:t>
      </w:r>
      <w:r>
        <w:t xml:space="preserve"> </w:t>
      </w:r>
      <w:r>
        <w:rPr>
          <w:rStyle w:val="VerbatimChar"/>
        </w:rPr>
        <w:t xml:space="preserve">idempotency_key</w:t>
      </w:r>
      <w:r>
        <w:t xml:space="preserve">,</w:t>
      </w:r>
      <w:r>
        <w:t xml:space="preserve"> </w:t>
      </w:r>
      <w:r>
        <w:rPr>
          <w:rStyle w:val="VerbatimChar"/>
        </w:rPr>
        <w:t xml:space="preserve">at_most_once = true</w:t>
      </w:r>
      <w:r>
        <w:t xml:space="preserve"> </w:t>
      </w:r>
      <w:r>
        <w:t xml:space="preserve">und eine absolute Ablaufzeit. Wiederholungen und Neustarts sollen keine doppelte Warnung auslösen. Bei unklarer Übergabe wird zugunsten der Duplikatvermeidung nicht blind erneut gesendet.</w:t>
      </w:r>
      <w:r>
        <w:t xml:space="preserve"> </w:t>
      </w:r>
      <w:r>
        <w:rPr>
          <w:rStyle w:val="VerbatimChar"/>
          <w:bCs/>
          <w:b/>
        </w:rPr>
        <w:t xml:space="preserve">accepted</w:t>
      </w:r>
      <w:r>
        <w:rPr>
          <w:bCs/>
          <w:b/>
        </w:rPr>
        <w:t xml:space="preserve"> </w:t>
      </w:r>
      <w:r>
        <w:rPr>
          <w:bCs/>
          <w:b/>
        </w:rPr>
        <w:t xml:space="preserve">bedeutet Annahme durch die TBS zum Senden und ist keine Empfangs- oder Lesebestätigung des Funkgeräts.</w:t>
      </w:r>
      <w:r>
        <w:t xml:space="preserve"> </w:t>
      </w:r>
      <w:r>
        <w:t xml:space="preserve">Der gewöhnliche Store-and-forward-Pfad anderer SDS wird durch diese spezielle Warnpolitik nicht pauschal ersetzt.</w:t>
      </w:r>
    </w:p>
    <w:tbl>
      <w:tblPr>
        <w:tblStyle w:val="Table"/>
        <w:tblW w:type="auto" w:w="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API</w:t>
            </w:r>
          </w:p>
        </w:tc>
        <w:tc>
          <w:tcPr>
            <w:tcW w:type="dxa" w:w="4997"/>
          </w:tcPr>
          <w:p>
            <w:pPr>
              <w:pStyle w:val="Compact"/>
              <w:keepNext w:val="0"/>
              <w:spacing w:after="60"/>
              <w:jc w:val="left"/>
            </w:pPr>
            <w:r>
              <w:rPr>
                <w:sz w:val="16"/>
              </w:rPr>
              <w:t xml:space="preserve">Zweck</w:t>
            </w:r>
          </w:p>
        </w:tc>
      </w:tr>
      <w:tr>
        <w:tc>
          <w:tcPr>
            <w:tcW w:type="dxa" w:w="4997"/>
          </w:tcPr>
          <w:p>
            <w:pPr>
              <w:pStyle w:val="Compact"/>
              <w:keepNext w:val="0"/>
              <w:spacing w:after="60"/>
              <w:jc w:val="left"/>
            </w:pPr>
            <w:r>
              <w:rPr>
                <w:rStyle w:val="VerbatimChar"/>
                <w:sz w:val="16"/>
              </w:rPr>
              <w:t xml:space="preserve">GET /api/v1/status</w:t>
            </w:r>
          </w:p>
        </w:tc>
        <w:tc>
          <w:tcPr>
            <w:tcW w:type="dxa" w:w="4997"/>
          </w:tcPr>
          <w:p>
            <w:pPr>
              <w:pStyle w:val="Compact"/>
              <w:keepNext w:val="0"/>
              <w:spacing w:after="60"/>
              <w:jc w:val="left"/>
            </w:pPr>
            <w:r>
              <w:rPr>
                <w:sz w:val="16"/>
              </w:rPr>
              <w:t xml:space="preserve">Gesamtzustand und Geräteübersicht</w:t>
            </w:r>
          </w:p>
        </w:tc>
      </w:tr>
      <w:tr>
        <w:tc>
          <w:tcPr>
            <w:tcW w:type="dxa" w:w="4997"/>
          </w:tcPr>
          <w:p>
            <w:pPr>
              <w:pStyle w:val="Compact"/>
              <w:keepNext w:val="0"/>
              <w:spacing w:after="60"/>
              <w:jc w:val="left"/>
            </w:pPr>
            <w:r>
              <w:rPr>
                <w:rStyle w:val="VerbatimChar"/>
                <w:sz w:val="16"/>
              </w:rPr>
              <w:t xml:space="preserve">GET /api/v1/alerts</w:t>
            </w:r>
          </w:p>
        </w:tc>
        <w:tc>
          <w:tcPr>
            <w:tcW w:type="dxa" w:w="4997"/>
          </w:tcPr>
          <w:p>
            <w:pPr>
              <w:pStyle w:val="Compact"/>
              <w:keepNext w:val="0"/>
              <w:spacing w:after="60"/>
              <w:jc w:val="left"/>
            </w:pPr>
            <w:r>
              <w:rPr>
                <w:sz w:val="16"/>
              </w:rPr>
              <w:t xml:space="preserve">Warnungen lesen</w:t>
            </w:r>
          </w:p>
        </w:tc>
      </w:tr>
      <w:tr>
        <w:tc>
          <w:tcPr>
            <w:tcW w:type="dxa" w:w="4997"/>
          </w:tcPr>
          <w:p>
            <w:pPr>
              <w:pStyle w:val="Compact"/>
              <w:keepNext w:val="0"/>
              <w:spacing w:after="60"/>
              <w:jc w:val="left"/>
            </w:pPr>
            <w:r>
              <w:rPr>
                <w:rStyle w:val="VerbatimChar"/>
                <w:sz w:val="16"/>
              </w:rPr>
              <w:t xml:space="preserve">POST /api/v1/alerts</w:t>
            </w:r>
          </w:p>
        </w:tc>
        <w:tc>
          <w:tcPr>
            <w:tcW w:type="dxa" w:w="4997"/>
          </w:tcPr>
          <w:p>
            <w:pPr>
              <w:pStyle w:val="Compact"/>
              <w:keepNext w:val="0"/>
              <w:spacing w:after="60"/>
              <w:jc w:val="left"/>
            </w:pPr>
            <w:r>
              <w:rPr>
                <w:sz w:val="16"/>
              </w:rPr>
              <w:t xml:space="preserve">Eigene Warnung anlegen</w:t>
            </w:r>
          </w:p>
        </w:tc>
      </w:tr>
      <w:tr>
        <w:tc>
          <w:tcPr>
            <w:tcW w:type="dxa" w:w="4997"/>
          </w:tcPr>
          <w:p>
            <w:pPr>
              <w:pStyle w:val="Compact"/>
              <w:keepNext w:val="0"/>
              <w:spacing w:after="60"/>
              <w:jc w:val="left"/>
            </w:pPr>
            <w:r>
              <w:rPr>
                <w:rStyle w:val="VerbatimChar"/>
                <w:sz w:val="16"/>
              </w:rPr>
              <w:t xml:space="preserve">DELETE /api/v1/alerts/{id}</w:t>
            </w:r>
          </w:p>
        </w:tc>
        <w:tc>
          <w:tcPr>
            <w:tcW w:type="dxa" w:w="4997"/>
          </w:tcPr>
          <w:p>
            <w:pPr>
              <w:pStyle w:val="Compact"/>
              <w:keepNext w:val="0"/>
              <w:spacing w:after="60"/>
              <w:jc w:val="left"/>
            </w:pPr>
            <w:r>
              <w:rPr>
                <w:sz w:val="16"/>
              </w:rPr>
              <w:t xml:space="preserve">Künftigen Versand beenden</w:t>
            </w:r>
          </w:p>
        </w:tc>
      </w:tr>
      <w:tr>
        <w:tc>
          <w:tcPr>
            <w:tcW w:type="dxa" w:w="4997"/>
          </w:tcPr>
          <w:p>
            <w:pPr>
              <w:pStyle w:val="Compact"/>
              <w:keepNext w:val="0"/>
              <w:spacing w:after="60"/>
              <w:jc w:val="left"/>
            </w:pPr>
            <w:r>
              <w:rPr>
                <w:rStyle w:val="VerbatimChar"/>
                <w:sz w:val="16"/>
              </w:rPr>
              <w:t xml:space="preserve">GET /api/v1/devices</w:t>
            </w:r>
          </w:p>
        </w:tc>
        <w:tc>
          <w:tcPr>
            <w:tcW w:type="dxa" w:w="4997"/>
          </w:tcPr>
          <w:p>
            <w:pPr>
              <w:pStyle w:val="Compact"/>
              <w:keepNext w:val="0"/>
              <w:spacing w:after="60"/>
              <w:jc w:val="left"/>
            </w:pPr>
            <w:r>
              <w:rPr>
                <w:sz w:val="16"/>
              </w:rPr>
              <w:t xml:space="preserve">Geräteinformationen</w:t>
            </w:r>
          </w:p>
        </w:tc>
      </w:tr>
      <w:tr>
        <w:tc>
          <w:tcPr>
            <w:tcW w:type="dxa" w:w="4997"/>
          </w:tcPr>
          <w:p>
            <w:pPr>
              <w:pStyle w:val="Compact"/>
              <w:keepNext w:val="0"/>
              <w:spacing w:after="60"/>
              <w:jc w:val="left"/>
            </w:pPr>
            <w:r>
              <w:rPr>
                <w:rStyle w:val="VerbatimChar"/>
                <w:sz w:val="16"/>
              </w:rPr>
              <w:t xml:space="preserve">GET /api/v1/deliveries</w:t>
            </w:r>
          </w:p>
        </w:tc>
        <w:tc>
          <w:tcPr>
            <w:tcW w:type="dxa" w:w="4997"/>
          </w:tcPr>
          <w:p>
            <w:pPr>
              <w:pStyle w:val="Compact"/>
              <w:keepNext w:val="0"/>
              <w:spacing w:after="60"/>
              <w:jc w:val="left"/>
            </w:pPr>
            <w:r>
              <w:rPr>
                <w:sz w:val="16"/>
              </w:rPr>
              <w:t xml:space="preserve">Versandhistorie</w:t>
            </w:r>
          </w:p>
        </w:tc>
      </w:tr>
    </w:tbl>
    <w:p>
      <w:pPr>
        <w:pStyle w:val="BodyText"/>
      </w:pPr>
      <w:r>
        <w:t xml:space="preserve">Alle aufgeführten Fachrouten verlangen das konfigurierte Token. Diese Ausgabe veröffentlicht keine echten Tokens oder Standortdaten.</w:t>
      </w:r>
    </w:p>
    <w:bookmarkEnd w:id="618"/>
    <w:bookmarkStart w:id="619" w:name="sicherung-und-fehlersuche"/>
    <w:p>
      <w:pPr>
        <w:pStyle w:val="Heading3"/>
      </w:pPr>
      <w:r>
        <w:t xml:space="preserve">Sicherung und Fehlersuche</w:t>
      </w:r>
    </w:p>
    <w:p>
      <w:pPr>
        <w:pStyle w:val="FirstParagraph"/>
      </w:pPr>
      <w:r>
        <w:t xml:space="preserve">Die Warn-SQLite-Datenbank und den konfigurierten SDS-Router-Persistenzstand gemeinsam mit Konfiguration und Releasekennung sichern. Eine laufende SQLite-Datenbank mit konsistentem Backupverfahren sichern oder den Dienst für eine Kopie geordnet anhalten. Bei Rückkehr zu einem alten Build die Daten nicht löschen: Sonst können bereits behandelte Warnungen erneut ausgelöst werden. Ein Rollback des Programms ist nicht automatisch ein kompatibler Rollback seines Datenschemas.</w:t>
      </w:r>
    </w:p>
    <w:p>
      <w:pPr>
        <w:pStyle w:val="BodyText"/>
      </w:pPr>
      <w:r>
        <w:t xml:space="preserve">Fehlt ein Gerät, Registrierung, GPS-Alter, TBS-Verbindung und</w:t>
      </w:r>
      <w:r>
        <w:t xml:space="preserve"> </w:t>
      </w:r>
      <w:r>
        <w:rPr>
          <w:rStyle w:val="VerbatimChar"/>
        </w:rPr>
        <w:t xml:space="preserve">device_overview</w:t>
      </w:r>
      <w:r>
        <w:t xml:space="preserve"> </w:t>
      </w:r>
      <w:r>
        <w:t xml:space="preserve">prüfen. Bei HTTP 401 Token und Header prüfen. Bei fehlender Lage den neuen Control-Room-Gateway-Kanal und eine frische GPS-Meldung kontrollieren. Bei</w:t>
      </w:r>
      <w:r>
        <w:t xml:space="preserve"> </w:t>
      </w:r>
      <w:r>
        <w:rPr>
          <w:rStyle w:val="VerbatimChar"/>
        </w:rPr>
        <w:t xml:space="preserve">live=200</w:t>
      </w:r>
      <w:r>
        <w:t xml:space="preserve">, aber abreißendem</w:t>
      </w:r>
      <w:r>
        <w:t xml:space="preserve"> </w:t>
      </w:r>
      <w:r>
        <w:rPr>
          <w:rStyle w:val="VerbatimChar"/>
        </w:rPr>
        <w:t xml:space="preserve">ready</w:t>
      </w:r>
      <w:r>
        <w:t xml:space="preserve"> </w:t>
      </w:r>
      <w:r>
        <w:t xml:space="preserve">zuerst nach</w:t>
      </w:r>
      <w:r>
        <w:t xml:space="preserve"> </w:t>
      </w:r>
      <w:r>
        <w:rPr>
          <w:rStyle w:val="VerbatimChar"/>
        </w:rPr>
        <w:t xml:space="preserve">index out of bounds</w:t>
      </w:r>
      <w:r>
        <w:t xml:space="preserve"> </w:t>
      </w:r>
      <w:r>
        <w:t xml:space="preserve">und</w:t>
      </w:r>
      <w:r>
        <w:t xml:space="preserve"> </w:t>
      </w:r>
      <w:r>
        <w:rPr>
          <w:rStyle w:val="VerbatimChar"/>
        </w:rPr>
        <w:t xml:space="preserve">PoisonError</w:t>
      </w:r>
      <w:r>
        <w:t xml:space="preserve"> </w:t>
      </w:r>
      <w:r>
        <w:t xml:space="preserve">im SDS-Router-Journal suchen. Die v1.9.0-Korrektur prüft kurze Status-Payloads vor dem Zugriff; ein Neustart allein behebt den alten Fehler nicht.</w:t>
      </w:r>
    </w:p>
    <w:bookmarkEnd w:id="619"/>
    <w:bookmarkStart w:id="620" w:name="weitere-reparaturen-des-releases"/>
    <w:p>
      <w:pPr>
        <w:pStyle w:val="Heading3"/>
      </w:pPr>
      <w:r>
        <w:t xml:space="preserve">Weitere Reparaturen des Releases</w:t>
      </w:r>
    </w:p>
    <w:p>
      <w:pPr>
        <w:pStyle w:val="FirstParagraph"/>
      </w:pPr>
      <w:r>
        <w:t xml:space="preserve">SDS Router und Call Control schreiben unveränderte Gateway-Telemetrie nicht mehr unnötig unter einer globalen Zustandssperre auf Disk. Das adressiert langsame Status-/Readiness-Antworten und dadurch ausgelöste Fallbacks. Am konkreten Standort müssen Latenz und Recovery trotzdem gemessen werden.</w:t>
      </w:r>
    </w:p>
    <w:p>
      <w:pPr>
        <w:pStyle w:val="BodyText"/>
      </w:pPr>
      <w:r>
        <w:t xml:space="preserve">Die TBS korrigiert den obligatorischen BNCH in Rahmen 18 auf Kontroll- und belegten Verkehrskanälen. Der Patch belegt weder die Ursache aller Sepura-Neuanmeldungen noch vollständige Rahmen-18-Konformität. Ein reproduzierbarer Vorher-/Nachher-Funktest bleibt erforderlich.</w:t>
      </w:r>
    </w:p>
    <w:p>
      <w:pPr>
        <w:pStyle w:val="BodyText"/>
      </w:pPr>
      <w:r>
        <w:t xml:space="preserve">Die vom SIP Switch erzeugten Asterisk-Includes benötigen Leserechte für die Gruppe</w:t>
      </w:r>
      <w:r>
        <w:t xml:space="preserve"> </w:t>
      </w:r>
      <w:r>
        <w:rPr>
          <w:rStyle w:val="VerbatimChar"/>
        </w:rPr>
        <w:t xml:space="preserve">asterisk</w:t>
      </w:r>
      <w:r>
        <w:t xml:space="preserve">; v1.9.0 setzt dafür</w:t>
      </w:r>
      <w:r>
        <w:t xml:space="preserve"> </w:t>
      </w:r>
      <w:r>
        <w:rPr>
          <w:rStyle w:val="VerbatimChar"/>
        </w:rPr>
        <w:t xml:space="preserve">0640</w:t>
      </w:r>
      <w:r>
        <w:t xml:space="preserve"> </w:t>
      </w:r>
      <w:r>
        <w:t xml:space="preserve">auch unter</w:t>
      </w:r>
      <w:r>
        <w:t xml:space="preserve"> </w:t>
      </w:r>
      <w:r>
        <w:rPr>
          <w:rStyle w:val="VerbatimChar"/>
        </w:rPr>
        <w:t xml:space="preserve">umask 077</w:t>
      </w:r>
      <w:r>
        <w:t xml:space="preserve">. Diese gezielte Ausnahme nicht durch eine pauschale</w:t>
      </w:r>
      <w:r>
        <w:t xml:space="preserve"> </w:t>
      </w:r>
      <w:r>
        <w:rPr>
          <w:rStyle w:val="VerbatimChar"/>
        </w:rPr>
        <w:t xml:space="preserve">0600</w:t>
      </w:r>
      <w:r>
        <w:t xml:space="preserve">-Regel wieder unlesbar machen.</w:t>
      </w:r>
      <w:r>
        <w:t xml:space="preserve"> </w:t>
      </w:r>
      <w:r>
        <w:rPr>
          <w:rStyle w:val="VerbatimChar"/>
        </w:rPr>
        <w:t xml:space="preserve">Cargo.lock</w:t>
      </w:r>
      <w:r>
        <w:t xml:space="preserve"> </w:t>
      </w:r>
      <w:r>
        <w:t xml:space="preserve">wurde für gesperrte Builds repariert; die Workspace-Paketversion allein ist weiterhin keine Releasekennung.</w:t>
      </w:r>
    </w:p>
    <w:bookmarkEnd w:id="620"/>
    <w:bookmarkEnd w:id="621"/>
    <w:bookmarkStart w:id="626" w:name="Xc1a938b3d6606b347c40fdf4a268732c2d51232"/>
    <w:p>
      <w:pPr>
        <w:pStyle w:val="Heading2"/>
      </w:pPr>
      <w:r>
        <w:t xml:space="preserve">Historischer Vergleich mit vier Upstream-Projekten</w:t>
      </w:r>
    </w:p>
    <w:p>
      <w:pPr>
        <w:pStyle w:val="FirstParagraph"/>
      </w:pPr>
      <w:r>
        <w:t xml:space="preserve">Vergleich am</w:t>
      </w:r>
      <w:r>
        <w:t xml:space="preserve"> </w:t>
      </w:r>
      <w:r>
        <w:rPr>
          <w:bCs/>
          <w:b/>
        </w:rPr>
        <w:t xml:space="preserve">28.09.2026</w:t>
      </w:r>
      <w:r>
        <w:t xml:space="preserve"> </w:t>
      </w:r>
      <w:r>
        <w:t xml:space="preserve">gegen den erfolgreich dokumentierten Stand vom 27.09.2026. NetCore main bleibt</w:t>
      </w:r>
      <w:r>
        <w:t xml:space="preserve"> </w:t>
      </w:r>
      <w:r>
        <w:rPr>
          <w:rStyle w:val="VerbatimChar"/>
        </w:rPr>
        <w:t xml:space="preserve">20603a042c97b60fb78599​db3bc675993f3e74f9</w:t>
      </w:r>
      <w:r>
        <w:t xml:space="preserve">. FlowStation und BlueStation haben seit der vorherigen Basis keine neuen Commits oder Releases. Nexus BS1 änderte ausschließlich seine README: Das Repository ist archiviert und verweist auf Nexus BS2. Seine letzte Codebasis und v0.1.80 bleiben unverändert. Nexus BS2 wird erstmals gesondert erfasst; dort sind Dokumentation und Codebelege strikt zu unterscheiden.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Projekt</w:t>
            </w:r>
          </w:p>
        </w:tc>
        <w:tc>
          <w:tcPr>
            <w:tcW w:type="dxa" w:w="3331"/>
          </w:tcPr>
          <w:p>
            <w:pPr>
              <w:pStyle w:val="Compact"/>
              <w:keepNext w:val="0"/>
              <w:spacing w:after="60"/>
              <w:jc w:val="left"/>
            </w:pPr>
            <w:r>
              <w:rPr>
                <w:sz w:val="16"/>
              </w:rPr>
              <w:t xml:space="preserve">Aktueller Commit und Datum</w:t>
            </w:r>
          </w:p>
        </w:tc>
        <w:tc>
          <w:tcPr>
            <w:tcW w:type="dxa" w:w="3331"/>
          </w:tcPr>
          <w:p>
            <w:pPr>
              <w:pStyle w:val="Compact"/>
              <w:keepNext w:val="0"/>
              <w:spacing w:after="60"/>
              <w:jc w:val="left"/>
            </w:pPr>
            <w:r>
              <w:rPr>
                <w:sz w:val="16"/>
              </w:rPr>
              <w:t xml:space="preserve">Änderung und Release</w:t>
            </w:r>
          </w:p>
        </w:tc>
      </w:tr>
      <w:tr>
        <w:tc>
          <w:tcPr>
            <w:tcW w:type="dxa" w:w="3331"/>
          </w:tcPr>
          <w:p>
            <w:pPr>
              <w:pStyle w:val="Compact"/>
              <w:keepNext w:val="0"/>
              <w:spacing w:after="60"/>
              <w:jc w:val="left"/>
            </w:pPr>
            <w:hyperlink r:id="rId622">
              <w:r>
                <w:rPr>
                  <w:rStyle w:val="Hyperlink"/>
                </w:rPr>
                <w:t xml:space="preserve">FlowStation</w:t>
              </w:r>
            </w:hyperlink>
          </w:p>
        </w:tc>
        <w:tc>
          <w:tcPr>
            <w:tcW w:type="dxa" w:w="3331"/>
          </w:tcPr>
          <w:p>
            <w:pPr>
              <w:pStyle w:val="Compact"/>
              <w:keepNext w:val="0"/>
              <w:spacing w:after="60"/>
              <w:jc w:val="left"/>
            </w:pPr>
            <w:r>
              <w:rPr>
                <w:rStyle w:val="VerbatimChar"/>
                <w:sz w:val="16"/>
              </w:rPr>
              <w:t xml:space="preserve">0f4faa98</w:t>
            </w:r>
            <w:r>
              <w:rPr>
                <w:sz w:val="16"/>
              </w:rPr>
              <w:t xml:space="preserve">, 24.07.2026</w:t>
            </w:r>
          </w:p>
        </w:tc>
        <w:tc>
          <w:tcPr>
            <w:tcW w:type="dxa" w:w="3331"/>
          </w:tcPr>
          <w:p>
            <w:pPr>
              <w:pStyle w:val="Compact"/>
              <w:keepNext w:val="0"/>
              <w:spacing w:after="60"/>
              <w:jc w:val="left"/>
            </w:pPr>
            <w:r>
              <w:rPr>
                <w:sz w:val="16"/>
              </w:rPr>
              <w:t xml:space="preserve">Unverändert; v0.4.0 vom 19.07.2026</w:t>
            </w:r>
          </w:p>
        </w:tc>
      </w:tr>
      <w:tr>
        <w:tc>
          <w:tcPr>
            <w:tcW w:type="dxa" w:w="3331"/>
          </w:tcPr>
          <w:p>
            <w:pPr>
              <w:pStyle w:val="Compact"/>
              <w:keepNext w:val="0"/>
              <w:spacing w:after="60"/>
              <w:jc w:val="left"/>
            </w:pPr>
            <w:hyperlink r:id="rId623">
              <w:r>
                <w:rPr>
                  <w:rStyle w:val="Hyperlink"/>
                </w:rPr>
                <w:t xml:space="preserve">BlueStation</w:t>
              </w:r>
            </w:hyperlink>
          </w:p>
        </w:tc>
        <w:tc>
          <w:tcPr>
            <w:tcW w:type="dxa" w:w="3331"/>
          </w:tcPr>
          <w:p>
            <w:pPr>
              <w:pStyle w:val="Compact"/>
              <w:keepNext w:val="0"/>
              <w:spacing w:after="60"/>
              <w:jc w:val="left"/>
            </w:pPr>
            <w:r>
              <w:rPr>
                <w:rStyle w:val="VerbatimChar"/>
                <w:sz w:val="16"/>
              </w:rPr>
              <w:t xml:space="preserve">09d4e0d9</w:t>
            </w:r>
            <w:r>
              <w:rPr>
                <w:sz w:val="16"/>
              </w:rPr>
              <w:t xml:space="preserve">, 09.07.2026</w:t>
            </w:r>
          </w:p>
        </w:tc>
        <w:tc>
          <w:tcPr>
            <w:tcW w:type="dxa" w:w="3331"/>
          </w:tcPr>
          <w:p>
            <w:pPr>
              <w:pStyle w:val="Compact"/>
              <w:keepNext w:val="0"/>
              <w:spacing w:after="60"/>
              <w:jc w:val="left"/>
            </w:pPr>
            <w:r>
              <w:rPr>
                <w:sz w:val="16"/>
              </w:rPr>
              <w:t xml:space="preserve">Unverändert; Tag v0.5.10-09d4e0d</w:t>
            </w:r>
          </w:p>
        </w:tc>
      </w:tr>
      <w:tr>
        <w:tc>
          <w:tcPr>
            <w:tcW w:type="dxa" w:w="3331"/>
          </w:tcPr>
          <w:p>
            <w:pPr>
              <w:pStyle w:val="Compact"/>
              <w:keepNext w:val="0"/>
              <w:spacing w:after="60"/>
              <w:jc w:val="left"/>
            </w:pPr>
            <w:hyperlink r:id="rId624">
              <w:r>
                <w:rPr>
                  <w:rStyle w:val="Hyperlink"/>
                </w:rPr>
                <w:t xml:space="preserve">Nexus BS1</w:t>
              </w:r>
            </w:hyperlink>
          </w:p>
        </w:tc>
        <w:tc>
          <w:tcPr>
            <w:tcW w:type="dxa" w:w="3331"/>
          </w:tcPr>
          <w:p>
            <w:pPr>
              <w:pStyle w:val="Compact"/>
              <w:keepNext w:val="0"/>
              <w:spacing w:after="60"/>
              <w:jc w:val="left"/>
            </w:pPr>
            <w:r>
              <w:rPr>
                <w:rStyle w:val="VerbatimChar"/>
                <w:sz w:val="16"/>
              </w:rPr>
              <w:t xml:space="preserve">6a4e8f58</w:t>
            </w:r>
            <w:r>
              <w:rPr>
                <w:sz w:val="16"/>
              </w:rPr>
              <w:t xml:space="preserve">, 27.09.2026</w:t>
            </w:r>
          </w:p>
        </w:tc>
        <w:tc>
          <w:tcPr>
            <w:tcW w:type="dxa" w:w="3331"/>
          </w:tcPr>
          <w:p>
            <w:pPr>
              <w:pStyle w:val="Compact"/>
              <w:keepNext w:val="0"/>
              <w:spacing w:after="60"/>
              <w:jc w:val="left"/>
            </w:pPr>
            <w:r>
              <w:rPr>
                <w:sz w:val="16"/>
              </w:rPr>
              <w:t xml:space="preserve">README-Archivhinweis; letzte Codebasis ae234dd9 und Release v0.1.80 vom 28.06.2026</w:t>
            </w:r>
          </w:p>
        </w:tc>
      </w:tr>
      <w:tr>
        <w:tc>
          <w:tcPr>
            <w:tcW w:type="dxa" w:w="3331"/>
          </w:tcPr>
          <w:p>
            <w:pPr>
              <w:pStyle w:val="Compact"/>
              <w:keepNext w:val="0"/>
              <w:spacing w:after="60"/>
              <w:jc w:val="left"/>
            </w:pPr>
            <w:hyperlink r:id="rId625">
              <w:r>
                <w:rPr>
                  <w:rStyle w:val="Hyperlink"/>
                </w:rPr>
                <w:t xml:space="preserve">Nexus BS2</w:t>
              </w:r>
            </w:hyperlink>
          </w:p>
        </w:tc>
        <w:tc>
          <w:tcPr>
            <w:tcW w:type="dxa" w:w="3331"/>
          </w:tcPr>
          <w:p>
            <w:pPr>
              <w:pStyle w:val="Compact"/>
              <w:keepNext w:val="0"/>
              <w:spacing w:after="60"/>
              <w:jc w:val="left"/>
            </w:pPr>
            <w:r>
              <w:rPr>
                <w:rStyle w:val="VerbatimChar"/>
                <w:sz w:val="16"/>
              </w:rPr>
              <w:t xml:space="preserve">ebfd0b51</w:t>
            </w:r>
            <w:r>
              <w:rPr>
                <w:sz w:val="16"/>
              </w:rPr>
              <w:t xml:space="preserve">, 27.09.2026</w:t>
            </w:r>
          </w:p>
        </w:tc>
        <w:tc>
          <w:tcPr>
            <w:tcW w:type="dxa" w:w="3331"/>
          </w:tcPr>
          <w:p>
            <w:pPr>
              <w:pStyle w:val="Compact"/>
              <w:keepNext w:val="0"/>
              <w:spacing w:after="60"/>
              <w:jc w:val="left"/>
            </w:pPr>
            <w:r>
              <w:rPr>
                <w:sz w:val="16"/>
              </w:rPr>
              <w:t xml:space="preserve">Neue Vergleichsbasis; fünf Dokumentationscommits, keine Tags oder GitHub-Releases</w:t>
            </w:r>
          </w:p>
        </w:tc>
      </w:tr>
    </w:tbl>
    <w:p>
      <w:pPr>
        <w:pStyle w:val="BodyText"/>
      </w:pPr>
      <w:r>
        <w:t xml:space="preserve">Die folgenden FlowStation-/BlueStati​on-/Nexus-1-Befunde sind bekannte Integrationsunterschiede, keine neu erschienenen Wochen-Fixes. Eine Übernahme erfolgt gegebenenfalls in eigenen Software-PRs mit Regressionstest und passender Laborabnahme. Dieser Lauf verändert keine Produktivsoftware.</w:t>
      </w:r>
    </w:p>
    <w:bookmarkEnd w:id="626"/>
    <w:bookmarkStart w:id="633" w:name="flowstation-funkzustände-siprtp-und-sds"/>
    <w:p>
      <w:pPr>
        <w:pStyle w:val="Heading2"/>
      </w:pPr>
      <w:r>
        <w:t xml:space="preserve">FlowStation: Funkzustände, SIP/RTP und SDS</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Funktion</w:t>
            </w:r>
          </w:p>
        </w:tc>
        <w:tc>
          <w:tcPr>
            <w:tcW w:type="dxa" w:w="3331"/>
          </w:tcPr>
          <w:p>
            <w:pPr>
              <w:pStyle w:val="Compact"/>
              <w:keepNext w:val="0"/>
              <w:spacing w:after="60"/>
              <w:jc w:val="left"/>
            </w:pPr>
            <w:r>
              <w:rPr>
                <w:sz w:val="16"/>
              </w:rPr>
              <w:t xml:space="preserve">NetCore-Befund und Einordnung</w:t>
            </w:r>
          </w:p>
        </w:tc>
        <w:tc>
          <w:tcPr>
            <w:tcW w:type="dxa" w:w="3331"/>
          </w:tcPr>
          <w:p>
            <w:pPr>
              <w:pStyle w:val="Compact"/>
              <w:keepNext w:val="0"/>
              <w:spacing w:after="60"/>
              <w:jc w:val="left"/>
            </w:pPr>
            <w:r>
              <w:rPr>
                <w:sz w:val="16"/>
              </w:rPr>
              <w:t xml:space="preserve">Konkrete nächste Prüfung</w:t>
            </w:r>
          </w:p>
        </w:tc>
      </w:tr>
      <w:tr>
        <w:tc>
          <w:tcPr>
            <w:tcW w:type="dxa" w:w="3331"/>
          </w:tcPr>
          <w:p>
            <w:pPr>
              <w:pStyle w:val="Compact"/>
              <w:keepNext w:val="0"/>
              <w:spacing w:after="60"/>
              <w:jc w:val="left"/>
            </w:pPr>
            <w:r>
              <w:rPr>
                <w:sz w:val="16"/>
              </w:rPr>
              <w:t xml:space="preserve">Circuit-Reopen</w:t>
            </w:r>
          </w:p>
        </w:tc>
        <w:tc>
          <w:tcPr>
            <w:tcW w:type="dxa" w:w="3331"/>
          </w:tcPr>
          <w:p>
            <w:pPr>
              <w:pStyle w:val="Compact"/>
              <w:keepNext w:val="0"/>
              <w:spacing w:after="60"/>
              <w:jc w:val="left"/>
            </w:pPr>
            <w:r>
              <w:rPr>
                <w:bCs/>
                <w:b/>
                <w:sz w:val="16"/>
              </w:rPr>
              <w:t xml:space="preserve">Sinnvoll portierbar.</w:t>
            </w:r>
            <w:r>
              <w:rPr>
                <w:sz w:val="16"/>
              </w:rPr>
              <w:t xml:space="preserve"> </w:t>
            </w:r>
            <w:r>
              <w:rPr>
                <w:sz w:val="16"/>
              </w:rPr>
              <w:t xml:space="preserve">rx_control_circuit_open öffnet den Circuit, löscht aber keine noch vorgemerkten Schließungen. FlowStation bricht beim Öffnen ausstehende Closes getrennt nach DL/UL ab.</w:t>
            </w:r>
          </w:p>
        </w:tc>
        <w:tc>
          <w:tcPr>
            <w:tcW w:type="dxa" w:w="3331"/>
          </w:tcPr>
          <w:p>
            <w:pPr>
              <w:pStyle w:val="Compact"/>
              <w:keepNext w:val="0"/>
              <w:spacing w:after="60"/>
              <w:jc w:val="left"/>
            </w:pPr>
            <w:r>
              <w:rPr>
                <w:sz w:val="16"/>
              </w:rPr>
              <w:t xml:space="preserve">Close und Reopen desselben Slots vor Abarbeitung reproduzieren; an NetCores logische Slot-/Dual-Carrier-Zuordnung anpassen.</w:t>
            </w:r>
          </w:p>
        </w:tc>
      </w:tr>
      <w:tr>
        <w:tc>
          <w:tcPr>
            <w:tcW w:type="dxa" w:w="3331"/>
          </w:tcPr>
          <w:p>
            <w:pPr>
              <w:pStyle w:val="Compact"/>
              <w:keepNext w:val="0"/>
              <w:spacing w:after="60"/>
              <w:jc w:val="left"/>
            </w:pPr>
            <w:r>
              <w:rPr>
                <w:sz w:val="16"/>
              </w:rPr>
              <w:t xml:space="preserve">RTP vor media_ready</w:t>
            </w:r>
          </w:p>
        </w:tc>
        <w:tc>
          <w:tcPr>
            <w:tcW w:type="dxa" w:w="3331"/>
          </w:tcPr>
          <w:p>
            <w:pPr>
              <w:pStyle w:val="Compact"/>
              <w:keepNext w:val="0"/>
              <w:spacing w:after="60"/>
              <w:jc w:val="left"/>
            </w:pPr>
            <w:r>
              <w:rPr>
                <w:bCs/>
                <w:b/>
                <w:sz w:val="16"/>
              </w:rPr>
              <w:t xml:space="preserve">Teilweise vorhanden.</w:t>
            </w:r>
            <w:r>
              <w:rPr>
                <w:sz w:val="16"/>
              </w:rPr>
              <w:t xml:space="preserve"> </w:t>
            </w:r>
            <w:r>
              <w:rPr>
                <w:sz w:val="16"/>
              </w:rPr>
              <w:t xml:space="preserve">NetCore überspringt poll_rtp vor Medienfreigabe. Im Media Worker existieren bereits begrenzte Queues (8 Einträge) und eine Altersgrenze von 240 ms. Diese beseitigen keinen noch ungelesenen Socket-Rückstau. FlowStation leert vor Freigabe und begrenzt den Downlink-Backlog.</w:t>
            </w:r>
          </w:p>
        </w:tc>
        <w:tc>
          <w:tcPr>
            <w:tcW w:type="dxa" w:w="3331"/>
          </w:tcPr>
          <w:p>
            <w:pPr>
              <w:pStyle w:val="Compact"/>
              <w:keepNext w:val="0"/>
              <w:spacing w:after="60"/>
              <w:jc w:val="left"/>
            </w:pPr>
            <w:r>
              <w:rPr>
                <w:sz w:val="16"/>
              </w:rPr>
              <w:t xml:space="preserve">Verzögerte Freigabe und Wiederverbindung testen; Socket-Drain und Playout bewusst in den vorhandenen Worker einpassen.</w:t>
            </w:r>
          </w:p>
        </w:tc>
      </w:tr>
      <w:tr>
        <w:tc>
          <w:tcPr>
            <w:tcW w:type="dxa" w:w="3331"/>
          </w:tcPr>
          <w:p>
            <w:pPr>
              <w:pStyle w:val="Compact"/>
              <w:keepNext w:val="0"/>
              <w:spacing w:after="60"/>
              <w:jc w:val="left"/>
            </w:pPr>
            <w:r>
              <w:rPr>
                <w:sz w:val="16"/>
              </w:rPr>
              <w:t xml:space="preserve">RTP-Paketdauer</w:t>
            </w:r>
          </w:p>
        </w:tc>
        <w:tc>
          <w:tcPr>
            <w:tcW w:type="dxa" w:w="3331"/>
          </w:tcPr>
          <w:p>
            <w:pPr>
              <w:pStyle w:val="Compact"/>
              <w:keepNext w:val="0"/>
              <w:spacing w:after="60"/>
              <w:jc w:val="left"/>
            </w:pPr>
            <w:r>
              <w:rPr>
                <w:bCs/>
                <w:b/>
                <w:sz w:val="16"/>
              </w:rPr>
              <w:t xml:space="preserve">Sinnvoll portierbar.</w:t>
            </w:r>
            <w:r>
              <w:rPr>
                <w:sz w:val="16"/>
              </w:rPr>
              <w:t xml:space="preserve"> </w:t>
            </w:r>
            <w:r>
              <w:rPr>
                <w:sz w:val="16"/>
              </w:rPr>
              <w:t xml:space="preserve">NetCore signalisiert ptime/maxptime 60 ms; FlowStation besitzt einen konfigurierbaren Packetizer, standardmäßig 20 ms.</w:t>
            </w:r>
          </w:p>
        </w:tc>
        <w:tc>
          <w:tcPr>
            <w:tcW w:type="dxa" w:w="3331"/>
          </w:tcPr>
          <w:p>
            <w:pPr>
              <w:pStyle w:val="Compact"/>
              <w:keepNext w:val="0"/>
              <w:spacing w:after="60"/>
              <w:jc w:val="left"/>
            </w:pPr>
            <w:r>
              <w:rPr>
                <w:sz w:val="16"/>
              </w:rPr>
              <w:t xml:space="preserve">Mit realen SIP-Peers Paketdauer, Sequenz, Timestamp und Audio prüfen; nicht pauschal als Inkompatibilität jedes Peers bewerten.</w:t>
            </w:r>
          </w:p>
        </w:tc>
      </w:tr>
      <w:tr>
        <w:tc>
          <w:tcPr>
            <w:tcW w:type="dxa" w:w="3331"/>
          </w:tcPr>
          <w:p>
            <w:pPr>
              <w:pStyle w:val="Compact"/>
              <w:keepNext w:val="0"/>
              <w:spacing w:after="60"/>
              <w:jc w:val="left"/>
            </w:pPr>
            <w:r>
              <w:rPr>
                <w:sz w:val="16"/>
              </w:rPr>
              <w:t xml:space="preserve">SIP-CANCEL</w:t>
            </w:r>
          </w:p>
        </w:tc>
        <w:tc>
          <w:tcPr>
            <w:tcW w:type="dxa" w:w="3331"/>
          </w:tcPr>
          <w:p>
            <w:pPr>
              <w:pStyle w:val="Compact"/>
              <w:keepNext w:val="0"/>
              <w:spacing w:after="60"/>
              <w:jc w:val="left"/>
            </w:pPr>
            <w:r>
              <w:rPr>
                <w:bCs/>
                <w:b/>
                <w:sz w:val="16"/>
              </w:rPr>
              <w:t xml:space="preserve">Teilweise integriert.</w:t>
            </w:r>
            <w:r>
              <w:rPr>
                <w:sz w:val="16"/>
              </w:rPr>
              <w:t xml:space="preserve"> </w:t>
            </w:r>
            <w:r>
              <w:rPr>
                <w:sz w:val="16"/>
              </w:rPr>
              <w:t xml:space="preserve">Verwendung des INVITE-Branch und ungetaggtes To sind in NetCore bereits vorhanden. Der Dialog wird nach CANCEL aber entfernt; FlowStation hält einen Cancelling-Zustand und behandelt ein zeitgleich eintreffendes 2xx mit ACK/BYE.</w:t>
            </w:r>
          </w:p>
        </w:tc>
        <w:tc>
          <w:tcPr>
            <w:tcW w:type="dxa" w:w="3331"/>
          </w:tcPr>
          <w:p>
            <w:pPr>
              <w:pStyle w:val="Compact"/>
              <w:keepNext w:val="0"/>
              <w:spacing w:after="60"/>
              <w:jc w:val="left"/>
            </w:pPr>
            <w:r>
              <w:rPr>
                <w:sz w:val="16"/>
              </w:rPr>
              <w:t xml:space="preserve">CANCEL während Klingeln, verspätetes 200 OK und Timeout als Dialog-Regressionsfälle.</w:t>
            </w:r>
          </w:p>
        </w:tc>
      </w:tr>
      <w:tr>
        <w:tc>
          <w:tcPr>
            <w:tcW w:type="dxa" w:w="3331"/>
          </w:tcPr>
          <w:p>
            <w:pPr>
              <w:pStyle w:val="Compact"/>
              <w:keepNext w:val="0"/>
              <w:spacing w:after="60"/>
              <w:jc w:val="left"/>
            </w:pPr>
            <w:r>
              <w:rPr>
                <w:sz w:val="16"/>
              </w:rPr>
              <w:t xml:space="preserve">Statusbefehle: Ack und Wiederholung</w:t>
            </w:r>
          </w:p>
        </w:tc>
        <w:tc>
          <w:tcPr>
            <w:tcW w:type="dxa" w:w="3331"/>
          </w:tcPr>
          <w:p>
            <w:pPr>
              <w:pStyle w:val="Compact"/>
              <w:keepNext w:val="0"/>
              <w:spacing w:after="60"/>
              <w:jc w:val="left"/>
            </w:pPr>
            <w:r>
              <w:rPr>
                <w:bCs/>
                <w:b/>
                <w:sz w:val="16"/>
              </w:rPr>
              <w:t xml:space="preserve">Sinnvoll portierbar.</w:t>
            </w:r>
            <w:r>
              <w:rPr>
                <w:sz w:val="16"/>
              </w:rPr>
              <w:t xml:space="preserve"> </w:t>
            </w:r>
            <w:r>
              <w:rPr>
                <w:sz w:val="16"/>
              </w:rPr>
              <w:t xml:space="preserve">FlowStation quittiert geeignete Befehlsstatus und dedupliziert 30 Sekunden nach Quelle/Status. NetCore hat im lokalen Befehlsweg zur eigenen Dashboard-ISSI dieses Fenster nicht. HMD-Antwortdrossel und zentrales SDS-Ledger sind andere Pfade.</w:t>
            </w:r>
          </w:p>
        </w:tc>
        <w:tc>
          <w:tcPr>
            <w:tcW w:type="dxa" w:w="3331"/>
          </w:tcPr>
          <w:p>
            <w:pPr>
              <w:pStyle w:val="Compact"/>
              <w:keepNext w:val="0"/>
              <w:spacing w:after="60"/>
              <w:jc w:val="left"/>
            </w:pPr>
            <w:r>
              <w:rPr>
                <w:sz w:val="16"/>
              </w:rPr>
              <w:t xml:space="preserve">Doppelte Kommandos, Autorisierung, Ack und Ziel-ISSI getrennt testen; keine unkontrollierte Übernahme der FlowStation-Zieladresse.</w:t>
            </w:r>
          </w:p>
        </w:tc>
      </w:tr>
      <w:tr>
        <w:tc>
          <w:tcPr>
            <w:tcW w:type="dxa" w:w="3331"/>
          </w:tcPr>
          <w:p>
            <w:pPr>
              <w:pStyle w:val="Compact"/>
              <w:keepNext w:val="0"/>
              <w:spacing w:after="60"/>
              <w:jc w:val="left"/>
            </w:pPr>
            <w:r>
              <w:rPr>
                <w:sz w:val="16"/>
              </w:rPr>
              <w:t xml:space="preserve">Kurzer SDS-TL-Bericht und Notrufzustand</w:t>
            </w:r>
          </w:p>
        </w:tc>
        <w:tc>
          <w:tcPr>
            <w:tcW w:type="dxa" w:w="3331"/>
          </w:tcPr>
          <w:p>
            <w:pPr>
              <w:pStyle w:val="Compact"/>
              <w:keepNext w:val="0"/>
              <w:spacing w:after="60"/>
              <w:jc w:val="left"/>
            </w:pPr>
            <w:r>
              <w:rPr>
                <w:bCs/>
                <w:b/>
                <w:sz w:val="16"/>
              </w:rPr>
              <w:t xml:space="preserve">Neu bewerteter statischer Befund.</w:t>
            </w:r>
            <w:r>
              <w:rPr>
                <w:sz w:val="16"/>
              </w:rPr>
              <w:t xml:space="preserve"> </w:t>
            </w:r>
            <w:r>
              <w:rPr>
                <w:sz w:val="16"/>
              </w:rPr>
              <w:t xml:space="preserve">NetCore überspringt SDS-TL für Directory-Labels, aber nicht ausdrücklich im anschließenden Emergency-Match: außerhalb der Befehls-ISSI kann der normale Zweig emergency_clear erreichen. FlowStation nimmt SdsTl dort aus.</w:t>
            </w:r>
          </w:p>
        </w:tc>
        <w:tc>
          <w:tcPr>
            <w:tcW w:type="dxa" w:w="3331"/>
          </w:tcPr>
          <w:p>
            <w:pPr>
              <w:pStyle w:val="Compact"/>
              <w:keepNext w:val="0"/>
              <w:spacing w:after="60"/>
              <w:jc w:val="left"/>
            </w:pPr>
            <w:r>
              <w:rPr>
                <w:sz w:val="16"/>
              </w:rPr>
              <w:t xml:space="preserve">Regression: aktiver Notruf plus kurzer Zustellbericht darf nicht unbeabsichtigt gelöscht werden. Ein aktueller Feldvorfall ist damit nicht bewiesen.</w:t>
            </w:r>
          </w:p>
        </w:tc>
      </w:tr>
    </w:tbl>
    <w:p>
      <w:pPr>
        <w:pStyle w:val="BodyText"/>
      </w:pPr>
      <w:r>
        <w:t xml:space="preserve">Belege:</w:t>
      </w:r>
      <w:r>
        <w:t xml:space="preserve"> </w:t>
      </w:r>
      <w:hyperlink r:id="rId627">
        <w:r>
          <w:rPr>
            <w:rStyle w:val="Hyperlink"/>
          </w:rPr>
          <w:t xml:space="preserve">NetCore UMAC</w:t>
        </w:r>
      </w:hyperlink>
      <w:r>
        <w:t xml:space="preserve">,</w:t>
      </w:r>
      <w:r>
        <w:t xml:space="preserve"> </w:t>
      </w:r>
      <w:hyperlink r:id="rId628">
        <w:r>
          <w:rPr>
            <w:rStyle w:val="Hyperlink"/>
          </w:rPr>
          <w:t xml:space="preserve">FlowStation UMAC</w:t>
        </w:r>
      </w:hyperlink>
      <w:r>
        <w:t xml:space="preserve">;</w:t>
      </w:r>
      <w:r>
        <w:t xml:space="preserve"> </w:t>
      </w:r>
      <w:hyperlink r:id="rId629">
        <w:r>
          <w:rPr>
            <w:rStyle w:val="Hyperlink"/>
          </w:rPr>
          <w:t xml:space="preserve">NetCore Asterisk</w:t>
        </w:r>
      </w:hyperlink>
      <w:r>
        <w:t xml:space="preserve">,</w:t>
      </w:r>
      <w:r>
        <w:t xml:space="preserve"> </w:t>
      </w:r>
      <w:hyperlink r:id="rId630">
        <w:r>
          <w:rPr>
            <w:rStyle w:val="Hyperlink"/>
          </w:rPr>
          <w:t xml:space="preserve">FlowStation Asterisk</w:t>
        </w:r>
      </w:hyperlink>
      <w:r>
        <w:t xml:space="preserve">;</w:t>
      </w:r>
      <w:r>
        <w:t xml:space="preserve"> </w:t>
      </w:r>
      <w:hyperlink r:id="rId631">
        <w:r>
          <w:rPr>
            <w:rStyle w:val="Hyperlink"/>
          </w:rPr>
          <w:t xml:space="preserve">NetCore SDS</w:t>
        </w:r>
      </w:hyperlink>
      <w:r>
        <w:t xml:space="preserve">,</w:t>
      </w:r>
      <w:r>
        <w:t xml:space="preserve"> </w:t>
      </w:r>
      <w:hyperlink r:id="rId632">
        <w:r>
          <w:rPr>
            <w:rStyle w:val="Hyperlink"/>
          </w:rPr>
          <w:t xml:space="preserve">FlowStation SDS</w:t>
        </w:r>
      </w:hyperlink>
      <w:r>
        <w:t xml:space="preserve">.</w:t>
      </w:r>
    </w:p>
    <w:bookmarkEnd w:id="633"/>
    <w:bookmarkStart w:id="636" w:name="bluestation-downlink-fragmentierung"/>
    <w:p>
      <w:pPr>
        <w:pStyle w:val="Heading2"/>
      </w:pPr>
      <w:r>
        <w:t xml:space="preserve">BlueStation: Downlink-Fragmentierung</w:t>
      </w:r>
    </w:p>
    <w:p>
      <w:pPr>
        <w:pStyle w:val="FirstParagraph"/>
      </w:pPr>
      <w:r>
        <w:rPr>
          <w:bCs/>
          <w:b/>
        </w:rPr>
        <w:t xml:space="preserve">Teilweise integriert, übriger Teil sinnvoll portierbar.</w:t>
      </w:r>
      <w:r>
        <w:t xml:space="preserve"> </w:t>
      </w:r>
      <w:r>
        <w:t xml:space="preserve">NetCore prüft bereits, ob der Header in die Restkapazität passt. In bs_frag.rs bleibt jedoch der TODO zur Channel Allocation im letzten Fragment und chan_alloc_element: None. BlueStation verschiebt die Zuweisung in MAC-END und enthält passende Fragmentierungsprüfungen. Die Restkapazitätsprüfung allein belegt nicht die Integration des gesamten Pakets.</w:t>
      </w:r>
    </w:p>
    <w:p>
      <w:pPr>
        <w:pStyle w:val="BodyText"/>
      </w:pPr>
      <w:r>
        <w:t xml:space="preserve">Nächster Schritt: Encoder, Parser und Scheduler zusammen betrachten; mehrere Restkapazitäten, Rekonstruktion und Dual Carrier abdecken.</w:t>
      </w:r>
      <w:r>
        <w:t xml:space="preserve"> </w:t>
      </w:r>
      <w:hyperlink r:id="rId634">
        <w:r>
          <w:rPr>
            <w:rStyle w:val="Hyperlink"/>
          </w:rPr>
          <w:t xml:space="preserve">NetCore bs_frag.rs</w:t>
        </w:r>
      </w:hyperlink>
      <w:r>
        <w:t xml:space="preserve"> </w:t>
      </w:r>
      <w:r>
        <w:t xml:space="preserve">·</w:t>
      </w:r>
      <w:r>
        <w:t xml:space="preserve"> </w:t>
      </w:r>
      <w:hyperlink r:id="rId635">
        <w:r>
          <w:rPr>
            <w:rStyle w:val="Hyperlink"/>
          </w:rPr>
          <w:t xml:space="preserve">BlueStation bs_frag.rs</w:t>
        </w:r>
      </w:hyperlink>
    </w:p>
    <w:bookmarkEnd w:id="636"/>
    <w:bookmarkStart w:id="640" w:name="X6f0cafdc81abaa58e5269a7ef5fb6e0245bda7b"/>
    <w:p>
      <w:pPr>
        <w:pStyle w:val="Heading2"/>
      </w:pPr>
      <w:r>
        <w:t xml:space="preserve">Nexus BS1: Dashboard-Zugriff und RF-Kalibrierung</w:t>
      </w:r>
    </w:p>
    <w:p>
      <w:pPr>
        <w:pStyle w:val="FirstParagraph"/>
      </w:pPr>
      <w:r>
        <w:rPr>
          <w:bCs/>
          <w:b/>
        </w:rPr>
        <w:t xml:space="preserve">Auth-Gate: sinnvoll portierbar, teilweise gleichwertige Grundlage vorhanden.</w:t>
      </w:r>
      <w:r>
        <w:t xml:space="preserve"> </w:t>
      </w:r>
      <w:r>
        <w:t xml:space="preserve">NetCore besitzt eigene Cookie-/Login- und Routenpfade. Nexus bündelt die Entscheidung in DashboardAuthGate und prüft APIs, WebSockets und Assets. Die komplette Route-für-Route-Gleich​wertigkeit ist nicht belegt. Eine Zugriffsmatrix für NetCore muss Maschinen-APIs, Medienexport und öffentliche Ausnahmen einschließen.</w:t>
      </w:r>
      <w:r>
        <w:t xml:space="preserve"> </w:t>
      </w:r>
      <w:hyperlink r:id="rId637">
        <w:r>
          <w:rPr>
            <w:rStyle w:val="Hyperlink"/>
          </w:rPr>
          <w:t xml:space="preserve">Nexus server.rs</w:t>
        </w:r>
      </w:hyperlink>
    </w:p>
    <w:p>
      <w:pPr>
        <w:pStyle w:val="BodyText"/>
      </w:pPr>
      <w:r>
        <w:rPr>
          <w:bCs/>
          <w:b/>
        </w:rPr>
        <w:t xml:space="preserve">RF-Messung/Smart-Tune: nur mit größerem Umbau nutzbar.</w:t>
      </w:r>
      <w:r>
        <w:t xml:space="preserve"> </w:t>
      </w:r>
      <w:r>
        <w:t xml:space="preserve">Nexus enthält einen Mess-/Kalibrierungsablauf mit aktivem-Ruf-Sperre und Unterbrechung der RF-Laufzeit für die Messung. Ein gleichwertiger Mess-/Tune-Ablauf wurde in NetCore nicht gefunden. NetCore besitzt RF Monitor und externe Probe-Anbindung; seine DSP-EVM vor der Endstufe ist keine gemessene HF-Leistung oder VSWR. Übernahme erst nach Klärung von Hardware, Messpfad, Betriebsunterbrechung und Grenzwerten. Für reine Backend-Arbeit derzeit nachrangig.</w:t>
      </w:r>
      <w:r>
        <w:t xml:space="preserve"> </w:t>
      </w:r>
      <w:hyperlink r:id="rId638">
        <w:r>
          <w:rPr>
            <w:rStyle w:val="Hyperlink"/>
          </w:rPr>
          <w:t xml:space="preserve">Nexus Dashboard/RF-Code</w:t>
        </w:r>
      </w:hyperlink>
      <w:r>
        <w:t xml:space="preserve"> </w:t>
      </w:r>
      <w:r>
        <w:t xml:space="preserve">·</w:t>
      </w:r>
      <w:r>
        <w:t xml:space="preserve"> </w:t>
      </w:r>
      <w:hyperlink r:id="rId639">
        <w:r>
          <w:rPr>
            <w:rStyle w:val="Hyperlink"/>
          </w:rPr>
          <w:t xml:space="preserve">NetCore RF-Monitor-Konzept</w:t>
        </w:r>
      </w:hyperlink>
    </w:p>
    <w:bookmarkEnd w:id="640"/>
    <w:bookmarkStart w:id="644" w:name="X0e3f6856842e2bef8017c13bc98521e6bfdc841"/>
    <w:p>
      <w:pPr>
        <w:pStyle w:val="Heading2"/>
      </w:pPr>
      <w:r>
        <w:t xml:space="preserve">Nexus BS2 Neue Vergleichsbasis mit begrenzter Evidenz</w:t>
      </w:r>
    </w:p>
    <w:p>
      <w:pPr>
        <w:pStyle w:val="FirstParagraph"/>
      </w:pPr>
      <w:hyperlink r:id="rId625">
        <w:r>
          <w:rPr>
            <w:rStyle w:val="Hyperlink"/>
          </w:rPr>
          <w:t xml:space="preserve">Nexus BS2 bei ebfd0b5</w:t>
        </w:r>
      </w:hyperlink>
      <w:r>
        <w:t xml:space="preserve"> </w:t>
      </w:r>
      <w:r>
        <w:t xml:space="preserve">ist ab dem 28.09.2026 eine eigene vierte Vergleichsquelle. Nexus BS1 bleibt als archivierte Codebasis erhalten. Die neue Quelle enthält beim Abruf README, Lizenz, Bilder und sechs Markdown-Dokumente, aber keinen veröffentlichten Laufzeitquellcode, keine Tags und keine GitHub-Releases. Aussagen zu Funktion oder Hardware stammen deshalb aus der Herausgeberdokumentation. Eine Codeintegration, ein fertiges SD-Image oder eigene Laufzeitmessungen sind damit nicht nachgewiesen.</w:t>
      </w:r>
    </w:p>
    <w:p>
      <w:pPr>
        <w:pStyle w:val="BodyText"/>
      </w:pPr>
      <w:r>
        <w:t xml:space="preserve">Die fünf öffentlichen Commits vom 26./27.09. betreffen Erstveröffentlichung der Dokumentation, SDR-Unterstützung, Touch-DSI und TX-Kalibrierprofile. Die jüngste Änderung dokumentiert boardabhängige Profile; sie ist kein öffentlich prüfbarer Runtime-Patch. µCell wird vom Herausgeber als getestet, Pluto als nächster Testkandidat und Lime/USRP als Best Effort beschrieben. Daraus folgt keine bestätigte Unterstützung des NetCore-SXceiver-Aufbaus.</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Nexus BS2 Thema</w:t>
            </w:r>
          </w:p>
        </w:tc>
        <w:tc>
          <w:tcPr>
            <w:tcW w:type="dxa" w:w="3331"/>
          </w:tcPr>
          <w:p>
            <w:pPr>
              <w:pStyle w:val="Compact"/>
              <w:keepNext w:val="0"/>
              <w:spacing w:after="60"/>
              <w:jc w:val="left"/>
            </w:pPr>
            <w:r>
              <w:rPr>
                <w:sz w:val="16"/>
              </w:rPr>
              <w:t xml:space="preserve">Einordnung gegenüber NetCore</w:t>
            </w:r>
          </w:p>
        </w:tc>
        <w:tc>
          <w:tcPr>
            <w:tcW w:type="dxa" w:w="3331"/>
          </w:tcPr>
          <w:p>
            <w:pPr>
              <w:pStyle w:val="Compact"/>
              <w:keepNext w:val="0"/>
              <w:spacing w:after="60"/>
              <w:jc w:val="left"/>
            </w:pPr>
            <w:r>
              <w:rPr>
                <w:sz w:val="16"/>
              </w:rPr>
              <w:t xml:space="preserve">Nächster sinnvoller Schritt</w:t>
            </w:r>
          </w:p>
        </w:tc>
      </w:tr>
      <w:tr>
        <w:tc>
          <w:tcPr>
            <w:tcW w:type="dxa" w:w="3331"/>
          </w:tcPr>
          <w:p>
            <w:pPr>
              <w:pStyle w:val="Compact"/>
              <w:keepNext w:val="0"/>
              <w:spacing w:after="60"/>
              <w:jc w:val="left"/>
            </w:pPr>
            <w:r>
              <w:rPr>
                <w:sz w:val="16"/>
              </w:rPr>
              <w:t xml:space="preserve">Ein SDR für TETRA, DMR, P25 und FM</w:t>
            </w:r>
          </w:p>
        </w:tc>
        <w:tc>
          <w:tcPr>
            <w:tcW w:type="dxa" w:w="3331"/>
          </w:tcPr>
          <w:p>
            <w:pPr>
              <w:pStyle w:val="Compact"/>
              <w:keepNext w:val="0"/>
              <w:spacing w:after="60"/>
              <w:jc w:val="left"/>
            </w:pPr>
            <w:r>
              <w:rPr>
                <w:bCs/>
                <w:b/>
                <w:sz w:val="16"/>
              </w:rPr>
              <w:t xml:space="preserve">Nur mit größerem Umbau nutzbar.</w:t>
            </w:r>
            <w:r>
              <w:rPr>
                <w:sz w:val="16"/>
              </w:rPr>
              <w:t xml:space="preserve"> </w:t>
            </w:r>
            <w:r>
              <w:rPr>
                <w:sz w:val="16"/>
              </w:rPr>
              <w:t xml:space="preserve">NetCore ist TETRA mit eigenen Fachkernen; Modusplanung, DSP und Rufautorität müssten erweitert werden.</w:t>
            </w:r>
          </w:p>
        </w:tc>
        <w:tc>
          <w:tcPr>
            <w:tcW w:type="dxa" w:w="3331"/>
          </w:tcPr>
          <w:p>
            <w:pPr>
              <w:pStyle w:val="Compact"/>
              <w:keepNext w:val="0"/>
              <w:spacing w:after="60"/>
              <w:jc w:val="left"/>
            </w:pPr>
            <w:r>
              <w:rPr>
                <w:sz w:val="16"/>
              </w:rPr>
              <w:t xml:space="preserve">Erst Betriebsziel und Ressourcenmodell festlegen; kein direkter Codeport möglich.</w:t>
            </w:r>
          </w:p>
        </w:tc>
      </w:tr>
      <w:tr>
        <w:tc>
          <w:tcPr>
            <w:tcW w:type="dxa" w:w="3331"/>
          </w:tcPr>
          <w:p>
            <w:pPr>
              <w:pStyle w:val="Compact"/>
              <w:keepNext w:val="0"/>
              <w:spacing w:after="60"/>
              <w:jc w:val="left"/>
            </w:pPr>
            <w:r>
              <w:rPr>
                <w:sz w:val="16"/>
              </w:rPr>
              <w:t xml:space="preserve">1 bis 7 Träger und weiterer TETRA-Paketdatenträger</w:t>
            </w:r>
          </w:p>
        </w:tc>
        <w:tc>
          <w:tcPr>
            <w:tcW w:type="dxa" w:w="3331"/>
          </w:tcPr>
          <w:p>
            <w:pPr>
              <w:pStyle w:val="Compact"/>
              <w:keepNext w:val="0"/>
              <w:spacing w:after="60"/>
              <w:jc w:val="left"/>
            </w:pPr>
            <w:r>
              <w:rPr>
                <w:bCs/>
                <w:b/>
                <w:sz w:val="16"/>
              </w:rPr>
              <w:t xml:space="preserve">Nur mit größerem Umbau nutzbar.</w:t>
            </w:r>
            <w:r>
              <w:rPr>
                <w:sz w:val="16"/>
              </w:rPr>
              <w:t xml:space="preserve"> </w:t>
            </w:r>
            <w:r>
              <w:rPr>
                <w:sz w:val="16"/>
              </w:rPr>
              <w:t xml:space="preserve">Dokumentiert sind ein verpflichtender primärer TETRA-Kontrollträger und zusätzliche TETRA-Träger ohne eigenen Kontrollkanal. Das ist nicht gleichbedeutend mit NetCores Dual-Carrier-Modell.</w:t>
            </w:r>
          </w:p>
        </w:tc>
        <w:tc>
          <w:tcPr>
            <w:tcW w:type="dxa" w:w="3331"/>
          </w:tcPr>
          <w:p>
            <w:pPr>
              <w:pStyle w:val="Compact"/>
              <w:keepNext w:val="0"/>
              <w:spacing w:after="60"/>
              <w:jc w:val="left"/>
            </w:pPr>
            <w:r>
              <w:rPr>
                <w:sz w:val="16"/>
              </w:rPr>
              <w:t xml:space="preserve">Kanal-/Scheduler-Verträge vergleichen, sobald Runtime-Quellen verfügbar sind; keine Frequenzabstände blind übernehmen.</w:t>
            </w:r>
          </w:p>
        </w:tc>
      </w:tr>
      <w:tr>
        <w:tc>
          <w:tcPr>
            <w:tcW w:type="dxa" w:w="3331"/>
          </w:tcPr>
          <w:p>
            <w:pPr>
              <w:pStyle w:val="Compact"/>
              <w:keepNext w:val="0"/>
              <w:spacing w:after="60"/>
              <w:jc w:val="left"/>
            </w:pPr>
            <w:r>
              <w:rPr>
                <w:sz w:val="16"/>
              </w:rPr>
              <w:t xml:space="preserve">Plan, Doctor und Risikoanzeige vor dem Start</w:t>
            </w:r>
          </w:p>
        </w:tc>
        <w:tc>
          <w:tcPr>
            <w:tcW w:type="dxa" w:w="3331"/>
          </w:tcPr>
          <w:p>
            <w:pPr>
              <w:pStyle w:val="Compact"/>
              <w:keepNext w:val="0"/>
              <w:spacing w:after="60"/>
              <w:jc w:val="left"/>
            </w:pPr>
            <w:r>
              <w:rPr>
                <w:bCs/>
                <w:b/>
                <w:sz w:val="16"/>
              </w:rPr>
              <w:t xml:space="preserve">Teilweise gleichwertig vorhanden; Konzept sinnvoll übertragbar.</w:t>
            </w:r>
            <w:r>
              <w:rPr>
                <w:sz w:val="16"/>
              </w:rPr>
              <w:t xml:space="preserve"> </w:t>
            </w:r>
            <w:r>
              <w:rPr>
                <w:sz w:val="16"/>
              </w:rPr>
              <w:t xml:space="preserve">NetCore besitzt Validator, Deployment-Plan und Health/Readiness; die Vorschau ergänzt SHA-Pinning und persistente Aufträge.</w:t>
            </w:r>
          </w:p>
        </w:tc>
        <w:tc>
          <w:tcPr>
            <w:tcW w:type="dxa" w:w="3331"/>
          </w:tcPr>
          <w:p>
            <w:pPr>
              <w:pStyle w:val="Compact"/>
              <w:keepNext w:val="0"/>
              <w:spacing w:after="60"/>
              <w:jc w:val="left"/>
            </w:pPr>
            <w:r>
              <w:rPr>
                <w:sz w:val="16"/>
              </w:rPr>
              <w:t xml:space="preserve">Einheitlichen Vorabbericht mit wirksamer Konfiguration, Hardware, Quellenstand und blockierenden Befunden entwerfen.</w:t>
            </w:r>
          </w:p>
        </w:tc>
      </w:tr>
      <w:tr>
        <w:tc>
          <w:tcPr>
            <w:tcW w:type="dxa" w:w="3331"/>
          </w:tcPr>
          <w:p>
            <w:pPr>
              <w:pStyle w:val="Compact"/>
              <w:keepNext w:val="0"/>
              <w:spacing w:after="60"/>
              <w:jc w:val="left"/>
            </w:pPr>
            <w:r>
              <w:rPr>
                <w:sz w:val="16"/>
              </w:rPr>
              <w:t xml:space="preserve">Konfigurations-Hash, Sicherung und Rollback</w:t>
            </w:r>
          </w:p>
        </w:tc>
        <w:tc>
          <w:tcPr>
            <w:tcW w:type="dxa" w:w="3331"/>
          </w:tcPr>
          <w:p>
            <w:pPr>
              <w:pStyle w:val="Compact"/>
              <w:keepNext w:val="0"/>
              <w:spacing w:after="60"/>
              <w:jc w:val="left"/>
            </w:pPr>
            <w:r>
              <w:rPr>
                <w:bCs/>
                <w:b/>
                <w:sz w:val="16"/>
              </w:rPr>
              <w:t xml:space="preserve">Teilweise vorhanden.</w:t>
            </w:r>
            <w:r>
              <w:rPr>
                <w:sz w:val="16"/>
              </w:rPr>
              <w:t xml:space="preserve"> </w:t>
            </w:r>
            <w:r>
              <w:rPr>
                <w:sz w:val="16"/>
              </w:rPr>
              <w:t xml:space="preserve">Die Nexus-Doku beschreibt If-Match-Prüfung, Validierung, Backup und Neustart/Rücknahme. NetCore sichert Konfiguration und hat einen TBS-Binary-Rollback, aber keinen allgemeinen atomaren Rollout.</w:t>
            </w:r>
          </w:p>
        </w:tc>
        <w:tc>
          <w:tcPr>
            <w:tcW w:type="dxa" w:w="3331"/>
          </w:tcPr>
          <w:p>
            <w:pPr>
              <w:pStyle w:val="Compact"/>
              <w:keepNext w:val="0"/>
              <w:spacing w:after="60"/>
              <w:jc w:val="left"/>
            </w:pPr>
            <w:r>
              <w:rPr>
                <w:sz w:val="16"/>
              </w:rPr>
              <w:t xml:space="preserve">Optimistische Versionsprüfung und dienstspezifische Rücknahmeverträge spezifizieren.</w:t>
            </w:r>
          </w:p>
        </w:tc>
      </w:tr>
      <w:tr>
        <w:tc>
          <w:tcPr>
            <w:tcW w:type="dxa" w:w="3331"/>
          </w:tcPr>
          <w:p>
            <w:pPr>
              <w:pStyle w:val="Compact"/>
              <w:keepNext w:val="0"/>
              <w:spacing w:after="60"/>
              <w:jc w:val="left"/>
            </w:pPr>
            <w:r>
              <w:rPr>
                <w:sz w:val="16"/>
              </w:rPr>
              <w:t xml:space="preserve">Touch-DSI ohne Browser/Desktop</w:t>
            </w:r>
          </w:p>
        </w:tc>
        <w:tc>
          <w:tcPr>
            <w:tcW w:type="dxa" w:w="3331"/>
          </w:tcPr>
          <w:p>
            <w:pPr>
              <w:pStyle w:val="Compact"/>
              <w:keepNext w:val="0"/>
              <w:spacing w:after="60"/>
              <w:jc w:val="left"/>
            </w:pPr>
            <w:r>
              <w:rPr>
                <w:bCs/>
                <w:b/>
                <w:sz w:val="16"/>
              </w:rPr>
              <w:t xml:space="preserve">Konzept sinnvoll nutzbar, eigener Ausbau nötig.</w:t>
            </w:r>
            <w:r>
              <w:rPr>
                <w:sz w:val="16"/>
              </w:rPr>
              <w:t xml:space="preserve"> </w:t>
            </w:r>
            <w:r>
              <w:rPr>
                <w:sz w:val="16"/>
              </w:rPr>
              <w:t xml:space="preserve">NetCore hat Dashboard und native eframe/egui-Leitstelle; eine framebufferbasierte Edge-Konsole ist damit nicht vorhanden.</w:t>
            </w:r>
          </w:p>
        </w:tc>
        <w:tc>
          <w:tcPr>
            <w:tcW w:type="dxa" w:w="3331"/>
          </w:tcPr>
          <w:p>
            <w:pPr>
              <w:pStyle w:val="Compact"/>
              <w:keepNext w:val="0"/>
              <w:spacing w:after="60"/>
              <w:jc w:val="left"/>
            </w:pPr>
            <w:r>
              <w:rPr>
                <w:sz w:val="16"/>
              </w:rPr>
              <w:t xml:space="preserve">Bedienumfang, Displaytreiber, Touch-Zuordnung und Offline-Anzeige abgrenzen. 800×480 ist der dokumentierte Testaufbau des Herausgebers.</w:t>
            </w:r>
          </w:p>
        </w:tc>
      </w:tr>
      <w:tr>
        <w:tc>
          <w:tcPr>
            <w:tcW w:type="dxa" w:w="3331"/>
          </w:tcPr>
          <w:p>
            <w:pPr>
              <w:pStyle w:val="Compact"/>
              <w:keepNext w:val="0"/>
              <w:spacing w:after="60"/>
              <w:jc w:val="left"/>
            </w:pPr>
            <w:r>
              <w:rPr>
                <w:sz w:val="16"/>
              </w:rPr>
              <w:t xml:space="preserve">RF-KILL und explizite TX-Freigabe</w:t>
            </w:r>
          </w:p>
        </w:tc>
        <w:tc>
          <w:tcPr>
            <w:tcW w:type="dxa" w:w="3331"/>
          </w:tcPr>
          <w:p>
            <w:pPr>
              <w:pStyle w:val="Compact"/>
              <w:keepNext w:val="0"/>
              <w:spacing w:after="60"/>
              <w:jc w:val="left"/>
            </w:pPr>
            <w:r>
              <w:rPr>
                <w:bCs/>
                <w:b/>
                <w:sz w:val="16"/>
              </w:rPr>
              <w:t xml:space="preserve">Konzept sinnvoll nutzbar.</w:t>
            </w:r>
            <w:r>
              <w:rPr>
                <w:sz w:val="16"/>
              </w:rPr>
              <w:t xml:space="preserve"> </w:t>
            </w:r>
            <w:r>
              <w:rPr>
                <w:sz w:val="16"/>
              </w:rPr>
              <w:t xml:space="preserve">Persistente Sperre, Startparameter und sichtbarer Zustand können eine Betriebsfreigabe ergänzen. Vollständige Gleichwertigkeit aller NetCore-Sendepfade wurde nicht nachgewiesen.</w:t>
            </w:r>
          </w:p>
        </w:tc>
        <w:tc>
          <w:tcPr>
            <w:tcW w:type="dxa" w:w="3331"/>
          </w:tcPr>
          <w:p>
            <w:pPr>
              <w:pStyle w:val="Compact"/>
              <w:keepNext w:val="0"/>
              <w:spacing w:after="60"/>
              <w:jc w:val="left"/>
            </w:pPr>
            <w:r>
              <w:rPr>
                <w:sz w:val="16"/>
              </w:rPr>
              <w:t xml:space="preserve">Einen durchgängigen Sperr-/Freigabevertrag einschließlich Wiederanlauf prüfen.</w:t>
            </w:r>
          </w:p>
        </w:tc>
      </w:tr>
      <w:tr>
        <w:tc>
          <w:tcPr>
            <w:tcW w:type="dxa" w:w="3331"/>
          </w:tcPr>
          <w:p>
            <w:pPr>
              <w:pStyle w:val="Compact"/>
              <w:keepNext w:val="0"/>
              <w:spacing w:after="60"/>
              <w:jc w:val="left"/>
            </w:pPr>
            <w:r>
              <w:rPr>
                <w:sz w:val="16"/>
              </w:rPr>
              <w:t xml:space="preserve">LO-Leckage und IQ-Kalibrierprofile</w:t>
            </w:r>
          </w:p>
        </w:tc>
        <w:tc>
          <w:tcPr>
            <w:tcW w:type="dxa" w:w="3331"/>
          </w:tcPr>
          <w:p>
            <w:pPr>
              <w:pStyle w:val="Compact"/>
              <w:keepNext w:val="0"/>
              <w:spacing w:after="60"/>
              <w:jc w:val="left"/>
            </w:pPr>
            <w:r>
              <w:rPr>
                <w:bCs/>
                <w:b/>
                <w:sz w:val="16"/>
              </w:rPr>
              <w:t xml:space="preserve">Nur mit größerem Umbau nutzbar.</w:t>
            </w:r>
            <w:r>
              <w:rPr>
                <w:sz w:val="16"/>
              </w:rPr>
              <w:t xml:space="preserve"> </w:t>
            </w:r>
            <w:r>
              <w:rPr>
                <w:sz w:val="16"/>
              </w:rPr>
              <w:t xml:space="preserve">NetCore besitzt konfigurierbare Mittenfrequenzen und DSP-Monitoring, aber keinen hier nachgewiesenen gleichwertigen Live-Profilpfad.</w:t>
            </w:r>
          </w:p>
        </w:tc>
        <w:tc>
          <w:tcPr>
            <w:tcW w:type="dxa" w:w="3331"/>
          </w:tcPr>
          <w:p>
            <w:pPr>
              <w:pStyle w:val="Compact"/>
              <w:keepNext w:val="0"/>
              <w:spacing w:after="60"/>
              <w:jc w:val="left"/>
            </w:pPr>
            <w:r>
              <w:rPr>
                <w:sz w:val="16"/>
              </w:rPr>
              <w:t xml:space="preserve">An der konkreten Platine messen; Profile für Z32IT SX1255 V3 nicht auf SXceiver übertragen.</w:t>
            </w:r>
          </w:p>
        </w:tc>
      </w:tr>
      <w:tr>
        <w:tc>
          <w:tcPr>
            <w:tcW w:type="dxa" w:w="3331"/>
          </w:tcPr>
          <w:p>
            <w:pPr>
              <w:pStyle w:val="Compact"/>
              <w:keepNext w:val="0"/>
              <w:spacing w:after="60"/>
              <w:jc w:val="left"/>
            </w:pPr>
            <w:r>
              <w:rPr>
                <w:sz w:val="16"/>
              </w:rPr>
              <w:t xml:space="preserve">SDS, HMD, DGNA und Brew</w:t>
            </w:r>
          </w:p>
        </w:tc>
        <w:tc>
          <w:tcPr>
            <w:tcW w:type="dxa" w:w="3331"/>
          </w:tcPr>
          <w:p>
            <w:pPr>
              <w:pStyle w:val="Compact"/>
              <w:keepNext w:val="0"/>
              <w:spacing w:after="60"/>
              <w:jc w:val="left"/>
            </w:pPr>
            <w:r>
              <w:rPr>
                <w:bCs/>
                <w:b/>
                <w:sz w:val="16"/>
              </w:rPr>
              <w:t xml:space="preserve">Im Funktionsziel vielfach bereits vorhanden.</w:t>
            </w:r>
            <w:r>
              <w:rPr>
                <w:sz w:val="16"/>
              </w:rPr>
              <w:t xml:space="preserve"> </w:t>
            </w:r>
            <w:r>
              <w:rPr>
                <w:sz w:val="16"/>
              </w:rPr>
              <w:t xml:space="preserve">NetCore enthält dafür Code und eigene zentrale Erweiterungen.</w:t>
            </w:r>
          </w:p>
        </w:tc>
        <w:tc>
          <w:tcPr>
            <w:tcW w:type="dxa" w:w="3331"/>
          </w:tcPr>
          <w:p>
            <w:pPr>
              <w:pStyle w:val="Compact"/>
              <w:keepNext w:val="0"/>
              <w:spacing w:after="60"/>
              <w:jc w:val="left"/>
            </w:pPr>
            <w:r>
              <w:rPr>
                <w:sz w:val="16"/>
              </w:rPr>
              <w:t xml:space="preserve">Details und Interoperabilität einzeln vergleichen; Dokumentationsnennung beweist keine bessere Implementierung.</w:t>
            </w:r>
          </w:p>
        </w:tc>
      </w:tr>
      <w:tr>
        <w:tc>
          <w:tcPr>
            <w:tcW w:type="dxa" w:w="3331"/>
          </w:tcPr>
          <w:p>
            <w:pPr>
              <w:pStyle w:val="Compact"/>
              <w:keepNext w:val="0"/>
              <w:spacing w:after="60"/>
              <w:jc w:val="left"/>
            </w:pPr>
            <w:r>
              <w:rPr>
                <w:sz w:val="16"/>
              </w:rPr>
              <w:t xml:space="preserve">D-STAR, YSF, NXDN und POCSAG</w:t>
            </w:r>
          </w:p>
        </w:tc>
        <w:tc>
          <w:tcPr>
            <w:tcW w:type="dxa" w:w="3331"/>
          </w:tcPr>
          <w:p>
            <w:pPr>
              <w:pStyle w:val="Compact"/>
              <w:keepNext w:val="0"/>
              <w:spacing w:after="60"/>
              <w:jc w:val="left"/>
            </w:pPr>
            <w:r>
              <w:rPr>
                <w:bCs/>
                <w:b/>
                <w:sz w:val="16"/>
              </w:rPr>
              <w:t xml:space="preserve">Derzeit nicht relevant für den aktuellen NetCore-Betrieb.</w:t>
            </w:r>
            <w:r>
              <w:rPr>
                <w:sz w:val="16"/>
              </w:rPr>
              <w:t xml:space="preserve"> </w:t>
            </w:r>
            <w:r>
              <w:rPr>
                <w:sz w:val="16"/>
              </w:rPr>
              <w:t xml:space="preserve">Nexus dokumentiert teilweise nur Plan-/Parserpfade und weist aktive Laufzeitkonfigurationen zurück.</w:t>
            </w:r>
          </w:p>
        </w:tc>
        <w:tc>
          <w:tcPr>
            <w:tcW w:type="dxa" w:w="3331"/>
          </w:tcPr>
          <w:p>
            <w:pPr>
              <w:pStyle w:val="Compact"/>
              <w:keepNext w:val="0"/>
              <w:spacing w:after="60"/>
              <w:jc w:val="left"/>
            </w:pPr>
            <w:r>
              <w:rPr>
                <w:sz w:val="16"/>
              </w:rPr>
              <w:t xml:space="preserve">Als getrennte Zukunftsideen führen, nicht als verfügbare Funkmodi berichten.</w:t>
            </w:r>
          </w:p>
        </w:tc>
      </w:tr>
    </w:tbl>
    <w:p>
      <w:pPr>
        <w:pStyle w:val="BodyText"/>
      </w:pPr>
      <w:r>
        <w:t xml:space="preserve">Die Quellen sind</w:t>
      </w:r>
      <w:r>
        <w:t xml:space="preserve"> </w:t>
      </w:r>
      <w:hyperlink r:id="rId641">
        <w:r>
          <w:rPr>
            <w:rStyle w:val="Hyperlink"/>
          </w:rPr>
          <w:t xml:space="preserve">README</w:t>
        </w:r>
      </w:hyperlink>
      <w:r>
        <w:t xml:space="preserve">, die</w:t>
      </w:r>
      <w:r>
        <w:t xml:space="preserve"> </w:t>
      </w:r>
      <w:hyperlink r:id="rId642">
        <w:r>
          <w:rPr>
            <w:rStyle w:val="Hyperlink"/>
          </w:rPr>
          <w:t xml:space="preserve">Dokumentation</w:t>
        </w:r>
      </w:hyperlink>
      <w:r>
        <w:t xml:space="preserve"> </w:t>
      </w:r>
      <w:r>
        <w:t xml:space="preserve">und der zugehörige</w:t>
      </w:r>
      <w:r>
        <w:t xml:space="preserve"> </w:t>
      </w:r>
      <w:hyperlink r:id="rId643">
        <w:r>
          <w:rPr>
            <w:rStyle w:val="Hyperlink"/>
          </w:rPr>
          <w:t xml:space="preserve">Commitverlauf</w:t>
        </w:r>
      </w:hyperlink>
      <w:r>
        <w:t xml:space="preserve">. Die Dokumente sind bei Details nicht vollständig widerspruchsfrei: Die allgemeine Neustartregel und die beschriebenen live anwendbaren DC/IQ-Werte müssen zusammen geklärt werden. Auch Verweise auf interne Fehlerkorrektur-Commits belegen ohne deren Quellcode keinen überprüften Fix. Weder die angegebenen Kalibriermessungen noch die dort genannten Frequenz-/Gainwerte wurden an NetCore wiederholt.</w:t>
      </w:r>
    </w:p>
    <w:p>
      <w:pPr>
        <w:pStyle w:val="BodyText"/>
      </w:pPr>
      <w:r>
        <w:t xml:space="preserve">NetCore ist gegenüber dieser öffentlich sichtbaren Nexus-2-Basis mit verteilten Fachkernen, Warnzentrale, MQTT/HA und einer nun quelloffenen Deployment-/Image-Vorschau konkreter überprüfbar. Nexus BS2 beschreibt weitergehende Mehrmodus-, Edge-Touch- und Kalibrierkonzepte. Das sind unterschiedliche Entwicklungsschwerpunkte, keine pauschale Rangfolge der Funkqualität oder Betriebsreife.</w:t>
      </w:r>
    </w:p>
    <w:bookmarkEnd w:id="644"/>
    <w:bookmarkEnd w:id="645"/>
    <w:bookmarkStart w:id="679" w:name="roadmap-und-releases"/>
    <w:p>
      <w:pPr>
        <w:pStyle w:val="Heading1"/>
      </w:pPr>
      <w:r>
        <w:t xml:space="preserve">31 Roadmap und Releases</w:t>
      </w:r>
    </w:p>
    <w:p>
      <w:pPr>
        <w:pStyle w:val="FirstParagraph"/>
      </w:pPr>
      <w:r>
        <w:t xml:space="preserve">Stand 28. September 2026 · Grundlage</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unveränderter Softwarestand</w:t>
      </w:r>
      <w:r>
        <w:t xml:space="preserve"> </w:t>
      </w:r>
      <w:r>
        <w:rPr>
          <w:rStyle w:val="VerbatimChar"/>
        </w:rPr>
        <w:t xml:space="preserve">086a81fa8820ef579c475a​65a38e3d23644c52f0</w:t>
      </w:r>
      <w:r>
        <w:t xml:space="preserve">.</w:t>
      </w:r>
    </w:p>
    <w:p>
      <w:pPr>
        <w:pStyle w:val="BodyText"/>
      </w:pPr>
      <w:r>
        <w:t xml:space="preserve">Diese Seite führt die im Repository dokumentierte bisherige Roadmap, alle 21 veröffentlichten Release-/Archiv-Einträge und die festgehaltenen Ausbauziele zusammen. Historische Planungen werden als solche erhalten. „Im Code vorhanden“ bedeutet keine abgeschlossene Labor- oder On-Air-Abnahme. Es werden keine unbeschlossenen Release-Termine vergeben.</w:t>
      </w:r>
    </w:p>
    <w:bookmarkStart w:id="664" w:name="releaseverlauf"/>
    <w:p>
      <w:pPr>
        <w:pStyle w:val="Heading2"/>
      </w:pPr>
      <w:r>
        <w:t xml:space="preserve">Releaseverlauf</w:t>
      </w:r>
    </w:p>
    <w:p>
      <w:pPr>
        <w:pStyle w:val="FirstParagraph"/>
      </w:pPr>
      <w:r>
        <w:t xml:space="preserve">Datumsangaben verwenden Europe/Berlin. Bei Releases ohne Beschreibung wird kein Funktionsumfang hinzuerfunden.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Datum</w:t>
            </w:r>
          </w:p>
        </w:tc>
        <w:tc>
          <w:tcPr>
            <w:tcW w:type="dxa" w:w="3331"/>
          </w:tcPr>
          <w:p>
            <w:pPr>
              <w:pStyle w:val="Compact"/>
              <w:keepNext w:val="0"/>
              <w:spacing w:after="60"/>
              <w:jc w:val="left"/>
            </w:pPr>
            <w:r>
              <w:rPr>
                <w:sz w:val="16"/>
              </w:rPr>
              <w:t xml:space="preserve">Release</w:t>
            </w:r>
          </w:p>
        </w:tc>
        <w:tc>
          <w:tcPr>
            <w:tcW w:type="dxa" w:w="3331"/>
          </w:tcPr>
          <w:p>
            <w:pPr>
              <w:pStyle w:val="Compact"/>
              <w:keepNext w:val="0"/>
              <w:spacing w:after="60"/>
              <w:jc w:val="left"/>
            </w:pPr>
            <w:r>
              <w:rPr>
                <w:sz w:val="16"/>
              </w:rPr>
              <w:t xml:space="preserve">Dokumentierter Inhalt</w:t>
            </w:r>
          </w:p>
        </w:tc>
      </w:tr>
      <w:tr>
        <w:tc>
          <w:tcPr>
            <w:tcW w:type="dxa" w:w="3331"/>
          </w:tcPr>
          <w:p>
            <w:pPr>
              <w:pStyle w:val="Compact"/>
              <w:keepNext w:val="0"/>
              <w:spacing w:after="60"/>
              <w:jc w:val="left"/>
            </w:pPr>
            <w:r>
              <w:rPr>
                <w:sz w:val="16"/>
              </w:rPr>
              <w:t xml:space="preserve">26.06.2026</w:t>
            </w:r>
          </w:p>
        </w:tc>
        <w:tc>
          <w:tcPr>
            <w:tcW w:type="dxa" w:w="3331"/>
          </w:tcPr>
          <w:p>
            <w:pPr>
              <w:pStyle w:val="Compact"/>
              <w:keepNext w:val="0"/>
              <w:spacing w:after="60"/>
              <w:jc w:val="left"/>
            </w:pPr>
            <w:hyperlink r:id="rId646">
              <w:r>
                <w:rPr>
                  <w:rStyle w:val="Hyperlink"/>
                </w:rPr>
                <w:t xml:space="preserve">v1.0.0</w:t>
              </w:r>
            </w:hyperlink>
          </w:p>
        </w:tc>
        <w:tc>
          <w:tcPr>
            <w:tcW w:type="dxa" w:w="3331"/>
          </w:tcPr>
          <w:p>
            <w:pPr>
              <w:pStyle w:val="Compact"/>
              <w:keepNext w:val="0"/>
              <w:spacing w:after="60"/>
              <w:jc w:val="left"/>
            </w:pPr>
            <w:r>
              <w:rPr>
                <w:sz w:val="16"/>
              </w:rPr>
              <w:t xml:space="preserve">Hytera-Kompatibilität und Integration des Upstream-Stands 0.3.7.</w:t>
            </w:r>
          </w:p>
        </w:tc>
      </w:tr>
      <w:tr>
        <w:tc>
          <w:tcPr>
            <w:tcW w:type="dxa" w:w="3331"/>
          </w:tcPr>
          <w:p>
            <w:pPr>
              <w:pStyle w:val="Compact"/>
              <w:keepNext w:val="0"/>
              <w:spacing w:after="60"/>
              <w:jc w:val="left"/>
            </w:pPr>
            <w:r>
              <w:rPr>
                <w:sz w:val="16"/>
              </w:rPr>
              <w:t xml:space="preserve">26.06.2026</w:t>
            </w:r>
          </w:p>
        </w:tc>
        <w:tc>
          <w:tcPr>
            <w:tcW w:type="dxa" w:w="3331"/>
          </w:tcPr>
          <w:p>
            <w:pPr>
              <w:pStyle w:val="Compact"/>
              <w:keepNext w:val="0"/>
              <w:spacing w:after="60"/>
              <w:jc w:val="left"/>
            </w:pPr>
            <w:hyperlink r:id="rId647">
              <w:r>
                <w:rPr>
                  <w:rStyle w:val="Hyperlink"/>
                </w:rPr>
                <w:t xml:space="preserve">v1.0.1</w:t>
              </w:r>
            </w:hyperlink>
          </w:p>
        </w:tc>
        <w:tc>
          <w:tcPr>
            <w:tcW w:type="dxa" w:w="3331"/>
          </w:tcPr>
          <w:p>
            <w:pPr>
              <w:pStyle w:val="Compact"/>
              <w:keepNext w:val="0"/>
              <w:spacing w:after="60"/>
              <w:jc w:val="left"/>
            </w:pPr>
            <w:r>
              <w:rPr>
                <w:sz w:val="16"/>
              </w:rPr>
              <w:t xml:space="preserve">Asterisk/SIP-CANCEL bei Release während des Klingelns korrigiert.</w:t>
            </w:r>
          </w:p>
        </w:tc>
      </w:tr>
      <w:tr>
        <w:tc>
          <w:tcPr>
            <w:tcW w:type="dxa" w:w="3331"/>
          </w:tcPr>
          <w:p>
            <w:pPr>
              <w:pStyle w:val="Compact"/>
              <w:keepNext w:val="0"/>
              <w:spacing w:after="60"/>
              <w:jc w:val="left"/>
            </w:pPr>
            <w:r>
              <w:rPr>
                <w:sz w:val="16"/>
              </w:rPr>
              <w:t xml:space="preserve">26.06.2026</w:t>
            </w:r>
          </w:p>
        </w:tc>
        <w:tc>
          <w:tcPr>
            <w:tcW w:type="dxa" w:w="3331"/>
          </w:tcPr>
          <w:p>
            <w:pPr>
              <w:pStyle w:val="Compact"/>
              <w:keepNext w:val="0"/>
              <w:spacing w:after="60"/>
              <w:jc w:val="left"/>
            </w:pPr>
            <w:hyperlink r:id="rId648">
              <w:r>
                <w:rPr>
                  <w:rStyle w:val="Hyperlink"/>
                </w:rPr>
                <w:t xml:space="preserve">v1.1.0</w:t>
              </w:r>
            </w:hyperlink>
          </w:p>
        </w:tc>
        <w:tc>
          <w:tcPr>
            <w:tcW w:type="dxa" w:w="3331"/>
          </w:tcPr>
          <w:p>
            <w:pPr>
              <w:pStyle w:val="Compact"/>
              <w:keepNext w:val="0"/>
              <w:spacing w:after="60"/>
              <w:jc w:val="left"/>
            </w:pPr>
            <w:r>
              <w:rPr>
                <w:sz w:val="16"/>
              </w:rPr>
              <w:t xml:space="preserve">Lokales Geräteverzeichnis, lesbare Namen und Karten aktuell registrierter Geräte.</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49">
              <w:r>
                <w:rPr>
                  <w:rStyle w:val="Hyperlink"/>
                </w:rPr>
                <w:t xml:space="preserve">v1.1.1</w:t>
              </w:r>
            </w:hyperlink>
          </w:p>
        </w:tc>
        <w:tc>
          <w:tcPr>
            <w:tcW w:type="dxa" w:w="3331"/>
          </w:tcPr>
          <w:p>
            <w:pPr>
              <w:pStyle w:val="Compact"/>
              <w:keepNext w:val="0"/>
              <w:spacing w:after="60"/>
              <w:jc w:val="left"/>
            </w:pPr>
            <w:r>
              <w:rPr>
                <w:sz w:val="16"/>
              </w:rPr>
              <w:t xml:space="preserve">Sicherung vor Statusbearbeitung; keine detaillierten Release Notes.</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50">
              <w:r>
                <w:rPr>
                  <w:rStyle w:val="Hyperlink"/>
                </w:rPr>
                <w:t xml:space="preserve">v1.1.2</w:t>
              </w:r>
            </w:hyperlink>
          </w:p>
        </w:tc>
        <w:tc>
          <w:tcPr>
            <w:tcW w:type="dxa" w:w="3331"/>
          </w:tcPr>
          <w:p>
            <w:pPr>
              <w:pStyle w:val="Compact"/>
              <w:keepNext w:val="0"/>
              <w:spacing w:after="60"/>
              <w:jc w:val="left"/>
            </w:pPr>
            <w:r>
              <w:rPr>
                <w:sz w:val="16"/>
              </w:rPr>
              <w:t xml:space="preserve">Directory-Statuslabels, Home Mode Display PID 220 und begrenztes Replay.</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51">
              <w:r>
                <w:rPr>
                  <w:rStyle w:val="Hyperlink"/>
                </w:rPr>
                <w:t xml:space="preserve">v1.2.0</w:t>
              </w:r>
            </w:hyperlink>
          </w:p>
        </w:tc>
        <w:tc>
          <w:tcPr>
            <w:tcW w:type="dxa" w:w="3331"/>
          </w:tcPr>
          <w:p>
            <w:pPr>
              <w:pStyle w:val="Compact"/>
              <w:keepNext w:val="0"/>
              <w:spacing w:after="60"/>
              <w:jc w:val="left"/>
            </w:pPr>
            <w:r>
              <w:rPr>
                <w:sz w:val="16"/>
              </w:rPr>
              <w:t xml:space="preserve">Fahrzeug-/Statusgruppen, Live-Directory-Sync und gecachte Gruppenzuordnung.</w:t>
            </w:r>
          </w:p>
        </w:tc>
      </w:tr>
      <w:tr>
        <w:tc>
          <w:tcPr>
            <w:tcW w:type="dxa" w:w="3331"/>
          </w:tcPr>
          <w:p>
            <w:pPr>
              <w:pStyle w:val="Compact"/>
              <w:keepNext w:val="0"/>
              <w:spacing w:after="60"/>
              <w:jc w:val="left"/>
            </w:pPr>
            <w:r>
              <w:rPr>
                <w:sz w:val="16"/>
              </w:rPr>
              <w:t xml:space="preserve">27.06.2026</w:t>
            </w:r>
          </w:p>
        </w:tc>
        <w:tc>
          <w:tcPr>
            <w:tcW w:type="dxa" w:w="3331"/>
          </w:tcPr>
          <w:p>
            <w:pPr>
              <w:pStyle w:val="Compact"/>
              <w:keepNext w:val="0"/>
              <w:spacing w:after="60"/>
              <w:jc w:val="left"/>
            </w:pPr>
            <w:hyperlink r:id="rId652">
              <w:r>
                <w:rPr>
                  <w:rStyle w:val="Hyperlink"/>
                </w:rPr>
                <w:t xml:space="preserve">v1.2.1</w:t>
              </w:r>
            </w:hyperlink>
          </w:p>
        </w:tc>
        <w:tc>
          <w:tcPr>
            <w:tcW w:type="dxa" w:w="3331"/>
          </w:tcPr>
          <w:p>
            <w:pPr>
              <w:pStyle w:val="Compact"/>
              <w:keepNext w:val="0"/>
              <w:spacing w:after="60"/>
              <w:jc w:val="left"/>
            </w:pPr>
            <w:r>
              <w:rPr>
                <w:sz w:val="16"/>
              </w:rPr>
              <w:t xml:space="preserve">Notruf-Release laut Releasetitel; weitergehender Umfang nicht separat beschrieben.</w:t>
            </w:r>
          </w:p>
        </w:tc>
      </w:tr>
      <w:tr>
        <w:tc>
          <w:tcPr>
            <w:tcW w:type="dxa" w:w="3331"/>
          </w:tcPr>
          <w:p>
            <w:pPr>
              <w:pStyle w:val="Compact"/>
              <w:keepNext w:val="0"/>
              <w:spacing w:after="60"/>
              <w:jc w:val="left"/>
            </w:pPr>
            <w:r>
              <w:rPr>
                <w:sz w:val="16"/>
              </w:rPr>
              <w:t xml:space="preserve">28.06.2026</w:t>
            </w:r>
          </w:p>
        </w:tc>
        <w:tc>
          <w:tcPr>
            <w:tcW w:type="dxa" w:w="3331"/>
          </w:tcPr>
          <w:p>
            <w:pPr>
              <w:pStyle w:val="Compact"/>
              <w:keepNext w:val="0"/>
              <w:spacing w:after="60"/>
              <w:jc w:val="left"/>
            </w:pPr>
            <w:hyperlink r:id="rId653">
              <w:r>
                <w:rPr>
                  <w:rStyle w:val="Hyperlink"/>
                </w:rPr>
                <w:t xml:space="preserve">v1.3.0</w:t>
              </w:r>
            </w:hyperlink>
          </w:p>
        </w:tc>
        <w:tc>
          <w:tcPr>
            <w:tcW w:type="dxa" w:w="3331"/>
          </w:tcPr>
          <w:p>
            <w:pPr>
              <w:pStyle w:val="Compact"/>
              <w:keepNext w:val="0"/>
              <w:spacing w:after="60"/>
              <w:jc w:val="left"/>
            </w:pPr>
            <w:r>
              <w:rPr>
                <w:sz w:val="16"/>
              </w:rPr>
              <w:t xml:space="preserve">Dual Carrier, konfigurierbare Mittenfrequenzen und Dashboard-Erweiterungen.</w:t>
            </w:r>
          </w:p>
        </w:tc>
      </w:tr>
      <w:tr>
        <w:tc>
          <w:tcPr>
            <w:tcW w:type="dxa" w:w="3331"/>
          </w:tcPr>
          <w:p>
            <w:pPr>
              <w:pStyle w:val="Compact"/>
              <w:keepNext w:val="0"/>
              <w:spacing w:after="60"/>
              <w:jc w:val="left"/>
            </w:pPr>
            <w:r>
              <w:rPr>
                <w:sz w:val="16"/>
              </w:rPr>
              <w:t xml:space="preserve">28.06.2026</w:t>
            </w:r>
          </w:p>
        </w:tc>
        <w:tc>
          <w:tcPr>
            <w:tcW w:type="dxa" w:w="3331"/>
          </w:tcPr>
          <w:p>
            <w:pPr>
              <w:pStyle w:val="Compact"/>
              <w:keepNext w:val="0"/>
              <w:spacing w:after="60"/>
              <w:jc w:val="left"/>
            </w:pPr>
            <w:hyperlink r:id="rId654">
              <w:r>
                <w:rPr>
                  <w:rStyle w:val="Hyperlink"/>
                </w:rPr>
                <w:t xml:space="preserve">v1.3.1</w:t>
              </w:r>
            </w:hyperlink>
          </w:p>
        </w:tc>
        <w:tc>
          <w:tcPr>
            <w:tcW w:type="dxa" w:w="3331"/>
          </w:tcPr>
          <w:p>
            <w:pPr>
              <w:pStyle w:val="Compact"/>
              <w:keepNext w:val="0"/>
              <w:spacing w:after="60"/>
              <w:jc w:val="left"/>
            </w:pPr>
            <w:r>
              <w:rPr>
                <w:sz w:val="16"/>
              </w:rPr>
              <w:t xml:space="preserve">Kleinere Fehlerkorrekturen laut Release Notes.</w:t>
            </w:r>
          </w:p>
        </w:tc>
      </w:tr>
      <w:tr>
        <w:tc>
          <w:tcPr>
            <w:tcW w:type="dxa" w:w="3331"/>
          </w:tcPr>
          <w:p>
            <w:pPr>
              <w:pStyle w:val="Compact"/>
              <w:keepNext w:val="0"/>
              <w:spacing w:after="60"/>
              <w:jc w:val="left"/>
            </w:pPr>
            <w:r>
              <w:rPr>
                <w:sz w:val="16"/>
              </w:rPr>
              <w:t xml:space="preserve">30.06.2026</w:t>
            </w:r>
          </w:p>
        </w:tc>
        <w:tc>
          <w:tcPr>
            <w:tcW w:type="dxa" w:w="3331"/>
          </w:tcPr>
          <w:p>
            <w:pPr>
              <w:pStyle w:val="Compact"/>
              <w:keepNext w:val="0"/>
              <w:spacing w:after="60"/>
              <w:jc w:val="left"/>
            </w:pPr>
            <w:hyperlink r:id="rId655">
              <w:r>
                <w:rPr>
                  <w:rStyle w:val="Hyperlink"/>
                </w:rPr>
                <w:t xml:space="preserve">v1.3.2</w:t>
              </w:r>
            </w:hyperlink>
          </w:p>
        </w:tc>
        <w:tc>
          <w:tcPr>
            <w:tcW w:type="dxa" w:w="3331"/>
          </w:tcPr>
          <w:p>
            <w:pPr>
              <w:pStyle w:val="Compact"/>
              <w:keepNext w:val="0"/>
              <w:spacing w:after="60"/>
              <w:jc w:val="left"/>
            </w:pPr>
            <w:r>
              <w:rPr>
                <w:sz w:val="16"/>
              </w:rPr>
              <w:t xml:space="preserve">Fehlerkorrekturen und Neuvergabe von Zeitschlitzen.</w:t>
            </w:r>
          </w:p>
        </w:tc>
      </w:tr>
      <w:tr>
        <w:tc>
          <w:tcPr>
            <w:tcW w:type="dxa" w:w="3331"/>
          </w:tcPr>
          <w:p>
            <w:pPr>
              <w:pStyle w:val="Compact"/>
              <w:keepNext w:val="0"/>
              <w:spacing w:after="60"/>
              <w:jc w:val="left"/>
            </w:pPr>
            <w:r>
              <w:rPr>
                <w:sz w:val="16"/>
              </w:rPr>
              <w:t xml:space="preserve">19.07.2026</w:t>
            </w:r>
          </w:p>
        </w:tc>
        <w:tc>
          <w:tcPr>
            <w:tcW w:type="dxa" w:w="3331"/>
          </w:tcPr>
          <w:p>
            <w:pPr>
              <w:pStyle w:val="Compact"/>
              <w:keepNext w:val="0"/>
              <w:spacing w:after="60"/>
              <w:jc w:val="left"/>
            </w:pPr>
            <w:hyperlink r:id="rId656">
              <w:r>
                <w:rPr>
                  <w:rStyle w:val="Hyperlink"/>
                </w:rPr>
                <w:t xml:space="preserve">v1.4.0</w:t>
              </w:r>
            </w:hyperlink>
          </w:p>
        </w:tc>
        <w:tc>
          <w:tcPr>
            <w:tcW w:type="dxa" w:w="3331"/>
          </w:tcPr>
          <w:p>
            <w:pPr>
              <w:pStyle w:val="Compact"/>
              <w:keepNext w:val="0"/>
              <w:spacing w:after="60"/>
              <w:jc w:val="left"/>
            </w:pPr>
            <w:r>
              <w:rPr>
                <w:sz w:val="16"/>
              </w:rPr>
              <w:t xml:space="preserve">Aufzeichnung von Simplex- und Duplexrufen.</w:t>
            </w:r>
          </w:p>
        </w:tc>
      </w:tr>
      <w:tr>
        <w:tc>
          <w:tcPr>
            <w:tcW w:type="dxa" w:w="3331"/>
          </w:tcPr>
          <w:p>
            <w:pPr>
              <w:pStyle w:val="Compact"/>
              <w:keepNext w:val="0"/>
              <w:spacing w:after="60"/>
              <w:jc w:val="left"/>
            </w:pPr>
            <w:r>
              <w:rPr>
                <w:sz w:val="16"/>
              </w:rPr>
              <w:t xml:space="preserve">19.07.2026</w:t>
            </w:r>
          </w:p>
        </w:tc>
        <w:tc>
          <w:tcPr>
            <w:tcW w:type="dxa" w:w="3331"/>
          </w:tcPr>
          <w:p>
            <w:pPr>
              <w:pStyle w:val="Compact"/>
              <w:keepNext w:val="0"/>
              <w:spacing w:after="60"/>
              <w:jc w:val="left"/>
            </w:pPr>
            <w:hyperlink r:id="rId657">
              <w:r>
                <w:rPr>
                  <w:rStyle w:val="Hyperlink"/>
                </w:rPr>
                <w:t xml:space="preserve">v1.5.0</w:t>
              </w:r>
            </w:hyperlink>
          </w:p>
        </w:tc>
        <w:tc>
          <w:tcPr>
            <w:tcW w:type="dxa" w:w="3331"/>
          </w:tcPr>
          <w:p>
            <w:pPr>
              <w:pStyle w:val="Compact"/>
              <w:keepNext w:val="0"/>
              <w:spacing w:after="60"/>
              <w:jc w:val="left"/>
            </w:pPr>
            <w:r>
              <w:rPr>
                <w:sz w:val="16"/>
              </w:rPr>
              <w:t xml:space="preserve">Audio-Zentrale, WAV/MP3, Aussendung und NFS-Archiv.</w:t>
            </w:r>
          </w:p>
        </w:tc>
      </w:tr>
      <w:tr>
        <w:tc>
          <w:tcPr>
            <w:tcW w:type="dxa" w:w="3331"/>
          </w:tcPr>
          <w:p>
            <w:pPr>
              <w:pStyle w:val="Compact"/>
              <w:keepNext w:val="0"/>
              <w:spacing w:after="60"/>
              <w:jc w:val="left"/>
            </w:pPr>
            <w:r>
              <w:rPr>
                <w:sz w:val="16"/>
              </w:rPr>
              <w:t xml:space="preserve">20.07.2026</w:t>
            </w:r>
          </w:p>
        </w:tc>
        <w:tc>
          <w:tcPr>
            <w:tcW w:type="dxa" w:w="3331"/>
          </w:tcPr>
          <w:p>
            <w:pPr>
              <w:pStyle w:val="Compact"/>
              <w:keepNext w:val="0"/>
              <w:spacing w:after="60"/>
              <w:jc w:val="left"/>
            </w:pPr>
            <w:hyperlink r:id="rId658">
              <w:r>
                <w:rPr>
                  <w:rStyle w:val="Hyperlink"/>
                </w:rPr>
                <w:t xml:space="preserve">v1.6.0</w:t>
              </w:r>
            </w:hyperlink>
          </w:p>
        </w:tc>
        <w:tc>
          <w:tcPr>
            <w:tcW w:type="dxa" w:w="3331"/>
          </w:tcPr>
          <w:p>
            <w:pPr>
              <w:pStyle w:val="Compact"/>
              <w:keepNext w:val="0"/>
              <w:spacing w:after="60"/>
              <w:jc w:val="left"/>
            </w:pPr>
            <w:r>
              <w:rPr>
                <w:sz w:val="16"/>
              </w:rPr>
              <w:t xml:space="preserve">Text to Speech für automatisierte Rufe.</w:t>
            </w:r>
          </w:p>
        </w:tc>
      </w:tr>
      <w:tr>
        <w:tc>
          <w:tcPr>
            <w:tcW w:type="dxa" w:w="3331"/>
          </w:tcPr>
          <w:p>
            <w:pPr>
              <w:pStyle w:val="Compact"/>
              <w:keepNext w:val="0"/>
              <w:spacing w:after="60"/>
              <w:jc w:val="left"/>
            </w:pPr>
            <w:r>
              <w:rPr>
                <w:sz w:val="16"/>
              </w:rPr>
              <w:t xml:space="preserve">21.07.2026</w:t>
            </w:r>
          </w:p>
        </w:tc>
        <w:tc>
          <w:tcPr>
            <w:tcW w:type="dxa" w:w="3331"/>
          </w:tcPr>
          <w:p>
            <w:pPr>
              <w:pStyle w:val="Compact"/>
              <w:keepNext w:val="0"/>
              <w:spacing w:after="60"/>
              <w:jc w:val="left"/>
            </w:pPr>
            <w:hyperlink r:id="rId659">
              <w:r>
                <w:rPr>
                  <w:rStyle w:val="Hyperlink"/>
                </w:rPr>
                <w:t xml:space="preserve">v1.6.1</w:t>
              </w:r>
            </w:hyperlink>
          </w:p>
        </w:tc>
        <w:tc>
          <w:tcPr>
            <w:tcW w:type="dxa" w:w="3331"/>
          </w:tcPr>
          <w:p>
            <w:pPr>
              <w:pStyle w:val="Compact"/>
              <w:keepNext w:val="0"/>
              <w:spacing w:after="60"/>
              <w:jc w:val="left"/>
            </w:pPr>
            <w:r>
              <w:rPr>
                <w:sz w:val="16"/>
              </w:rPr>
              <w:t xml:space="preserve">Kleinere Fehlerkorrekturen.</w:t>
            </w:r>
          </w:p>
        </w:tc>
      </w:tr>
      <w:tr>
        <w:tc>
          <w:tcPr>
            <w:tcW w:type="dxa" w:w="3331"/>
          </w:tcPr>
          <w:p>
            <w:pPr>
              <w:pStyle w:val="Compact"/>
              <w:keepNext w:val="0"/>
              <w:spacing w:after="60"/>
              <w:jc w:val="left"/>
            </w:pPr>
            <w:r>
              <w:rPr>
                <w:sz w:val="16"/>
              </w:rPr>
              <w:t xml:space="preserve">22.07.2026</w:t>
            </w:r>
          </w:p>
        </w:tc>
        <w:tc>
          <w:tcPr>
            <w:tcW w:type="dxa" w:w="3331"/>
          </w:tcPr>
          <w:p>
            <w:pPr>
              <w:pStyle w:val="Compact"/>
              <w:keepNext w:val="0"/>
              <w:spacing w:after="60"/>
              <w:jc w:val="left"/>
            </w:pPr>
            <w:hyperlink r:id="rId660">
              <w:r>
                <w:rPr>
                  <w:rStyle w:val="Hyperlink"/>
                </w:rPr>
                <w:t xml:space="preserve">v1.7.0</w:t>
              </w:r>
            </w:hyperlink>
          </w:p>
        </w:tc>
        <w:tc>
          <w:tcPr>
            <w:tcW w:type="dxa" w:w="3331"/>
          </w:tcPr>
          <w:p>
            <w:pPr>
              <w:pStyle w:val="Compact"/>
              <w:keepNext w:val="0"/>
              <w:spacing w:after="60"/>
              <w:jc w:val="left"/>
            </w:pPr>
            <w:r>
              <w:rPr>
                <w:sz w:val="16"/>
              </w:rPr>
              <w:t xml:space="preserve">Core-SNDCP-Funktionen laut Releasetitel.</w:t>
            </w:r>
          </w:p>
        </w:tc>
      </w:tr>
      <w:tr>
        <w:tc>
          <w:tcPr>
            <w:tcW w:type="dxa" w:w="3331"/>
          </w:tcPr>
          <w:p>
            <w:pPr>
              <w:pStyle w:val="Compact"/>
              <w:keepNext w:val="0"/>
              <w:spacing w:after="60"/>
              <w:jc w:val="left"/>
            </w:pPr>
            <w:r>
              <w:rPr>
                <w:sz w:val="16"/>
              </w:rPr>
              <w:t xml:space="preserve">30.07.2026</w:t>
            </w:r>
          </w:p>
        </w:tc>
        <w:tc>
          <w:tcPr>
            <w:tcW w:type="dxa" w:w="3331"/>
          </w:tcPr>
          <w:p>
            <w:pPr>
              <w:pStyle w:val="Compact"/>
              <w:keepNext w:val="0"/>
              <w:spacing w:after="60"/>
              <w:jc w:val="left"/>
            </w:pPr>
            <w:hyperlink r:id="rId661">
              <w:r>
                <w:rPr>
                  <w:rStyle w:val="Hyperlink"/>
                </w:rPr>
                <w:t xml:space="preserve">v1.8.0</w:t>
              </w:r>
            </w:hyperlink>
          </w:p>
        </w:tc>
        <w:tc>
          <w:tcPr>
            <w:tcW w:type="dxa" w:w="3331"/>
          </w:tcPr>
          <w:p>
            <w:pPr>
              <w:pStyle w:val="Compact"/>
              <w:keepNext w:val="0"/>
              <w:spacing w:after="60"/>
              <w:jc w:val="left"/>
            </w:pPr>
            <w:r>
              <w:rPr>
                <w:sz w:val="16"/>
              </w:rPr>
              <w:t xml:space="preserve">Release vorhanden; keine detaillierte Beschreibung veröffentlicht.</w:t>
            </w:r>
          </w:p>
        </w:tc>
      </w:tr>
      <w:tr>
        <w:tc>
          <w:tcPr>
            <w:tcW w:type="dxa" w:w="3331"/>
          </w:tcPr>
          <w:p>
            <w:pPr>
              <w:pStyle w:val="Compact"/>
              <w:keepNext w:val="0"/>
              <w:spacing w:after="60"/>
              <w:jc w:val="left"/>
            </w:pPr>
            <w:r>
              <w:rPr>
                <w:sz w:val="16"/>
              </w:rPr>
              <w:t xml:space="preserve">18.09.2026</w:t>
            </w:r>
          </w:p>
        </w:tc>
        <w:tc>
          <w:tcPr>
            <w:tcW w:type="dxa" w:w="3331"/>
          </w:tcPr>
          <w:p>
            <w:pPr>
              <w:pStyle w:val="Compact"/>
              <w:keepNext w:val="0"/>
              <w:spacing w:after="60"/>
              <w:jc w:val="left"/>
            </w:pPr>
            <w:hyperlink r:id="rId662">
              <w:r>
                <w:rPr>
                  <w:rStyle w:val="Hyperlink"/>
                </w:rPr>
                <w:t xml:space="preserve">v1.9.0-beta.1</w:t>
              </w:r>
            </w:hyperlink>
          </w:p>
        </w:tc>
        <w:tc>
          <w:tcPr>
            <w:tcW w:type="dxa" w:w="3331"/>
          </w:tcPr>
          <w:p>
            <w:pPr>
              <w:pStyle w:val="Compact"/>
              <w:keepNext w:val="0"/>
              <w:spacing w:after="60"/>
              <w:jc w:val="left"/>
            </w:pPr>
            <w:r>
              <w:rPr>
                <w:sz w:val="16"/>
              </w:rPr>
              <w:t xml:space="preserve">MQTT/IoT, zentraler SIP Switch, lokaler Fallback und erweiterte Netzfunktionen.</w:t>
            </w:r>
          </w:p>
        </w:tc>
      </w:tr>
      <w:tr>
        <w:tc>
          <w:tcPr>
            <w:tcW w:type="dxa" w:w="3331"/>
          </w:tcPr>
          <w:p>
            <w:pPr>
              <w:pStyle w:val="Compact"/>
              <w:keepNext w:val="0"/>
              <w:spacing w:after="60"/>
              <w:jc w:val="left"/>
            </w:pPr>
            <w:r>
              <w:rPr>
                <w:sz w:val="16"/>
              </w:rPr>
              <w:t xml:space="preserve">27.09.2026</w:t>
            </w:r>
          </w:p>
        </w:tc>
        <w:tc>
          <w:tcPr>
            <w:tcW w:type="dxa" w:w="3331"/>
          </w:tcPr>
          <w:p>
            <w:pPr>
              <w:pStyle w:val="Compact"/>
              <w:keepNext w:val="0"/>
              <w:spacing w:after="60"/>
              <w:jc w:val="left"/>
            </w:pPr>
            <w:hyperlink r:id="rId663">
              <w:r>
                <w:rPr>
                  <w:rStyle w:val="Hyperlink"/>
                </w:rPr>
                <w:t xml:space="preserve">v1.9.0</w:t>
              </w:r>
            </w:hyperlink>
          </w:p>
        </w:tc>
        <w:tc>
          <w:tcPr>
            <w:tcW w:type="dxa" w:w="3331"/>
          </w:tcPr>
          <w:p>
            <w:pPr>
              <w:pStyle w:val="Compact"/>
              <w:keepNext w:val="0"/>
              <w:spacing w:after="60"/>
              <w:jc w:val="left"/>
            </w:pPr>
            <w:r>
              <w:rPr>
                <w:sz w:val="16"/>
              </w:rPr>
              <w:t xml:space="preserve">NINA/KATWARN, eigene Warnungen, GPS-SDS, Control-Room-Telemetrie sowie Funk-/SDS-/SIP-Korrekturen.</w:t>
            </w:r>
          </w:p>
        </w:tc>
      </w:tr>
    </w:tbl>
    <w:bookmarkEnd w:id="664"/>
    <w:bookmarkStart w:id="668" w:name="branches-und-erhaltene-historie"/>
    <w:p>
      <w:pPr>
        <w:pStyle w:val="Heading2"/>
      </w:pPr>
      <w:r>
        <w:t xml:space="preserve">Branches und erhaltene Historie</w:t>
      </w:r>
    </w:p>
    <w:p>
      <w:pPr>
        <w:pStyle w:val="FirstParagraph"/>
      </w:pPr>
      <w:r>
        <w:t xml:space="preserve">Beim historischen Abruf am 28.09. bestanden</w:t>
      </w:r>
      <w:r>
        <w:t xml:space="preserve"> </w:t>
      </w:r>
      <w:r>
        <w:rPr>
          <w:rStyle w:val="VerbatimChar"/>
        </w:rPr>
        <w:t xml:space="preserve">main</w:t>
      </w:r>
      <w:r>
        <w:t xml:space="preserve"> </w:t>
      </w:r>
      <w:r>
        <w:t xml:space="preserve">bei</w:t>
      </w:r>
      <w:r>
        <w:t xml:space="preserve"> </w:t>
      </w:r>
      <w:r>
        <w:rPr>
          <w:rStyle w:val="VerbatimChar"/>
        </w:rPr>
        <w:t xml:space="preserve">20603a042c97b60fb78599​db3bc675993f3e74f9</w:t>
      </w:r>
      <w:r>
        <w:t xml:space="preserve"> </w:t>
      </w:r>
      <w:r>
        <w:t xml:space="preserve">und</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PR #57 wurde in diesen Entwicklungsbranch integriert, nicht nach main. Die Komponentenversion 0.2.3 ist keine neue Gesamtrelease. Die früheren Branches</w:t>
      </w:r>
      <w:r>
        <w:t xml:space="preserve"> </w:t>
      </w:r>
      <w:r>
        <w:rPr>
          <w:rStyle w:val="VerbatimChar"/>
        </w:rPr>
        <w:t xml:space="preserve">mqtt</w:t>
      </w:r>
      <w:r>
        <w:t xml:space="preserve">,</w:t>
      </w:r>
      <w:r>
        <w:t xml:space="preserve"> </w:t>
      </w:r>
      <w:r>
        <w:rPr>
          <w:rStyle w:val="VerbatimChar"/>
        </w:rPr>
        <w:t xml:space="preserve">katwarn/nina</w:t>
      </w:r>
      <w:r>
        <w:t xml:space="preserve">,</w:t>
      </w:r>
      <w:r>
        <w:t xml:space="preserve"> </w:t>
      </w:r>
      <w:r>
        <w:rPr>
          <w:rStyle w:val="VerbatimChar"/>
        </w:rPr>
        <w:t xml:space="preserve">main_old</w:t>
      </w:r>
      <w:r>
        <w:t xml:space="preserve"> </w:t>
      </w:r>
      <w:r>
        <w:t xml:space="preserve">und der separate Syslog-Branch sind keine weiteren aktuellen Entwicklungsbranches. Archiv-Tags erhalten ältere Stände und ursprüngliche Historien. Der neu aufgestellte main enthält v1.9.0; ein alter lokaler Clone kann eine abweichende Historie besitzen. Vor Updates lokale Änderungen sichern und den gewünschten Stand gezielt in einem frischen Clone bereitstellen. Kein erzwungener Pull als Standardverfahren.</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Archiv</w:t>
            </w:r>
          </w:p>
        </w:tc>
        <w:tc>
          <w:tcPr>
            <w:tcW w:type="dxa" w:w="4997"/>
          </w:tcPr>
          <w:p>
            <w:pPr>
              <w:pStyle w:val="Compact"/>
              <w:keepNext w:val="0"/>
              <w:spacing w:after="60"/>
              <w:jc w:val="left"/>
            </w:pPr>
            <w:r>
              <w:rPr>
                <w:sz w:val="16"/>
              </w:rPr>
              <w:t xml:space="preserve">Gesicherter Stand</w:t>
            </w:r>
          </w:p>
        </w:tc>
      </w:tr>
      <w:tr>
        <w:tc>
          <w:tcPr>
            <w:tcW w:type="dxa" w:w="4997"/>
          </w:tcPr>
          <w:p>
            <w:pPr>
              <w:pStyle w:val="Compact"/>
              <w:keepNext w:val="0"/>
              <w:spacing w:after="60"/>
              <w:jc w:val="left"/>
            </w:pPr>
            <w:hyperlink r:id="rId665">
              <w:r>
                <w:rPr>
                  <w:rStyle w:val="Hyperlink"/>
                </w:rPr>
                <w:t xml:space="preserve">archive-pre-contributo​r-reset-2026-09-26</w:t>
              </w:r>
            </w:hyperlink>
          </w:p>
        </w:tc>
        <w:tc>
          <w:tcPr>
            <w:tcW w:type="dxa" w:w="4997"/>
          </w:tcPr>
          <w:p>
            <w:pPr>
              <w:pStyle w:val="Compact"/>
              <w:keepNext w:val="0"/>
              <w:spacing w:after="60"/>
              <w:jc w:val="left"/>
            </w:pPr>
            <w:r>
              <w:rPr>
                <w:sz w:val="16"/>
              </w:rPr>
              <w:t xml:space="preserve">Projektstand vor Neuaufstellung; 32af356ec276dd651f9e6b​e4d05f2baeb5e2d100.</w:t>
            </w:r>
          </w:p>
        </w:tc>
      </w:tr>
      <w:tr>
        <w:tc>
          <w:tcPr>
            <w:tcW w:type="dxa" w:w="4997"/>
          </w:tcPr>
          <w:p>
            <w:pPr>
              <w:pStyle w:val="Compact"/>
              <w:keepNext w:val="0"/>
              <w:spacing w:after="60"/>
              <w:jc w:val="left"/>
            </w:pPr>
            <w:hyperlink r:id="rId666">
              <w:r>
                <w:rPr>
                  <w:rStyle w:val="Hyperlink"/>
                </w:rPr>
                <w:t xml:space="preserve">archive-katwarn-nina-2026-09-27</w:t>
              </w:r>
            </w:hyperlink>
          </w:p>
        </w:tc>
        <w:tc>
          <w:tcPr>
            <w:tcW w:type="dxa" w:w="4997"/>
          </w:tcPr>
          <w:p>
            <w:pPr>
              <w:pStyle w:val="Compact"/>
              <w:keepNext w:val="0"/>
              <w:spacing w:after="60"/>
              <w:jc w:val="left"/>
            </w:pPr>
            <w:r>
              <w:rPr>
                <w:sz w:val="16"/>
              </w:rPr>
              <w:t xml:space="preserve">Ursprünglicher Warn-Entwicklungsbranch; 32e0e87d0994107dd007a5​41df308eae7c691ed2.</w:t>
            </w:r>
          </w:p>
        </w:tc>
      </w:tr>
      <w:tr>
        <w:tc>
          <w:tcPr>
            <w:tcW w:type="dxa" w:w="4997"/>
          </w:tcPr>
          <w:p>
            <w:pPr>
              <w:pStyle w:val="Compact"/>
              <w:keepNext w:val="0"/>
              <w:spacing w:after="60"/>
              <w:jc w:val="left"/>
            </w:pPr>
            <w:hyperlink r:id="rId667">
              <w:r>
                <w:rPr>
                  <w:rStyle w:val="Hyperlink"/>
                </w:rPr>
                <w:t xml:space="preserve">archive-main-old-2026-09-27</w:t>
              </w:r>
            </w:hyperlink>
          </w:p>
        </w:tc>
        <w:tc>
          <w:tcPr>
            <w:tcW w:type="dxa" w:w="4997"/>
          </w:tcPr>
          <w:p>
            <w:pPr>
              <w:pStyle w:val="Compact"/>
              <w:keepNext w:val="0"/>
              <w:spacing w:after="60"/>
              <w:jc w:val="left"/>
            </w:pPr>
            <w:r>
              <w:rPr>
                <w:sz w:val="16"/>
              </w:rPr>
              <w:t xml:space="preserve">Alter main bei v1.8.0; f0a4ae39ba8d7d54597732​de09bf2025ba45b403.</w:t>
            </w:r>
          </w:p>
        </w:tc>
      </w:tr>
    </w:tbl>
    <w:bookmarkEnd w:id="668"/>
    <w:bookmarkStart w:id="669" w:name="ursprüngliche-technische-phasen"/>
    <w:p>
      <w:pPr>
        <w:pStyle w:val="Heading2"/>
      </w:pPr>
      <w:r>
        <w:t xml:space="preserve">Ursprüngliche technische Phasen</w:t>
      </w:r>
    </w:p>
    <w:p>
      <w:pPr>
        <w:pStyle w:val="FirstParagraph"/>
      </w:pPr>
      <w:r>
        <w:t xml:space="preserve">Die Reihenfolge folgt</w:t>
      </w:r>
      <w:r>
        <w:t xml:space="preserve"> </w:t>
      </w:r>
      <w:r>
        <w:rPr>
          <w:rStyle w:val="VerbatimChar"/>
        </w:rPr>
        <w:t xml:space="preserve">system-backend/roadmap.md</w:t>
      </w:r>
      <w:r>
        <w:t xml:space="preserve">; spätere Umsetzungsnotizen konkretisieren ältere Planungstexte.</w:t>
      </w:r>
    </w:p>
    <w:tbl>
      <w:tblPr>
        <w:tblStyle w:val="Table"/>
        <w:tblW w:type="pct" w:w="5000"/>
        <w:tblLayout w:type="fixed"/>
        <w:tblLook w:firstRow="1" w:lastRow="0" w:firstColumn="0" w:lastColumn="0" w:noHBand="0" w:noVBand="0" w:val="0020"/>
        <w:jc w:val="start"/>
      </w:tblPr>
      <w:tblGrid>
        <w:gridCol w:w="2498"/>
        <w:gridCol w:w="2498"/>
        <w:gridCol w:w="2498"/>
        <w:gridCol w:w="2498"/>
      </w:tblGrid>
      <w:tr>
        <w:trPr>
          <w:tblHeader w:val="true"/>
          <w:tblHeader/>
        </w:trPr>
        <w:tc>
          <w:tcPr>
            <w:tcW w:type="dxa" w:w="2498"/>
          </w:tcPr>
          <w:p>
            <w:pPr>
              <w:pStyle w:val="Compact"/>
              <w:keepNext w:val="0"/>
              <w:spacing w:after="60"/>
              <w:jc w:val="left"/>
            </w:pPr>
            <w:r>
              <w:rPr>
                <w:sz w:val="16"/>
              </w:rPr>
              <w:t xml:space="preserve">Phase</w:t>
            </w:r>
          </w:p>
        </w:tc>
        <w:tc>
          <w:tcPr>
            <w:tcW w:type="dxa" w:w="2498"/>
          </w:tcPr>
          <w:p>
            <w:pPr>
              <w:pStyle w:val="Compact"/>
              <w:keepNext w:val="0"/>
              <w:spacing w:after="60"/>
              <w:jc w:val="left"/>
            </w:pPr>
            <w:r>
              <w:rPr>
                <w:sz w:val="16"/>
              </w:rPr>
              <w:t xml:space="preserve">Bereich</w:t>
            </w:r>
          </w:p>
        </w:tc>
        <w:tc>
          <w:tcPr>
            <w:tcW w:type="dxa" w:w="2498"/>
          </w:tcPr>
          <w:p>
            <w:pPr>
              <w:pStyle w:val="Compact"/>
              <w:keepNext w:val="0"/>
              <w:spacing w:after="60"/>
              <w:jc w:val="left"/>
            </w:pPr>
            <w:r>
              <w:rPr>
                <w:sz w:val="16"/>
              </w:rPr>
              <w:t xml:space="preserve">Umfang</w:t>
            </w:r>
          </w:p>
        </w:tc>
        <w:tc>
          <w:tcPr>
            <w:tcW w:type="dxa" w:w="2498"/>
          </w:tcPr>
          <w:p>
            <w:pPr>
              <w:pStyle w:val="Compact"/>
              <w:keepNext w:val="0"/>
              <w:spacing w:after="60"/>
              <w:jc w:val="left"/>
            </w:pPr>
            <w:r>
              <w:rPr>
                <w:sz w:val="16"/>
              </w:rPr>
              <w:t xml:space="preserve">Stand</w:t>
            </w:r>
          </w:p>
        </w:tc>
      </w:tr>
      <w:tr>
        <w:tc>
          <w:tcPr>
            <w:tcW w:type="dxa" w:w="2498"/>
          </w:tcPr>
          <w:p>
            <w:pPr>
              <w:pStyle w:val="Compact"/>
              <w:keepNext w:val="0"/>
              <w:spacing w:after="60"/>
              <w:jc w:val="left"/>
            </w:pPr>
            <w:r>
              <w:rPr>
                <w:sz w:val="16"/>
              </w:rPr>
              <w:t xml:space="preserve">0</w:t>
            </w:r>
          </w:p>
        </w:tc>
        <w:tc>
          <w:tcPr>
            <w:tcW w:type="dxa" w:w="2498"/>
          </w:tcPr>
          <w:p>
            <w:pPr>
              <w:pStyle w:val="Compact"/>
              <w:keepNext w:val="0"/>
              <w:spacing w:after="60"/>
              <w:jc w:val="left"/>
            </w:pPr>
            <w:r>
              <w:rPr>
                <w:sz w:val="16"/>
              </w:rPr>
              <w:t xml:space="preserve">Stabilisierung</w:t>
            </w:r>
          </w:p>
        </w:tc>
        <w:tc>
          <w:tcPr>
            <w:tcW w:type="dxa" w:w="2498"/>
          </w:tcPr>
          <w:p>
            <w:pPr>
              <w:pStyle w:val="Compact"/>
              <w:keepNext w:val="0"/>
              <w:spacing w:after="60"/>
              <w:jc w:val="left"/>
            </w:pPr>
            <w:r>
              <w:rPr>
                <w:sz w:val="16"/>
              </w:rPr>
              <w:t xml:space="preserve">Explizite Zustände, Parserrobustheit, Golden Vectors und messbare Fehlerpfade.</w:t>
            </w:r>
          </w:p>
        </w:tc>
        <w:tc>
          <w:tcPr>
            <w:tcW w:type="dxa" w:w="2498"/>
          </w:tcPr>
          <w:p>
            <w:pPr>
              <w:pStyle w:val="Compact"/>
              <w:keepNext w:val="0"/>
              <w:spacing w:after="60"/>
              <w:jc w:val="left"/>
            </w:pPr>
            <w:r>
              <w:rPr>
                <w:sz w:val="16"/>
              </w:rPr>
              <w:t xml:space="preserve">Code und Tests vorhanden; kein vollständiger Feldnachweis.</w:t>
            </w:r>
          </w:p>
        </w:tc>
      </w:tr>
      <w:tr>
        <w:tc>
          <w:tcPr>
            <w:tcW w:type="dxa" w:w="2498"/>
          </w:tcPr>
          <w:p>
            <w:pPr>
              <w:pStyle w:val="Compact"/>
              <w:keepNext w:val="0"/>
              <w:spacing w:after="60"/>
              <w:jc w:val="left"/>
            </w:pPr>
            <w:r>
              <w:rPr>
                <w:sz w:val="16"/>
              </w:rPr>
              <w:t xml:space="preserve">1</w:t>
            </w:r>
          </w:p>
        </w:tc>
        <w:tc>
          <w:tcPr>
            <w:tcW w:type="dxa" w:w="2498"/>
          </w:tcPr>
          <w:p>
            <w:pPr>
              <w:pStyle w:val="Compact"/>
              <w:keepNext w:val="0"/>
              <w:spacing w:after="60"/>
              <w:jc w:val="left"/>
            </w:pPr>
            <w:r>
              <w:rPr>
                <w:sz w:val="16"/>
              </w:rPr>
              <w:t xml:space="preserve">TLMC</w:t>
            </w:r>
          </w:p>
        </w:tc>
        <w:tc>
          <w:tcPr>
            <w:tcW w:type="dxa" w:w="2498"/>
          </w:tcPr>
          <w:p>
            <w:pPr>
              <w:pStyle w:val="Compact"/>
              <w:keepNext w:val="0"/>
              <w:spacing w:after="60"/>
              <w:jc w:val="left"/>
            </w:pPr>
            <w:r>
              <w:rPr>
                <w:sz w:val="16"/>
              </w:rPr>
              <w:t xml:space="preserve">Configure, Select, Scan, Monitor und Cell Read vollständig durch den Runtime-Pfad führen.</w:t>
            </w:r>
          </w:p>
        </w:tc>
        <w:tc>
          <w:tcPr>
            <w:tcW w:type="dxa" w:w="2498"/>
          </w:tcPr>
          <w:p>
            <w:pPr>
              <w:pStyle w:val="Compact"/>
              <w:keepNext w:val="0"/>
              <w:spacing w:after="60"/>
              <w:jc w:val="left"/>
            </w:pPr>
            <w:r>
              <w:rPr>
                <w:sz w:val="16"/>
              </w:rPr>
              <w:t xml:space="preserve">Foundation-Paket C als umgesetzt dokumentiert; Abnahme je primitiver Operation.</w:t>
            </w:r>
          </w:p>
        </w:tc>
      </w:tr>
      <w:tr>
        <w:tc>
          <w:tcPr>
            <w:tcW w:type="dxa" w:w="2498"/>
          </w:tcPr>
          <w:p>
            <w:pPr>
              <w:pStyle w:val="Compact"/>
              <w:keepNext w:val="0"/>
              <w:spacing w:after="60"/>
              <w:jc w:val="left"/>
            </w:pPr>
            <w:r>
              <w:rPr>
                <w:sz w:val="16"/>
              </w:rPr>
              <w:t xml:space="preserve">2</w:t>
            </w:r>
          </w:p>
        </w:tc>
        <w:tc>
          <w:tcPr>
            <w:tcW w:type="dxa" w:w="2498"/>
          </w:tcPr>
          <w:p>
            <w:pPr>
              <w:pStyle w:val="Compact"/>
              <w:keepNext w:val="0"/>
              <w:spacing w:after="60"/>
              <w:jc w:val="left"/>
            </w:pPr>
            <w:r>
              <w:rPr>
                <w:sz w:val="16"/>
              </w:rPr>
              <w:t xml:space="preserve">TLPD</w:t>
            </w:r>
          </w:p>
        </w:tc>
        <w:tc>
          <w:tcPr>
            <w:tcW w:type="dxa" w:w="2498"/>
          </w:tcPr>
          <w:p>
            <w:pPr>
              <w:pStyle w:val="Compact"/>
              <w:keepNext w:val="0"/>
              <w:spacing w:after="60"/>
              <w:jc w:val="left"/>
            </w:pPr>
            <w:r>
              <w:rPr>
                <w:sz w:val="16"/>
              </w:rPr>
              <w:t xml:space="preserve">Packet-Primitiven, Downlink, mehrere SNDCP-Kontexte sowie Break/Resume.</w:t>
            </w:r>
          </w:p>
        </w:tc>
        <w:tc>
          <w:tcPr>
            <w:tcW w:type="dxa" w:w="2498"/>
          </w:tcPr>
          <w:p>
            <w:pPr>
              <w:pStyle w:val="Compact"/>
              <w:keepNext w:val="0"/>
              <w:spacing w:after="60"/>
              <w:jc w:val="left"/>
            </w:pPr>
            <w:r>
              <w:rPr>
                <w:sz w:val="16"/>
              </w:rPr>
              <w:t xml:space="preserve">Foundation-Paket D als umgesetzt dokumentiert; reale Geräteprobe offen.</w:t>
            </w:r>
          </w:p>
        </w:tc>
      </w:tr>
      <w:tr>
        <w:tc>
          <w:tcPr>
            <w:tcW w:type="dxa" w:w="2498"/>
          </w:tcPr>
          <w:p>
            <w:pPr>
              <w:pStyle w:val="Compact"/>
              <w:keepNext w:val="0"/>
              <w:spacing w:after="60"/>
              <w:jc w:val="left"/>
            </w:pPr>
            <w:r>
              <w:rPr>
                <w:sz w:val="16"/>
              </w:rPr>
              <w:t xml:space="preserve">3</w:t>
            </w:r>
          </w:p>
        </w:tc>
        <w:tc>
          <w:tcPr>
            <w:tcW w:type="dxa" w:w="2498"/>
          </w:tcPr>
          <w:p>
            <w:pPr>
              <w:pStyle w:val="Compact"/>
              <w:keepNext w:val="0"/>
              <w:spacing w:after="60"/>
              <w:jc w:val="left"/>
            </w:pPr>
            <w:r>
              <w:rPr>
                <w:sz w:val="16"/>
              </w:rPr>
              <w:t xml:space="preserve">MLE und Zellwechsel</w:t>
            </w:r>
          </w:p>
        </w:tc>
        <w:tc>
          <w:tcPr>
            <w:tcW w:type="dxa" w:w="2498"/>
          </w:tcPr>
          <w:p>
            <w:pPr>
              <w:pStyle w:val="Compact"/>
              <w:keepNext w:val="0"/>
              <w:spacing w:after="60"/>
              <w:jc w:val="left"/>
            </w:pPr>
            <w:r>
              <w:rPr>
                <w:sz w:val="16"/>
              </w:rPr>
              <w:t xml:space="preserve">Cell Selection/Reselection, angekündigter und unangekündigter Wechsel, Typ 1/2, Dual Watch.</w:t>
            </w:r>
          </w:p>
        </w:tc>
        <w:tc>
          <w:tcPr>
            <w:tcW w:type="dxa" w:w="2498"/>
          </w:tcPr>
          <w:p>
            <w:pPr>
              <w:pStyle w:val="Compact"/>
              <w:keepNext w:val="0"/>
              <w:spacing w:after="60"/>
              <w:jc w:val="left"/>
            </w:pPr>
            <w:r>
              <w:rPr>
                <w:sz w:val="16"/>
              </w:rPr>
              <w:t xml:space="preserve">Teilimplementierungen; Endgeräte-Interoperabilität separat nachweisen.</w:t>
            </w:r>
          </w:p>
        </w:tc>
      </w:tr>
      <w:tr>
        <w:tc>
          <w:tcPr>
            <w:tcW w:type="dxa" w:w="2498"/>
          </w:tcPr>
          <w:p>
            <w:pPr>
              <w:pStyle w:val="Compact"/>
              <w:keepNext w:val="0"/>
              <w:spacing w:after="60"/>
              <w:jc w:val="left"/>
            </w:pPr>
            <w:r>
              <w:rPr>
                <w:sz w:val="16"/>
              </w:rPr>
              <w:t xml:space="preserve">4</w:t>
            </w:r>
          </w:p>
        </w:tc>
        <w:tc>
          <w:tcPr>
            <w:tcW w:type="dxa" w:w="2498"/>
          </w:tcPr>
          <w:p>
            <w:pPr>
              <w:pStyle w:val="Compact"/>
              <w:keepNext w:val="0"/>
              <w:spacing w:after="60"/>
              <w:jc w:val="left"/>
            </w:pPr>
            <w:r>
              <w:rPr>
                <w:sz w:val="16"/>
              </w:rPr>
              <w:t xml:space="preserve">MM und Mobility</w:t>
            </w:r>
          </w:p>
        </w:tc>
        <w:tc>
          <w:tcPr>
            <w:tcW w:type="dxa" w:w="2498"/>
          </w:tcPr>
          <w:p>
            <w:pPr>
              <w:pStyle w:val="Compact"/>
              <w:keepNext w:val="0"/>
              <w:spacing w:after="60"/>
              <w:jc w:val="left"/>
            </w:pPr>
            <w:r>
              <w:rPr>
                <w:sz w:val="16"/>
              </w:rPr>
              <w:t xml:space="preserve">Registrierung, Migration und Kontextübergabe zwischen Zellen.</w:t>
            </w:r>
          </w:p>
        </w:tc>
        <w:tc>
          <w:tcPr>
            <w:tcW w:type="dxa" w:w="2498"/>
          </w:tcPr>
          <w:p>
            <w:pPr>
              <w:pStyle w:val="Compact"/>
              <w:keepNext w:val="0"/>
              <w:spacing w:after="60"/>
              <w:jc w:val="left"/>
            </w:pPr>
            <w:r>
              <w:rPr>
                <w:sz w:val="16"/>
              </w:rPr>
              <w:t xml:space="preserve">Mobility Core vorhanden; Gesamtpfad nicht als vollständig abgenommen behandeln.</w:t>
            </w:r>
          </w:p>
        </w:tc>
      </w:tr>
      <w:tr>
        <w:tc>
          <w:tcPr>
            <w:tcW w:type="dxa" w:w="2498"/>
          </w:tcPr>
          <w:p>
            <w:pPr>
              <w:pStyle w:val="Compact"/>
              <w:keepNext w:val="0"/>
              <w:spacing w:after="60"/>
              <w:jc w:val="left"/>
            </w:pPr>
            <w:r>
              <w:rPr>
                <w:sz w:val="16"/>
              </w:rPr>
              <w:t xml:space="preserve">5</w:t>
            </w:r>
          </w:p>
        </w:tc>
        <w:tc>
          <w:tcPr>
            <w:tcW w:type="dxa" w:w="2498"/>
          </w:tcPr>
          <w:p>
            <w:pPr>
              <w:pStyle w:val="Compact"/>
              <w:keepNext w:val="0"/>
              <w:spacing w:after="60"/>
              <w:jc w:val="left"/>
            </w:pPr>
            <w:r>
              <w:rPr>
                <w:sz w:val="16"/>
              </w:rPr>
              <w:t xml:space="preserve">CMCE Restore</w:t>
            </w:r>
          </w:p>
        </w:tc>
        <w:tc>
          <w:tcPr>
            <w:tcW w:type="dxa" w:w="2498"/>
          </w:tcPr>
          <w:p>
            <w:pPr>
              <w:pStyle w:val="Compact"/>
              <w:keepNext w:val="0"/>
              <w:spacing w:after="60"/>
              <w:jc w:val="left"/>
            </w:pPr>
            <w:r>
              <w:rPr>
                <w:sz w:val="16"/>
              </w:rPr>
              <w:t xml:space="preserve">Lokale/globale Call-IDs, Call Legs, Wiederherstellung und Recovery.</w:t>
            </w:r>
          </w:p>
        </w:tc>
        <w:tc>
          <w:tcPr>
            <w:tcW w:type="dxa" w:w="2498"/>
          </w:tcPr>
          <w:p>
            <w:pPr>
              <w:pStyle w:val="Compact"/>
              <w:keepNext w:val="0"/>
              <w:spacing w:after="60"/>
              <w:jc w:val="left"/>
            </w:pPr>
            <w:r>
              <w:rPr>
                <w:sz w:val="16"/>
              </w:rPr>
              <w:t xml:space="preserve">Restore-Pfade vorhanden; laufender Mehrzellenruf bleibt offene Abnahme.</w:t>
            </w:r>
          </w:p>
        </w:tc>
      </w:tr>
      <w:tr>
        <w:tc>
          <w:tcPr>
            <w:tcW w:type="dxa" w:w="2498"/>
          </w:tcPr>
          <w:p>
            <w:pPr>
              <w:pStyle w:val="Compact"/>
              <w:keepNext w:val="0"/>
              <w:spacing w:after="60"/>
              <w:jc w:val="left"/>
            </w:pPr>
            <w:r>
              <w:rPr>
                <w:sz w:val="16"/>
              </w:rPr>
              <w:t xml:space="preserve">Gate 1</w:t>
            </w:r>
          </w:p>
        </w:tc>
        <w:tc>
          <w:tcPr>
            <w:tcW w:type="dxa" w:w="2498"/>
          </w:tcPr>
          <w:p>
            <w:pPr>
              <w:pStyle w:val="Compact"/>
              <w:keepNext w:val="0"/>
              <w:spacing w:after="60"/>
              <w:jc w:val="left"/>
            </w:pPr>
            <w:r>
              <w:rPr>
                <w:sz w:val="16"/>
              </w:rPr>
              <w:t xml:space="preserve">Lokale TBS</w:t>
            </w:r>
          </w:p>
        </w:tc>
        <w:tc>
          <w:tcPr>
            <w:tcW w:type="dxa" w:w="2498"/>
          </w:tcPr>
          <w:p>
            <w:pPr>
              <w:pStyle w:val="Compact"/>
              <w:keepNext w:val="0"/>
              <w:spacing w:after="60"/>
              <w:jc w:val="left"/>
            </w:pPr>
            <w:r>
              <w:rPr>
                <w:sz w:val="16"/>
              </w:rPr>
              <w:t xml:space="preserve">Lokaler Betrieb einschließlich Sprache, SDS, Paketdaten und Fehlererholung.</w:t>
            </w:r>
          </w:p>
        </w:tc>
        <w:tc>
          <w:tcPr>
            <w:tcW w:type="dxa" w:w="2498"/>
          </w:tcPr>
          <w:p>
            <w:pPr>
              <w:pStyle w:val="Compact"/>
              <w:keepNext w:val="0"/>
              <w:spacing w:after="60"/>
              <w:jc w:val="left"/>
            </w:pPr>
            <w:r>
              <w:rPr>
                <w:sz w:val="16"/>
              </w:rPr>
              <w:t xml:space="preserve">Freigabekriterium; keine automatisch erreichte Vollkonformität.</w:t>
            </w:r>
          </w:p>
        </w:tc>
      </w:tr>
      <w:tr>
        <w:tc>
          <w:tcPr>
            <w:tcW w:type="dxa" w:w="2498"/>
          </w:tcPr>
          <w:p>
            <w:pPr>
              <w:pStyle w:val="Compact"/>
              <w:keepNext w:val="0"/>
              <w:spacing w:after="60"/>
              <w:jc w:val="left"/>
            </w:pPr>
            <w:r>
              <w:rPr>
                <w:sz w:val="16"/>
              </w:rPr>
              <w:t xml:space="preserve">6</w:t>
            </w:r>
          </w:p>
        </w:tc>
        <w:tc>
          <w:tcPr>
            <w:tcW w:type="dxa" w:w="2498"/>
          </w:tcPr>
          <w:p>
            <w:pPr>
              <w:pStyle w:val="Compact"/>
              <w:keepNext w:val="0"/>
              <w:spacing w:after="60"/>
              <w:jc w:val="left"/>
            </w:pPr>
            <w:r>
              <w:rPr>
                <w:sz w:val="16"/>
              </w:rPr>
              <w:t xml:space="preserve">Edge Core Vertrag</w:t>
            </w:r>
          </w:p>
        </w:tc>
        <w:tc>
          <w:tcPr>
            <w:tcW w:type="dxa" w:w="2498"/>
          </w:tcPr>
          <w:p>
            <w:pPr>
              <w:pStyle w:val="Compact"/>
              <w:keepNext w:val="0"/>
              <w:spacing w:after="60"/>
              <w:jc w:val="left"/>
            </w:pPr>
            <w:r>
              <w:rPr>
                <w:sz w:val="16"/>
              </w:rPr>
              <w:t xml:space="preserve">Gemeinsame Typen und getrennte Control-, Event- und Media-Verträge.</w:t>
            </w:r>
          </w:p>
        </w:tc>
        <w:tc>
          <w:tcPr>
            <w:tcW w:type="dxa" w:w="2498"/>
          </w:tcPr>
          <w:p>
            <w:pPr>
              <w:pStyle w:val="Compact"/>
              <w:keepNext w:val="0"/>
              <w:spacing w:after="60"/>
              <w:jc w:val="left"/>
            </w:pPr>
            <w:r>
              <w:rPr>
                <w:sz w:val="16"/>
              </w:rPr>
              <w:t xml:space="preserve">Vertrag netcore.v1, Gateway und Shared-Komponenten vorhanden.</w:t>
            </w:r>
          </w:p>
        </w:tc>
      </w:tr>
      <w:tr>
        <w:tc>
          <w:tcPr>
            <w:tcW w:type="dxa" w:w="2498"/>
          </w:tcPr>
          <w:p>
            <w:pPr>
              <w:pStyle w:val="Compact"/>
              <w:keepNext w:val="0"/>
              <w:spacing w:after="60"/>
              <w:jc w:val="left"/>
            </w:pPr>
            <w:r>
              <w:rPr>
                <w:sz w:val="16"/>
              </w:rPr>
              <w:t xml:space="preserve">7</w:t>
            </w:r>
          </w:p>
        </w:tc>
        <w:tc>
          <w:tcPr>
            <w:tcW w:type="dxa" w:w="2498"/>
          </w:tcPr>
          <w:p>
            <w:pPr>
              <w:pStyle w:val="Compact"/>
              <w:keepNext w:val="0"/>
              <w:spacing w:after="60"/>
              <w:jc w:val="left"/>
            </w:pPr>
            <w:r>
              <w:rPr>
                <w:sz w:val="16"/>
              </w:rPr>
              <w:t xml:space="preserve">Erste Core Dienste</w:t>
            </w:r>
          </w:p>
        </w:tc>
        <w:tc>
          <w:tcPr>
            <w:tcW w:type="dxa" w:w="2498"/>
          </w:tcPr>
          <w:p>
            <w:pPr>
              <w:pStyle w:val="Compact"/>
              <w:keepNext w:val="0"/>
              <w:spacing w:after="60"/>
              <w:jc w:val="left"/>
            </w:pPr>
            <w:r>
              <w:rPr>
                <w:sz w:val="16"/>
              </w:rPr>
              <w:t xml:space="preserve">Node Gateway, Subscriber Core, Group Core und Mobility Core.</w:t>
            </w:r>
          </w:p>
        </w:tc>
        <w:tc>
          <w:tcPr>
            <w:tcW w:type="dxa" w:w="2498"/>
          </w:tcPr>
          <w:p>
            <w:pPr>
              <w:pStyle w:val="Compact"/>
              <w:keepNext w:val="0"/>
              <w:spacing w:after="60"/>
              <w:jc w:val="left"/>
            </w:pPr>
            <w:r>
              <w:rPr>
                <w:sz w:val="16"/>
              </w:rPr>
              <w:t xml:space="preserve">Im aktuellen Inventory; frühere Datenbankideen sind keine aktuelle Installationspflicht.</w:t>
            </w:r>
          </w:p>
        </w:tc>
      </w:tr>
      <w:tr>
        <w:tc>
          <w:tcPr>
            <w:tcW w:type="dxa" w:w="2498"/>
          </w:tcPr>
          <w:p>
            <w:pPr>
              <w:pStyle w:val="Compact"/>
              <w:keepNext w:val="0"/>
              <w:spacing w:after="60"/>
              <w:jc w:val="left"/>
            </w:pPr>
            <w:r>
              <w:rPr>
                <w:sz w:val="16"/>
              </w:rPr>
              <w:t xml:space="preserve">8</w:t>
            </w:r>
          </w:p>
        </w:tc>
        <w:tc>
          <w:tcPr>
            <w:tcW w:type="dxa" w:w="2498"/>
          </w:tcPr>
          <w:p>
            <w:pPr>
              <w:pStyle w:val="Compact"/>
              <w:keepNext w:val="0"/>
              <w:spacing w:after="60"/>
              <w:jc w:val="left"/>
            </w:pPr>
            <w:r>
              <w:rPr>
                <w:sz w:val="16"/>
              </w:rPr>
              <w:t xml:space="preserve">Call Control</w:t>
            </w:r>
          </w:p>
        </w:tc>
        <w:tc>
          <w:tcPr>
            <w:tcW w:type="dxa" w:w="2498"/>
          </w:tcPr>
          <w:p>
            <w:pPr>
              <w:pStyle w:val="Compact"/>
              <w:keepNext w:val="0"/>
              <w:spacing w:after="60"/>
              <w:jc w:val="left"/>
            </w:pPr>
            <w:r>
              <w:rPr>
                <w:sz w:val="16"/>
              </w:rPr>
              <w:t xml:space="preserve">Netzweite Rufzustände, Floor, Teilnehmer und Call Legs.</w:t>
            </w:r>
          </w:p>
        </w:tc>
        <w:tc>
          <w:tcPr>
            <w:tcW w:type="dxa" w:w="2498"/>
          </w:tcPr>
          <w:p>
            <w:pPr>
              <w:pStyle w:val="Compact"/>
              <w:keepNext w:val="0"/>
              <w:spacing w:after="60"/>
              <w:jc w:val="left"/>
            </w:pPr>
            <w:r>
              <w:rPr>
                <w:sz w:val="16"/>
              </w:rPr>
              <w:t xml:space="preserve">Dienst vorhanden; aktuelle Persistenz-/Readiness-Korrektur in v1.9.0.</w:t>
            </w:r>
          </w:p>
        </w:tc>
      </w:tr>
      <w:tr>
        <w:tc>
          <w:tcPr>
            <w:tcW w:type="dxa" w:w="2498"/>
          </w:tcPr>
          <w:p>
            <w:pPr>
              <w:pStyle w:val="Compact"/>
              <w:keepNext w:val="0"/>
              <w:spacing w:after="60"/>
              <w:jc w:val="left"/>
            </w:pPr>
            <w:r>
              <w:rPr>
                <w:sz w:val="16"/>
              </w:rPr>
              <w:t xml:space="preserve">9</w:t>
            </w:r>
          </w:p>
        </w:tc>
        <w:tc>
          <w:tcPr>
            <w:tcW w:type="dxa" w:w="2498"/>
          </w:tcPr>
          <w:p>
            <w:pPr>
              <w:pStyle w:val="Compact"/>
              <w:keepNext w:val="0"/>
              <w:spacing w:after="60"/>
              <w:jc w:val="left"/>
            </w:pPr>
            <w:r>
              <w:rPr>
                <w:sz w:val="16"/>
              </w:rPr>
              <w:t xml:space="preserve">Medien und Recorder</w:t>
            </w:r>
          </w:p>
        </w:tc>
        <w:tc>
          <w:tcPr>
            <w:tcW w:type="dxa" w:w="2498"/>
          </w:tcPr>
          <w:p>
            <w:pPr>
              <w:pStyle w:val="Compact"/>
              <w:keepNext w:val="0"/>
              <w:spacing w:after="60"/>
              <w:jc w:val="left"/>
            </w:pPr>
            <w:r>
              <w:rPr>
                <w:sz w:val="16"/>
              </w:rPr>
              <w:t xml:space="preserve">Media Switch, zeitkritische Frames und passive Aufzeichnung.</w:t>
            </w:r>
          </w:p>
        </w:tc>
        <w:tc>
          <w:tcPr>
            <w:tcW w:type="dxa" w:w="2498"/>
          </w:tcPr>
          <w:p>
            <w:pPr>
              <w:pStyle w:val="Compact"/>
              <w:keepNext w:val="0"/>
              <w:spacing w:after="60"/>
              <w:jc w:val="left"/>
            </w:pPr>
            <w:r>
              <w:rPr>
                <w:sz w:val="16"/>
              </w:rPr>
              <w:t xml:space="preserve">Dienste vorhanden; Audio in beiden Richtungen und Recovery messen.</w:t>
            </w:r>
          </w:p>
        </w:tc>
      </w:tr>
      <w:tr>
        <w:tc>
          <w:tcPr>
            <w:tcW w:type="dxa" w:w="2498"/>
          </w:tcPr>
          <w:p>
            <w:pPr>
              <w:pStyle w:val="Compact"/>
              <w:keepNext w:val="0"/>
              <w:spacing w:after="60"/>
              <w:jc w:val="left"/>
            </w:pPr>
            <w:r>
              <w:rPr>
                <w:sz w:val="16"/>
              </w:rPr>
              <w:t xml:space="preserve">10</w:t>
            </w:r>
          </w:p>
        </w:tc>
        <w:tc>
          <w:tcPr>
            <w:tcW w:type="dxa" w:w="2498"/>
          </w:tcPr>
          <w:p>
            <w:pPr>
              <w:pStyle w:val="Compact"/>
              <w:keepNext w:val="0"/>
              <w:spacing w:after="60"/>
              <w:jc w:val="left"/>
            </w:pPr>
            <w:r>
              <w:rPr>
                <w:sz w:val="16"/>
              </w:rPr>
              <w:t xml:space="preserve">SDS Router</w:t>
            </w:r>
          </w:p>
        </w:tc>
        <w:tc>
          <w:tcPr>
            <w:tcW w:type="dxa" w:w="2498"/>
          </w:tcPr>
          <w:p>
            <w:pPr>
              <w:pStyle w:val="Compact"/>
              <w:keepNext w:val="0"/>
              <w:spacing w:after="60"/>
              <w:jc w:val="left"/>
            </w:pPr>
            <w:r>
              <w:rPr>
                <w:sz w:val="16"/>
              </w:rPr>
              <w:t xml:space="preserve">Zentraler Versand, Store-and-forward, Status und Anwendungsrouten.</w:t>
            </w:r>
          </w:p>
        </w:tc>
        <w:tc>
          <w:tcPr>
            <w:tcW w:type="dxa" w:w="2498"/>
          </w:tcPr>
          <w:p>
            <w:pPr>
              <w:pStyle w:val="Compact"/>
              <w:keepNext w:val="0"/>
              <w:spacing w:after="60"/>
              <w:jc w:val="left"/>
            </w:pPr>
            <w:r>
              <w:rPr>
                <w:sz w:val="16"/>
              </w:rPr>
              <w:t xml:space="preserve">Vorhanden; v1.9.0 ergänzt robuste Kurzstatus- und Warn-Idempotenzpfade.</w:t>
            </w:r>
          </w:p>
        </w:tc>
      </w:tr>
      <w:tr>
        <w:tc>
          <w:tcPr>
            <w:tcW w:type="dxa" w:w="2498"/>
          </w:tcPr>
          <w:p>
            <w:pPr>
              <w:pStyle w:val="Compact"/>
              <w:keepNext w:val="0"/>
              <w:spacing w:after="60"/>
              <w:jc w:val="left"/>
            </w:pPr>
            <w:r>
              <w:rPr>
                <w:sz w:val="16"/>
              </w:rPr>
              <w:t xml:space="preserve">11</w:t>
            </w:r>
          </w:p>
        </w:tc>
        <w:tc>
          <w:tcPr>
            <w:tcW w:type="dxa" w:w="2498"/>
          </w:tcPr>
          <w:p>
            <w:pPr>
              <w:pStyle w:val="Compact"/>
              <w:keepNext w:val="0"/>
              <w:spacing w:after="60"/>
              <w:jc w:val="left"/>
            </w:pPr>
            <w:r>
              <w:rPr>
                <w:sz w:val="16"/>
              </w:rPr>
              <w:t xml:space="preserve">Packet Data</w:t>
            </w:r>
          </w:p>
        </w:tc>
        <w:tc>
          <w:tcPr>
            <w:tcW w:type="dxa" w:w="2498"/>
          </w:tcPr>
          <w:p>
            <w:pPr>
              <w:pStyle w:val="Compact"/>
              <w:keepNext w:val="0"/>
              <w:spacing w:after="60"/>
              <w:jc w:val="left"/>
            </w:pPr>
            <w:r>
              <w:rPr>
                <w:sz w:val="16"/>
              </w:rPr>
              <w:t xml:space="preserve">SNDCP, PDP/NSAPI, IPv4 und IP Gateway.</w:t>
            </w:r>
          </w:p>
        </w:tc>
        <w:tc>
          <w:tcPr>
            <w:tcW w:type="dxa" w:w="2498"/>
          </w:tcPr>
          <w:p>
            <w:pPr>
              <w:pStyle w:val="Compact"/>
              <w:keepNext w:val="0"/>
              <w:spacing w:after="60"/>
              <w:jc w:val="left"/>
            </w:pPr>
            <w:r>
              <w:rPr>
                <w:sz w:val="16"/>
              </w:rPr>
              <w:t xml:space="preserve">Dienste vorhanden; Endgeräte-, TUN-, Routing- und Rückwegtest erforderlich.</w:t>
            </w:r>
          </w:p>
        </w:tc>
      </w:tr>
      <w:tr>
        <w:tc>
          <w:tcPr>
            <w:tcW w:type="dxa" w:w="2498"/>
          </w:tcPr>
          <w:p>
            <w:pPr>
              <w:pStyle w:val="Compact"/>
              <w:keepNext w:val="0"/>
              <w:spacing w:after="60"/>
              <w:jc w:val="left"/>
            </w:pPr>
            <w:r>
              <w:rPr>
                <w:sz w:val="16"/>
              </w:rPr>
              <w:t xml:space="preserve">12</w:t>
            </w:r>
          </w:p>
        </w:tc>
        <w:tc>
          <w:tcPr>
            <w:tcW w:type="dxa" w:w="2498"/>
          </w:tcPr>
          <w:p>
            <w:pPr>
              <w:pStyle w:val="Compact"/>
              <w:keepNext w:val="0"/>
              <w:spacing w:after="60"/>
              <w:jc w:val="left"/>
            </w:pPr>
            <w:r>
              <w:rPr>
                <w:sz w:val="16"/>
              </w:rPr>
              <w:t xml:space="preserve">Security und KMF</w:t>
            </w:r>
          </w:p>
        </w:tc>
        <w:tc>
          <w:tcPr>
            <w:tcW w:type="dxa" w:w="2498"/>
          </w:tcPr>
          <w:p>
            <w:pPr>
              <w:pStyle w:val="Compact"/>
              <w:keepNext w:val="0"/>
              <w:spacing w:after="60"/>
              <w:jc w:val="left"/>
            </w:pPr>
            <w:r>
              <w:rPr>
                <w:sz w:val="16"/>
              </w:rPr>
              <w:t xml:space="preserve">Policy, Authentisierung, Schlüssel und OTAR.</w:t>
            </w:r>
          </w:p>
        </w:tc>
        <w:tc>
          <w:tcPr>
            <w:tcW w:type="dxa" w:w="2498"/>
          </w:tcPr>
          <w:p>
            <w:pPr>
              <w:pStyle w:val="Compact"/>
              <w:keepNext w:val="0"/>
              <w:spacing w:after="60"/>
              <w:jc w:val="left"/>
            </w:pPr>
            <w:r>
              <w:rPr>
                <w:sz w:val="16"/>
              </w:rPr>
              <w:t xml:space="preserve">Open-Lab-/Testprovider; keine belegte produktive TETRA-Authentisierung oder vollständige OTAR-Abnahme.</w:t>
            </w:r>
          </w:p>
        </w:tc>
      </w:tr>
      <w:tr>
        <w:tc>
          <w:tcPr>
            <w:tcW w:type="dxa" w:w="2498"/>
          </w:tcPr>
          <w:p>
            <w:pPr>
              <w:pStyle w:val="Compact"/>
              <w:keepNext w:val="0"/>
              <w:spacing w:after="60"/>
              <w:jc w:val="left"/>
            </w:pPr>
            <w:r>
              <w:rPr>
                <w:sz w:val="16"/>
              </w:rPr>
              <w:t xml:space="preserve">13</w:t>
            </w:r>
          </w:p>
        </w:tc>
        <w:tc>
          <w:tcPr>
            <w:tcW w:type="dxa" w:w="2498"/>
          </w:tcPr>
          <w:p>
            <w:pPr>
              <w:pStyle w:val="Compact"/>
              <w:keepNext w:val="0"/>
              <w:spacing w:after="60"/>
              <w:jc w:val="left"/>
            </w:pPr>
            <w:r>
              <w:rPr>
                <w:sz w:val="16"/>
              </w:rPr>
              <w:t xml:space="preserve">Supplementary Services</w:t>
            </w:r>
          </w:p>
        </w:tc>
        <w:tc>
          <w:tcPr>
            <w:tcW w:type="dxa" w:w="2498"/>
          </w:tcPr>
          <w:p>
            <w:pPr>
              <w:pStyle w:val="Compact"/>
              <w:keepNext w:val="0"/>
              <w:spacing w:after="60"/>
              <w:jc w:val="left"/>
            </w:pPr>
            <w:r>
              <w:rPr>
                <w:sz w:val="16"/>
              </w:rPr>
              <w:t xml:space="preserve">Unter anderem DGNA, Prioritäten und ergänzende Dienstmerkmale.</w:t>
            </w:r>
          </w:p>
        </w:tc>
        <w:tc>
          <w:tcPr>
            <w:tcW w:type="dxa" w:w="2498"/>
          </w:tcPr>
          <w:p>
            <w:pPr>
              <w:pStyle w:val="Compact"/>
              <w:keepNext w:val="0"/>
              <w:spacing w:after="60"/>
              <w:jc w:val="left"/>
            </w:pPr>
            <w:r>
              <w:rPr>
                <w:sz w:val="16"/>
              </w:rPr>
              <w:t xml:space="preserve">Teilweise vorhanden; jeder Dienst braucht einen eigenen Nachweis.</w:t>
            </w:r>
          </w:p>
        </w:tc>
      </w:tr>
      <w:tr>
        <w:tc>
          <w:tcPr>
            <w:tcW w:type="dxa" w:w="2498"/>
          </w:tcPr>
          <w:p>
            <w:pPr>
              <w:pStyle w:val="Compact"/>
              <w:keepNext w:val="0"/>
              <w:spacing w:after="60"/>
              <w:jc w:val="left"/>
            </w:pPr>
            <w:r>
              <w:rPr>
                <w:sz w:val="16"/>
              </w:rPr>
              <w:t xml:space="preserve">14</w:t>
            </w:r>
          </w:p>
        </w:tc>
        <w:tc>
          <w:tcPr>
            <w:tcW w:type="dxa" w:w="2498"/>
          </w:tcPr>
          <w:p>
            <w:pPr>
              <w:pStyle w:val="Compact"/>
              <w:keepNext w:val="0"/>
              <w:spacing w:after="60"/>
              <w:jc w:val="left"/>
            </w:pPr>
            <w:r>
              <w:rPr>
                <w:sz w:val="16"/>
              </w:rPr>
              <w:t xml:space="preserve">Leitstelle und Anwendungen</w:t>
            </w:r>
          </w:p>
        </w:tc>
        <w:tc>
          <w:tcPr>
            <w:tcW w:type="dxa" w:w="2498"/>
          </w:tcPr>
          <w:p>
            <w:pPr>
              <w:pStyle w:val="Compact"/>
              <w:keepNext w:val="0"/>
              <w:spacing w:after="60"/>
              <w:jc w:val="left"/>
            </w:pPr>
            <w:r>
              <w:rPr>
                <w:sz w:val="16"/>
              </w:rPr>
              <w:t xml:space="preserve">Control Room, Observability, Application Gateway und Media Library.</w:t>
            </w:r>
          </w:p>
        </w:tc>
        <w:tc>
          <w:tcPr>
            <w:tcW w:type="dxa" w:w="2498"/>
          </w:tcPr>
          <w:p>
            <w:pPr>
              <w:pStyle w:val="Compact"/>
              <w:keepNext w:val="0"/>
              <w:spacing w:after="60"/>
              <w:jc w:val="left"/>
            </w:pPr>
            <w:r>
              <w:rPr>
                <w:sz w:val="16"/>
              </w:rPr>
              <w:t xml:space="preserve">Dienste vorhanden; umfangreicher Arbeitsplatz-Ausbau bleibt geplant.</w:t>
            </w:r>
          </w:p>
        </w:tc>
      </w:tr>
      <w:tr>
        <w:tc>
          <w:tcPr>
            <w:tcW w:type="dxa" w:w="2498"/>
          </w:tcPr>
          <w:p>
            <w:pPr>
              <w:pStyle w:val="Compact"/>
              <w:keepNext w:val="0"/>
              <w:spacing w:after="60"/>
              <w:jc w:val="left"/>
            </w:pPr>
            <w:r>
              <w:rPr>
                <w:sz w:val="16"/>
              </w:rPr>
              <w:t xml:space="preserve">15</w:t>
            </w:r>
          </w:p>
        </w:tc>
        <w:tc>
          <w:tcPr>
            <w:tcW w:type="dxa" w:w="2498"/>
          </w:tcPr>
          <w:p>
            <w:pPr>
              <w:pStyle w:val="Compact"/>
              <w:keepNext w:val="0"/>
              <w:spacing w:after="60"/>
              <w:jc w:val="left"/>
            </w:pPr>
            <w:r>
              <w:rPr>
                <w:sz w:val="16"/>
              </w:rPr>
              <w:t xml:space="preserve">Region und Transit</w:t>
            </w:r>
          </w:p>
        </w:tc>
        <w:tc>
          <w:tcPr>
            <w:tcW w:type="dxa" w:w="2498"/>
          </w:tcPr>
          <w:p>
            <w:pPr>
              <w:pStyle w:val="Compact"/>
              <w:keepNext w:val="0"/>
              <w:spacing w:after="60"/>
              <w:jc w:val="left"/>
            </w:pPr>
            <w:r>
              <w:rPr>
                <w:sz w:val="16"/>
              </w:rPr>
              <w:t xml:space="preserve">NetCore-native Regionalvermittlung sowie spätere ETSI-ISI-Anbindung.</w:t>
            </w:r>
          </w:p>
        </w:tc>
        <w:tc>
          <w:tcPr>
            <w:tcW w:type="dxa" w:w="2498"/>
          </w:tcPr>
          <w:p>
            <w:pPr>
              <w:pStyle w:val="Compact"/>
              <w:keepNext w:val="0"/>
              <w:spacing w:after="60"/>
              <w:jc w:val="left"/>
            </w:pPr>
            <w:r>
              <w:rPr>
                <w:sz w:val="16"/>
              </w:rPr>
              <w:t xml:space="preserve">Transit vorhanden; standardkonforme ETSI ISI ist ein weiterführendes Ziel.</w:t>
            </w:r>
          </w:p>
        </w:tc>
      </w:tr>
    </w:tbl>
    <w:bookmarkEnd w:id="669"/>
    <w:bookmarkStart w:id="671" w:name="umsetzungspakete-und-späterer-netzausbau"/>
    <w:p>
      <w:pPr>
        <w:pStyle w:val="Heading2"/>
      </w:pPr>
      <w:r>
        <w:t xml:space="preserve">Umsetzungspakete und späterer Netzausbau</w:t>
      </w:r>
    </w:p>
    <w:p>
      <w:pPr>
        <w:pStyle w:val="FirstParagraph"/>
      </w:pPr>
      <w:r>
        <w:t xml:space="preserve">Die Foundation-Pakete A bis E sind in der Roadmap als umgesetzt markiert: A Inventur vom 22.07.2026, B gemeinsame Typen, C TLMC Runtime, D TLPD Runtime, E Tests und Robustheit. Diese Markierungen beschreiben den Entwicklungsstand; sie ersetzen keine Betriebsabnahme. Spätere Pakete erweitern die Core-Dienste um IP Gateway, Security/KMF, Transit, Application Gateway, Media Library, Control Room und Observability. Die aktuelle Inventurliste umfasst 25 deploybare Dienste und eine gemeinsame Bibliothek.</w:t>
      </w:r>
    </w:p>
    <w:p>
      <w:pPr>
        <w:pStyle w:val="BodyText"/>
      </w:pPr>
      <w:r>
        <w:t xml:space="preserve">Die MQTT-/IoT-Folgeplanung beginnt mit zentraler Mobility-Wahrheit, Ereignisvertrag, IoT Gateway, Command/Ack-Ledger und Home-Assistant-/Homema​tic-Anbindung. Paket R beziehungsweise Phase 5 ist in der Roadmap als umgesetzt dokumentiert. Paket S führt Hardware Gateway, RF Monitor und Alarm Workflow in den Phasen 6 bis 8 ein. Paket T beziehungsweise Phase 9 ergänzt WAP-Formulare und strukturierte Aufträge im Task Workflow. Phase 10 ergänzt Asset-, Geräte- und Benutzerverwaltung. Phase 11 bringt den zentralen SIP Switch; im Modus</w:t>
      </w:r>
      <w:r>
        <w:t xml:space="preserve"> </w:t>
      </w:r>
      <w:r>
        <w:rPr>
          <w:rStyle w:val="VerbatimChar"/>
        </w:rPr>
        <w:t xml:space="preserve">edge_media</w:t>
      </w:r>
      <w:r>
        <w:t xml:space="preserve"> </w:t>
      </w:r>
      <w:r>
        <w:t xml:space="preserve">bleiben Medien am lokalen TBS-Asterisk, der zentrale Switch entscheidet über die Serving-TBS und den PBX-Fallback.</w:t>
      </w:r>
    </w:p>
    <w:p>
      <w:pPr>
        <w:pStyle w:val="BodyText"/>
      </w:pPr>
      <w:r>
        <w:t xml:space="preserve">v1.9.0 ergänzt die Warnzentrale als 25. Dienst, den GPS-basierten Warnpfad und die zugehörigen Betriebsreparaturen. Weitere Voice-Gateways wie Zello/FRN, aktive LIP-Anforderungen und zusätzliche Karten-/Leitstellenfunktionen sind weiter zu konkretisieren. Vorhandene Konnektoren belegen keine vollständige Ende-zu-Ende-Funktion einer realen Anlage.</w:t>
      </w:r>
    </w:p>
    <w:bookmarkStart w:id="670" w:name="historischer-paketindex"/>
    <w:p>
      <w:pPr>
        <w:pStyle w:val="Heading3"/>
      </w:pPr>
      <w:r>
        <w:t xml:space="preserve">Historischer Paketindex</w:t>
      </w:r>
    </w:p>
    <w:tbl>
      <w:tblPr>
        <w:tblStyle w:val="Table"/>
        <w:tblW w:type="pct" w:w="5000"/>
        <w:tblLayout w:type="fixed"/>
        <w:tblLook w:firstRow="1" w:lastRow="0" w:firstColumn="0" w:lastColumn="0" w:noHBand="0" w:noVBand="0" w:val="0020"/>
        <w:jc w:val="start"/>
      </w:tblPr>
      <w:tblGrid>
        <w:gridCol w:w="4997"/>
        <w:gridCol w:w="4997"/>
      </w:tblGrid>
      <w:tr>
        <w:trPr>
          <w:tblHeader w:val="true"/>
          <w:tblHeader/>
        </w:trPr>
        <w:tc>
          <w:tcPr>
            <w:tcW w:type="dxa" w:w="4997"/>
          </w:tcPr>
          <w:p>
            <w:pPr>
              <w:pStyle w:val="Compact"/>
              <w:keepNext w:val="0"/>
              <w:spacing w:after="60"/>
              <w:jc w:val="left"/>
            </w:pPr>
            <w:r>
              <w:rPr>
                <w:sz w:val="16"/>
              </w:rPr>
              <w:t xml:space="preserve">Paket</w:t>
            </w:r>
          </w:p>
        </w:tc>
        <w:tc>
          <w:tcPr>
            <w:tcW w:type="dxa" w:w="4997"/>
          </w:tcPr>
          <w:p>
            <w:pPr>
              <w:pStyle w:val="Compact"/>
              <w:keepNext w:val="0"/>
              <w:spacing w:after="60"/>
              <w:jc w:val="left"/>
            </w:pPr>
            <w:r>
              <w:rPr>
                <w:sz w:val="16"/>
              </w:rPr>
              <w:t xml:space="preserve">Dokumentierter Umfang</w:t>
            </w:r>
          </w:p>
        </w:tc>
      </w:tr>
      <w:tr>
        <w:tc>
          <w:tcPr>
            <w:tcW w:type="dxa" w:w="4997"/>
          </w:tcPr>
          <w:p>
            <w:pPr>
              <w:pStyle w:val="Compact"/>
              <w:keepNext w:val="0"/>
              <w:spacing w:after="60"/>
              <w:jc w:val="left"/>
            </w:pPr>
            <w:r>
              <w:rPr>
                <w:sz w:val="16"/>
              </w:rPr>
              <w:t xml:space="preserve">A–E</w:t>
            </w:r>
          </w:p>
        </w:tc>
        <w:tc>
          <w:tcPr>
            <w:tcW w:type="dxa" w:w="4997"/>
          </w:tcPr>
          <w:p>
            <w:pPr>
              <w:pStyle w:val="Compact"/>
              <w:keepNext w:val="0"/>
              <w:spacing w:after="60"/>
              <w:jc w:val="left"/>
            </w:pPr>
            <w:r>
              <w:rPr>
                <w:sz w:val="16"/>
              </w:rPr>
              <w:t xml:space="preserve">A Inventur vom 22.07.2026, B Typen, C TLMC Runtime, D TLPD Runtime, E Tests/Robustheit; als umgesetzt markiert</w:t>
            </w:r>
          </w:p>
        </w:tc>
      </w:tr>
      <w:tr>
        <w:tc>
          <w:tcPr>
            <w:tcW w:type="dxa" w:w="4997"/>
          </w:tcPr>
          <w:p>
            <w:pPr>
              <w:pStyle w:val="Compact"/>
              <w:keepNext w:val="0"/>
              <w:spacing w:after="60"/>
              <w:jc w:val="left"/>
            </w:pPr>
            <w:r>
              <w:rPr>
                <w:sz w:val="16"/>
              </w:rPr>
              <w:t xml:space="preserve">H</w:t>
            </w:r>
          </w:p>
        </w:tc>
        <w:tc>
          <w:tcPr>
            <w:tcW w:type="dxa" w:w="4997"/>
          </w:tcPr>
          <w:p>
            <w:pPr>
              <w:pStyle w:val="Compact"/>
              <w:keepNext w:val="0"/>
              <w:spacing w:after="60"/>
              <w:jc w:val="left"/>
            </w:pPr>
            <w:r>
              <w:rPr>
                <w:sz w:val="16"/>
              </w:rPr>
              <w:t xml:space="preserve">IP Gateway mit Packet Core und getrennten Shadow-/Authoritative-Pfaden</w:t>
            </w:r>
          </w:p>
        </w:tc>
      </w:tr>
      <w:tr>
        <w:tc>
          <w:tcPr>
            <w:tcW w:type="dxa" w:w="4997"/>
          </w:tcPr>
          <w:p>
            <w:pPr>
              <w:pStyle w:val="Compact"/>
              <w:keepNext w:val="0"/>
              <w:spacing w:after="60"/>
              <w:jc w:val="left"/>
            </w:pPr>
            <w:r>
              <w:rPr>
                <w:sz w:val="16"/>
              </w:rPr>
              <w:t xml:space="preserve">I / J</w:t>
            </w:r>
          </w:p>
        </w:tc>
        <w:tc>
          <w:tcPr>
            <w:tcW w:type="dxa" w:w="4997"/>
          </w:tcPr>
          <w:p>
            <w:pPr>
              <w:pStyle w:val="Compact"/>
              <w:keepNext w:val="0"/>
              <w:spacing w:after="60"/>
              <w:jc w:val="left"/>
            </w:pPr>
            <w:r>
              <w:rPr>
                <w:sz w:val="16"/>
              </w:rPr>
              <w:t xml:space="preserve">Security Core / KMF</w:t>
            </w:r>
          </w:p>
        </w:tc>
      </w:tr>
      <w:tr>
        <w:tc>
          <w:tcPr>
            <w:tcW w:type="dxa" w:w="4997"/>
          </w:tcPr>
          <w:p>
            <w:pPr>
              <w:pStyle w:val="Compact"/>
              <w:keepNext w:val="0"/>
              <w:spacing w:after="60"/>
              <w:jc w:val="left"/>
            </w:pPr>
            <w:r>
              <w:rPr>
                <w:sz w:val="16"/>
              </w:rPr>
              <w:t xml:space="preserve">K</w:t>
            </w:r>
          </w:p>
        </w:tc>
        <w:tc>
          <w:tcPr>
            <w:tcW w:type="dxa" w:w="4997"/>
          </w:tcPr>
          <w:p>
            <w:pPr>
              <w:pStyle w:val="Compact"/>
              <w:keepNext w:val="0"/>
              <w:spacing w:after="60"/>
              <w:jc w:val="left"/>
            </w:pPr>
            <w:r>
              <w:rPr>
                <w:sz w:val="16"/>
              </w:rPr>
              <w:t xml:space="preserve">Transit</w:t>
            </w:r>
          </w:p>
        </w:tc>
      </w:tr>
      <w:tr>
        <w:tc>
          <w:tcPr>
            <w:tcW w:type="dxa" w:w="4997"/>
          </w:tcPr>
          <w:p>
            <w:pPr>
              <w:pStyle w:val="Compact"/>
              <w:keepNext w:val="0"/>
              <w:spacing w:after="60"/>
              <w:jc w:val="left"/>
            </w:pPr>
            <w:r>
              <w:rPr>
                <w:sz w:val="16"/>
              </w:rPr>
              <w:t xml:space="preserve">L / M</w:t>
            </w:r>
          </w:p>
        </w:tc>
        <w:tc>
          <w:tcPr>
            <w:tcW w:type="dxa" w:w="4997"/>
          </w:tcPr>
          <w:p>
            <w:pPr>
              <w:pStyle w:val="Compact"/>
              <w:keepNext w:val="0"/>
              <w:spacing w:after="60"/>
              <w:jc w:val="left"/>
            </w:pPr>
            <w:r>
              <w:rPr>
                <w:sz w:val="16"/>
              </w:rPr>
              <w:t xml:space="preserve">Control Room / Observability und NMS</w:t>
            </w:r>
          </w:p>
        </w:tc>
      </w:tr>
      <w:tr>
        <w:tc>
          <w:tcPr>
            <w:tcW w:type="dxa" w:w="4997"/>
          </w:tcPr>
          <w:p>
            <w:pPr>
              <w:pStyle w:val="Compact"/>
              <w:keepNext w:val="0"/>
              <w:spacing w:after="60"/>
              <w:jc w:val="left"/>
            </w:pPr>
            <w:r>
              <w:rPr>
                <w:sz w:val="16"/>
              </w:rPr>
              <w:t xml:space="preserve">N / O</w:t>
            </w:r>
          </w:p>
        </w:tc>
        <w:tc>
          <w:tcPr>
            <w:tcW w:type="dxa" w:w="4997"/>
          </w:tcPr>
          <w:p>
            <w:pPr>
              <w:pStyle w:val="Compact"/>
              <w:keepNext w:val="0"/>
              <w:spacing w:after="60"/>
              <w:jc w:val="left"/>
            </w:pPr>
            <w:r>
              <w:rPr>
                <w:sz w:val="16"/>
              </w:rPr>
              <w:t xml:space="preserve">Application Gateway / Media Library</w:t>
            </w:r>
          </w:p>
        </w:tc>
      </w:tr>
      <w:tr>
        <w:tc>
          <w:tcPr>
            <w:tcW w:type="dxa" w:w="4997"/>
          </w:tcPr>
          <w:p>
            <w:pPr>
              <w:pStyle w:val="Compact"/>
              <w:keepNext w:val="0"/>
              <w:spacing w:after="60"/>
              <w:jc w:val="left"/>
            </w:pPr>
            <w:r>
              <w:rPr>
                <w:sz w:val="16"/>
              </w:rPr>
              <w:t xml:space="preserve">P</w:t>
            </w:r>
          </w:p>
        </w:tc>
        <w:tc>
          <w:tcPr>
            <w:tcW w:type="dxa" w:w="4997"/>
          </w:tcPr>
          <w:p>
            <w:pPr>
              <w:pStyle w:val="Compact"/>
              <w:keepNext w:val="0"/>
              <w:spacing w:after="60"/>
              <w:jc w:val="left"/>
            </w:pPr>
            <w:r>
              <w:rPr>
                <w:sz w:val="16"/>
              </w:rPr>
              <w:t xml:space="preserve">Shared Platform und LXC-Deployment; als abgeschlossen dokumentiert</w:t>
            </w:r>
          </w:p>
        </w:tc>
      </w:tr>
      <w:tr>
        <w:tc>
          <w:tcPr>
            <w:tcW w:type="dxa" w:w="4997"/>
          </w:tcPr>
          <w:p>
            <w:pPr>
              <w:pStyle w:val="Compact"/>
              <w:keepNext w:val="0"/>
              <w:spacing w:after="60"/>
              <w:jc w:val="left"/>
            </w:pPr>
            <w:r>
              <w:rPr>
                <w:sz w:val="16"/>
              </w:rPr>
              <w:t xml:space="preserve">Q</w:t>
            </w:r>
          </w:p>
        </w:tc>
        <w:tc>
          <w:tcPr>
            <w:tcW w:type="dxa" w:w="4997"/>
          </w:tcPr>
          <w:p>
            <w:pPr>
              <w:pStyle w:val="Compact"/>
              <w:keepNext w:val="0"/>
              <w:spacing w:after="60"/>
              <w:jc w:val="left"/>
            </w:pPr>
            <w:r>
              <w:rPr>
                <w:sz w:val="16"/>
              </w:rPr>
              <w:t xml:space="preserve">Cross-LXC-E2E-Integration; statisch abgeschlossen dokumentiert</w:t>
            </w:r>
          </w:p>
        </w:tc>
      </w:tr>
      <w:tr>
        <w:tc>
          <w:tcPr>
            <w:tcW w:type="dxa" w:w="4997"/>
          </w:tcPr>
          <w:p>
            <w:pPr>
              <w:pStyle w:val="Compact"/>
              <w:keepNext w:val="0"/>
              <w:spacing w:after="60"/>
              <w:jc w:val="left"/>
            </w:pPr>
            <w:r>
              <w:rPr>
                <w:sz w:val="16"/>
              </w:rPr>
              <w:t xml:space="preserve">R Audit</w:t>
            </w:r>
          </w:p>
        </w:tc>
        <w:tc>
          <w:tcPr>
            <w:tcW w:type="dxa" w:w="4997"/>
          </w:tcPr>
          <w:p>
            <w:pPr>
              <w:pStyle w:val="Compact"/>
              <w:keepNext w:val="0"/>
              <w:spacing w:after="60"/>
              <w:jc w:val="left"/>
            </w:pPr>
            <w:r>
              <w:rPr>
                <w:sz w:val="16"/>
              </w:rPr>
              <w:t xml:space="preserve">Full-System Audit und TBS Edge Fallback; damaliger statischer Abschluss ist kein heutiges PASS</w:t>
            </w:r>
          </w:p>
        </w:tc>
      </w:tr>
      <w:tr>
        <w:tc>
          <w:tcPr>
            <w:tcW w:type="dxa" w:w="4997"/>
          </w:tcPr>
          <w:p>
            <w:pPr>
              <w:pStyle w:val="Compact"/>
              <w:keepNext w:val="0"/>
              <w:spacing w:after="60"/>
              <w:jc w:val="left"/>
            </w:pPr>
            <w:r>
              <w:rPr>
                <w:sz w:val="16"/>
              </w:rPr>
              <w:t xml:space="preserve">R IoT</w:t>
            </w:r>
          </w:p>
        </w:tc>
        <w:tc>
          <w:tcPr>
            <w:tcW w:type="dxa" w:w="4997"/>
          </w:tcPr>
          <w:p>
            <w:pPr>
              <w:pStyle w:val="Compact"/>
              <w:keepNext w:val="0"/>
              <w:spacing w:after="60"/>
              <w:jc w:val="left"/>
            </w:pPr>
            <w:r>
              <w:rPr>
                <w:sz w:val="16"/>
              </w:rPr>
              <w:t xml:space="preserve">Die Quelle verwendet R erneut: IoT Gateway/MQTT, Phase 5 umgesetzt</w:t>
            </w:r>
          </w:p>
        </w:tc>
      </w:tr>
      <w:tr>
        <w:tc>
          <w:tcPr>
            <w:tcW w:type="dxa" w:w="4997"/>
          </w:tcPr>
          <w:p>
            <w:pPr>
              <w:pStyle w:val="Compact"/>
              <w:keepNext w:val="0"/>
              <w:spacing w:after="60"/>
              <w:jc w:val="left"/>
            </w:pPr>
            <w:r>
              <w:rPr>
                <w:sz w:val="16"/>
              </w:rPr>
              <w:t xml:space="preserve">S</w:t>
            </w:r>
          </w:p>
        </w:tc>
        <w:tc>
          <w:tcPr>
            <w:tcW w:type="dxa" w:w="4997"/>
          </w:tcPr>
          <w:p>
            <w:pPr>
              <w:pStyle w:val="Compact"/>
              <w:keepNext w:val="0"/>
              <w:spacing w:after="60"/>
              <w:jc w:val="left"/>
            </w:pPr>
            <w:r>
              <w:rPr>
                <w:sz w:val="16"/>
              </w:rPr>
              <w:t xml:space="preserve">Hardware Gateway, RF Monitor und Alarm Workflow; Phasen 6–8</w:t>
            </w:r>
          </w:p>
        </w:tc>
      </w:tr>
      <w:tr>
        <w:tc>
          <w:tcPr>
            <w:tcW w:type="dxa" w:w="4997"/>
          </w:tcPr>
          <w:p>
            <w:pPr>
              <w:pStyle w:val="Compact"/>
              <w:keepNext w:val="0"/>
              <w:spacing w:after="60"/>
              <w:jc w:val="left"/>
            </w:pPr>
            <w:r>
              <w:rPr>
                <w:sz w:val="16"/>
              </w:rPr>
              <w:t xml:space="preserve">T</w:t>
            </w:r>
          </w:p>
        </w:tc>
        <w:tc>
          <w:tcPr>
            <w:tcW w:type="dxa" w:w="4997"/>
          </w:tcPr>
          <w:p>
            <w:pPr>
              <w:pStyle w:val="Compact"/>
              <w:keepNext w:val="0"/>
              <w:spacing w:after="60"/>
              <w:jc w:val="left"/>
            </w:pPr>
            <w:r>
              <w:rPr>
                <w:sz w:val="16"/>
              </w:rPr>
              <w:t xml:space="preserve">WAP-Formulare und strukturierte Aufträge; Phase 9</w:t>
            </w:r>
          </w:p>
        </w:tc>
      </w:tr>
      <w:tr>
        <w:tc>
          <w:tcPr>
            <w:tcW w:type="dxa" w:w="4997"/>
          </w:tcPr>
          <w:p>
            <w:pPr>
              <w:pStyle w:val="Compact"/>
              <w:keepNext w:val="0"/>
              <w:spacing w:after="60"/>
              <w:jc w:val="left"/>
            </w:pPr>
            <w:r>
              <w:rPr>
                <w:sz w:val="16"/>
              </w:rPr>
              <w:t xml:space="preserve">Phase 10</w:t>
            </w:r>
          </w:p>
        </w:tc>
        <w:tc>
          <w:tcPr>
            <w:tcW w:type="dxa" w:w="4997"/>
          </w:tcPr>
          <w:p>
            <w:pPr>
              <w:pStyle w:val="Compact"/>
              <w:keepNext w:val="0"/>
              <w:spacing w:after="60"/>
              <w:jc w:val="left"/>
            </w:pPr>
            <w:r>
              <w:rPr>
                <w:sz w:val="16"/>
              </w:rPr>
              <w:t xml:space="preserve">Asset-, Geräte- und Benutzerverwaltung</w:t>
            </w:r>
          </w:p>
        </w:tc>
      </w:tr>
      <w:tr>
        <w:tc>
          <w:tcPr>
            <w:tcW w:type="dxa" w:w="4997"/>
          </w:tcPr>
          <w:p>
            <w:pPr>
              <w:pStyle w:val="Compact"/>
              <w:keepNext w:val="0"/>
              <w:spacing w:after="60"/>
              <w:jc w:val="left"/>
            </w:pPr>
            <w:r>
              <w:rPr>
                <w:sz w:val="16"/>
              </w:rPr>
              <w:t xml:space="preserve">Phase 11</w:t>
            </w:r>
          </w:p>
        </w:tc>
        <w:tc>
          <w:tcPr>
            <w:tcW w:type="dxa" w:w="4997"/>
          </w:tcPr>
          <w:p>
            <w:pPr>
              <w:pStyle w:val="Compact"/>
              <w:keepNext w:val="0"/>
              <w:spacing w:after="60"/>
              <w:jc w:val="left"/>
            </w:pPr>
            <w:r>
              <w:rPr>
                <w:sz w:val="16"/>
              </w:rPr>
              <w:t xml:space="preserve">Zentraler SIP Switch, lokaler TBS-Asterisk, exklusiver PBX-Fallback; edge_media belässt Medien am Edge</w:t>
            </w:r>
          </w:p>
        </w:tc>
      </w:tr>
      <w:tr>
        <w:tc>
          <w:tcPr>
            <w:tcW w:type="dxa" w:w="4997"/>
          </w:tcPr>
          <w:p>
            <w:pPr>
              <w:pStyle w:val="Compact"/>
              <w:keepNext w:val="0"/>
              <w:spacing w:after="60"/>
              <w:jc w:val="left"/>
            </w:pPr>
            <w:r>
              <w:rPr>
                <w:sz w:val="16"/>
              </w:rPr>
              <w:t xml:space="preserve">v1.9.0</w:t>
            </w:r>
          </w:p>
        </w:tc>
        <w:tc>
          <w:tcPr>
            <w:tcW w:type="dxa" w:w="4997"/>
          </w:tcPr>
          <w:p>
            <w:pPr>
              <w:pStyle w:val="Compact"/>
              <w:keepNext w:val="0"/>
              <w:spacing w:after="60"/>
              <w:jc w:val="left"/>
            </w:pPr>
            <w:r>
              <w:rPr>
                <w:sz w:val="16"/>
              </w:rPr>
              <w:t xml:space="preserve">Warnzentrale als 25. deploybarer Dienst und zugehörige Betriebsreparaturen</w:t>
            </w:r>
          </w:p>
        </w:tc>
      </w:tr>
    </w:tbl>
    <w:bookmarkEnd w:id="670"/>
    <w:bookmarkEnd w:id="671"/>
    <w:bookmarkStart w:id="672" w:name="festgehaltene-ausbauziele"/>
    <w:p>
      <w:pPr>
        <w:pStyle w:val="Heading2"/>
      </w:pPr>
      <w:r>
        <w:t xml:space="preserve">Festgehaltene Ausbauziele</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Ziel</w:t>
            </w:r>
          </w:p>
        </w:tc>
        <w:tc>
          <w:tcPr>
            <w:tcW w:type="dxa" w:w="3331"/>
          </w:tcPr>
          <w:p>
            <w:pPr>
              <w:pStyle w:val="Compact"/>
              <w:keepNext w:val="0"/>
              <w:spacing w:after="60"/>
              <w:jc w:val="left"/>
            </w:pPr>
            <w:r>
              <w:rPr>
                <w:sz w:val="16"/>
              </w:rPr>
              <w:t xml:space="preserve">Geplanter Umfang</w:t>
            </w:r>
          </w:p>
        </w:tc>
        <w:tc>
          <w:tcPr>
            <w:tcW w:type="dxa" w:w="3331"/>
          </w:tcPr>
          <w:p>
            <w:pPr>
              <w:pStyle w:val="Compact"/>
              <w:keepNext w:val="0"/>
              <w:spacing w:after="60"/>
              <w:jc w:val="left"/>
            </w:pPr>
            <w:r>
              <w:rPr>
                <w:sz w:val="16"/>
              </w:rPr>
              <w:t xml:space="preserve">Noch erforderliche Entscheidung oder Abnahme</w:t>
            </w:r>
          </w:p>
        </w:tc>
      </w:tr>
      <w:tr>
        <w:tc>
          <w:tcPr>
            <w:tcW w:type="dxa" w:w="3331"/>
          </w:tcPr>
          <w:p>
            <w:pPr>
              <w:pStyle w:val="Compact"/>
              <w:keepNext w:val="0"/>
              <w:spacing w:after="60"/>
              <w:jc w:val="left"/>
            </w:pPr>
            <w:r>
              <w:rPr>
                <w:sz w:val="16"/>
              </w:rPr>
              <w:t xml:space="preserve">Zentraler Imagebuilder und Pi Imager</w:t>
            </w:r>
          </w:p>
        </w:tc>
        <w:tc>
          <w:tcPr>
            <w:tcW w:type="dxa" w:w="3331"/>
          </w:tcPr>
          <w:p>
            <w:pPr>
              <w:pStyle w:val="Compact"/>
              <w:keepNext w:val="0"/>
              <w:spacing w:after="60"/>
              <w:jc w:val="left"/>
            </w:pPr>
            <w:r>
              <w:rPr>
                <w:sz w:val="16"/>
              </w:rPr>
              <w:t xml:space="preserve">Auf main offen; im historischen Featurestand Ubuntu-VM, ARM64-Rezept und personalisierte Downloads implementiert</w:t>
            </w:r>
          </w:p>
        </w:tc>
        <w:tc>
          <w:tcPr>
            <w:tcW w:type="dxa" w:w="3331"/>
          </w:tcPr>
          <w:p>
            <w:pPr>
              <w:pStyle w:val="Compact"/>
              <w:keepNext w:val="0"/>
              <w:spacing w:after="60"/>
              <w:jc w:val="left"/>
            </w:pPr>
            <w:r>
              <w:rPr>
                <w:sz w:val="16"/>
              </w:rPr>
              <w:t xml:space="preserve">Physischer Pi-/SDR-Test, Wiederherstellung und Zugriffsschutz; keine bitidentischen Builds zugesichert</w:t>
            </w:r>
          </w:p>
        </w:tc>
      </w:tr>
      <w:tr>
        <w:tc>
          <w:tcPr>
            <w:tcW w:type="dxa" w:w="3331"/>
          </w:tcPr>
          <w:p>
            <w:pPr>
              <w:pStyle w:val="Compact"/>
              <w:keepNext w:val="0"/>
              <w:spacing w:after="60"/>
              <w:jc w:val="left"/>
            </w:pPr>
            <w:r>
              <w:rPr>
                <w:sz w:val="16"/>
              </w:rPr>
              <w:t xml:space="preserve">Wizard Neue TBS</w:t>
            </w:r>
          </w:p>
        </w:tc>
        <w:tc>
          <w:tcPr>
            <w:tcW w:type="dxa" w:w="3331"/>
          </w:tcPr>
          <w:p>
            <w:pPr>
              <w:pStyle w:val="Compact"/>
              <w:keepNext w:val="0"/>
              <w:spacing w:after="60"/>
              <w:jc w:val="left"/>
            </w:pPr>
            <w:r>
              <w:rPr>
                <w:sz w:val="16"/>
              </w:rPr>
              <w:t xml:space="preserve">Im historischen Featurestand mit importierter Standort-TOML, Identität und Bootstrap vorhanden</w:t>
            </w:r>
          </w:p>
        </w:tc>
        <w:tc>
          <w:tcPr>
            <w:tcW w:type="dxa" w:w="3331"/>
          </w:tcPr>
          <w:p>
            <w:pPr>
              <w:pStyle w:val="Compact"/>
              <w:keepNext w:val="0"/>
              <w:spacing w:after="60"/>
              <w:jc w:val="left"/>
            </w:pPr>
            <w:r>
              <w:rPr>
                <w:sz w:val="16"/>
              </w:rPr>
              <w:t xml:space="preserve">Reale Profil-/Hardwareprüfung und Verhalten ohne Zentrale</w:t>
            </w:r>
          </w:p>
        </w:tc>
      </w:tr>
      <w:tr>
        <w:tc>
          <w:tcPr>
            <w:tcW w:type="dxa" w:w="3331"/>
          </w:tcPr>
          <w:p>
            <w:pPr>
              <w:pStyle w:val="Compact"/>
              <w:keepNext w:val="0"/>
              <w:spacing w:after="60"/>
              <w:jc w:val="left"/>
            </w:pPr>
            <w:r>
              <w:rPr>
                <w:sz w:val="16"/>
              </w:rPr>
              <w:t xml:space="preserve">Gegenseitige Auto-Discovery</w:t>
            </w:r>
          </w:p>
        </w:tc>
        <w:tc>
          <w:tcPr>
            <w:tcW w:type="dxa" w:w="3331"/>
          </w:tcPr>
          <w:p>
            <w:pPr>
              <w:pStyle w:val="Compact"/>
              <w:keepNext w:val="0"/>
              <w:spacing w:after="60"/>
              <w:jc w:val="left"/>
            </w:pPr>
            <w:r>
              <w:rPr>
                <w:sz w:val="16"/>
              </w:rPr>
              <w:t xml:space="preserve">Im historischen Featurestand mit Rollen, TTL, Konfliktanzeige, Cache und Seeds vorhanden</w:t>
            </w:r>
          </w:p>
        </w:tc>
        <w:tc>
          <w:tcPr>
            <w:tcW w:type="dxa" w:w="3331"/>
          </w:tcPr>
          <w:p>
            <w:pPr>
              <w:pStyle w:val="Compact"/>
              <w:keepNext w:val="0"/>
              <w:spacing w:after="60"/>
              <w:jc w:val="left"/>
            </w:pPr>
            <w:r>
              <w:rPr>
                <w:sz w:val="16"/>
              </w:rPr>
              <w:t xml:space="preserve">Standortübergreifende Erreichbarkeit und gezielte Übernahme abnehmen; Open Lab ohne Authentisierung</w:t>
            </w:r>
          </w:p>
        </w:tc>
      </w:tr>
      <w:tr>
        <w:tc>
          <w:tcPr>
            <w:tcW w:type="dxa" w:w="3331"/>
          </w:tcPr>
          <w:p>
            <w:pPr>
              <w:pStyle w:val="Compact"/>
              <w:keepNext w:val="0"/>
              <w:spacing w:after="60"/>
              <w:jc w:val="left"/>
            </w:pPr>
            <w:r>
              <w:rPr>
                <w:sz w:val="16"/>
              </w:rPr>
              <w:t xml:space="preserve">VPN-Autotoggle auf Pi</w:t>
            </w:r>
          </w:p>
        </w:tc>
        <w:tc>
          <w:tcPr>
            <w:tcW w:type="dxa" w:w="3331"/>
          </w:tcPr>
          <w:p>
            <w:pPr>
              <w:pStyle w:val="Compact"/>
              <w:keepNext w:val="0"/>
              <w:spacing w:after="60"/>
              <w:jc w:val="left"/>
            </w:pPr>
            <w:r>
              <w:rPr>
                <w:sz w:val="16"/>
              </w:rPr>
              <w:t xml:space="preserve">Im historischen Featurestand NetworkManager-basierte Heimnetzerkennung und OpenVPN-Timer</w:t>
            </w:r>
          </w:p>
        </w:tc>
        <w:tc>
          <w:tcPr>
            <w:tcW w:type="dxa" w:w="3331"/>
          </w:tcPr>
          <w:p>
            <w:pPr>
              <w:pStyle w:val="Compact"/>
              <w:keepNext w:val="0"/>
              <w:spacing w:after="60"/>
              <w:jc w:val="left"/>
            </w:pPr>
            <w:r>
              <w:rPr>
                <w:sz w:val="16"/>
              </w:rPr>
              <w:t xml:space="preserve">Reale LAN/WLAN-Wechsel ohne Funkneustart nachweisen</w:t>
            </w:r>
          </w:p>
        </w:tc>
      </w:tr>
      <w:tr>
        <w:tc>
          <w:tcPr>
            <w:tcW w:type="dxa" w:w="3331"/>
          </w:tcPr>
          <w:p>
            <w:pPr>
              <w:pStyle w:val="Compact"/>
              <w:keepNext w:val="0"/>
              <w:spacing w:after="60"/>
              <w:jc w:val="left"/>
            </w:pPr>
            <w:r>
              <w:rPr>
                <w:sz w:val="16"/>
              </w:rPr>
              <w:t xml:space="preserve">Syslog und Share-Archiv</w:t>
            </w:r>
          </w:p>
        </w:tc>
        <w:tc>
          <w:tcPr>
            <w:tcW w:type="dxa" w:w="3331"/>
          </w:tcPr>
          <w:p>
            <w:pPr>
              <w:pStyle w:val="Compact"/>
              <w:keepNext w:val="0"/>
              <w:spacing w:after="60"/>
              <w:jc w:val="left"/>
            </w:pPr>
            <w:r>
              <w:rPr>
                <w:sz w:val="16"/>
              </w:rPr>
              <w:t xml:space="preserve">Im historischen Featurestand separater Collector, RELP-Sender und tägliche geprüfte gzip-Archive</w:t>
            </w:r>
          </w:p>
        </w:tc>
        <w:tc>
          <w:tcPr>
            <w:tcW w:type="dxa" w:w="3331"/>
          </w:tcPr>
          <w:p>
            <w:pPr>
              <w:pStyle w:val="Compact"/>
              <w:keepNext w:val="0"/>
              <w:spacing w:after="60"/>
              <w:jc w:val="left"/>
            </w:pPr>
            <w:r>
              <w:rPr>
                <w:sz w:val="16"/>
              </w:rPr>
              <w:t xml:space="preserve">Echten NAS-Mount, Rechte, Aufbewahrung und Ausfallverhalten abnehmen</w:t>
            </w:r>
          </w:p>
        </w:tc>
      </w:tr>
      <w:tr>
        <w:tc>
          <w:tcPr>
            <w:tcW w:type="dxa" w:w="3331"/>
          </w:tcPr>
          <w:p>
            <w:pPr>
              <w:pStyle w:val="Compact"/>
              <w:keepNext w:val="0"/>
              <w:spacing w:after="60"/>
              <w:jc w:val="left"/>
            </w:pPr>
            <w:r>
              <w:rPr>
                <w:sz w:val="16"/>
              </w:rPr>
              <w:t xml:space="preserve">Virtuelle Funkgeräte und TBS</w:t>
            </w:r>
          </w:p>
        </w:tc>
        <w:tc>
          <w:tcPr>
            <w:tcW w:type="dxa" w:w="3331"/>
          </w:tcPr>
          <w:p>
            <w:pPr>
              <w:pStyle w:val="Compact"/>
              <w:keepNext w:val="0"/>
              <w:spacing w:after="60"/>
              <w:jc w:val="left"/>
            </w:pPr>
            <w:r>
              <w:rPr>
                <w:sz w:val="16"/>
              </w:rPr>
              <w:t xml:space="preserve">Bedienbare PTT-/Display-/Tastenmodelle, GPS und Zellwechsel-Szenarien</w:t>
            </w:r>
          </w:p>
        </w:tc>
        <w:tc>
          <w:tcPr>
            <w:tcW w:type="dxa" w:w="3331"/>
          </w:tcPr>
          <w:p>
            <w:pPr>
              <w:pStyle w:val="Compact"/>
              <w:keepNext w:val="0"/>
              <w:spacing w:after="60"/>
              <w:jc w:val="left"/>
            </w:pPr>
            <w:r>
              <w:rPr>
                <w:sz w:val="16"/>
              </w:rPr>
              <w:t xml:space="preserve">Simulatorvertrag und klare Trennung von realen Funkteilnehmern</w:t>
            </w:r>
          </w:p>
        </w:tc>
      </w:tr>
      <w:tr>
        <w:tc>
          <w:tcPr>
            <w:tcW w:type="dxa" w:w="3331"/>
          </w:tcPr>
          <w:p>
            <w:pPr>
              <w:pStyle w:val="Compact"/>
              <w:keepNext w:val="0"/>
              <w:spacing w:after="60"/>
              <w:jc w:val="left"/>
            </w:pPr>
            <w:r>
              <w:rPr>
                <w:sz w:val="16"/>
              </w:rPr>
              <w:t xml:space="preserve">Laufender Mehrzellenruf</w:t>
            </w:r>
          </w:p>
        </w:tc>
        <w:tc>
          <w:tcPr>
            <w:tcW w:type="dxa" w:w="3331"/>
          </w:tcPr>
          <w:p>
            <w:pPr>
              <w:pStyle w:val="Compact"/>
              <w:keepNext w:val="0"/>
              <w:spacing w:after="60"/>
              <w:jc w:val="left"/>
            </w:pPr>
            <w:r>
              <w:rPr>
                <w:sz w:val="16"/>
              </w:rPr>
              <w:t xml:space="preserve">Kontextwechsel, Restore, Medienübergang und SIP-Dialogübernahme</w:t>
            </w:r>
          </w:p>
        </w:tc>
        <w:tc>
          <w:tcPr>
            <w:tcW w:type="dxa" w:w="3331"/>
          </w:tcPr>
          <w:p>
            <w:pPr>
              <w:pStyle w:val="Compact"/>
              <w:keepNext w:val="0"/>
              <w:spacing w:after="60"/>
              <w:jc w:val="left"/>
            </w:pPr>
            <w:r>
              <w:rPr>
                <w:sz w:val="16"/>
              </w:rPr>
              <w:t xml:space="preserve">Zwei reale TBS und Funkgeräte; Mid-Call-Handover bisher nicht vollständig belegt</w:t>
            </w:r>
          </w:p>
        </w:tc>
      </w:tr>
      <w:tr>
        <w:tc>
          <w:tcPr>
            <w:tcW w:type="dxa" w:w="3331"/>
          </w:tcPr>
          <w:p>
            <w:pPr>
              <w:pStyle w:val="Compact"/>
              <w:keepNext w:val="0"/>
              <w:spacing w:after="60"/>
              <w:jc w:val="left"/>
            </w:pPr>
            <w:r>
              <w:rPr>
                <w:sz w:val="16"/>
              </w:rPr>
              <w:t xml:space="preserve">Control-Room-Arbeitsplatz</w:t>
            </w:r>
          </w:p>
        </w:tc>
        <w:tc>
          <w:tcPr>
            <w:tcW w:type="dxa" w:w="3331"/>
          </w:tcPr>
          <w:p>
            <w:pPr>
              <w:pStyle w:val="Compact"/>
              <w:keepNext w:val="0"/>
              <w:spacing w:after="60"/>
              <w:jc w:val="left"/>
            </w:pPr>
            <w:r>
              <w:rPr>
                <w:sz w:val="16"/>
              </w:rPr>
              <w:t xml:space="preserve">Dispatch-Kern, Desktop-Audio, Operator-Identität, Rollen, privilegierte Administration, NFC/RFID und AD</w:t>
            </w:r>
          </w:p>
        </w:tc>
        <w:tc>
          <w:tcPr>
            <w:tcW w:type="dxa" w:w="3331"/>
          </w:tcPr>
          <w:p>
            <w:pPr>
              <w:pStyle w:val="Compact"/>
              <w:keepNext w:val="0"/>
              <w:spacing w:after="60"/>
              <w:jc w:val="left"/>
            </w:pPr>
            <w:r>
              <w:rPr>
                <w:sz w:val="16"/>
              </w:rPr>
              <w:t xml:space="preserve">Autoritätsmodell, Rechte, Audio-Latenz; skalierbar von kleinem Touchscreen bis großer Anzeigewand</w:t>
            </w:r>
          </w:p>
        </w:tc>
      </w:tr>
      <w:tr>
        <w:tc>
          <w:tcPr>
            <w:tcW w:type="dxa" w:w="3331"/>
          </w:tcPr>
          <w:p>
            <w:pPr>
              <w:pStyle w:val="Compact"/>
              <w:keepNext w:val="0"/>
              <w:spacing w:after="60"/>
              <w:jc w:val="left"/>
            </w:pPr>
            <w:r>
              <w:rPr>
                <w:sz w:val="16"/>
              </w:rPr>
              <w:t xml:space="preserve">GPIO und Rack-Platine</w:t>
            </w:r>
          </w:p>
        </w:tc>
        <w:tc>
          <w:tcPr>
            <w:tcW w:type="dxa" w:w="3331"/>
          </w:tcPr>
          <w:p>
            <w:pPr>
              <w:pStyle w:val="Compact"/>
              <w:keepNext w:val="0"/>
              <w:spacing w:after="60"/>
              <w:jc w:val="left"/>
            </w:pPr>
            <w:r>
              <w:rPr>
                <w:sz w:val="16"/>
              </w:rPr>
              <w:t xml:space="preserve">Sensoren/Aktoren, I2C-Anzeige, LEDs, Lüfter, Temperatur/Spannung und Watchdog</w:t>
            </w:r>
          </w:p>
        </w:tc>
        <w:tc>
          <w:tcPr>
            <w:tcW w:type="dxa" w:w="3331"/>
          </w:tcPr>
          <w:p>
            <w:pPr>
              <w:pStyle w:val="Compact"/>
              <w:keepNext w:val="0"/>
              <w:spacing w:after="60"/>
              <w:jc w:val="left"/>
            </w:pPr>
            <w:r>
              <w:rPr>
                <w:sz w:val="16"/>
              </w:rPr>
              <w:t xml:space="preserve">Pinbelegung, Hardwareprüfung und fertigungstauglicher PCB-Entwurf</w:t>
            </w:r>
          </w:p>
        </w:tc>
      </w:tr>
      <w:tr>
        <w:tc>
          <w:tcPr>
            <w:tcW w:type="dxa" w:w="3331"/>
          </w:tcPr>
          <w:p>
            <w:pPr>
              <w:pStyle w:val="Compact"/>
              <w:keepNext w:val="0"/>
              <w:spacing w:after="60"/>
              <w:jc w:val="left"/>
            </w:pPr>
            <w:r>
              <w:rPr>
                <w:sz w:val="16"/>
              </w:rPr>
              <w:t xml:space="preserve">HA und Homematic</w:t>
            </w:r>
          </w:p>
        </w:tc>
        <w:tc>
          <w:tcPr>
            <w:tcW w:type="dxa" w:w="3331"/>
          </w:tcPr>
          <w:p>
            <w:pPr>
              <w:pStyle w:val="Compact"/>
              <w:keepNext w:val="0"/>
              <w:spacing w:after="60"/>
              <w:jc w:val="left"/>
            </w:pPr>
            <w:r>
              <w:rPr>
                <w:sz w:val="16"/>
              </w:rPr>
              <w:t xml:space="preserve">Quittierte, begrenzte Aktionen aus Funkereignissen</w:t>
            </w:r>
          </w:p>
        </w:tc>
        <w:tc>
          <w:tcPr>
            <w:tcW w:type="dxa" w:w="3331"/>
          </w:tcPr>
          <w:p>
            <w:pPr>
              <w:pStyle w:val="Compact"/>
              <w:keepNext w:val="0"/>
              <w:spacing w:after="60"/>
              <w:jc w:val="left"/>
            </w:pPr>
            <w:r>
              <w:rPr>
                <w:sz w:val="16"/>
              </w:rPr>
              <w:t xml:space="preserve">Reale Automationen, Default-Deny und vollständiger SDS-/MQTT-Rückweg</w:t>
            </w:r>
          </w:p>
        </w:tc>
      </w:tr>
      <w:tr>
        <w:tc>
          <w:tcPr>
            <w:tcW w:type="dxa" w:w="3331"/>
          </w:tcPr>
          <w:p>
            <w:pPr>
              <w:pStyle w:val="Compact"/>
              <w:keepNext w:val="0"/>
              <w:spacing w:after="60"/>
              <w:jc w:val="left"/>
            </w:pPr>
            <w:r>
              <w:rPr>
                <w:sz w:val="16"/>
              </w:rPr>
              <w:t xml:space="preserve">Betriebsreife</w:t>
            </w:r>
          </w:p>
        </w:tc>
        <w:tc>
          <w:tcPr>
            <w:tcW w:type="dxa" w:w="3331"/>
          </w:tcPr>
          <w:p>
            <w:pPr>
              <w:pStyle w:val="Compact"/>
              <w:keepNext w:val="0"/>
              <w:spacing w:after="60"/>
              <w:jc w:val="left"/>
            </w:pPr>
            <w:r>
              <w:rPr>
                <w:sz w:val="16"/>
              </w:rPr>
              <w:t xml:space="preserve">Einheitliche Authentisierung, TLS, Rollen und belastbare Abnahme</w:t>
            </w:r>
          </w:p>
        </w:tc>
        <w:tc>
          <w:tcPr>
            <w:tcW w:type="dxa" w:w="3331"/>
          </w:tcPr>
          <w:p>
            <w:pPr>
              <w:pStyle w:val="Compact"/>
              <w:keepNext w:val="0"/>
              <w:spacing w:after="60"/>
              <w:jc w:val="left"/>
            </w:pPr>
            <w:r>
              <w:rPr>
                <w:sz w:val="16"/>
              </w:rPr>
              <w:t xml:space="preserve">Kein pauschaler Produktions- oder ETSI-Konformitätsnachweis vorhanden</w:t>
            </w:r>
          </w:p>
        </w:tc>
      </w:tr>
    </w:tbl>
    <w:bookmarkEnd w:id="672"/>
    <w:bookmarkStart w:id="673" w:name="Xac10ec764d71ec121666eb80d877071b6edf33c"/>
    <w:p>
      <w:pPr>
        <w:pStyle w:val="Heading2"/>
      </w:pPr>
      <w:r>
        <w:t xml:space="preserve">Historische Arbeitsschritte der Ausgabe vom 28 September</w:t>
      </w:r>
    </w:p>
    <w:p>
      <w:pPr>
        <w:numPr>
          <w:ilvl w:val="0"/>
          <w:numId w:val="1010"/>
        </w:numPr>
        <w:pStyle w:val="Compact"/>
      </w:pPr>
      <w:r>
        <w:t xml:space="preserve">Audit an 25 Dienste anpassen und Health-/Metrics-/OpenA​PI-Verträge der Warnzentrale bewusst festlegen; Konfigurationspfade und Gateway-Adressen vereinheitlichen.</w:t>
      </w:r>
    </w:p>
    <w:p>
      <w:pPr>
        <w:numPr>
          <w:ilvl w:val="0"/>
          <w:numId w:val="1010"/>
        </w:numPr>
        <w:pStyle w:val="Compact"/>
      </w:pPr>
      <w:r>
        <w:t xml:space="preserve">v1.9.0 an einer kontrollierten Anlage abnehmen: Warnung, GPS-Alter, ausgeschlossene Geräte, TBS-Ack, Ablauf und Neustart ohne doppelte Aussendung.</w:t>
      </w:r>
    </w:p>
    <w:p>
      <w:pPr>
        <w:numPr>
          <w:ilvl w:val="0"/>
          <w:numId w:val="1010"/>
        </w:numPr>
        <w:pStyle w:val="Compact"/>
      </w:pPr>
      <w:r>
        <w:t xml:space="preserve">SDS-/Call-Control-Readiness messen, kurze Statusmeldungen prüfen und den Sepura-/Frame-18-Vergleich mit identischem Funkaufbau dokumentieren.</w:t>
      </w:r>
    </w:p>
    <w:p>
      <w:pPr>
        <w:numPr>
          <w:ilvl w:val="0"/>
          <w:numId w:val="1010"/>
        </w:numPr>
        <w:pStyle w:val="Compact"/>
      </w:pPr>
      <w:r>
        <w:t xml:space="preserve">Die konkreten Upstream-Kandidaten in getrennten Code-PRs mit Regressionstests bearbeiten.</w:t>
      </w:r>
    </w:p>
    <w:p>
      <w:pPr>
        <w:numPr>
          <w:ilvl w:val="0"/>
          <w:numId w:val="1010"/>
        </w:numPr>
        <w:pStyle w:val="Compact"/>
      </w:pPr>
      <w:r>
        <w:t xml:space="preserve">Den inzwischen vorhandenen Entwicklungsbranch für Deployment, Discovery, Images und Syslog separat abnehmen; die darunterstehende priorisierte Roadmap führt die nächsten Schritte fort.</w:t>
      </w:r>
    </w:p>
    <w:bookmarkEnd w:id="673"/>
    <w:bookmarkStart w:id="677" w:name="quellen-und-pflege"/>
    <w:p>
      <w:pPr>
        <w:pStyle w:val="Heading2"/>
      </w:pPr>
      <w:r>
        <w:t xml:space="preserve">Quellen und Pflege</w:t>
      </w:r>
    </w:p>
    <w:p>
      <w:pPr>
        <w:pStyle w:val="FirstParagraph"/>
      </w:pPr>
      <w:r>
        <w:t xml:space="preserve">Maßgeblich sind die</w:t>
      </w:r>
      <w:r>
        <w:t xml:space="preserve"> </w:t>
      </w:r>
      <w:hyperlink r:id="rId674">
        <w:r>
          <w:rPr>
            <w:rStyle w:val="Hyperlink"/>
          </w:rPr>
          <w:t xml:space="preserve">Repository-Roadmap</w:t>
        </w:r>
      </w:hyperlink>
      <w:r>
        <w:t xml:space="preserve">, die</w:t>
      </w:r>
      <w:r>
        <w:t xml:space="preserve"> </w:t>
      </w:r>
      <w:hyperlink r:id="rId675">
        <w:r>
          <w:rPr>
            <w:rStyle w:val="Hyperlink"/>
          </w:rPr>
          <w:t xml:space="preserve">Release-Liste</w:t>
        </w:r>
      </w:hyperlink>
      <w:r>
        <w:t xml:space="preserve">, das</w:t>
      </w:r>
      <w:r>
        <w:t xml:space="preserve"> </w:t>
      </w:r>
      <w:hyperlink r:id="rId676">
        <w:r>
          <w:rPr>
            <w:rStyle w:val="Hyperlink"/>
          </w:rPr>
          <w:t xml:space="preserve">Inventory</w:t>
        </w:r>
      </w:hyperlink>
      <w:r>
        <w:t xml:space="preserve"> </w:t>
      </w:r>
      <w:r>
        <w:t xml:space="preserve">und die konkreten Implementierungen des festgehaltenen Commits. Die Ausbauziele sind Planung, kein zugesagter Releaseumfang. Einträge werden bei neuen Belegen fortgeschrieben, historische Releases bleiben erhalten.</w:t>
      </w:r>
    </w:p>
    <w:bookmarkEnd w:id="677"/>
    <w:bookmarkStart w:id="678" w:name="Xee03ad82ccf7fe9b16061fa6a3ede98a16669a1"/>
    <w:p>
      <w:pPr>
        <w:pStyle w:val="Heading2"/>
      </w:pPr>
      <w:r>
        <w:t xml:space="preserve">Kurze Entwicklungsroadmap ab 28 September 2026</w:t>
      </w:r>
    </w:p>
    <w:p>
      <w:pPr>
        <w:pStyle w:val="FirstParagraph"/>
      </w:pPr>
      <w:r>
        <w:t xml:space="preserve">Die Reihenfolge ist eine Arbeitspriorisierung ohne zugesagte Termine. Historische Phasen und Releases bleiben oben erhalten. Die Trennung zwischen</w:t>
      </w:r>
      <w:r>
        <w:t xml:space="preserve"> </w:t>
      </w:r>
      <w:r>
        <w:rPr>
          <w:rStyle w:val="VerbatimChar"/>
        </w:rPr>
        <w:t xml:space="preserve">main</w:t>
      </w:r>
      <w:r>
        <w:t xml:space="preserve">, Entwicklungsbranch und echter Abnahme gilt für jeden Punkt.</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Priorität</w:t>
            </w:r>
          </w:p>
        </w:tc>
        <w:tc>
          <w:tcPr>
            <w:tcW w:type="dxa" w:w="3331"/>
          </w:tcPr>
          <w:p>
            <w:pPr>
              <w:pStyle w:val="Compact"/>
              <w:keepNext w:val="0"/>
              <w:spacing w:after="60"/>
              <w:jc w:val="left"/>
            </w:pPr>
            <w:r>
              <w:rPr>
                <w:sz w:val="16"/>
              </w:rPr>
              <w:t xml:space="preserve">Ziel und heutiger Stand</w:t>
            </w:r>
          </w:p>
        </w:tc>
        <w:tc>
          <w:tcPr>
            <w:tcW w:type="dxa" w:w="3331"/>
          </w:tcPr>
          <w:p>
            <w:pPr>
              <w:pStyle w:val="Compact"/>
              <w:keepNext w:val="0"/>
              <w:spacing w:after="60"/>
              <w:jc w:val="left"/>
            </w:pPr>
            <w:r>
              <w:rPr>
                <w:sz w:val="16"/>
              </w:rPr>
              <w:t xml:space="preserve">Nächster Schritt und Blocker</w:t>
            </w:r>
          </w:p>
        </w:tc>
      </w:tr>
      <w:tr>
        <w:tc>
          <w:tcPr>
            <w:tcW w:type="dxa" w:w="3331"/>
          </w:tcPr>
          <w:p>
            <w:pPr>
              <w:pStyle w:val="Compact"/>
              <w:keepNext w:val="0"/>
              <w:spacing w:after="60"/>
              <w:jc w:val="left"/>
            </w:pPr>
            <w:r>
              <w:rPr>
                <w:sz w:val="16"/>
              </w:rPr>
              <w:t xml:space="preserve">1</w:t>
            </w:r>
          </w:p>
        </w:tc>
        <w:tc>
          <w:tcPr>
            <w:tcW w:type="dxa" w:w="3331"/>
          </w:tcPr>
          <w:p>
            <w:pPr>
              <w:pStyle w:val="Compact"/>
              <w:keepNext w:val="0"/>
              <w:spacing w:after="60"/>
              <w:jc w:val="left"/>
            </w:pPr>
            <w:r>
              <w:rPr>
                <w:sz w:val="16"/>
              </w:rPr>
              <w:t xml:space="preserve">Deployment-VM, Discovery und gezielte Updates: in Entwicklung 0.2.3 implementiert und CI geprüft</w:t>
            </w:r>
          </w:p>
        </w:tc>
        <w:tc>
          <w:tcPr>
            <w:tcW w:type="dxa" w:w="3331"/>
          </w:tcPr>
          <w:p>
            <w:pPr>
              <w:pStyle w:val="Compact"/>
              <w:keepNext w:val="0"/>
              <w:spacing w:after="60"/>
              <w:jc w:val="left"/>
            </w:pPr>
            <w:r>
              <w:rPr>
                <w:sz w:val="16"/>
              </w:rPr>
              <w:t xml:space="preserve">Bestands-LXC mit festgelegter Rolle, verlorenem Auftrag und Wiederanlauf prüfen; anschließend gesonderter Code-PR nach main</w:t>
            </w:r>
          </w:p>
        </w:tc>
      </w:tr>
      <w:tr>
        <w:tc>
          <w:tcPr>
            <w:tcW w:type="dxa" w:w="3331"/>
          </w:tcPr>
          <w:p>
            <w:pPr>
              <w:pStyle w:val="Compact"/>
              <w:keepNext w:val="0"/>
              <w:spacing w:after="60"/>
              <w:jc w:val="left"/>
            </w:pPr>
            <w:r>
              <w:rPr>
                <w:sz w:val="16"/>
              </w:rPr>
              <w:t xml:space="preserve">2</w:t>
            </w:r>
          </w:p>
        </w:tc>
        <w:tc>
          <w:tcPr>
            <w:tcW w:type="dxa" w:w="3331"/>
          </w:tcPr>
          <w:p>
            <w:pPr>
              <w:pStyle w:val="Compact"/>
              <w:keepNext w:val="0"/>
              <w:spacing w:after="60"/>
              <w:jc w:val="left"/>
            </w:pPr>
            <w:r>
              <w:rPr>
                <w:sz w:val="16"/>
              </w:rPr>
              <w:t xml:space="preserve">Pi-Image und VPN-Autotoggle: Rezept, Personalisierung und Netzrichtlinie im historischen Featurestand</w:t>
            </w:r>
          </w:p>
        </w:tc>
        <w:tc>
          <w:tcPr>
            <w:tcW w:type="dxa" w:w="3331"/>
          </w:tcPr>
          <w:p>
            <w:pPr>
              <w:pStyle w:val="Compact"/>
              <w:keepNext w:val="0"/>
              <w:spacing w:after="60"/>
              <w:jc w:val="left"/>
            </w:pPr>
            <w:r>
              <w:rPr>
                <w:sz w:val="16"/>
              </w:rPr>
              <w:t xml:space="preserve">Reales SXceiver-Pi booten, LAN/WLAN/VPN-Wechsel und Betrieb ohne VM messen; Hardwareabnahme offen</w:t>
            </w:r>
          </w:p>
        </w:tc>
      </w:tr>
      <w:tr>
        <w:tc>
          <w:tcPr>
            <w:tcW w:type="dxa" w:w="3331"/>
          </w:tcPr>
          <w:p>
            <w:pPr>
              <w:pStyle w:val="Compact"/>
              <w:keepNext w:val="0"/>
              <w:spacing w:after="60"/>
              <w:jc w:val="left"/>
            </w:pPr>
            <w:r>
              <w:rPr>
                <w:sz w:val="16"/>
              </w:rPr>
              <w:t xml:space="preserve">3</w:t>
            </w:r>
          </w:p>
        </w:tc>
        <w:tc>
          <w:tcPr>
            <w:tcW w:type="dxa" w:w="3331"/>
          </w:tcPr>
          <w:p>
            <w:pPr>
              <w:pStyle w:val="Compact"/>
              <w:keepNext w:val="0"/>
              <w:spacing w:after="60"/>
              <w:jc w:val="left"/>
            </w:pPr>
            <w:r>
              <w:rPr>
                <w:sz w:val="16"/>
              </w:rPr>
              <w:t xml:space="preserve">Syslog, Discovery-Ziele und NAS-Archiv: in PR #57 in den Entwicklungsbranch integriert</w:t>
            </w:r>
          </w:p>
        </w:tc>
        <w:tc>
          <w:tcPr>
            <w:tcW w:type="dxa" w:w="3331"/>
          </w:tcPr>
          <w:p>
            <w:pPr>
              <w:pStyle w:val="Compact"/>
              <w:keepNext w:val="0"/>
              <w:spacing w:after="60"/>
              <w:jc w:val="left"/>
            </w:pPr>
            <w:r>
              <w:rPr>
                <w:sz w:val="16"/>
              </w:rPr>
              <w:t xml:space="preserve">Sender→RELP→Collector→gzip am echten Share abnehmen, Mountausfall und Verlustzähler prüfen; kein allgemeiner Verlustfreiheitsnachweis</w:t>
            </w:r>
          </w:p>
        </w:tc>
      </w:tr>
      <w:tr>
        <w:tc>
          <w:tcPr>
            <w:tcW w:type="dxa" w:w="3331"/>
          </w:tcPr>
          <w:p>
            <w:pPr>
              <w:pStyle w:val="Compact"/>
              <w:keepNext w:val="0"/>
              <w:spacing w:after="60"/>
              <w:jc w:val="left"/>
            </w:pPr>
            <w:r>
              <w:rPr>
                <w:sz w:val="16"/>
              </w:rPr>
              <w:t xml:space="preserve">4</w:t>
            </w:r>
          </w:p>
        </w:tc>
        <w:tc>
          <w:tcPr>
            <w:tcW w:type="dxa" w:w="3331"/>
          </w:tcPr>
          <w:p>
            <w:pPr>
              <w:pStyle w:val="Compact"/>
              <w:keepNext w:val="0"/>
              <w:spacing w:after="60"/>
              <w:jc w:val="left"/>
            </w:pPr>
            <w:r>
              <w:rPr>
                <w:sz w:val="16"/>
              </w:rPr>
              <w:t xml:space="preserve">main stabilisieren und Upstream-Reparaturen übernehmen</w:t>
            </w:r>
          </w:p>
        </w:tc>
        <w:tc>
          <w:tcPr>
            <w:tcW w:type="dxa" w:w="3331"/>
          </w:tcPr>
          <w:p>
            <w:pPr>
              <w:pStyle w:val="Compact"/>
              <w:keepNext w:val="0"/>
              <w:spacing w:after="60"/>
              <w:jc w:val="left"/>
            </w:pPr>
            <w:r>
              <w:rPr>
                <w:sz w:val="16"/>
              </w:rPr>
              <w:t xml:space="preserve">Audit-Zählung/Verträge, Circuit-Reopen, SDS-TL/Notruf, RTP/CANCEL und MAC-END in einzelnen Code-PRs mit Regressionen; Funkmessungen fehlen</w:t>
            </w:r>
          </w:p>
        </w:tc>
      </w:tr>
      <w:tr>
        <w:tc>
          <w:tcPr>
            <w:tcW w:type="dxa" w:w="3331"/>
          </w:tcPr>
          <w:p>
            <w:pPr>
              <w:pStyle w:val="Compact"/>
              <w:keepNext w:val="0"/>
              <w:spacing w:after="60"/>
              <w:jc w:val="left"/>
            </w:pPr>
            <w:r>
              <w:rPr>
                <w:sz w:val="16"/>
              </w:rPr>
              <w:t xml:space="preserve">5</w:t>
            </w:r>
          </w:p>
        </w:tc>
        <w:tc>
          <w:tcPr>
            <w:tcW w:type="dxa" w:w="3331"/>
          </w:tcPr>
          <w:p>
            <w:pPr>
              <w:pStyle w:val="Compact"/>
              <w:keepNext w:val="0"/>
              <w:spacing w:after="60"/>
              <w:jc w:val="left"/>
            </w:pPr>
            <w:r>
              <w:rPr>
                <w:sz w:val="16"/>
              </w:rPr>
              <w:t xml:space="preserve">Leitstellen-Arbeitsplatz und laufender Mehrzellenruf: vorhandene UI und Fachkerne, Gesamtpfad offen</w:t>
            </w:r>
          </w:p>
        </w:tc>
        <w:tc>
          <w:tcPr>
            <w:tcW w:type="dxa" w:w="3331"/>
          </w:tcPr>
          <w:p>
            <w:pPr>
              <w:pStyle w:val="Compact"/>
              <w:keepNext w:val="0"/>
              <w:spacing w:after="60"/>
              <w:jc w:val="left"/>
            </w:pPr>
            <w:r>
              <w:rPr>
                <w:sz w:val="16"/>
              </w:rPr>
              <w:t xml:space="preserve">Desktop-Audio/PTT, Zuständigkeit eines Dispatch-Kerns, zwei reale TBS und SIP-/Medienübergang abnehmen</w:t>
            </w:r>
          </w:p>
        </w:tc>
      </w:tr>
      <w:tr>
        <w:tc>
          <w:tcPr>
            <w:tcW w:type="dxa" w:w="3331"/>
          </w:tcPr>
          <w:p>
            <w:pPr>
              <w:pStyle w:val="Compact"/>
              <w:keepNext w:val="0"/>
              <w:spacing w:after="60"/>
              <w:jc w:val="left"/>
            </w:pPr>
            <w:r>
              <w:rPr>
                <w:sz w:val="16"/>
              </w:rPr>
              <w:t xml:space="preserve">6</w:t>
            </w:r>
          </w:p>
        </w:tc>
        <w:tc>
          <w:tcPr>
            <w:tcW w:type="dxa" w:w="3331"/>
          </w:tcPr>
          <w:p>
            <w:pPr>
              <w:pStyle w:val="Compact"/>
              <w:keepNext w:val="0"/>
              <w:spacing w:after="60"/>
              <w:jc w:val="left"/>
            </w:pPr>
            <w:r>
              <w:rPr>
                <w:sz w:val="16"/>
              </w:rPr>
              <w:t xml:space="preserve">HA/Homematic, Hardware und Simulation: Grundlagen vorhanden, Ausbauwünsche erhalten</w:t>
            </w:r>
          </w:p>
        </w:tc>
        <w:tc>
          <w:tcPr>
            <w:tcW w:type="dxa" w:w="3331"/>
          </w:tcPr>
          <w:p>
            <w:pPr>
              <w:pStyle w:val="Compact"/>
              <w:keepNext w:val="0"/>
              <w:spacing w:after="60"/>
              <w:jc w:val="left"/>
            </w:pPr>
            <w:r>
              <w:rPr>
                <w:sz w:val="16"/>
              </w:rPr>
              <w:t xml:space="preserve">Eine quittierte Funk→MQTT→Aktion→SDS-Kette messen; Simulatorvertrag, Pinbelegung und Rack-Prototyp konkretisieren</w:t>
            </w:r>
          </w:p>
        </w:tc>
      </w:tr>
      <w:tr>
        <w:tc>
          <w:tcPr>
            <w:tcW w:type="dxa" w:w="3331"/>
          </w:tcPr>
          <w:p>
            <w:pPr>
              <w:pStyle w:val="Compact"/>
              <w:keepNext w:val="0"/>
              <w:spacing w:after="60"/>
              <w:jc w:val="left"/>
            </w:pPr>
            <w:r>
              <w:rPr>
                <w:sz w:val="16"/>
              </w:rPr>
              <w:t xml:space="preserve">7</w:t>
            </w:r>
          </w:p>
        </w:tc>
        <w:tc>
          <w:tcPr>
            <w:tcW w:type="dxa" w:w="3331"/>
          </w:tcPr>
          <w:p>
            <w:pPr>
              <w:pStyle w:val="Compact"/>
              <w:keepNext w:val="0"/>
              <w:spacing w:after="60"/>
              <w:jc w:val="left"/>
            </w:pPr>
            <w:r>
              <w:rPr>
                <w:sz w:val="16"/>
              </w:rPr>
              <w:t xml:space="preserve">Betriebsreife und ausgewählte Nexus-2-Konzepte: Planung</w:t>
            </w:r>
          </w:p>
        </w:tc>
        <w:tc>
          <w:tcPr>
            <w:tcW w:type="dxa" w:w="3331"/>
          </w:tcPr>
          <w:p>
            <w:pPr>
              <w:pStyle w:val="Compact"/>
              <w:keepNext w:val="0"/>
              <w:spacing w:after="60"/>
              <w:jc w:val="left"/>
            </w:pPr>
            <w:r>
              <w:rPr>
                <w:sz w:val="16"/>
              </w:rPr>
              <w:t xml:space="preserve">Auth/TLS/Rollen, Versionskonflikte und Wiederherstellung je Dienst festlegen; Touch-/Kalibrierkonzepte erst nach Quellen-/Hardwareprüfung</w:t>
            </w:r>
          </w:p>
        </w:tc>
      </w:tr>
    </w:tbl>
    <w:p>
      <w:pPr>
        <w:pStyle w:val="BodyText"/>
      </w:pPr>
      <w:r>
        <w:t xml:space="preserve">Weitere erhaltene Ideen sind virtuelle Funkgeräte mit PTT, Tasten, Display und GPS/Zellwechsel, ein getrennt nutzbarer Brew-Server mit klarer Rufautorität, NFC/RFID-/AD-Anmeldung, vom kleinen Touchscreen bis zur Anzeigewand skalierbare Leitstellenfenster sowie GPIO, Sensoren, Lüfter, Anzeigen, Watchdog und eine spätere Rack-Platine. Mock-TBS, native UI, Hardware Gateway oder RF Monitor sind vorhandene Grundlagen, aber kein fertiger Simulator, Audio-Arbeitsplatz oder geprüfter PCB-Entwurf. Ein vollständiger Geräte-/RF-/ETSI-Simulator und ein real abgenommener Mid-Call-Handover bleiben eigenständige Ziele.</w:t>
      </w:r>
    </w:p>
    <w:p>
      <w:pPr>
        <w:pStyle w:val="BodyText"/>
      </w:pPr>
      <w:r>
        <w:t xml:space="preserve">Auch mobile Router mit 5G, M.2-Funkmodulen, Access Point und kleinem Switch sowie weitere Voice-Gateways wie Zello/FRN bleiben erhaltene Ausbauideen. Für diskutierte BPI-R4-/R4-Pro-Varianten sind Strombudget, Treiber, Antennen, AP-Betrieb und VPN-Übergänge noch konkret festzulegen. Ein Pi-5/AI-HAT war eine Machbarkeitsidee ohne beschlossenen NetCore-Anwendungsfall.</w:t>
      </w:r>
    </w:p>
    <w:p>
      <w:pPr>
        <w:pStyle w:val="BodyText"/>
      </w:pPr>
      <w:r>
        <w:t xml:space="preserve">Die aktuelle Entwicklungsentscheidung lautet Ubuntu-VM für den Imagebuilder, getrennte Observability im bestehenden LXC und lokale Caches für den Weiterbetrieb ohne Zentrale. Sie konkretisiert die ältere Deployment-LXC-Idee, ohne sie aus der Historie zu entfernen. Reale Zugangsdaten, private Adresslisten und projektfremde Gesprächsinhalte werden nicht Bestandteil dieser Roadmap.</w:t>
      </w:r>
    </w:p>
    <w:bookmarkEnd w:id="678"/>
    <w:bookmarkEnd w:id="679"/>
    <w:bookmarkStart w:id="695" w:name="X197f4b70359454f694534a094df22981faf28e2"/>
    <w:p>
      <w:pPr>
        <w:pStyle w:val="Heading1"/>
      </w:pPr>
      <w:r>
        <w:t xml:space="preserve">32 Historische Entwicklungsvorschau Deployment Discovery Pi Images VPN und Syslog</w:t>
      </w:r>
    </w:p>
    <w:p>
      <w:pPr>
        <w:pStyle w:val="FirstParagraph"/>
      </w:pPr>
      <w:r>
        <w:rPr>
          <w:bCs/>
          <w:b/>
        </w:rPr>
        <w:t xml:space="preserve">Entwicklungsvorschau vom 28. September 2026.</w:t>
      </w:r>
      <w:r>
        <w:t xml:space="preserve"> </w:t>
      </w:r>
      <w:r>
        <w:t xml:space="preserve">Dieses Kapitel beschreibt ausschließlich</w:t>
      </w:r>
      <w:r>
        <w:t xml:space="preserve"> </w:t>
      </w:r>
      <w:r>
        <w:rPr>
          <w:rStyle w:val="VerbatimChar"/>
        </w:rPr>
        <w:t xml:space="preserve">feature/openlab-discov​ery-deployment</w:t>
      </w:r>
      <w:r>
        <w:t xml:space="preserve"> </w:t>
      </w:r>
      <w:r>
        <w:t xml:space="preserve">bei</w:t>
      </w:r>
      <w:r>
        <w:t xml:space="preserve"> </w:t>
      </w:r>
      <w:r>
        <w:rPr>
          <w:rStyle w:val="VerbatimChar"/>
        </w:rPr>
        <w:t xml:space="preserve">bbf039729b9b05f8d623b1​1195ca24a124f68d16</w:t>
      </w:r>
      <w:r>
        <w:t xml:space="preserve">. Die Deployment-Komponente nennt</w:t>
      </w:r>
      <w:r>
        <w:t xml:space="preserve"> </w:t>
      </w:r>
      <w:r>
        <w:rPr>
          <w:rStyle w:val="VerbatimChar"/>
        </w:rPr>
        <w:t xml:space="preserve">0.2.3</w:t>
      </w:r>
      <w:r>
        <w:t xml:space="preserve">; dies ist keine neue NetCore-Gesamtrelease. Der aktuelle main-Stand dieser Ausgabe ist</w:t>
      </w:r>
      <w:r>
        <w:t xml:space="preserve"> </w:t>
      </w:r>
      <w:r>
        <w:rPr>
          <w:rStyle w:val="VerbatimChar"/>
        </w:rPr>
        <w:t xml:space="preserve">990bffb275f9b1f6647e9c​ecb61d683a940a43f5</w:t>
      </w:r>
      <w:r>
        <w:t xml:space="preserve">; der historische Vorschauinhalt bleibt auf bbf0397 fixiert und ist nicht auf main integriert. Release bleibt v1.9.0. PR #57 integrierte Syslog in den Entwicklungsbranch, nicht in</w:t>
      </w:r>
      <w:r>
        <w:t xml:space="preserve"> </w:t>
      </w:r>
      <w:r>
        <w:rPr>
          <w:rStyle w:val="VerbatimChar"/>
        </w:rPr>
        <w:t xml:space="preserve">main</w:t>
      </w:r>
      <w:r>
        <w:t xml:space="preserve">. Der frühere Syslog-Branch ist deshalb keine aktuelle Installationsquelle.</w:t>
      </w:r>
    </w:p>
    <w:bookmarkStart w:id="680" w:name="einordnung-und-architektur"/>
    <w:p>
      <w:pPr>
        <w:pStyle w:val="Heading2"/>
      </w:pPr>
      <w:r>
        <w:t xml:space="preserve">Einordnung und Architektur</w:t>
      </w:r>
    </w:p>
    <w:p>
      <w:pPr>
        <w:pStyle w:val="FirstParagraph"/>
      </w:pPr>
      <w:r>
        <w:t xml:space="preserve">Die frühere Idee eines Deployment-LXC ist konkretisiert: Für personalisierte Pi-Images ist eine vollständige Ubuntu-VM vorgesehen. Ein vorhandener Controller-LXC kann die Verwaltung ohne Imagebuilder weiter übernehmen. Die Backend-LXC und der Observability-LXC bleiben eigene Hosts. Der neue Controller ist kein Bestandteil des zeitkritischen Funk- oder Medienpfads; jeder Agent behält seine letzte gültige Dienstzuordnung auch bei Ausfall der VM.</w:t>
      </w:r>
    </w:p>
    <w:p>
      <w:pPr>
        <w:pStyle w:val="BodyText"/>
      </w:pPr>
      <w:r>
        <w:t xml:space="preserve">Die Vorschau enthält eine Weboberfläche für Hosts, Rollen, bekannte installierte Commits, Git-Referenzen, gezielte Installationen, Updates, Neustarts und Auftragsprotokolle. Der Rollout löst eine gewählte Referenz vor dem Versand in einen vollständigen Commit-SHA auf. Das Entwicklungs-Inventory zählt 26 Dienste einschließlich Deployment Core; auf</w:t>
      </w:r>
      <w:r>
        <w:t xml:space="preserve"> </w:t>
      </w:r>
      <w:r>
        <w:rPr>
          <w:rStyle w:val="VerbatimChar"/>
        </w:rPr>
        <w:t xml:space="preserve">main</w:t>
      </w:r>
      <w:r>
        <w:t xml:space="preserve"> </w:t>
      </w:r>
      <w:r>
        <w:t xml:space="preserve">bleiben es 25. Die Anzahl bekannter Observability-Ziele oder Maschinen ist eine andere Größe und darf nicht als Dienstinventur verwendet werden.</w:t>
      </w:r>
    </w:p>
    <w:p>
      <w:pPr>
        <w:pStyle w:val="BodyText"/>
      </w:pPr>
      <w:r>
        <w:t xml:space="preserve">Die Open-Lab-Verwaltung arbeitet ohne Login, TLS, Token oder Rollenprüfung. Ein erreichbarer Lab-Teilnehmer kann Änderungen anstoßen. Der Controller läuft unprivilegiert als</w:t>
      </w:r>
      <w:r>
        <w:t xml:space="preserve"> </w:t>
      </w:r>
      <w:r>
        <w:rPr>
          <w:rStyle w:val="VerbatimChar"/>
        </w:rPr>
        <w:t xml:space="preserve">netcore-deploy</w:t>
      </w:r>
      <w:r>
        <w:t xml:space="preserve">; der Agent benötigt root für Installer und systemd. Der separate Imagebuilder besitzt ausschließlich einen lokalen Unix-Socket. Diese Trennung ist vorhanden, eine produktive Zugriffskontrolle ist weiter ein Ausbauziel.</w:t>
      </w:r>
    </w:p>
    <w:bookmarkEnd w:id="680"/>
    <w:bookmarkStart w:id="681" w:name="X32ab96d5df0f6b655c6afa37cf35c2163c4ab9d"/>
    <w:p>
      <w:pPr>
        <w:pStyle w:val="Heading2"/>
      </w:pPr>
      <w:r>
        <w:t xml:space="preserve">Installation und Aufnahme vorhandener Hosts</w:t>
      </w:r>
    </w:p>
    <w:p>
      <w:pPr>
        <w:pStyle w:val="FirstParagraph"/>
      </w:pPr>
      <w:r>
        <w:t xml:space="preserve">Der VM-Installer unterstützt Ubuntu 24.04 und 26.04 LTS, AMD64 und ARM64. Ubuntu Server und eine vorhandene Desktopinstallation sind möglich. Als Planungsgröße gelten 4 vCPU, 8 GiB RAM und 100 GiB Disk; vor einem Imagebuild werden mindestens 32 GiB freier Speicher geprüft. QEMU-User-Emulation benötigt kein verschachteltes KVM. Der erste ARM64-Softwarebuild kann lange dauern; daraus folgt keine zugesicherte Buildzeit.</w:t>
      </w:r>
    </w:p>
    <w:p>
      <w:pPr>
        <w:pStyle w:val="BodyText"/>
      </w:pPr>
      <w:r>
        <w:t xml:space="preserve">Für die hier dokumentierte Vorschau eine neue Arbeitskopie verwenden und ihren Stand festhalten:</w:t>
      </w:r>
    </w:p>
    <w:p>
      <w:pPr>
        <w:pStyle w:val="SourceCode"/>
        <w:keepNext w:val="0"/>
        <w:keepLines w:val="0"/>
      </w:pPr>
      <w:r>
        <w:rPr>
          <w:rStyle w:val="FunctionTok"/>
          <w:sz w:val="16"/>
        </w:rPr>
        <w:t xml:space="preserve">git</w:t>
      </w:r>
      <w:r>
        <w:rPr>
          <w:rStyle w:val="NormalTok"/>
          <w:sz w:val="16"/>
        </w:rPr>
        <w:t xml:space="preserve"> clone </w:t>
      </w:r>
      <w:r>
        <w:rPr>
          <w:rStyle w:val="DataTypeTok"/>
          <w:sz w:val="16"/>
        </w:rPr>
        <w:t xml:space="preserve">\</w:t>
      </w:r>
      <w:r>
        <w:rPr>
          <w:sz w:val="16"/>
        </w:rPr>
        <w:br/>
      </w:r>
      <w:r>
        <w:rPr>
          <w:rStyle w:val="NormalTok"/>
          <w:sz w:val="16"/>
        </w:rPr>
        <w:t xml:space="preserve">  https://github.com/Jan​HG98/netcore-tetra.git​ netcore-preview</w:t>
      </w:r>
      <w:r>
        <w:rPr>
          <w:sz w:val="16"/>
        </w:rPr>
        <w:br/>
      </w:r>
      <w:r>
        <w:rPr>
          <w:rStyle w:val="BuiltInTok"/>
          <w:sz w:val="16"/>
        </w:rPr>
        <w:t xml:space="preserve">cd</w:t>
      </w:r>
      <w:r>
        <w:rPr>
          <w:rStyle w:val="NormalTok"/>
          <w:sz w:val="16"/>
        </w:rPr>
        <w:t xml:space="preserve"> netcore-preview</w:t>
      </w:r>
      <w:r>
        <w:rPr>
          <w:sz w:val="16"/>
        </w:rPr>
        <w:br/>
      </w:r>
      <w:r>
        <w:rPr>
          <w:rStyle w:val="FunctionTok"/>
          <w:sz w:val="16"/>
        </w:rPr>
        <w:t xml:space="preserve">git</w:t>
      </w:r>
      <w:r>
        <w:rPr>
          <w:rStyle w:val="NormalTok"/>
          <w:sz w:val="16"/>
        </w:rPr>
        <w:t xml:space="preserve"> fetch origin bbf039729b9b05f8d623b1​1195ca24a124f68d16</w:t>
      </w:r>
      <w:r>
        <w:rPr>
          <w:sz w:val="16"/>
        </w:rPr>
        <w:br/>
      </w:r>
      <w:r>
        <w:rPr>
          <w:rStyle w:val="FunctionTok"/>
          <w:sz w:val="16"/>
        </w:rPr>
        <w:t xml:space="preserve">git</w:t>
      </w:r>
      <w:r>
        <w:rPr>
          <w:rStyle w:val="NormalTok"/>
          <w:sz w:val="16"/>
        </w:rPr>
        <w:t xml:space="preserve"> checkout </w:t>
      </w:r>
      <w:r>
        <w:rPr>
          <w:rStyle w:val="AttributeTok"/>
          <w:sz w:val="16"/>
        </w:rPr>
        <w:t xml:space="preserve">--detach</w:t>
      </w:r>
      <w:r>
        <w:rPr>
          <w:rStyle w:val="NormalTok"/>
          <w:sz w:val="16"/>
        </w:rPr>
        <w:t xml:space="preserve"> bbf039729b9b05f8d623b1​1195ca24a124f68d16</w:t>
      </w:r>
      <w:r>
        <w:rPr>
          <w:sz w:val="16"/>
        </w:rPr>
        <w:br/>
      </w:r>
      <w:r>
        <w:rPr>
          <w:rStyle w:val="FunctionTok"/>
          <w:sz w:val="16"/>
        </w:rPr>
        <w:t xml:space="preserve">git</w:t>
      </w:r>
      <w:r>
        <w:rPr>
          <w:rStyle w:val="NormalTok"/>
          <w:sz w:val="16"/>
        </w:rPr>
        <w:t xml:space="preserve"> rev-parse HEAD</w:t>
      </w:r>
      <w:r>
        <w:rPr>
          <w:sz w:val="16"/>
        </w:rPr>
        <w:br/>
      </w:r>
      <w:r>
        <w:rPr>
          <w:rStyle w:val="FunctionTok"/>
          <w:sz w:val="16"/>
        </w:rPr>
        <w:t xml:space="preserve">sudo</w:t>
      </w:r>
      <w:r>
        <w:rPr>
          <w:rStyle w:val="NormalTok"/>
          <w:sz w:val="16"/>
        </w:rPr>
        <w:t xml:space="preserve"> bash system-backend/deploym​ent-core/install/insta​ll-vm.sh</w:t>
      </w:r>
    </w:p>
    <w:p>
      <w:pPr>
        <w:pStyle w:val="FirstParagraph"/>
      </w:pPr>
      <w:r>
        <w:t xml:space="preserve">Anschließend</w:t>
      </w:r>
      <w:r>
        <w:t xml:space="preserve"> </w:t>
      </w:r>
      <w:r>
        <w:rPr>
          <w:rStyle w:val="VerbatimChar"/>
        </w:rPr>
        <w:t xml:space="preserve">http://&lt;VM-IP&gt;:8320</w:t>
      </w:r>
      <w:r>
        <w:t xml:space="preserve"> </w:t>
      </w:r>
      <w:r>
        <w:t xml:space="preserve">öffnen. Die veröffentlichte Adresse muss vom Pi erreichbar sein;</w:t>
      </w:r>
      <w:r>
        <w:t xml:space="preserve"> </w:t>
      </w:r>
      <w:r>
        <w:rPr>
          <w:rStyle w:val="VerbatimChar"/>
        </w:rPr>
        <w:t xml:space="preserve">localhost</w:t>
      </w:r>
      <w:r>
        <w:t xml:space="preserve"> </w:t>
      </w:r>
      <w:r>
        <w:t xml:space="preserve">eines SSH-Tunnels ist dafür ungeeignet.</w:t>
      </w:r>
      <w:r>
        <w:t xml:space="preserve"> </w:t>
      </w:r>
      <w:r>
        <w:rPr>
          <w:rStyle w:val="VerbatimChar"/>
        </w:rPr>
        <w:t xml:space="preserve">--advertise-url http://&lt;VM-IP&gt;:8320</w:t>
      </w:r>
      <w:r>
        <w:t xml:space="preserve"> </w:t>
      </w:r>
      <w:r>
        <w:t xml:space="preserve">setzt sie ausdrücklich. Eine DHCP-Reservierung vermeidet veraltete Image-Adressen. Ubuntu 24.04 verwendet</w:t>
      </w:r>
      <w:r>
        <w:t xml:space="preserve"> </w:t>
      </w:r>
      <w:r>
        <w:rPr>
          <w:rStyle w:val="VerbatimChar"/>
        </w:rPr>
        <w:t xml:space="preserve">qemu-user-static</w:t>
      </w:r>
      <w:r>
        <w:t xml:space="preserve"> </w:t>
      </w:r>
      <w:r>
        <w:t xml:space="preserve">und</w:t>
      </w:r>
      <w:r>
        <w:t xml:space="preserve"> </w:t>
      </w:r>
      <w:r>
        <w:rPr>
          <w:rStyle w:val="VerbatimChar"/>
        </w:rPr>
        <w:t xml:space="preserve">binfmt-support</w:t>
      </w:r>
      <w:r>
        <w:t xml:space="preserve">, 26.04</w:t>
      </w:r>
      <w:r>
        <w:t xml:space="preserve"> </w:t>
      </w:r>
      <w:r>
        <w:rPr>
          <w:rStyle w:val="VerbatimChar"/>
        </w:rPr>
        <w:t xml:space="preserve">qemu-user</w:t>
      </w:r>
      <w:r>
        <w:t xml:space="preserve"> </w:t>
      </w:r>
      <w:r>
        <w:t xml:space="preserve">und</w:t>
      </w:r>
      <w:r>
        <w:t xml:space="preserve"> </w:t>
      </w:r>
      <w:r>
        <w:rPr>
          <w:rStyle w:val="VerbatimChar"/>
        </w:rPr>
        <w:t xml:space="preserve">qemu-user-binfmt</w:t>
      </w:r>
      <w:r>
        <w:t xml:space="preserve">; der Installer prüft die ARM64-Registrierung mit dem für Chroot nötigen F-Flag. Ein aktiver Imageauftrag blockiert ein VM-Softwareupdate.</w:t>
      </w:r>
    </w:p>
    <w:p>
      <w:pPr>
        <w:pStyle w:val="BodyText"/>
      </w:pPr>
      <w:r>
        <w:t xml:space="preserve">Ohne Imagebuilder genügt auf einem vorbereiteten Debian-12+-LXC beziehungsweise einer VM</w:t>
      </w:r>
      <w:r>
        <w:t xml:space="preserve"> </w:t>
      </w:r>
      <w:r>
        <w:rPr>
          <w:rStyle w:val="VerbatimChar"/>
        </w:rPr>
        <w:t xml:space="preserve">bash system-backend/deploym​ent-core/install/insta​ll.sh controller</w:t>
      </w:r>
      <w:r>
        <w:t xml:space="preserve">. Das separate</w:t>
      </w:r>
      <w:r>
        <w:t xml:space="preserve"> </w:t>
      </w:r>
      <w:r>
        <w:rPr>
          <w:rStyle w:val="VerbatimChar"/>
        </w:rPr>
        <w:t xml:space="preserve">install/create-lxc.sh</w:t>
      </w:r>
      <w:r>
        <w:t xml:space="preserve"> </w:t>
      </w:r>
      <w:r>
        <w:t xml:space="preserve">läuft auf dem Proxmox-Host, benötigt eine freie CTID und ein tatsächlich vorhandenes Debian-Template und erstellt einen unprivilegierten Container. Bestehende IDs werden abgewiesen; ein Fehler löscht keinen vorhandenen Container. Dieser Weg ersetzt nicht die Ubuntu-VM für Images.</w:t>
      </w:r>
    </w:p>
    <w:p>
      <w:pPr>
        <w:pStyle w:val="BodyText"/>
      </w:pPr>
      <w:r>
        <w:t xml:space="preserve">Auf jedem vorhandenen Zielhost denselben geprüften Quellstand bereitstellen und den Agenten installieren:</w:t>
      </w:r>
    </w:p>
    <w:p>
      <w:pPr>
        <w:pStyle w:val="SourceCode"/>
        <w:keepNext w:val="0"/>
        <w:keepLines w:val="0"/>
      </w:pPr>
      <w:r>
        <w:rPr>
          <w:rStyle w:val="FunctionTok"/>
          <w:sz w:val="16"/>
        </w:rPr>
        <w:t xml:space="preserve">sudo</w:t>
      </w:r>
      <w:r>
        <w:rPr>
          <w:rStyle w:val="NormalTok"/>
          <w:sz w:val="16"/>
        </w:rPr>
        <w:t xml:space="preserve"> bash system-backend/deploym​ent-core/install/insta​ll.sh agent </w:t>
      </w:r>
      <w:r>
        <w:rPr>
          <w:rStyle w:val="DataTypeTok"/>
          <w:sz w:val="16"/>
        </w:rPr>
        <w:t xml:space="preserve">\</w:t>
      </w:r>
      <w:r>
        <w:rPr>
          <w:sz w:val="16"/>
        </w:rPr>
        <w:br/>
      </w:r>
      <w:r>
        <w:rPr>
          <w:rStyle w:val="NormalTok"/>
          <w:sz w:val="16"/>
        </w:rPr>
        <w:t xml:space="preserve">  </w:t>
      </w:r>
      <w:r>
        <w:rPr>
          <w:rStyle w:val="AttributeTok"/>
          <w:sz w:val="16"/>
        </w:rPr>
        <w:t xml:space="preserve">--seed</w:t>
      </w:r>
      <w:r>
        <w:rPr>
          <w:rStyle w:val="NormalTok"/>
          <w:sz w:val="16"/>
        </w:rPr>
        <w:t xml:space="preserve"> http://</w:t>
      </w:r>
      <w:r>
        <w:rPr>
          <w:rStyle w:val="OperatorTok"/>
          <w:sz w:val="16"/>
        </w:rPr>
        <w:t xml:space="preserve">&lt;</w:t>
      </w:r>
      <w:r>
        <w:rPr>
          <w:rStyle w:val="NormalTok"/>
          <w:sz w:val="16"/>
        </w:rPr>
        <w:t xml:space="preserve">VM-IP</w:t>
      </w:r>
      <w:r>
        <w:rPr>
          <w:rStyle w:val="OperatorTok"/>
          <w:sz w:val="16"/>
        </w:rPr>
        <w:t xml:space="preserve">&gt;</w:t>
      </w:r>
      <w:r>
        <w:rPr>
          <w:rStyle w:val="NormalTok"/>
          <w:sz w:val="16"/>
        </w:rPr>
        <w:t xml:space="preserve">:8320 </w:t>
      </w:r>
      <w:r>
        <w:rPr>
          <w:rStyle w:val="AttributeTok"/>
          <w:sz w:val="16"/>
        </w:rPr>
        <w:t xml:space="preserve">--managed-service</w:t>
      </w:r>
      <w:r>
        <w:rPr>
          <w:rStyle w:val="NormalTok"/>
          <w:sz w:val="16"/>
        </w:rPr>
        <w:t xml:space="preserve"> </w:t>
      </w:r>
      <w:r>
        <w:rPr>
          <w:rStyle w:val="OperatorTok"/>
          <w:sz w:val="16"/>
        </w:rPr>
        <w:t xml:space="preserve">&lt;</w:t>
      </w:r>
      <w:r>
        <w:rPr>
          <w:rStyle w:val="NormalTok"/>
          <w:sz w:val="16"/>
        </w:rPr>
        <w:t xml:space="preserve">DIENSTNAME</w:t>
      </w:r>
      <w:r>
        <w:rPr>
          <w:rStyle w:val="OperatorTok"/>
          <w:sz w:val="16"/>
        </w:rPr>
        <w:t xml:space="preserve">&gt;</w:t>
      </w:r>
    </w:p>
    <w:p>
      <w:pPr>
        <w:pStyle w:val="FirstParagraph"/>
      </w:pPr>
      <w:r>
        <w:t xml:space="preserve">Platzhalter vorher ersetzen. Mehrere absichtlich gemeinsam betriebene Rollen können wiederholt angegeben werden;</w:t>
      </w:r>
      <w:r>
        <w:t xml:space="preserve"> </w:t>
      </w:r>
      <w:r>
        <w:rPr>
          <w:rStyle w:val="VerbatimChar"/>
        </w:rPr>
        <w:t xml:space="preserve">--managed-service none</w:t>
      </w:r>
      <w:r>
        <w:t xml:space="preserve"> </w:t>
      </w:r>
      <w:r>
        <w:t xml:space="preserve">meldet einen externen Host ohne NetCore-Dienstverwaltung. Ohne Einschränkung werden tatsächlich installierte Katalogdienste erkannt. Seit 0.2.3 genügt eine herumliegende TOML nicht: Die systemd-Unit muss geladen sein und einen echten</w:t>
      </w:r>
      <w:r>
        <w:t xml:space="preserve"> </w:t>
      </w:r>
      <w:r>
        <w:rPr>
          <w:rStyle w:val="VerbatimChar"/>
        </w:rPr>
        <w:t xml:space="preserve">FragmentPath</w:t>
      </w:r>
      <w:r>
        <w:t xml:space="preserve"> </w:t>
      </w:r>
      <w:r>
        <w:t xml:space="preserve">besitzen. Die Einschränkung stoppt oder deinstalliert keine anderen Dienste.</w:t>
      </w:r>
    </w:p>
    <w:p>
      <w:pPr>
        <w:pStyle w:val="BodyText"/>
      </w:pPr>
      <w:r>
        <w:t xml:space="preserve">Der Controller bietet nach erfolgreicher Git-Prüfung alternativ ein Bootstrap-Skript zum Download. Es wird am Zielhost ausgeführt; ein SSH-Zugang vom Controller zum Ziel ist dafür nicht erforderlich. Die im Projekt vorhandenen Windows-Rollout-Dateien enthalten standortspezifische Inventare und sind vor Nutzung gegen die eigene Hostliste zu prüfen. Ihr Status</w:t>
      </w:r>
      <w:r>
        <w:t xml:space="preserve"> </w:t>
      </w:r>
      <w:r>
        <w:rPr>
          <w:rStyle w:val="VerbatimChar"/>
        </w:rPr>
        <w:t xml:space="preserve">Eingeschraenkt</w:t>
      </w:r>
      <w:r>
        <w:t xml:space="preserve"> </w:t>
      </w:r>
      <w:r>
        <w:t xml:space="preserve">bedeutet lebendiger Dienst mit noch fehlender Readiness;</w:t>
      </w:r>
      <w:r>
        <w:t xml:space="preserve"> </w:t>
      </w:r>
      <w:r>
        <w:rPr>
          <w:rStyle w:val="VerbatimChar"/>
        </w:rPr>
        <w:t xml:space="preserve">Ungeklaert</w:t>
      </w:r>
      <w:r>
        <w:t xml:space="preserve"> </w:t>
      </w:r>
      <w:r>
        <w:t xml:space="preserve">verlangt Auftragsprüfung und beendet den Gesamtlauf.</w:t>
      </w:r>
    </w:p>
    <w:p>
      <w:pPr>
        <w:pStyle w:val="BodyText"/>
      </w:pPr>
      <w:r>
        <w:t xml:space="preserve">Historische TBS-Units wie</w:t>
      </w:r>
      <w:r>
        <w:t xml:space="preserve"> </w:t>
      </w:r>
      <w:r>
        <w:rPr>
          <w:rStyle w:val="VerbatimChar"/>
        </w:rPr>
        <w:t xml:space="preserve">tetra.service</w:t>
      </w:r>
      <w:r>
        <w:t xml:space="preserve"> </w:t>
      </w:r>
      <w:r>
        <w:t xml:space="preserve">behalten beim Update ihren wirksamen</w:t>
      </w:r>
      <w:r>
        <w:t xml:space="preserve"> </w:t>
      </w:r>
      <w:r>
        <w:rPr>
          <w:rStyle w:val="VerbatimChar"/>
        </w:rPr>
        <w:t xml:space="preserve">ExecStart</w:t>
      </w:r>
      <w:r>
        <w:t xml:space="preserve">. Bei abweichenden Pfaden sind</w:t>
      </w:r>
      <w:r>
        <w:t xml:space="preserve"> </w:t>
      </w:r>
      <w:r>
        <w:rPr>
          <w:rStyle w:val="VerbatimChar"/>
        </w:rPr>
        <w:t xml:space="preserve">--tbs-unit</w:t>
      </w:r>
      <w:r>
        <w:t xml:space="preserve">,</w:t>
      </w:r>
      <w:r>
        <w:t xml:space="preserve"> </w:t>
      </w:r>
      <w:r>
        <w:rPr>
          <w:rStyle w:val="VerbatimChar"/>
        </w:rPr>
        <w:t xml:space="preserve">--tbs-config</w:t>
      </w:r>
      <w:r>
        <w:t xml:space="preserve"> </w:t>
      </w:r>
      <w:r>
        <w:t xml:space="preserve">und</w:t>
      </w:r>
      <w:r>
        <w:t xml:space="preserve"> </w:t>
      </w:r>
      <w:r>
        <w:rPr>
          <w:rStyle w:val="VerbatimChar"/>
        </w:rPr>
        <w:t xml:space="preserve">--tbs-command</w:t>
      </w:r>
      <w:r>
        <w:t xml:space="preserve"> </w:t>
      </w:r>
      <w:r>
        <w:t xml:space="preserve">ausdrücklich zu setzen. Das TBS-Binary erwartet die TOML als Positionsargument, Backend-Binaries verwenden</w:t>
      </w:r>
      <w:r>
        <w:t xml:space="preserve"> </w:t>
      </w:r>
      <w:r>
        <w:rPr>
          <w:rStyle w:val="VerbatimChar"/>
        </w:rPr>
        <w:t xml:space="preserve">--config</w:t>
      </w:r>
      <w:r>
        <w:t xml:space="preserve">. Eine bestehende TBS ohne Discovery-Wrapper erhält durch bloße Agent-Anmeldung keinen neuen Wrapper und übernimmt folglich keine automatisch aufgelösten Startadressen. Neu installierte TBS und Images bekommen diesen Wrapper.</w:t>
      </w:r>
    </w:p>
    <w:bookmarkEnd w:id="681"/>
    <w:bookmarkStart w:id="682" w:name="dienstsuche-konfiguration-und-ports"/>
    <w:p>
      <w:pPr>
        <w:pStyle w:val="Heading2"/>
      </w:pPr>
      <w:r>
        <w:t xml:space="preserve">Dienstsuche Konfiguration und Ports</w:t>
      </w:r>
    </w:p>
    <w:p>
      <w:pPr>
        <w:pStyle w:val="FirstParagraph"/>
      </w:pPr>
      <w:r>
        <w:t xml:space="preserve">Discovery prüft Umgebung, Rollen und Quellnetz. Alle 15 Sekunden wird angekündigt; nach 90 Sekunden ohne Antwort erscheint ein Host offline. IPv4-Multicast ist auf das lokale Netz begrenzt. Für geroutete Netze und VPN werden erreichbare Unicast-Seeds hinterlegt; daraus entsteht weder ein VPN noch ein Multicast-Tunnel. Gleichlautende Rollen werden nicht anhand einer zufällig passenden Portnummer zugeordnet. Mehrere Instanzen erzeugen einen sichtbaren Konflikt; eine ausdrückliche Bindung wie</w:t>
      </w:r>
      <w:r>
        <w:t xml:space="preserve"> </w:t>
      </w:r>
      <w:r>
        <w:rPr>
          <w:rStyle w:val="VerbatimChar"/>
        </w:rPr>
        <w:t xml:space="preserve">node-gateway=&lt;HOST-ID&gt;</w:t>
      </w:r>
      <w:r>
        <w:t xml:space="preserve"> </w:t>
      </w:r>
      <w:r>
        <w:t xml:space="preserve">löst ihn.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Verbindung</w:t>
            </w:r>
          </w:p>
        </w:tc>
        <w:tc>
          <w:tcPr>
            <w:tcW w:type="dxa" w:w="3331"/>
          </w:tcPr>
          <w:p>
            <w:pPr>
              <w:pStyle w:val="Compact"/>
              <w:keepNext w:val="0"/>
              <w:spacing w:after="60"/>
              <w:jc w:val="left"/>
            </w:pPr>
            <w:r>
              <w:rPr>
                <w:sz w:val="16"/>
              </w:rPr>
              <w:t xml:space="preserve">Protokoll und Endpunkt</w:t>
            </w:r>
          </w:p>
        </w:tc>
        <w:tc>
          <w:tcPr>
            <w:tcW w:type="dxa" w:w="3331"/>
          </w:tcPr>
          <w:p>
            <w:pPr>
              <w:pStyle w:val="Compact"/>
              <w:keepNext w:val="0"/>
              <w:spacing w:after="60"/>
              <w:jc w:val="left"/>
            </w:pPr>
            <w:r>
              <w:rPr>
                <w:sz w:val="16"/>
              </w:rPr>
              <w:t xml:space="preserve">Aufgabe</w:t>
            </w:r>
          </w:p>
        </w:tc>
      </w:tr>
      <w:tr>
        <w:tc>
          <w:tcPr>
            <w:tcW w:type="dxa" w:w="3331"/>
          </w:tcPr>
          <w:p>
            <w:pPr>
              <w:pStyle w:val="Compact"/>
              <w:keepNext w:val="0"/>
              <w:spacing w:after="60"/>
              <w:jc w:val="left"/>
            </w:pPr>
            <w:r>
              <w:rPr>
                <w:sz w:val="16"/>
              </w:rPr>
              <w:t xml:space="preserve">Controller</w:t>
            </w:r>
          </w:p>
        </w:tc>
        <w:tc>
          <w:tcPr>
            <w:tcW w:type="dxa" w:w="3331"/>
          </w:tcPr>
          <w:p>
            <w:pPr>
              <w:pStyle w:val="Compact"/>
              <w:keepNext w:val="0"/>
              <w:spacing w:after="60"/>
              <w:jc w:val="left"/>
            </w:pPr>
            <w:r>
              <w:rPr>
                <w:sz w:val="16"/>
              </w:rPr>
              <w:t xml:space="preserve">HTTP TCP 8320</w:t>
            </w:r>
          </w:p>
        </w:tc>
        <w:tc>
          <w:tcPr>
            <w:tcW w:type="dxa" w:w="3331"/>
          </w:tcPr>
          <w:p>
            <w:pPr>
              <w:pStyle w:val="Compact"/>
              <w:keepNext w:val="0"/>
              <w:spacing w:after="60"/>
              <w:jc w:val="left"/>
            </w:pPr>
            <w:r>
              <w:rPr>
                <w:sz w:val="16"/>
              </w:rPr>
              <w:t xml:space="preserve">WebUI, Aufträge, Git-Stand und Image-Downloads</w:t>
            </w:r>
          </w:p>
        </w:tc>
      </w:tr>
      <w:tr>
        <w:tc>
          <w:tcPr>
            <w:tcW w:type="dxa" w:w="3331"/>
          </w:tcPr>
          <w:p>
            <w:pPr>
              <w:pStyle w:val="Compact"/>
              <w:keepNext w:val="0"/>
              <w:spacing w:after="60"/>
              <w:jc w:val="left"/>
            </w:pPr>
            <w:r>
              <w:rPr>
                <w:sz w:val="16"/>
              </w:rPr>
              <w:t xml:space="preserve">Agent je Host</w:t>
            </w:r>
          </w:p>
        </w:tc>
        <w:tc>
          <w:tcPr>
            <w:tcW w:type="dxa" w:w="3331"/>
          </w:tcPr>
          <w:p>
            <w:pPr>
              <w:pStyle w:val="Compact"/>
              <w:keepNext w:val="0"/>
              <w:spacing w:after="60"/>
              <w:jc w:val="left"/>
            </w:pPr>
            <w:r>
              <w:rPr>
                <w:sz w:val="16"/>
              </w:rPr>
              <w:t xml:space="preserve">HTTP TCP 8321</w:t>
            </w:r>
          </w:p>
        </w:tc>
        <w:tc>
          <w:tcPr>
            <w:tcW w:type="dxa" w:w="3331"/>
          </w:tcPr>
          <w:p>
            <w:pPr>
              <w:pStyle w:val="Compact"/>
              <w:keepNext w:val="0"/>
              <w:spacing w:after="60"/>
              <w:jc w:val="left"/>
            </w:pPr>
            <w:r>
              <w:rPr>
                <w:sz w:val="16"/>
              </w:rPr>
              <w:t xml:space="preserve">Manifest, Suche, Plan und gezielte Aktionen</w:t>
            </w:r>
          </w:p>
        </w:tc>
      </w:tr>
      <w:tr>
        <w:tc>
          <w:tcPr>
            <w:tcW w:type="dxa" w:w="3331"/>
          </w:tcPr>
          <w:p>
            <w:pPr>
              <w:pStyle w:val="Compact"/>
              <w:keepNext w:val="0"/>
              <w:spacing w:after="60"/>
              <w:jc w:val="left"/>
            </w:pPr>
            <w:r>
              <w:rPr>
                <w:sz w:val="16"/>
              </w:rPr>
              <w:t xml:space="preserve">Lokale Discovery</w:t>
            </w:r>
          </w:p>
        </w:tc>
        <w:tc>
          <w:tcPr>
            <w:tcW w:type="dxa" w:w="3331"/>
          </w:tcPr>
          <w:p>
            <w:pPr>
              <w:pStyle w:val="Compact"/>
              <w:keepNext w:val="0"/>
              <w:spacing w:after="60"/>
              <w:jc w:val="left"/>
            </w:pPr>
            <w:r>
              <w:rPr>
                <w:sz w:val="16"/>
              </w:rPr>
              <w:t xml:space="preserve">UDP 48320; 239.192.84.82; TTL 1</w:t>
            </w:r>
          </w:p>
        </w:tc>
        <w:tc>
          <w:tcPr>
            <w:tcW w:type="dxa" w:w="3331"/>
          </w:tcPr>
          <w:p>
            <w:pPr>
              <w:pStyle w:val="Compact"/>
              <w:keepNext w:val="0"/>
              <w:spacing w:after="60"/>
              <w:jc w:val="left"/>
            </w:pPr>
            <w:r>
              <w:rPr>
                <w:sz w:val="16"/>
              </w:rPr>
              <w:t xml:space="preserve">Ankündigung im lokalen IPv4-Netz</w:t>
            </w:r>
          </w:p>
        </w:tc>
      </w:tr>
      <w:tr>
        <w:tc>
          <w:tcPr>
            <w:tcW w:type="dxa" w:w="3331"/>
          </w:tcPr>
          <w:p>
            <w:pPr>
              <w:pStyle w:val="Compact"/>
              <w:keepNext w:val="0"/>
              <w:spacing w:after="60"/>
              <w:jc w:val="left"/>
            </w:pPr>
            <w:r>
              <w:rPr>
                <w:sz w:val="16"/>
              </w:rPr>
              <w:t xml:space="preserve">Imagebuilder</w:t>
            </w:r>
          </w:p>
        </w:tc>
        <w:tc>
          <w:tcPr>
            <w:tcW w:type="dxa" w:w="3331"/>
          </w:tcPr>
          <w:p>
            <w:pPr>
              <w:pStyle w:val="Compact"/>
              <w:keepNext w:val="0"/>
              <w:spacing w:after="60"/>
              <w:jc w:val="left"/>
            </w:pPr>
            <w:r>
              <w:rPr>
                <w:sz w:val="16"/>
              </w:rPr>
              <w:t xml:space="preserve">Unix-Socket /run/netcore-image-bui​lder/api.sock</w:t>
            </w:r>
          </w:p>
        </w:tc>
        <w:tc>
          <w:tcPr>
            <w:tcW w:type="dxa" w:w="3331"/>
          </w:tcPr>
          <w:p>
            <w:pPr>
              <w:pStyle w:val="Compact"/>
              <w:keepNext w:val="0"/>
              <w:spacing w:after="60"/>
              <w:jc w:val="left"/>
            </w:pPr>
            <w:r>
              <w:rPr>
                <w:sz w:val="16"/>
              </w:rPr>
              <w:t xml:space="preserve">Privilegierte feste Buildaktionen, kein TCP-Listener</w:t>
            </w:r>
          </w:p>
        </w:tc>
      </w:tr>
      <w:tr>
        <w:tc>
          <w:tcPr>
            <w:tcW w:type="dxa" w:w="3331"/>
          </w:tcPr>
          <w:p>
            <w:pPr>
              <w:pStyle w:val="Compact"/>
              <w:keepNext w:val="0"/>
              <w:spacing w:after="60"/>
              <w:jc w:val="left"/>
            </w:pPr>
            <w:r>
              <w:rPr>
                <w:sz w:val="16"/>
              </w:rPr>
              <w:t xml:space="preserve">Observability</w:t>
            </w:r>
          </w:p>
        </w:tc>
        <w:tc>
          <w:tcPr>
            <w:tcW w:type="dxa" w:w="3331"/>
          </w:tcPr>
          <w:p>
            <w:pPr>
              <w:pStyle w:val="Compact"/>
              <w:keepNext w:val="0"/>
              <w:spacing w:after="60"/>
              <w:jc w:val="left"/>
            </w:pPr>
            <w:r>
              <w:rPr>
                <w:sz w:val="16"/>
              </w:rPr>
              <w:t xml:space="preserve">HTTP TCP 8210</w:t>
            </w:r>
          </w:p>
        </w:tc>
        <w:tc>
          <w:tcPr>
            <w:tcW w:type="dxa" w:w="3331"/>
          </w:tcPr>
          <w:p>
            <w:pPr>
              <w:pStyle w:val="Compact"/>
              <w:keepNext w:val="0"/>
              <w:spacing w:after="60"/>
              <w:jc w:val="left"/>
            </w:pPr>
            <w:r>
              <w:rPr>
                <w:sz w:val="16"/>
              </w:rPr>
              <w:t xml:space="preserve">NMS, Discovery-Status und begrenzte Logvorschau</w:t>
            </w:r>
          </w:p>
        </w:tc>
      </w:tr>
      <w:tr>
        <w:tc>
          <w:tcPr>
            <w:tcW w:type="dxa" w:w="3331"/>
          </w:tcPr>
          <w:p>
            <w:pPr>
              <w:pStyle w:val="Compact"/>
              <w:keepNext w:val="0"/>
              <w:spacing w:after="60"/>
              <w:jc w:val="left"/>
            </w:pPr>
            <w:r>
              <w:rPr>
                <w:sz w:val="16"/>
              </w:rPr>
              <w:t xml:space="preserve">Syslog-Empfänger</w:t>
            </w:r>
          </w:p>
        </w:tc>
        <w:tc>
          <w:tcPr>
            <w:tcW w:type="dxa" w:w="3331"/>
          </w:tcPr>
          <w:p>
            <w:pPr>
              <w:pStyle w:val="Compact"/>
              <w:keepNext w:val="0"/>
              <w:spacing w:after="60"/>
              <w:jc w:val="left"/>
            </w:pPr>
            <w:r>
              <w:rPr>
                <w:sz w:val="16"/>
              </w:rPr>
              <w:t xml:space="preserve">TCP/UDP 514; RELP TCP 20514</w:t>
            </w:r>
          </w:p>
        </w:tc>
        <w:tc>
          <w:tcPr>
            <w:tcW w:type="dxa" w:w="3331"/>
          </w:tcPr>
          <w:p>
            <w:pPr>
              <w:pStyle w:val="Compact"/>
              <w:keepNext w:val="0"/>
              <w:spacing w:after="60"/>
              <w:jc w:val="left"/>
            </w:pPr>
            <w:r>
              <w:rPr>
                <w:sz w:val="16"/>
              </w:rPr>
              <w:t xml:space="preserve">Eigenständiger Logempfang</w:t>
            </w:r>
          </w:p>
        </w:tc>
      </w:tr>
    </w:tbl>
    <w:p>
      <w:pPr>
        <w:pStyle w:val="BodyText"/>
      </w:pPr>
      <w:r>
        <w:t xml:space="preserve">Controller-Konfiguration liegt in</w:t>
      </w:r>
      <w:r>
        <w:t xml:space="preserve"> </w:t>
      </w:r>
      <w:r>
        <w:rPr>
          <w:rStyle w:val="VerbatimChar"/>
        </w:rPr>
        <w:t xml:space="preserve">/etc/netcore/deployment.toml</w:t>
      </w:r>
      <w:r>
        <w:t xml:space="preserve">, Agent-Konfiguration in</w:t>
      </w:r>
      <w:r>
        <w:t xml:space="preserve"> </w:t>
      </w:r>
      <w:r>
        <w:rPr>
          <w:rStyle w:val="VerbatimChar"/>
        </w:rPr>
        <w:t xml:space="preserve">/etc/netcore/discovery.toml</w:t>
      </w:r>
      <w:r>
        <w:t xml:space="preserve">. Wichtige Felder sind</w:t>
      </w:r>
      <w:r>
        <w:t xml:space="preserve"> </w:t>
      </w:r>
      <w:r>
        <w:rPr>
          <w:rStyle w:val="VerbatimChar"/>
        </w:rPr>
        <w:t xml:space="preserve">environment</w:t>
      </w:r>
      <w:r>
        <w:t xml:space="preserve">,</w:t>
      </w:r>
      <w:r>
        <w:t xml:space="preserve"> </w:t>
      </w:r>
      <w:r>
        <w:rPr>
          <w:rStyle w:val="VerbatimChar"/>
        </w:rPr>
        <w:t xml:space="preserve">allowed_networks</w:t>
      </w:r>
      <w:r>
        <w:t xml:space="preserve">,</w:t>
      </w:r>
      <w:r>
        <w:t xml:space="preserve"> </w:t>
      </w:r>
      <w:r>
        <w:rPr>
          <w:rStyle w:val="VerbatimChar"/>
        </w:rPr>
        <w:t xml:space="preserve">interface</w:t>
      </w:r>
      <w:r>
        <w:t xml:space="preserve">,</w:t>
      </w:r>
      <w:r>
        <w:t xml:space="preserve"> </w:t>
      </w:r>
      <w:r>
        <w:rPr>
          <w:rStyle w:val="VerbatimChar"/>
        </w:rPr>
        <w:t xml:space="preserve">seeds</w:t>
      </w:r>
      <w:r>
        <w:t xml:space="preserve">,</w:t>
      </w:r>
      <w:r>
        <w:t xml:space="preserve"> </w:t>
      </w:r>
      <w:r>
        <w:rPr>
          <w:rStyle w:val="VerbatimChar"/>
        </w:rPr>
        <w:t xml:space="preserve">advertise_url</w:t>
      </w:r>
      <w:r>
        <w:t xml:space="preserve">,</w:t>
      </w:r>
      <w:r>
        <w:t xml:space="preserve"> </w:t>
      </w:r>
      <w:r>
        <w:rPr>
          <w:rStyle w:val="VerbatimChar"/>
        </w:rPr>
        <w:t xml:space="preserve">managed_services</w:t>
      </w:r>
      <w:r>
        <w:t xml:space="preserve"> </w:t>
      </w:r>
      <w:r>
        <w:t xml:space="preserve">und</w:t>
      </w:r>
      <w:r>
        <w:t xml:space="preserve"> </w:t>
      </w:r>
      <w:r>
        <w:rPr>
          <w:rStyle w:val="VerbatimChar"/>
        </w:rPr>
        <w:t xml:space="preserve">[bindings]</w:t>
      </w:r>
      <w:r>
        <w:t xml:space="preserve">. Die Vorlage erlaubt RFC1918 und Loopback; abweichende VPN-Netze sind bewusst zu ergänzen. Git-Abgleich erfolgt standardmäßig stündlich. Diese neuen Ports ergänzen die bestehende main-Portmatrix ausschließlich für die Vorschau.</w:t>
      </w:r>
    </w:p>
    <w:p>
      <w:pPr>
        <w:pStyle w:val="BodyText"/>
      </w:pPr>
      <w:r>
        <w:rPr>
          <w:rStyle w:val="VerbatimChar"/>
        </w:rPr>
        <w:t xml:space="preserve">launch.py</w:t>
      </w:r>
      <w:r>
        <w:t xml:space="preserve"> </w:t>
      </w:r>
      <w:r>
        <w:t xml:space="preserve">erzeugt beim Start eine Arbeitskonfiguration unter</w:t>
      </w:r>
      <w:r>
        <w:t xml:space="preserve"> </w:t>
      </w:r>
      <w:r>
        <w:rPr>
          <w:rStyle w:val="VerbatimChar"/>
        </w:rPr>
        <w:t xml:space="preserve">/var/lib/netcore-disco​very-&lt;dienst&gt;/config.t​oml</w:t>
      </w:r>
      <w:r>
        <w:t xml:space="preserve">. Die ursprüngliche TOML und bekannte TBS-Fallback-Dateien bleiben erhalten. UI-Änderungen an der Arbeitsdatei werden weitergeführt; eine ausdrückliche Änderung der Original-TOML hat im Konflikt Vorrang. Danach setzt der Wrapper die aufgelösten Verbindungsfelder ein. Den wirksamen Startpfad und beide Dateien bei einer Diagnose gemeinsam betrachten.</w:t>
      </w:r>
    </w:p>
    <w:p>
      <w:pPr>
        <w:pStyle w:val="BodyText"/>
      </w:pPr>
      <w:r>
        <w:t xml:space="preserve">Ein Suchlauf startet keine Dienste neu. Neue Verbindungen wirken beim nächsten Start oder durch die gezielte Aktion „Verbindungen übernehmen / Neustart“. Ein vorhandener guter Cache bleibt bei Ausfall oder Konflikt erhalten; ein alter Cache ist kein aktueller Healthcheck. Bei ausgeschaltetem Controller muss die lokale TBS weiterarbeiten können; dieser Fehlerfall gehört in die Standortabnahme.</w:t>
      </w:r>
    </w:p>
    <w:bookmarkEnd w:id="682"/>
    <w:bookmarkStart w:id="683" w:name="pi-assistent-images-und-vpn-automatik"/>
    <w:p>
      <w:pPr>
        <w:pStyle w:val="Heading2"/>
      </w:pPr>
      <w:r>
        <w:t xml:space="preserve">Pi Assistent Images und VPN Automatik</w:t>
      </w:r>
    </w:p>
    <w:p>
      <w:pPr>
        <w:pStyle w:val="FirstParagraph"/>
      </w:pPr>
      <w:r>
        <w:t xml:space="preserve">Der TBS-Assistent benötigt eine geprüfte Standort-TOML sowie Name, MCC, MNC, ISSI, LA und CC. RF-, SDR- und Frequenzwerte werden daraus übernommen und nicht erfunden. Die Profil-ISSI setzt Brew- beziehungsweise lokale Audioidentität und ersetzt keine Teilnehmer-ISSIs. Vorhandene Hardware mit installiertem SDR-Treiber kann per Bootstrap aufgenommen werden; für eine neue SD-Karte wird das VM-Imageverfahren verwendet.</w:t>
      </w:r>
    </w:p>
    <w:p>
      <w:pPr>
        <w:pStyle w:val="BodyText"/>
      </w:pPr>
      <w:r>
        <w:t xml:space="preserve">Im Imageformular Profil und Git-Referenz wählen, erreichbare Controller-Adresse, Hostname, OS-Benutzer, SSH-Zugang und optional WLAN/OpenVPN festlegen. Üblicherweise HAT-EEPROM verwenden; das manuelle SX1255-Overlay ist für unprogrammiertes EEPROM vorgesehen. Der Builder programmiert kein EEPROM. Nach erfolgreichem Build</w:t>
      </w:r>
      <w:r>
        <w:t xml:space="preserve"> </w:t>
      </w:r>
      <w:r>
        <w:rPr>
          <w:rStyle w:val="VerbatimChar"/>
        </w:rPr>
        <w:t xml:space="preserve">.img.xz</w:t>
      </w:r>
      <w:r>
        <w:t xml:space="preserve">, SHA256 und Manifest herunterladen, Prüfsumme vergleichen und in Raspberry Pi Imager als eigenes Image flashen. Zusätzliche Imager-Personalisierung würde die schon eingebauten Angaben verändern und ist nicht Teil dieses Ablaufs.</w:t>
      </w:r>
    </w:p>
    <w:p>
      <w:pPr>
        <w:pStyle w:val="BodyText"/>
      </w:pPr>
      <w:r>
        <w:t xml:space="preserve">Das Rezept beginnt mit Raspberry Pi OS Lite Bookworm ARM64 vom 13.05.2025 mit festem Download-Hash. NetCore wird am gewählten SHA, SoapySX am Commit</w:t>
      </w:r>
      <w:r>
        <w:t xml:space="preserve"> </w:t>
      </w:r>
      <w:r>
        <w:rPr>
          <w:rStyle w:val="VerbatimChar"/>
        </w:rPr>
        <w:t xml:space="preserve">9705147dd8c189625071f3​f163ea56119bda4a05</w:t>
      </w:r>
      <w:r>
        <w:t xml:space="preserve"> </w:t>
      </w:r>
      <w:r>
        <w:t xml:space="preserve">gebaut. Codec und</w:t>
      </w:r>
      <w:r>
        <w:t xml:space="preserve"> </w:t>
      </w:r>
      <w:r>
        <w:rPr>
          <w:rStyle w:val="VerbatimChar"/>
        </w:rPr>
        <w:t xml:space="preserve">bluestation-bs</w:t>
      </w:r>
      <w:r>
        <w:t xml:space="preserve"> </w:t>
      </w:r>
      <w:r>
        <w:t xml:space="preserve">mit Asterisk-, Recording- und Audio-Player-Features werden vorinstalliert. Paketquellen und Rust-Toolchain sind nicht auf einen Snapshot eingefroren: Quell-Pinning und Manifest bedeuten keine bitidentischen Neubauten. Ein lokaler Asterisk samt SIP-Fallback ist gesondert über den vorhandenen Fallback-Installer einzurichten.</w:t>
      </w:r>
    </w:p>
    <w:p>
      <w:pPr>
        <w:pStyle w:val="BodyText"/>
      </w:pPr>
      <w:r>
        <w:t xml:space="preserve">Beim ersten Start entstehen eigene SSH-Hostschlüssel und Machine-ID; die Rootpartition wächst auf die SD-Größe. Dafür braucht der Pi keinen Controllerkontakt und keinen Neubau aus GitHub. Vor dem Funkstart prüft</w:t>
      </w:r>
      <w:r>
        <w:t xml:space="preserve"> </w:t>
      </w:r>
      <w:r>
        <w:rPr>
          <w:rStyle w:val="VerbatimChar"/>
        </w:rPr>
        <w:t xml:space="preserve">SoapySDRUtil --probe=driver=sx</w:t>
      </w:r>
      <w:r>
        <w:t xml:space="preserve"> </w:t>
      </w:r>
      <w:r>
        <w:t xml:space="preserve">das Gerät. Ein erfolgreicher CI- oder VM-Build ersetzt diesen realen Pi-/SXceiver-Test nicht.</w:t>
      </w:r>
    </w:p>
    <w:p>
      <w:pPr>
        <w:pStyle w:val="BodyText"/>
      </w:pPr>
      <w:r>
        <w:t xml:space="preserve">Mit einem eingebetteten OpenVPN-Profil startet die Netzrichtlinie nach dem Boot und prüft etwa alle 15 Sekunden aktive NetworkManager-Verbindungen. Eine konfigurierte vertrauenswürdige WLAN-SSID oder eine kabelgebundene Adresse im konfigurierten LAN-Präfix schaltet VPN aus; außerhalb schaltet sie</w:t>
      </w:r>
      <w:r>
        <w:t xml:space="preserve"> </w:t>
      </w:r>
      <w:r>
        <w:rPr>
          <w:rStyle w:val="VerbatimChar"/>
        </w:rPr>
        <w:t xml:space="preserve">openvpn-client@netcore.service</w:t>
      </w:r>
      <w:r>
        <w:t xml:space="preserve"> </w:t>
      </w:r>
      <w:r>
        <w:t xml:space="preserve">ein. Die Tunneladresse selbst zählt nicht als Heimnetz. Die Richtlinie startet keine Funkdienste neu. Ihre Daten liegen in</w:t>
      </w:r>
      <w:r>
        <w:t xml:space="preserve"> </w:t>
      </w:r>
      <w:r>
        <w:rPr>
          <w:rStyle w:val="VerbatimChar"/>
        </w:rPr>
        <w:t xml:space="preserve">/etc/netcore/image-network.json</w:t>
      </w:r>
      <w:r>
        <w:t xml:space="preserve">; ohne Profil wird der Timer nicht aktiviert. Die Erkennung ist eine Netzzuordnung, kein kryptografischer Identitätsnachweis des Heimnetzes.</w:t>
      </w:r>
    </w:p>
    <w:p>
      <w:pPr>
        <w:pStyle w:val="BodyText"/>
      </w:pPr>
      <w:r>
        <w:t xml:space="preserve">OpenVPN wird mit eingebetteten Schlüsseln/Zertifikaten unterstützt; externe Dateireferenzen, TAP, Skripte und Plugins werden abgewiesen. Images enthalten die ausgewählten OS-/WLAN-/VPN-Daten. Die HTTP-Downloads sind im erreichbaren Open Lab offen. Deshalb nur personalisierte Artefakte für den vorgesehenen Betreiber erzeugen und ihre Aufbewahrung begrenzen; keine echten Zugangsdaten in Wiki, PR oder Beispiele übernehmen.</w:t>
      </w:r>
    </w:p>
    <w:bookmarkEnd w:id="683"/>
    <w:bookmarkStart w:id="684" w:name="X5eb6666dd0578ed878d1a1366d9b6e044eb88b9"/>
    <w:p>
      <w:pPr>
        <w:pStyle w:val="Heading2"/>
      </w:pPr>
      <w:r>
        <w:t xml:space="preserve">Aufträge Sicherung Update und Fehlerbehebung</w:t>
      </w:r>
    </w:p>
    <w:p>
      <w:pPr>
        <w:pStyle w:val="FirstParagraph"/>
      </w:pPr>
      <w:r>
        <w:t xml:space="preserve">Controller- und Agentaufträge werden in SQLite gespeichert. Änderungen sind pro Host serialisiert; Logs und Laufzeiten sind begrenzt. Vor einem bestehenden Deployment wird die ursprüngliche Konfiguration unter</w:t>
      </w:r>
      <w:r>
        <w:t xml:space="preserve"> </w:t>
      </w:r>
      <w:r>
        <w:rPr>
          <w:rStyle w:val="VerbatimChar"/>
        </w:rPr>
        <w:t xml:space="preserve">/var/lib/netcore-disco​very/backups/</w:t>
      </w:r>
      <w:r>
        <w:t xml:space="preserve"> </w:t>
      </w:r>
      <w:r>
        <w:t xml:space="preserve">gesichert. Ein unbekannter installierter Commit bleibt unbekannt: Der Stand einer beliebigen Arbeitskopie wird nicht als laufende Binary-Version ausgegeben. Liveness und Readiness bleiben getrennte Befunde.</w:t>
      </w:r>
    </w:p>
    <w:p>
      <w:pPr>
        <w:pStyle w:val="BodyText"/>
      </w:pPr>
      <w:r>
        <w:t xml:space="preserve">Ein Deployment-POST darf bei verlorener Antwort nicht blind wiederholt werden. Die aktuelle Fassung fragt denselben Remote-Auftrag nach;</w:t>
      </w:r>
      <w:r>
        <w:t xml:space="preserve"> </w:t>
      </w:r>
      <w:r>
        <w:rPr>
          <w:rStyle w:val="VerbatimChar"/>
        </w:rPr>
        <w:t xml:space="preserve">remote_uncertain</w:t>
      </w:r>
      <w:r>
        <w:t xml:space="preserve">,</w:t>
      </w:r>
      <w:r>
        <w:t xml:space="preserve"> </w:t>
      </w:r>
      <w:r>
        <w:rPr>
          <w:rStyle w:val="VerbatimChar"/>
        </w:rPr>
        <w:t xml:space="preserve">remote_url</w:t>
      </w:r>
      <w:r>
        <w:t xml:space="preserve"> </w:t>
      </w:r>
      <w:r>
        <w:t xml:space="preserve">und</w:t>
      </w:r>
      <w:r>
        <w:t xml:space="preserve"> </w:t>
      </w:r>
      <w:r>
        <w:rPr>
          <w:rStyle w:val="VerbatimChar"/>
        </w:rPr>
        <w:t xml:space="preserve">remote_job</w:t>
      </w:r>
      <w:r>
        <w:t xml:space="preserve"> </w:t>
      </w:r>
      <w:r>
        <w:t xml:space="preserve">kennzeichnen einen unklaren Zustand. Vor einer Wiederholung zuerst diesen Auftrag, Agent und systemd prüfen. Ein Neustart des beschäftigten Agenten kann den Befund weiter verschlechtern. Beim nächsten Start werden unterbrochene Aufträge gekennzeichnet; sie werden nicht automatisch erneut ausgeführt.</w:t>
      </w:r>
    </w:p>
    <w:p>
      <w:pPr>
        <w:pStyle w:val="BodyText"/>
      </w:pPr>
      <w:r>
        <w:t xml:space="preserve">Seit 0.2.2 wird eine fremde Git-</w:t>
      </w:r>
      <w:r>
        <w:rPr>
          <w:rStyle w:val="VerbatimChar"/>
        </w:rPr>
        <w:t xml:space="preserve">index.lock</w:t>
      </w:r>
      <w:r>
        <w:t xml:space="preserve"> </w:t>
      </w:r>
      <w:r>
        <w:t xml:space="preserve">nicht gelöscht. Stattdessen kann der Agent einen frischen verwalteten Clone verwenden.</w:t>
      </w:r>
      <w:r>
        <w:t xml:space="preserve"> </w:t>
      </w:r>
      <w:r>
        <w:rPr>
          <w:rStyle w:val="VerbatimChar"/>
        </w:rPr>
        <w:t xml:space="preserve">source-location.json</w:t>
      </w:r>
      <w:r>
        <w:t xml:space="preserve"> </w:t>
      </w:r>
      <w:r>
        <w:t xml:space="preserve">wird erst nach Erfolg auf den neuen Ort gesetzt; ein eigenes</w:t>
      </w:r>
      <w:r>
        <w:t xml:space="preserve"> </w:t>
      </w:r>
      <w:r>
        <w:rPr>
          <w:rStyle w:val="VerbatimChar"/>
        </w:rPr>
        <w:t xml:space="preserve">source.mutex</w:t>
      </w:r>
      <w:r>
        <w:t xml:space="preserve"> </w:t>
      </w:r>
      <w:r>
        <w:t xml:space="preserve">serialisiert die Quellenverwaltung. Alte Arbeitskopien bleiben für die Untersuchung erhalten und benötigen Speicher. Der Hardware-Gateway-Fix in 0.2.3 beendet Webserver und MQTT-Unterprozess geordnet; beim ersten Übergang aus einer älteren hängenden Version sind bis zu 240 Sekunden Stop-Wartezeit vorgesehen.</w:t>
      </w:r>
    </w:p>
    <w:p>
      <w:pPr>
        <w:pStyle w:val="SourceCode"/>
        <w:keepNext w:val="0"/>
        <w:keepLines w:val="0"/>
      </w:pPr>
      <w:r>
        <w:rPr>
          <w:rStyle w:val="ExtensionTok"/>
          <w:sz w:val="16"/>
        </w:rPr>
        <w:t xml:space="preserve">systemctl</w:t>
      </w:r>
      <w:r>
        <w:rPr>
          <w:rStyle w:val="NormalTok"/>
          <w:sz w:val="16"/>
        </w:rPr>
        <w:t xml:space="preserve"> status netcore-deployment netcore-image-builder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netcore-image-builder </w:t>
      </w:r>
      <w:r>
        <w:rPr>
          <w:rStyle w:val="AttributeTok"/>
          <w:sz w:val="16"/>
        </w:rPr>
        <w:t xml:space="preserve">-n</w:t>
      </w:r>
      <w:r>
        <w:rPr>
          <w:rStyle w:val="NormalTok"/>
          <w:sz w:val="16"/>
        </w:rPr>
        <w:t xml:space="preserve"> 100 </w:t>
      </w:r>
      <w:r>
        <w:rPr>
          <w:rStyle w:val="AttributeTok"/>
          <w:sz w:val="16"/>
        </w:rPr>
        <w:t xml:space="preserve">--no-pager</w:t>
      </w:r>
      <w:r>
        <w:rPr>
          <w:sz w:val="16"/>
        </w:rPr>
        <w:br/>
      </w:r>
      <w:r>
        <w:rPr>
          <w:rStyle w:val="ExtensionTok"/>
          <w:sz w:val="16"/>
        </w:rPr>
        <w:t xml:space="preserve">systemctl</w:t>
      </w:r>
      <w:r>
        <w:rPr>
          <w:rStyle w:val="NormalTok"/>
          <w:sz w:val="16"/>
        </w:rPr>
        <w:t xml:space="preserve"> status netcore-discovery </w:t>
      </w:r>
      <w:r>
        <w:rPr>
          <w:rStyle w:val="AttributeTok"/>
          <w:sz w:val="16"/>
        </w:rPr>
        <w:t xml:space="preserve">--no-pager</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netcore-discovery </w:t>
      </w:r>
      <w:r>
        <w:rPr>
          <w:rStyle w:val="AttributeTok"/>
          <w:sz w:val="16"/>
        </w:rPr>
        <w:t xml:space="preserve">-n</w:t>
      </w:r>
      <w:r>
        <w:rPr>
          <w:rStyle w:val="NormalTok"/>
          <w:sz w:val="16"/>
        </w:rPr>
        <w:t xml:space="preserve"> 100 </w:t>
      </w:r>
      <w:r>
        <w:rPr>
          <w:rStyle w:val="AttributeTok"/>
          <w:sz w:val="16"/>
        </w:rPr>
        <w:t xml:space="preserve">--no-pager</w:t>
      </w:r>
    </w:p>
    <w:p>
      <w:pPr>
        <w:pStyle w:val="FirstParagraph"/>
      </w:pPr>
      <w:r>
        <w:t xml:space="preserve">Controllerzustand liegt unter</w:t>
      </w:r>
      <w:r>
        <w:t xml:space="preserve"> </w:t>
      </w:r>
      <w:r>
        <w:rPr>
          <w:rStyle w:val="VerbatimChar"/>
        </w:rPr>
        <w:t xml:space="preserve">/var/lib/netcore-deployment</w:t>
      </w:r>
      <w:r>
        <w:t xml:space="preserve">, Agentzustand unter</w:t>
      </w:r>
      <w:r>
        <w:t xml:space="preserve"> </w:t>
      </w:r>
      <w:r>
        <w:rPr>
          <w:rStyle w:val="VerbatimChar"/>
        </w:rPr>
        <w:t xml:space="preserve">/var/lib/netcore-discovery</w:t>
      </w:r>
      <w:r>
        <w:t xml:space="preserve">, Imagecache, Arbeitsbereiche und Artefakte unter</w:t>
      </w:r>
      <w:r>
        <w:t xml:space="preserve"> </w:t>
      </w:r>
      <w:r>
        <w:rPr>
          <w:rStyle w:val="VerbatimChar"/>
        </w:rPr>
        <w:t xml:space="preserve">/var/lib/netcore-image-builder</w:t>
      </w:r>
      <w:r>
        <w:t xml:space="preserve">. Konsistente Datenbanksicherungen zusammen mit Original-TOML, Runtime-Konfiguration, Quell-SHA und Image-Manifest aufbewahren. Artefaktlöschung in der UI entfernt kein bereits geflashtes System. Caches werden nicht automatisch vollständig bereinigt. Nur abgeschlossene Images erscheinen als Download; unterbrochene Builds behalten einen ausdrücklichen Fehlerstatus.</w:t>
      </w:r>
    </w:p>
    <w:p>
      <w:pPr>
        <w:pStyle w:val="BodyText"/>
      </w:pPr>
      <w:r>
        <w:t xml:space="preserve">Ein allgemeiner atomarer Rollout oder automatischer Rollback aller Dienste ist nicht implementiert. Die Wiederherstellung verwendet den bekannten vorherigen Commit, passende Konfigurationssicherung und eine anschließende Health-/Fachprüfung. Der bestehende TBS-Updater behält seinen eigenen Binary-Rollback. Schemaänderungen einer Datenbank brauchen zusätzlich ihre eigene Rücknahmestrategie.</w:t>
      </w:r>
    </w:p>
    <w:bookmarkEnd w:id="684"/>
    <w:bookmarkStart w:id="685" w:name="syslog-und-tägliches-netzwerkarchiv"/>
    <w:p>
      <w:pPr>
        <w:pStyle w:val="Heading2"/>
      </w:pPr>
      <w:r>
        <w:t xml:space="preserve">Syslog und tägliches Netzwerkarchiv</w:t>
      </w:r>
    </w:p>
    <w:p>
      <w:pPr>
        <w:pStyle w:val="FirstParagraph"/>
      </w:pPr>
      <w:r>
        <w:t xml:space="preserve">Der Observability-LXC bleibt getrennt von der Deployment-VM. Alle 30 Sekunden gleicht NMS gültige Discovery-Ziele ab und speichert sie lokal. Fehlende oder mehrdeutige Ergebnisse löschen keine bekannten Ziele.</w:t>
      </w:r>
      <w:r>
        <w:t xml:space="preserve"> </w:t>
      </w:r>
      <w:r>
        <w:rPr>
          <w:rStyle w:val="VerbatimChar"/>
        </w:rPr>
        <w:t xml:space="preserve">labels = { discovery = "manual" }</w:t>
      </w:r>
      <w:r>
        <w:t xml:space="preserve"> </w:t>
      </w:r>
      <w:r>
        <w:t xml:space="preserve">fixiert ein Target;</w:t>
      </w:r>
      <w:r>
        <w:t xml:space="preserve"> </w:t>
      </w:r>
      <w:r>
        <w:rPr>
          <w:rStyle w:val="VerbatimChar"/>
        </w:rPr>
        <w:t xml:space="preserve">[discovery].enabled = false</w:t>
      </w:r>
      <w:r>
        <w:t xml:space="preserve"> </w:t>
      </w:r>
      <w:r>
        <w:t xml:space="preserve">deaktiviert den Abgleich. Die Vorlagen enthalten 24 NMS-Dienstendpunkte und ein Inventar von 29 Maschinen; externe PBX, Brew und TBS sind dabei Logquellen ohne erfundene Metrics-Endpunkte.</w:t>
      </w:r>
    </w:p>
    <w:p>
      <w:pPr>
        <w:pStyle w:val="BodyText"/>
      </w:pPr>
      <w:r>
        <w:t xml:space="preserve">Für das Update dieselbe oben auf</w:t>
      </w:r>
      <w:r>
        <w:t xml:space="preserve"> </w:t>
      </w:r>
      <w:r>
        <w:rPr>
          <w:rStyle w:val="VerbatimChar"/>
        </w:rPr>
        <w:t xml:space="preserve">bbf0397</w:t>
      </w:r>
      <w:r>
        <w:t xml:space="preserve"> </w:t>
      </w:r>
      <w:r>
        <w:t xml:space="preserve">fixierte Vorschau auf dem Observability-Host verwenden, dann als root</w:t>
      </w:r>
      <w:r>
        <w:t xml:space="preserve"> </w:t>
      </w:r>
      <w:r>
        <w:rPr>
          <w:rStyle w:val="VerbatimChar"/>
        </w:rPr>
        <w:t xml:space="preserve">bash system-backend/observa​bility/install/update.​sh</w:t>
      </w:r>
      <w:r>
        <w:t xml:space="preserve"> </w:t>
      </w:r>
      <w:r>
        <w:t xml:space="preserve">ausführen. Die alte Anweisung auf</w:t>
      </w:r>
      <w:r>
        <w:t xml:space="preserve"> </w:t>
      </w:r>
      <w:r>
        <w:rPr>
          <w:rStyle w:val="VerbatimChar"/>
        </w:rPr>
        <w:t xml:space="preserve">feature/observability-​syslog-discovery</w:t>
      </w:r>
      <w:r>
        <w:t xml:space="preserve"> </w:t>
      </w:r>
      <w:r>
        <w:t xml:space="preserve">ist nach dem Merge in den aktuellen Entwicklungsbranch überholt. Die Migration sichert veränderte TOML als</w:t>
      </w:r>
      <w:r>
        <w:t xml:space="preserve"> </w:t>
      </w:r>
      <w:r>
        <w:rPr>
          <w:rStyle w:val="VerbatimChar"/>
        </w:rPr>
        <w:t xml:space="preserve">observability.toml.bef​ore-syslog-&lt;Zeitstempe​l&gt;</w:t>
      </w:r>
      <w:r>
        <w:t xml:space="preserve">, migriert alte ausgelieferte Ziele und erhält eigene URLs, Regeln und deaktivierte Targets. Ein vorhandenes auswertbares AppArmor-Profil wird ergänzt und bleibt aktiv.</w:t>
      </w:r>
    </w:p>
    <w:p>
      <w:pPr>
        <w:pStyle w:val="BodyText"/>
      </w:pPr>
      <w:r>
        <w:t xml:space="preserve">Ein separater rsyslog-Prozess empfängt unabhängig von NMS und Controller auf TCP/UDP 514 und RELP TCP 20514. Auf jedem gewünschten Sender</w:t>
      </w:r>
      <w:r>
        <w:t xml:space="preserve"> </w:t>
      </w:r>
      <w:r>
        <w:rPr>
          <w:rStyle w:val="VerbatimChar"/>
        </w:rPr>
        <w:t xml:space="preserve">bash system-backend/observa​bility/install/install​-log-client.sh</w:t>
      </w:r>
      <w:r>
        <w:t xml:space="preserve"> </w:t>
      </w:r>
      <w:r>
        <w:t xml:space="preserve">aus derselben geprüften Arbeitskopie ausführen. Der Sender liest journald ab neuen Meldungen und bewahrt seinen Cursor über Neustarts. Eine nachträgliche Vollübernahme alter Journale erfolgt nicht. Den früheren HTTP-Journal-Forwarder nicht gleichzeitig für dieselben Meldungen betreiben. Dateilogs außerhalb von journald benötigen weiterhin eigene Rotation beziehungsweise einen gezielt konfigurierten</w:t>
      </w:r>
      <w:r>
        <w:t xml:space="preserve"> </w:t>
      </w:r>
      <w:r>
        <w:rPr>
          <w:rStyle w:val="VerbatimChar"/>
        </w:rPr>
        <w:t xml:space="preserve">imfile</w:t>
      </w:r>
      <w:r>
        <w:t xml:space="preserve">-Input.</w:t>
      </w:r>
    </w:p>
    <w:p>
      <w:pPr>
        <w:pStyle w:val="BodyText"/>
      </w:pPr>
      <w:r>
        <w:rPr>
          <w:rStyle w:val="VerbatimChar"/>
        </w:rPr>
        <w:t xml:space="preserve">/etc/netcore/syslog.json</w:t>
      </w:r>
      <w:r>
        <w:t xml:space="preserve"> </w:t>
      </w:r>
      <w:r>
        <w:t xml:space="preserve">legt</w:t>
      </w:r>
      <w:r>
        <w:t xml:space="preserve"> </w:t>
      </w:r>
      <w:r>
        <w:rPr>
          <w:rStyle w:val="VerbatimChar"/>
        </w:rPr>
        <w:t xml:space="preserve">archive_mount</w:t>
      </w:r>
      <w:r>
        <w:t xml:space="preserve"> </w:t>
      </w:r>
      <w:r>
        <w:t xml:space="preserve">und</w:t>
      </w:r>
      <w:r>
        <w:t xml:space="preserve"> </w:t>
      </w:r>
      <w:r>
        <w:rPr>
          <w:rStyle w:val="VerbatimChar"/>
        </w:rPr>
        <w:t xml:space="preserve">archive_directory</w:t>
      </w:r>
      <w:r>
        <w:t xml:space="preserve"> </w:t>
      </w:r>
      <w:r>
        <w:t xml:space="preserve">fest. Das Netzwerk-Share muss bereits als NFS/CIFS eingebunden sein; auch passende Bind-Mounts werden geprüft. Standardpfad ist</w:t>
      </w:r>
      <w:r>
        <w:t xml:space="preserve"> </w:t>
      </w:r>
      <w:r>
        <w:rPr>
          <w:rStyle w:val="VerbatimChar"/>
        </w:rPr>
        <w:t xml:space="preserve">/mnt/nfs-share/Logs/Ne​tCore/&lt;collector&gt;/YYYY​-MM-DD/</w:t>
      </w:r>
      <w:r>
        <w:t xml:space="preserve">. Der Installer erfindet keinen NAS-Export und erzeugt bei fehlendem Mount kein lokales Ersatzarchiv. Nur dem Collector-Verzeichnis passende Lese-/Schreibrechte geben; bei unprivilegierten LXCs UID/GID-Abbildung prüfen. Recordings, TTS und andere Share-Inhalte nicht pauschal umberechtigen.</w:t>
      </w:r>
    </w:p>
    <w:p>
      <w:pPr>
        <w:pStyle w:val="BodyText"/>
      </w:pPr>
      <w:r>
        <w:t xml:space="preserve">Der Timer archiviert täglich um 02:15 UTC mit bis zu fünf Minuten Zufallsverzögerung und holt verpasste Termine nach. Das entspricht im September 04:15 Uhr in Berlin, im Winter 03:15 Uhr. JSONL-Segmente werden als gzip geschrieben, vollständig zurückgelesen und per SHA256 mit der Quelle verglichen; erst dann wird die lokale Quelle entfernt. Ein blockierter NFS-Aufruf betrifft den separaten Archiver und soll den Empfang nicht anhalten.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Bereich</w:t>
            </w:r>
          </w:p>
        </w:tc>
        <w:tc>
          <w:tcPr>
            <w:tcW w:type="dxa" w:w="3331"/>
          </w:tcPr>
          <w:p>
            <w:pPr>
              <w:pStyle w:val="Compact"/>
              <w:keepNext w:val="0"/>
              <w:spacing w:after="60"/>
              <w:jc w:val="left"/>
            </w:pPr>
            <w:r>
              <w:rPr>
                <w:sz w:val="16"/>
              </w:rPr>
              <w:t xml:space="preserve">Standardgrenze</w:t>
            </w:r>
          </w:p>
        </w:tc>
        <w:tc>
          <w:tcPr>
            <w:tcW w:type="dxa" w:w="3331"/>
          </w:tcPr>
          <w:p>
            <w:pPr>
              <w:pStyle w:val="Compact"/>
              <w:keepNext w:val="0"/>
              <w:spacing w:after="60"/>
              <w:jc w:val="left"/>
            </w:pPr>
            <w:r>
              <w:rPr>
                <w:sz w:val="16"/>
              </w:rPr>
              <w:t xml:space="preserve">Konsequenz</w:t>
            </w:r>
          </w:p>
        </w:tc>
      </w:tr>
      <w:tr>
        <w:tc>
          <w:tcPr>
            <w:tcW w:type="dxa" w:w="3331"/>
          </w:tcPr>
          <w:p>
            <w:pPr>
              <w:pStyle w:val="Compact"/>
              <w:keepNext w:val="0"/>
              <w:spacing w:after="60"/>
              <w:jc w:val="left"/>
            </w:pPr>
            <w:r>
              <w:rPr>
                <w:sz w:val="16"/>
              </w:rPr>
              <w:t xml:space="preserve">Lokale Rohsegmente</w:t>
            </w:r>
          </w:p>
        </w:tc>
        <w:tc>
          <w:tcPr>
            <w:tcW w:type="dxa" w:w="3331"/>
          </w:tcPr>
          <w:p>
            <w:pPr>
              <w:pStyle w:val="Compact"/>
              <w:keepNext w:val="0"/>
              <w:spacing w:after="60"/>
              <w:jc w:val="left"/>
            </w:pPr>
            <w:r>
              <w:rPr>
                <w:sz w:val="16"/>
              </w:rPr>
              <w:t xml:space="preserve">2 GiB, 512 MiB Reserve</w:t>
            </w:r>
          </w:p>
        </w:tc>
        <w:tc>
          <w:tcPr>
            <w:tcW w:type="dxa" w:w="3331"/>
          </w:tcPr>
          <w:p>
            <w:pPr>
              <w:pStyle w:val="Compact"/>
              <w:keepNext w:val="0"/>
              <w:spacing w:after="60"/>
              <w:jc w:val="left"/>
            </w:pPr>
            <w:r>
              <w:rPr>
                <w:sz w:val="16"/>
              </w:rPr>
              <w:t xml:space="preserve">Älteste ungearchivierte Daten werden bei Druck verworfen; Zähler beachten</w:t>
            </w:r>
          </w:p>
        </w:tc>
      </w:tr>
      <w:tr>
        <w:tc>
          <w:tcPr>
            <w:tcW w:type="dxa" w:w="3331"/>
          </w:tcPr>
          <w:p>
            <w:pPr>
              <w:pStyle w:val="Compact"/>
              <w:keepNext w:val="0"/>
              <w:spacing w:after="60"/>
              <w:jc w:val="left"/>
            </w:pPr>
            <w:r>
              <w:rPr>
                <w:sz w:val="16"/>
              </w:rPr>
              <w:t xml:space="preserve">Segment und Meldung</w:t>
            </w:r>
          </w:p>
        </w:tc>
        <w:tc>
          <w:tcPr>
            <w:tcW w:type="dxa" w:w="3331"/>
          </w:tcPr>
          <w:p>
            <w:pPr>
              <w:pStyle w:val="Compact"/>
              <w:keepNext w:val="0"/>
              <w:spacing w:after="60"/>
              <w:jc w:val="left"/>
            </w:pPr>
            <w:r>
              <w:rPr>
                <w:sz w:val="16"/>
              </w:rPr>
              <w:t xml:space="preserve">16 MiB; 16 KiB und 8192 Zeichen</w:t>
            </w:r>
          </w:p>
        </w:tc>
        <w:tc>
          <w:tcPr>
            <w:tcW w:type="dxa" w:w="3331"/>
          </w:tcPr>
          <w:p>
            <w:pPr>
              <w:pStyle w:val="Compact"/>
              <w:keepNext w:val="0"/>
              <w:spacing w:after="60"/>
              <w:jc w:val="left"/>
            </w:pPr>
            <w:r>
              <w:rPr>
                <w:sz w:val="16"/>
              </w:rPr>
              <w:t xml:space="preserve">Rotation beziehungsweise gekennzeichnete Kürzung</w:t>
            </w:r>
          </w:p>
        </w:tc>
      </w:tr>
      <w:tr>
        <w:tc>
          <w:tcPr>
            <w:tcW w:type="dxa" w:w="3331"/>
          </w:tcPr>
          <w:p>
            <w:pPr>
              <w:pStyle w:val="Compact"/>
              <w:keepNext w:val="0"/>
              <w:spacing w:after="60"/>
              <w:jc w:val="left"/>
            </w:pPr>
            <w:r>
              <w:rPr>
                <w:sz w:val="16"/>
              </w:rPr>
              <w:t xml:space="preserve">Receiver und Sender</w:t>
            </w:r>
          </w:p>
        </w:tc>
        <w:tc>
          <w:tcPr>
            <w:tcW w:type="dxa" w:w="3331"/>
          </w:tcPr>
          <w:p>
            <w:pPr>
              <w:pStyle w:val="Compact"/>
              <w:keepNext w:val="0"/>
              <w:spacing w:after="60"/>
              <w:jc w:val="left"/>
            </w:pPr>
            <w:r>
              <w:rPr>
                <w:sz w:val="16"/>
              </w:rPr>
              <w:t xml:space="preserve">etwa 128 MiB / 64 MiB Queue</w:t>
            </w:r>
          </w:p>
        </w:tc>
        <w:tc>
          <w:tcPr>
            <w:tcW w:type="dxa" w:w="3331"/>
          </w:tcPr>
          <w:p>
            <w:pPr>
              <w:pStyle w:val="Compact"/>
              <w:keepNext w:val="0"/>
              <w:spacing w:after="60"/>
              <w:jc w:val="left"/>
            </w:pPr>
            <w:r>
              <w:rPr>
                <w:sz w:val="16"/>
              </w:rPr>
              <w:t xml:space="preserve">Lange Ausfälle können Datenverlust verursachen</w:t>
            </w:r>
          </w:p>
        </w:tc>
      </w:tr>
      <w:tr>
        <w:tc>
          <w:tcPr>
            <w:tcW w:type="dxa" w:w="3331"/>
          </w:tcPr>
          <w:p>
            <w:pPr>
              <w:pStyle w:val="Compact"/>
              <w:keepNext w:val="0"/>
              <w:spacing w:after="60"/>
              <w:jc w:val="left"/>
            </w:pPr>
            <w:r>
              <w:rPr>
                <w:sz w:val="16"/>
              </w:rPr>
              <w:t xml:space="preserve">UI-Vorschau und NMS</w:t>
            </w:r>
          </w:p>
        </w:tc>
        <w:tc>
          <w:tcPr>
            <w:tcW w:type="dxa" w:w="3331"/>
          </w:tcPr>
          <w:p>
            <w:pPr>
              <w:pStyle w:val="Compact"/>
              <w:keepNext w:val="0"/>
              <w:spacing w:after="60"/>
              <w:jc w:val="left"/>
            </w:pPr>
            <w:r>
              <w:rPr>
                <w:sz w:val="16"/>
              </w:rPr>
              <w:t xml:space="preserve">5000 / 10000 Meldungen</w:t>
            </w:r>
          </w:p>
        </w:tc>
        <w:tc>
          <w:tcPr>
            <w:tcW w:type="dxa" w:w="3331"/>
          </w:tcPr>
          <w:p>
            <w:pPr>
              <w:pStyle w:val="Compact"/>
              <w:keepNext w:val="0"/>
              <w:spacing w:after="60"/>
              <w:jc w:val="left"/>
            </w:pPr>
            <w:r>
              <w:rPr>
                <w:sz w:val="16"/>
              </w:rPr>
              <w:t xml:space="preserve">Suche enthält nicht das vollständige gzip-Archiv</w:t>
            </w:r>
          </w:p>
        </w:tc>
      </w:tr>
      <w:tr>
        <w:tc>
          <w:tcPr>
            <w:tcW w:type="dxa" w:w="3331"/>
          </w:tcPr>
          <w:p>
            <w:pPr>
              <w:pStyle w:val="Compact"/>
              <w:keepNext w:val="0"/>
              <w:spacing w:after="60"/>
              <w:jc w:val="left"/>
            </w:pPr>
            <w:r>
              <w:rPr>
                <w:sz w:val="16"/>
              </w:rPr>
              <w:t xml:space="preserve">Collector-Archiv</w:t>
            </w:r>
          </w:p>
        </w:tc>
        <w:tc>
          <w:tcPr>
            <w:tcW w:type="dxa" w:w="3331"/>
          </w:tcPr>
          <w:p>
            <w:pPr>
              <w:pStyle w:val="Compact"/>
              <w:keepNext w:val="0"/>
              <w:spacing w:after="60"/>
              <w:jc w:val="left"/>
            </w:pPr>
            <w:r>
              <w:rPr>
                <w:sz w:val="16"/>
              </w:rPr>
              <w:t xml:space="preserve">90 Tage oder 20 GiB; 1 GiB Reserve</w:t>
            </w:r>
          </w:p>
        </w:tc>
        <w:tc>
          <w:tcPr>
            <w:tcW w:type="dxa" w:w="3331"/>
          </w:tcPr>
          <w:p>
            <w:pPr>
              <w:pStyle w:val="Compact"/>
              <w:keepNext w:val="0"/>
              <w:spacing w:after="60"/>
              <w:jc w:val="left"/>
            </w:pPr>
            <w:r>
              <w:rPr>
                <w:sz w:val="16"/>
              </w:rPr>
              <w:t xml:space="preserve">Älteste eigenen Archive werden entfernt</w:t>
            </w:r>
          </w:p>
        </w:tc>
      </w:tr>
    </w:tbl>
    <w:p>
      <w:pPr>
        <w:pStyle w:val="BodyText"/>
      </w:pPr>
      <w:r>
        <w:t xml:space="preserve">RELP und persistente Queues verbessern die Übertragung, garantieren aber weder Verlustfreiheit noch exakt einmalige Speicherung. UDP bestätigt nichts. Der Client-Installer begrenzt journald auf 256 MiB persistent beziehungsweise 64 MiB flüchtig; weitere Dateilogs, NMS-Daten und NAS-Quoten sind separat zu planen.</w:t>
      </w:r>
    </w:p>
    <w:p>
      <w:pPr>
        <w:pStyle w:val="SourceCode"/>
        <w:keepNext w:val="0"/>
        <w:keepLines w:val="0"/>
      </w:pPr>
      <w:r>
        <w:rPr>
          <w:rStyle w:val="ExtensionTok"/>
          <w:sz w:val="16"/>
        </w:rPr>
        <w:t xml:space="preserve">findmnt</w:t>
      </w:r>
      <w:r>
        <w:rPr>
          <w:rStyle w:val="NormalTok"/>
          <w:sz w:val="16"/>
        </w:rPr>
        <w:t xml:space="preserve"> </w:t>
      </w:r>
      <w:r>
        <w:rPr>
          <w:rStyle w:val="AttributeTok"/>
          <w:sz w:val="16"/>
        </w:rPr>
        <w:t xml:space="preserve">-T</w:t>
      </w:r>
      <w:r>
        <w:rPr>
          <w:rStyle w:val="NormalTok"/>
          <w:sz w:val="16"/>
        </w:rPr>
        <w:t xml:space="preserve"> /mnt/nfs-share</w:t>
      </w:r>
      <w:r>
        <w:rPr>
          <w:sz w:val="16"/>
        </w:rPr>
        <w:br/>
      </w:r>
      <w:r>
        <w:rPr>
          <w:rStyle w:val="ExtensionTok"/>
          <w:sz w:val="16"/>
        </w:rPr>
        <w:t xml:space="preserve">systemctl</w:t>
      </w:r>
      <w:r>
        <w:rPr>
          <w:rStyle w:val="NormalTok"/>
          <w:sz w:val="16"/>
        </w:rPr>
        <w:t xml:space="preserve"> status netcore-syslog netcore-syslog-preview </w:t>
      </w:r>
      <w:r>
        <w:rPr>
          <w:rStyle w:val="AttributeTok"/>
          <w:sz w:val="16"/>
        </w:rPr>
        <w:t xml:space="preserve">--no-pager</w:t>
      </w:r>
      <w:r>
        <w:rPr>
          <w:sz w:val="16"/>
        </w:rPr>
        <w:br/>
      </w:r>
      <w:r>
        <w:rPr>
          <w:rStyle w:val="ExtensionTok"/>
          <w:sz w:val="16"/>
        </w:rPr>
        <w:t xml:space="preserve">systemctl</w:t>
      </w:r>
      <w:r>
        <w:rPr>
          <w:rStyle w:val="NormalTok"/>
          <w:sz w:val="16"/>
        </w:rPr>
        <w:t xml:space="preserve"> list-timers netcore-syslog-archive.timer</w:t>
      </w:r>
      <w:r>
        <w:rPr>
          <w:sz w:val="16"/>
        </w:rPr>
        <w:br/>
      </w:r>
      <w:r>
        <w:rPr>
          <w:rStyle w:val="ExtensionTok"/>
          <w:sz w:val="16"/>
        </w:rPr>
        <w:t xml:space="preserve">systemctl</w:t>
      </w:r>
      <w:r>
        <w:rPr>
          <w:rStyle w:val="NormalTok"/>
          <w:sz w:val="16"/>
        </w:rPr>
        <w:t xml:space="preserve"> start netcore-syslog-archive.service</w:t>
      </w:r>
      <w:r>
        <w:rPr>
          <w:sz w:val="16"/>
        </w:rPr>
        <w:br/>
      </w:r>
      <w:r>
        <w:rPr>
          <w:rStyle w:val="ExtensionTok"/>
          <w:sz w:val="16"/>
        </w:rPr>
        <w:t xml:space="preserve">journalctl</w:t>
      </w:r>
      <w:r>
        <w:rPr>
          <w:rStyle w:val="NormalTok"/>
          <w:sz w:val="16"/>
        </w:rPr>
        <w:t xml:space="preserve"> </w:t>
      </w:r>
      <w:r>
        <w:rPr>
          <w:rStyle w:val="AttributeTok"/>
          <w:sz w:val="16"/>
        </w:rPr>
        <w:t xml:space="preserve">-u</w:t>
      </w:r>
      <w:r>
        <w:rPr>
          <w:rStyle w:val="NormalTok"/>
          <w:sz w:val="16"/>
        </w:rPr>
        <w:t xml:space="preserve"> netcore-syslog-archive.service </w:t>
      </w:r>
      <w:r>
        <w:rPr>
          <w:rStyle w:val="AttributeTok"/>
          <w:sz w:val="16"/>
        </w:rPr>
        <w:t xml:space="preserve">-n</w:t>
      </w:r>
      <w:r>
        <w:rPr>
          <w:rStyle w:val="NormalTok"/>
          <w:sz w:val="16"/>
        </w:rPr>
        <w:t xml:space="preserve"> 40 </w:t>
      </w:r>
      <w:r>
        <w:rPr>
          <w:rStyle w:val="AttributeTok"/>
          <w:sz w:val="16"/>
        </w:rPr>
        <w:t xml:space="preserve">--no-pager</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http://127.0.0.1:8210/​api/v1/syslog</w:t>
      </w:r>
      <w:r>
        <w:rPr>
          <w:sz w:val="16"/>
        </w:rPr>
        <w:br/>
      </w:r>
      <w:r>
        <w:rPr>
          <w:rStyle w:val="ExtensionTok"/>
          <w:sz w:val="16"/>
        </w:rPr>
        <w:t xml:space="preserve">curl</w:t>
      </w:r>
      <w:r>
        <w:rPr>
          <w:rStyle w:val="NormalTok"/>
          <w:sz w:val="16"/>
        </w:rPr>
        <w:t xml:space="preserve"> </w:t>
      </w:r>
      <w:r>
        <w:rPr>
          <w:rStyle w:val="AttributeTok"/>
          <w:sz w:val="16"/>
        </w:rPr>
        <w:t xml:space="preserve">-fsS</w:t>
      </w:r>
      <w:r>
        <w:rPr>
          <w:rStyle w:val="NormalTok"/>
          <w:sz w:val="16"/>
        </w:rPr>
        <w:t xml:space="preserve"> http://127.0.0.1:8210/​api/v1/discovery</w:t>
      </w:r>
    </w:p>
    <w:p>
      <w:pPr>
        <w:pStyle w:val="FirstParagraph"/>
      </w:pPr>
      <w:r>
        <w:t xml:space="preserve">Die zusätzlichen Fachrouten sind</w:t>
      </w:r>
      <w:r>
        <w:t xml:space="preserve"> </w:t>
      </w:r>
      <w:r>
        <w:rPr>
          <w:rStyle w:val="VerbatimChar"/>
        </w:rPr>
        <w:t xml:space="preserve">POST /api/v1/discovery/sync</w:t>
      </w:r>
      <w:r>
        <w:t xml:space="preserve"> </w:t>
      </w:r>
      <w:r>
        <w:t xml:space="preserve">und</w:t>
      </w:r>
      <w:r>
        <w:t xml:space="preserve"> </w:t>
      </w:r>
      <w:r>
        <w:rPr>
          <w:rStyle w:val="VerbatimChar"/>
        </w:rPr>
        <w:t xml:space="preserve">GET /api/v1/targets/prometheus</w:t>
      </w:r>
      <w:r>
        <w:t xml:space="preserve">. Ein vorhandenes Prometheus kann die zweite Route als HTTP-SD-Quelle nutzen; vor dem Neuladen mit</w:t>
      </w:r>
      <w:r>
        <w:t xml:space="preserve"> </w:t>
      </w:r>
      <w:r>
        <w:rPr>
          <w:rStyle w:val="VerbatimChar"/>
        </w:rPr>
        <w:t xml:space="preserve">promtool check config</w:t>
      </w:r>
      <w:r>
        <w:t xml:space="preserve"> </w:t>
      </w:r>
      <w:r>
        <w:t xml:space="preserve">prüfen. Das Update überschreibt keine individuell eingerichtete Prometheus-Konfiguration. Promtail/Loki sind keine Voraussetzung der neuen Pipeline.</w:t>
      </w:r>
    </w:p>
    <w:p>
      <w:pPr>
        <w:pStyle w:val="BodyText"/>
      </w:pPr>
      <w:r>
        <w:t xml:space="preserve">Zur Rücknahme zuerst Syslog-Archivtimer, Vorschau und Empfänger sowie auf Sendern Logclient und dessen Discovery-Timer geordnet anhalten. Vorherigen Observability-Build und gesicherte TOML zurückspielen. Rohdaten, SQLite, Cursor und Archive zur Untersuchung behalten. Journald-Grenzen sind eine getrennte Einstellung und werden nur bewusst zurückgenommen.</w:t>
      </w:r>
    </w:p>
    <w:bookmarkEnd w:id="685"/>
    <w:bookmarkStart w:id="687" w:name="prüfnachweis-und-noch-offene-abnahme"/>
    <w:p>
      <w:pPr>
        <w:pStyle w:val="Heading2"/>
      </w:pPr>
      <w:r>
        <w:t xml:space="preserve">Prüfnachweis und noch offene Abnahme</w:t>
      </w:r>
    </w:p>
    <w:p>
      <w:pPr>
        <w:pStyle w:val="FirstParagraph"/>
      </w:pPr>
      <w:r>
        <w:t xml:space="preserve">Am 28.09.2026 bestanden lokal 43 von 44 Deployment-Tests; ein Test der echten Unix-Socket-Verbindung wurde wegen fehlender Umgebungsvoraussetzung übersprungen. Die 15 Syslog-Unit-/Archivtests bestanden. Ihre temporären Share-Ersatzverzeichnisse sind kein reales NAS. Die Syslog-Wiretests und eine Live-Anlage wurden in diesem Dokumentationslauf nicht ausgeführt.</w:t>
      </w:r>
    </w:p>
    <w:p>
      <w:pPr>
        <w:pStyle w:val="BodyText"/>
      </w:pPr>
      <w:r>
        <w:t xml:space="preserve">Der GitHub-Workflow</w:t>
      </w:r>
      <w:r>
        <w:t xml:space="preserve"> </w:t>
      </w:r>
      <w:hyperlink r:id="rId686">
        <w:r>
          <w:rPr>
            <w:rStyle w:val="Hyperlink"/>
          </w:rPr>
          <w:t xml:space="preserve">OpenLab deployment and discovery, Lauf 36349402097</w:t>
        </w:r>
      </w:hyperlink>
      <w:r>
        <w:t xml:space="preserve"> </w:t>
      </w:r>
      <w:r>
        <w:t xml:space="preserve">ist für</w:t>
      </w:r>
      <w:r>
        <w:t xml:space="preserve"> </w:t>
      </w:r>
      <w:r>
        <w:rPr>
          <w:rStyle w:val="VerbatimChar"/>
        </w:rPr>
        <w:t xml:space="preserve">bbf0397</w:t>
      </w:r>
      <w:r>
        <w:t xml:space="preserve"> </w:t>
      </w:r>
      <w:r>
        <w:t xml:space="preserve">erfolgreich: Discovery, Rust/UI und Image-Engine auf Ubuntu 24.04 sowie 26.04. Die Image-Jobs prüfen das echte OS-Image, ARM64-Chroot und Personalisierung; sie sind kein vollständiger Softwarebau im Image und kein physischer Pi-Boot. Der Rust-Job prüft den Workspace und baut die TBS mit Standardfeatures separat.</w:t>
      </w:r>
    </w:p>
    <w:p>
      <w:pPr>
        <w:pStyle w:val="BodyText"/>
      </w:pPr>
      <w:r>
        <w:t xml:space="preserve">Vor einer Übernahme nach</w:t>
      </w:r>
      <w:r>
        <w:t xml:space="preserve"> </w:t>
      </w:r>
      <w:r>
        <w:rPr>
          <w:rStyle w:val="VerbatimChar"/>
        </w:rPr>
        <w:t xml:space="preserve">main</w:t>
      </w:r>
      <w:r>
        <w:t xml:space="preserve"> </w:t>
      </w:r>
      <w:r>
        <w:t xml:space="preserve">bleiben konkret: Installation und Update eines echten Zielhosts mit falscher Rolle als Negativfall; Wiederanlauf nach verlorener HTTP-Antwort ohne Doppelauftrag; Controllerausfall mit weiterlaufender TBS; Pi-Start mit Soapy-Probe; WLAN/LAN/VPN-Wechsel ohne Funkneustart; NFS-Ausfall und verifizierter Archivtransfer; anschließend Funk-, SDS-, SIP- und Readiness-Abnahme. Frühere Chatberichte über erfolgreiche Einzelschritte sind Hinweise und ersetzen für diese Ausgabe keine selbst gelesenen aktuellen Laufzeitprotokolle.</w:t>
      </w:r>
    </w:p>
    <w:bookmarkEnd w:id="687"/>
    <w:bookmarkStart w:id="694" w:name="quellen-und-querverweise"/>
    <w:p>
      <w:pPr>
        <w:pStyle w:val="Heading2"/>
      </w:pPr>
      <w:r>
        <w:t xml:space="preserve">Quellen und Querverweise</w:t>
      </w:r>
    </w:p>
    <w:p>
      <w:pPr>
        <w:pStyle w:val="FirstParagraph"/>
      </w:pPr>
      <w:r>
        <w:t xml:space="preserve">Die Vorschau basiert auf</w:t>
      </w:r>
      <w:r>
        <w:t xml:space="preserve"> </w:t>
      </w:r>
      <w:hyperlink r:id="rId688">
        <w:r>
          <w:rPr>
            <w:rStyle w:val="Hyperlink"/>
          </w:rPr>
          <w:t xml:space="preserve">Deployment-Dokumentation und Implementierung bei bbf0397</w:t>
        </w:r>
      </w:hyperlink>
      <w:r>
        <w:t xml:space="preserve">, der</w:t>
      </w:r>
      <w:r>
        <w:t xml:space="preserve"> </w:t>
      </w:r>
      <w:hyperlink r:id="rId689">
        <w:r>
          <w:rPr>
            <w:rStyle w:val="Hyperlink"/>
          </w:rPr>
          <w:t xml:space="preserve">Syslog-Dokumentation</w:t>
        </w:r>
      </w:hyperlink>
      <w:r>
        <w:t xml:space="preserve">,</w:t>
      </w:r>
      <w:r>
        <w:t xml:space="preserve"> </w:t>
      </w:r>
      <w:hyperlink r:id="rId690">
        <w:r>
          <w:rPr>
            <w:rStyle w:val="Hyperlink"/>
          </w:rPr>
          <w:t xml:space="preserve">PR #57</w:t>
        </w:r>
      </w:hyperlink>
      <w:r>
        <w:t xml:space="preserve"> </w:t>
      </w:r>
      <w:r>
        <w:t xml:space="preserve">und dem genannten CI-Lauf. Die Quellen-SHAs machen diese Ausgabe unabhängig von späteren Branchbewegungen. Die laufende Übersicht steht unter</w:t>
      </w:r>
      <w:r>
        <w:t xml:space="preserve"> </w:t>
      </w:r>
      <w:hyperlink r:id="rId691">
        <w:r>
          <w:rPr>
            <w:rStyle w:val="Hyperlink"/>
          </w:rPr>
          <w:t xml:space="preserve">Roadmap und Releases</w:t>
        </w:r>
      </w:hyperlink>
      <w:r>
        <w:t xml:space="preserve">,</w:t>
      </w:r>
      <w:r>
        <w:t xml:space="preserve"> </w:t>
      </w:r>
      <w:hyperlink r:id="rId692">
        <w:r>
          <w:rPr>
            <w:rStyle w:val="Hyperlink"/>
          </w:rPr>
          <w:t xml:space="preserve">Deployment und Discovery</w:t>
        </w:r>
      </w:hyperlink>
      <w:r>
        <w:t xml:space="preserve"> </w:t>
      </w:r>
      <w:r>
        <w:t xml:space="preserve">und</w:t>
      </w:r>
      <w:r>
        <w:t xml:space="preserve"> </w:t>
      </w:r>
      <w:hyperlink r:id="rId693">
        <w:r>
          <w:rPr>
            <w:rStyle w:val="Hyperlink"/>
          </w:rPr>
          <w:t xml:space="preserve">Syslog und Archivierung</w:t>
        </w:r>
      </w:hyperlink>
      <w:r>
        <w:t xml:space="preserve">.</w:t>
      </w:r>
    </w:p>
    <w:bookmarkEnd w:id="694"/>
    <w:bookmarkEnd w:id="695"/>
    <w:bookmarkStart w:id="715" w:name="X409b33bdd9fd6acb6f957d92bc55ce436d3e7f9"/>
    <w:p>
      <w:pPr>
        <w:pStyle w:val="Heading1"/>
      </w:pPr>
      <w:r>
        <w:t xml:space="preserve">33 Oberflächen Betrieb Gesamtroadmap IAM Drive und sechs Upstreams</w:t>
      </w:r>
    </w:p>
    <w:bookmarkStart w:id="696" w:name="X806f2babd81acccc9722ba438dbc73d0dc2ba8b"/>
    <w:p>
      <w:pPr>
        <w:pStyle w:val="Heading2"/>
      </w:pPr>
      <w:r>
        <w:t xml:space="preserve">Quellenstand und Betriebsgrenzen am 7 Oktober 2026</w:t>
      </w:r>
    </w:p>
    <w:p>
      <w:pPr>
        <w:pStyle w:val="FirstParagraph"/>
      </w:pPr>
      <w:r>
        <w:t xml:space="preserve">Verbindliche Grundlage dieser Ausgabe ist main bei</w:t>
      </w:r>
      <w:r>
        <w:t xml:space="preserve"> </w:t>
      </w:r>
      <w:r>
        <w:rPr>
          <w:rStyle w:val="VerbatimChar"/>
        </w:rPr>
        <w:t xml:space="preserve">990bffb275f9b1f6647e9c​ecb61d683a940a43f5</w:t>
      </w:r>
      <w:r>
        <w:t xml:space="preserve">. Veröffentlicht bleibt v1.9.0 vom 27.09.2026 in Europe/Berlin. Das neue Design aus PR #59 ist seit 03.10. auf main implementiert, aber kein neuer Release. PR #60 vom 07.10. ergänzt historische Projektaufzeichnungen. Beim Abruf existiert nur der Branch main; mqtt und die früheren Featurebranches sind keine aktuellen Installationsquellen.</w:t>
      </w:r>
    </w:p>
    <w:p>
      <w:pPr>
        <w:pStyle w:val="BodyText"/>
      </w:pPr>
      <w:r>
        <w:t xml:space="preserve">Der historische Featurecommit</w:t>
      </w:r>
      <w:r>
        <w:t xml:space="preserve"> </w:t>
      </w:r>
      <w:r>
        <w:rPr>
          <w:rStyle w:val="VerbatimChar"/>
        </w:rPr>
        <w:t xml:space="preserve">bbf039729b9b05f8d623b1​1195ca24a124f68d16</w:t>
      </w:r>
      <w:r>
        <w:t xml:space="preserve"> </w:t>
      </w:r>
      <w:r>
        <w:t xml:space="preserve">enthält Deployment/Discovery, Imagebuilder, Pi-VPN und die neuere Syslog-Pipeline. Diese Arbeit fehlt weiterhin auf main. Alle dazugehörigen Vorschaukapitel bleiben historische technische Referenzen; sie beschreiben keinen aktuellen main-Dienst. Z01.1 der zentralen Gesamtroadmap verlangt zuerst den vollständigen Vergleich beider Tip-Bäume und einen Integrationsplan, danach folgt Z01.2 als eigener Entwicklungsauftrag.</w:t>
      </w:r>
    </w:p>
    <w:p>
      <w:pPr>
        <w:pStyle w:val="BodyText"/>
      </w:pPr>
      <w:r>
        <w:t xml:space="preserve">Die vollständigen Betriebs- und Referenzkapitel bleiben erhalten. Die früheren Release- und Vorschauprüfungen gelten für ihre angegebenen Quellenstände. Aktuelle Prioritäten richten sich nach NETCORE-MASTER-01. Es gibt keine neue Anlagen-, Audio-, SDR- oder Funkgeräteabnahme durch diese Dokumentausgabe.</w:t>
      </w:r>
    </w:p>
    <w:bookmarkEnd w:id="696"/>
    <w:bookmarkStart w:id="697" w:name="X5c810ac46aabbdc537ed3110efddc2c52447e14"/>
    <w:p>
      <w:pPr>
        <w:pStyle w:val="Heading2"/>
      </w:pPr>
      <w:r>
        <w:t xml:space="preserve">Bedienung und Aktualisierung der Oberflächen</w:t>
      </w:r>
    </w:p>
    <w:p>
      <w:pPr>
        <w:pStyle w:val="FirstParagraph"/>
      </w:pPr>
      <w:r>
        <w:t xml:space="preserve">PR #59 vereinheitlicht 26 Basisstationsansichten und 29 vorhandene Dienst-WebUIs. Hell/Dunkel ist auf Anmeldeseiten und Fachansichten verfügbar; die Basisstation behält zusätzlich Blau. Die Auswahl wird pro Browser-Origin gespeichert. Unterschiedliche Hosts oder Ports teilen deshalb keine gemeinsame Theme-Einstellung. Gesperrter Browserspeicher darf die Bedienung nicht verhindern; die nächste Sitzung muss die Auswahl dann gegebenenfalls erneut treffen.</w:t>
      </w:r>
    </w:p>
    <w:p>
      <w:pPr>
        <w:pStyle w:val="BodyText"/>
      </w:pPr>
      <w:r>
        <w:t xml:space="preserve">Die Basisstation bettet HTML, CSS und JavaScript in die Binary ein. Dienstoberflächen verwenden eingebettete Rust-, Python- oder HTML-Bundles; ein zusätzlicher Node-Produktionsdienst ist nicht erforderlich. Eine bloß kopierte HTML-Datei aktualisiert keine Rust-Binary. Design und Loginverfahren sind getrennt: Das neue Aussehen aktiviert weder IAM noch produktive Rollenprüfung in bisher offenen Diensten.</w:t>
      </w:r>
    </w:p>
    <w:p>
      <w:pPr>
        <w:pStyle w:val="BodyText"/>
      </w:pPr>
      <w:r>
        <w:t xml:space="preserve">Für ein Update zuerst Quell-SHA, aktive Unit, ExecStart, Binarypfad und tatsächlich verwendete Konfiguration erfassen. Konfiguration und vorherige Binary geschützt sichern. Der frühere Designbranch ist gelöscht: Die in den alten Design-Anleitungen genannten Branchwechsel sind durch einen geprüften main-Checkout oder einen fixierten Commit zu ersetzen. Bei lokalen Änderungen oder abweichender Historie zuerst sichern und den Wechsel klären; kein erzwungenes Zurücksetzen.</w:t>
      </w:r>
    </w:p>
    <w:p>
      <w:pPr>
        <w:pStyle w:val="BodyText"/>
      </w:pPr>
      <w:r>
        <w:t xml:space="preserve">Für diese Ausgabe lautet der fixierte Quellstand:</w:t>
      </w:r>
    </w:p>
    <w:p>
      <w:pPr>
        <w:pStyle w:val="SourceCode"/>
        <w:keepNext w:val="0"/>
        <w:keepLines w:val="0"/>
      </w:pPr>
      <w:r>
        <w:rPr>
          <w:rStyle w:val="FunctionTok"/>
          <w:sz w:val="16"/>
        </w:rPr>
        <w:t xml:space="preserve">git</w:t>
      </w:r>
      <w:r>
        <w:rPr>
          <w:rStyle w:val="NormalTok"/>
          <w:sz w:val="16"/>
        </w:rPr>
        <w:t xml:space="preserve"> status </w:t>
      </w:r>
      <w:r>
        <w:rPr>
          <w:rStyle w:val="AttributeTok"/>
          <w:sz w:val="16"/>
        </w:rPr>
        <w:t xml:space="preserve">--short</w:t>
      </w:r>
      <w:r>
        <w:rPr>
          <w:rStyle w:val="NormalTok"/>
          <w:sz w:val="16"/>
        </w:rPr>
        <w:t xml:space="preserve"> </w:t>
      </w:r>
      <w:r>
        <w:rPr>
          <w:rStyle w:val="AttributeTok"/>
          <w:sz w:val="16"/>
        </w:rPr>
        <w:t xml:space="preserve">--branch</w:t>
      </w:r>
      <w:r>
        <w:rPr>
          <w:sz w:val="16"/>
        </w:rPr>
        <w:br/>
      </w:r>
      <w:r>
        <w:rPr>
          <w:rStyle w:val="FunctionTok"/>
          <w:sz w:val="16"/>
        </w:rPr>
        <w:t xml:space="preserve">git</w:t>
      </w:r>
      <w:r>
        <w:rPr>
          <w:rStyle w:val="NormalTok"/>
          <w:sz w:val="16"/>
        </w:rPr>
        <w:t xml:space="preserve"> fetch origin main</w:t>
      </w:r>
      <w:r>
        <w:rPr>
          <w:sz w:val="16"/>
        </w:rPr>
        <w:br/>
      </w:r>
      <w:r>
        <w:rPr>
          <w:rStyle w:val="FunctionTok"/>
          <w:sz w:val="16"/>
        </w:rPr>
        <w:t xml:space="preserve">git</w:t>
      </w:r>
      <w:r>
        <w:rPr>
          <w:rStyle w:val="NormalTok"/>
          <w:sz w:val="16"/>
        </w:rPr>
        <w:t xml:space="preserve"> switch </w:t>
      </w:r>
      <w:r>
        <w:rPr>
          <w:rStyle w:val="AttributeTok"/>
          <w:sz w:val="16"/>
        </w:rPr>
        <w:t xml:space="preserve">--detach</w:t>
      </w:r>
      <w:r>
        <w:rPr>
          <w:rStyle w:val="NormalTok"/>
          <w:sz w:val="16"/>
        </w:rPr>
        <w:t xml:space="preserve"> 990bffb275f9b1f6647e9c​ecb61d683a940a43f5</w:t>
      </w:r>
      <w:r>
        <w:rPr>
          <w:sz w:val="16"/>
        </w:rPr>
        <w:br/>
      </w:r>
      <w:r>
        <w:rPr>
          <w:rStyle w:val="FunctionTok"/>
          <w:sz w:val="16"/>
        </w:rPr>
        <w:t xml:space="preserve">git</w:t>
      </w:r>
      <w:r>
        <w:rPr>
          <w:rStyle w:val="NormalTok"/>
          <w:sz w:val="16"/>
        </w:rPr>
        <w:t xml:space="preserve"> rev-parse HEAD</w:t>
      </w:r>
      <w:r>
        <w:rPr>
          <w:sz w:val="16"/>
        </w:rPr>
        <w:br/>
      </w:r>
      <w:r>
        <w:rPr>
          <w:rStyle w:val="ExtensionTok"/>
          <w:sz w:val="16"/>
        </w:rPr>
        <w:t xml:space="preserve">cargo</w:t>
      </w:r>
      <w:r>
        <w:rPr>
          <w:rStyle w:val="NormalTok"/>
          <w:sz w:val="16"/>
        </w:rPr>
        <w:t xml:space="preserve"> check </w:t>
      </w:r>
      <w:r>
        <w:rPr>
          <w:rStyle w:val="AttributeTok"/>
          <w:sz w:val="16"/>
        </w:rPr>
        <w:t xml:space="preserve">--locked</w:t>
      </w:r>
      <w:r>
        <w:rPr>
          <w:rStyle w:val="NormalTok"/>
          <w:sz w:val="16"/>
        </w:rPr>
        <w:t xml:space="preserve"> </w:t>
      </w:r>
      <w:r>
        <w:rPr>
          <w:rStyle w:val="AttributeTok"/>
          <w:sz w:val="16"/>
        </w:rPr>
        <w:t xml:space="preserve">-p</w:t>
      </w:r>
      <w:r>
        <w:rPr>
          <w:rStyle w:val="NormalTok"/>
          <w:sz w:val="16"/>
        </w:rPr>
        <w:t xml:space="preserve"> bluestation-bs</w:t>
      </w:r>
    </w:p>
    <w:p>
      <w:pPr>
        <w:pStyle w:val="FirstParagraph"/>
      </w:pPr>
      <w:r>
        <w:t xml:space="preserve">Der Checkout baut oder installiert noch nichts. Der vorhandene TBS-Updater benötigt die geprüften Werte für UNIT, BINARY_PATH und CONFIG_PATH. Für einen reinen Oberflächenwechsel</w:t>
      </w:r>
      <w:r>
        <w:t xml:space="preserve"> </w:t>
      </w:r>
      <w:r>
        <w:rPr>
          <w:rStyle w:val="VerbatimChar"/>
        </w:rPr>
        <w:t xml:space="preserve">MIGRATE_LOCAL_TTS_CONFIG=0</w:t>
      </w:r>
      <w:r>
        <w:t xml:space="preserve"> </w:t>
      </w:r>
      <w:r>
        <w:t xml:space="preserve">und</w:t>
      </w:r>
      <w:r>
        <w:t xml:space="preserve"> </w:t>
      </w:r>
      <w:r>
        <w:rPr>
          <w:rStyle w:val="VerbatimChar"/>
        </w:rPr>
        <w:t xml:space="preserve">DISABLE_LOCAL_PIPER=0</w:t>
      </w:r>
      <w:r>
        <w:t xml:space="preserve"> </w:t>
      </w:r>
      <w:r>
        <w:t xml:space="preserve">setzen, damit keine zusätzliche lokale TTS-Migration ausgelöst wird. Dienst-Updater können weitere Konfigurationen verändern; die gezielten Binary-/Python-Verfahren in den nachfolgenden Installationskapiteln sind anhand der vorhandenen Unit anzuwenden. Updates und Rückweg sind Wartungsarbeiten mit möglicher Rufunterbrechung.</w:t>
      </w:r>
    </w:p>
    <w:p>
      <w:pPr>
        <w:pStyle w:val="BodyText"/>
      </w:pPr>
      <w:r>
        <w:t xml:space="preserve">Nach dem Update Anmeldung, Hell/Dunkel, gespeicherte Auswahl nach Neuladen, schmale Darstellung, Formulare, Tabellen, Dialoge und Fachaktionen prüfen. Browsercache bei alten Assets vollständig neu laden. Bei Fehlern Dienstjournal und Browser-Netzwerkfehler mit der aktiven Binary abgleichen. Rückweg: zuvor gesicherte passende Binary einsetzen, Dienst starten, ursprünglichen Quell-SHA dokumentieren und Fachfunktion prüfen; aktuelle Konfiguration nicht pauschal überschreiben.</w:t>
      </w:r>
    </w:p>
    <w:p>
      <w:pPr>
        <w:pStyle w:val="BodyText"/>
      </w:pPr>
      <w:r>
        <w:t xml:space="preserve">RF-Diagramme wechseln ihre Farben unmittelbar. Fehlende Messwerte bleiben Lücken. DSP-Werte vor der Endstufe sind keine kalibrierte Antennenleistung. Die Nachbarzellenansicht zeigt Konfiguration, keinen gemessenen Handoverstatus. Die öffentliche Übersicht hängt weiterhin von</w:t>
      </w:r>
      <w:r>
        <w:t xml:space="preserve"> </w:t>
      </w:r>
      <w:r>
        <w:rPr>
          <w:rStyle w:val="VerbatimChar"/>
        </w:rPr>
        <w:t xml:space="preserve">public_overview</w:t>
      </w:r>
      <w:r>
        <w:t xml:space="preserve"> </w:t>
      </w:r>
      <w:r>
        <w:t xml:space="preserve">ab und wird durch den Designwechsel nicht automatisch aktiviert.</w:t>
      </w:r>
    </w:p>
    <w:bookmarkEnd w:id="697"/>
    <w:bookmarkStart w:id="702" w:name="aktueller-prüfnachweis"/>
    <w:p>
      <w:pPr>
        <w:pStyle w:val="Heading2"/>
      </w:pPr>
      <w:r>
        <w:t xml:space="preserve">Aktueller Prüfnachweis</w:t>
      </w:r>
    </w:p>
    <w:p>
      <w:pPr>
        <w:pStyle w:val="FirstParagraph"/>
      </w:pPr>
      <w:r>
        <w:t xml:space="preserve">Der Inventory-Validator wurde am 07.10. erneut ausgeführt:</w:t>
      </w:r>
      <w:r>
        <w:t xml:space="preserve"> </w:t>
      </w:r>
      <w:r>
        <w:rPr>
          <w:rStyle w:val="VerbatimChar"/>
        </w:rPr>
        <w:t xml:space="preserve">OK: 25 services, contract=netcore.v1, mode=open_lab</w:t>
      </w:r>
      <w:r>
        <w:t xml:space="preserve">. Der statische Full-System-Audit scheitert weiterhin mit drei Befunden: feste 24er-Dienstliste, fehlende</w:t>
      </w:r>
      <w:r>
        <w:t xml:space="preserve"> </w:t>
      </w:r>
      <w:r>
        <w:rPr>
          <w:rStyle w:val="VerbatimChar"/>
        </w:rPr>
        <w:t xml:space="preserve">/metrics</w:t>
      </w:r>
      <w:r>
        <w:t xml:space="preserve">- und</w:t>
      </w:r>
      <w:r>
        <w:t xml:space="preserve"> </w:t>
      </w:r>
      <w:r>
        <w:rPr>
          <w:rStyle w:val="VerbatimChar"/>
        </w:rPr>
        <w:t xml:space="preserve">/openapi.json</w:t>
      </w:r>
      <w:r>
        <w:t xml:space="preserve">-Marker bei alert-service sowie abweichender Node-Gateway-Zielhost in der Root-TBS-Vorlage. Die dabei erzeugten Dateien wurden nicht als Produktänderung übernommen.</w:t>
      </w:r>
    </w:p>
    <w:p>
      <w:pPr>
        <w:pStyle w:val="BodyText"/>
      </w:pPr>
      <w:r>
        <w:t xml:space="preserve">Vier GitHub-Actions-Läufe für den integrierten Designcommit</w:t>
      </w:r>
      <w:r>
        <w:t xml:space="preserve"> </w:t>
      </w:r>
      <w:r>
        <w:rPr>
          <w:rStyle w:val="VerbatimChar"/>
        </w:rPr>
        <w:t xml:space="preserve">2fe2a1939a8795db3816d4​5973282781dae856f0</w:t>
      </w:r>
      <w:r>
        <w:t xml:space="preserve"> </w:t>
      </w:r>
      <w:r>
        <w:t xml:space="preserve">sind erfolgreich abgeschlossen:</w:t>
      </w:r>
      <w:r>
        <w:t xml:space="preserve"> </w:t>
      </w:r>
      <w:hyperlink r:id="rId698">
        <w:r>
          <w:rPr>
            <w:rStyle w:val="Hyperlink"/>
          </w:rPr>
          <w:t xml:space="preserve">Dashboard</w:t>
        </w:r>
      </w:hyperlink>
      <w:r>
        <w:t xml:space="preserve">,</w:t>
      </w:r>
      <w:r>
        <w:t xml:space="preserve"> </w:t>
      </w:r>
      <w:hyperlink r:id="rId699">
        <w:r>
          <w:rPr>
            <w:rStyle w:val="Hyperlink"/>
          </w:rPr>
          <w:t xml:space="preserve">Dienst-WebUIs</w:t>
        </w:r>
      </w:hyperlink>
      <w:r>
        <w:t xml:space="preserve">,</w:t>
      </w:r>
      <w:r>
        <w:t xml:space="preserve"> </w:t>
      </w:r>
      <w:hyperlink r:id="rId700">
        <w:r>
          <w:rPr>
            <w:rStyle w:val="Hyperlink"/>
          </w:rPr>
          <w:t xml:space="preserve">Funkregressionen</w:t>
        </w:r>
      </w:hyperlink>
      <w:r>
        <w:t xml:space="preserve"> </w:t>
      </w:r>
      <w:r>
        <w:t xml:space="preserve">und</w:t>
      </w:r>
      <w:r>
        <w:t xml:space="preserve"> </w:t>
      </w:r>
      <w:hyperlink r:id="rId701">
        <w:r>
          <w:rPr>
            <w:rStyle w:val="Hyperlink"/>
          </w:rPr>
          <w:t xml:space="preserve">Warnzentrale</w:t>
        </w:r>
      </w:hyperlink>
      <w:r>
        <w:t xml:space="preserve">. Dies sind verifizierte historische CI-Ergebnisse, keine in diesem Lauf wiederholten Builds oder Live-Abnahmen.</w:t>
      </w:r>
    </w:p>
    <w:p>
      <w:pPr>
        <w:pStyle w:val="BodyText"/>
      </w:pPr>
      <w:r>
        <w:t xml:space="preserve">Der aktive MM-Dispatcher verarbeitet für Gruppensteuerung weiterhin nur</w:t>
      </w:r>
      <w:r>
        <w:t xml:space="preserve"> </w:t>
      </w:r>
      <w:r>
        <w:rPr>
          <w:rStyle w:val="VerbatimChar"/>
        </w:rPr>
        <w:t xml:space="preserve">ControlCommand::Dgna</w:t>
      </w:r>
      <w:r>
        <w:t xml:space="preserve">.</w:t>
      </w:r>
      <w:r>
        <w:t xml:space="preserve"> </w:t>
      </w:r>
      <w:r>
        <w:rPr>
          <w:rStyle w:val="VerbatimChar"/>
        </w:rPr>
        <w:t xml:space="preserve">GroupAccessPolicyApply</w:t>
      </w:r>
      <w:r>
        <w:t xml:space="preserve"> </w:t>
      </w:r>
      <w:r>
        <w:t xml:space="preserve">und</w:t>
      </w:r>
      <w:r>
        <w:t xml:space="preserve"> </w:t>
      </w:r>
      <w:r>
        <w:rPr>
          <w:rStyle w:val="VerbatimChar"/>
        </w:rPr>
        <w:t xml:space="preserve">GroupDgnaApply</w:t>
      </w:r>
      <w:r>
        <w:t xml:space="preserve"> </w:t>
      </w:r>
      <w:r>
        <w:t xml:space="preserve">werden zwar vom Worker an MM geroutet, dort aber nicht fachlich ausgeführt;</w:t>
      </w:r>
      <w:r>
        <w:t xml:space="preserve"> </w:t>
      </w:r>
      <w:r>
        <w:rPr>
          <w:rStyle w:val="VerbatimChar"/>
        </w:rPr>
        <w:t xml:space="preserve">group_policy=false</w:t>
      </w:r>
      <w:r>
        <w:t xml:space="preserve"> </w:t>
      </w:r>
      <w:r>
        <w:t xml:space="preserve">bleibt angekündigt. Core-Annahme, TBS-Ausführung, Funkaussendung und Endgerätebestätigung müssen getrennt nachgewiesen werden. Z02.5 bleibt offen.</w:t>
      </w:r>
    </w:p>
    <w:p>
      <w:pPr>
        <w:pStyle w:val="BodyText"/>
      </w:pPr>
      <w:r>
        <w:t xml:space="preserve">Die beiden Restore-Lücken sind unverändert: Der individuelle Restore vergibt bei Sendeanforderung ohne Prüfung des konkurrierenden Floor-Owners einen Grant; beim Gruppen-Restore fehlt die ergänzende UMAC-/Uplink-Aktivierung. Das sind statische Codebefunde und keine neu reproduzierten Standortfehler.</w:t>
      </w:r>
    </w:p>
    <w:bookmarkEnd w:id="702"/>
    <w:bookmarkStart w:id="707" w:name="sechs-vergleichsquellen"/>
    <w:p>
      <w:pPr>
        <w:pStyle w:val="Heading2"/>
      </w:pPr>
      <w:r>
        <w:t xml:space="preserve">Sechs Vergleichsquellen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Quelle</w:t>
            </w:r>
          </w:p>
        </w:tc>
        <w:tc>
          <w:tcPr>
            <w:tcW w:type="dxa" w:w="3331"/>
          </w:tcPr>
          <w:p>
            <w:pPr>
              <w:pStyle w:val="Compact"/>
              <w:keepNext w:val="0"/>
              <w:spacing w:after="60"/>
              <w:jc w:val="left"/>
            </w:pPr>
            <w:r>
              <w:rPr>
                <w:sz w:val="16"/>
              </w:rPr>
              <w:t xml:space="preserve">Fixierter Stand</w:t>
            </w:r>
          </w:p>
        </w:tc>
        <w:tc>
          <w:tcPr>
            <w:tcW w:type="dxa" w:w="3331"/>
          </w:tcPr>
          <w:p>
            <w:pPr>
              <w:pStyle w:val="Compact"/>
              <w:keepNext w:val="0"/>
              <w:spacing w:after="60"/>
              <w:jc w:val="left"/>
            </w:pPr>
            <w:r>
              <w:rPr>
                <w:sz w:val="16"/>
              </w:rPr>
              <w:t xml:space="preserve">Ergebnis gegenüber der bisherigen Auswertung</w:t>
            </w:r>
          </w:p>
        </w:tc>
      </w:tr>
      <w:tr>
        <w:tc>
          <w:tcPr>
            <w:tcW w:type="dxa" w:w="3331"/>
          </w:tcPr>
          <w:p>
            <w:pPr>
              <w:pStyle w:val="Compact"/>
              <w:keepNext w:val="0"/>
              <w:spacing w:after="60"/>
              <w:jc w:val="left"/>
            </w:pPr>
            <w:r>
              <w:rPr>
                <w:sz w:val="16"/>
              </w:rPr>
              <w:t xml:space="preserve">FlowStation</w:t>
            </w:r>
          </w:p>
        </w:tc>
        <w:tc>
          <w:tcPr>
            <w:tcW w:type="dxa" w:w="3331"/>
          </w:tcPr>
          <w:p>
            <w:pPr>
              <w:pStyle w:val="Compact"/>
              <w:keepNext w:val="0"/>
              <w:spacing w:after="60"/>
              <w:jc w:val="left"/>
            </w:pPr>
            <w:r>
              <w:rPr>
                <w:rStyle w:val="VerbatimChar"/>
                <w:sz w:val="16"/>
              </w:rPr>
              <w:t xml:space="preserve">0f4faa98b1abe9ec295cf7​a94a7a1fa4b3a869b8</w:t>
            </w:r>
          </w:p>
        </w:tc>
        <w:tc>
          <w:tcPr>
            <w:tcW w:type="dxa" w:w="3331"/>
          </w:tcPr>
          <w:p>
            <w:pPr>
              <w:pStyle w:val="Compact"/>
              <w:keepNext w:val="0"/>
              <w:spacing w:after="60"/>
              <w:jc w:val="left"/>
            </w:pPr>
            <w:r>
              <w:rPr>
                <w:sz w:val="16"/>
              </w:rPr>
              <w:t xml:space="preserve">Unverändert; Circuit-Reopen, frühe RTP-Pakete, CANCEL und Status-Deduplizierung bleiben gezielte Portierkandidaten.</w:t>
            </w:r>
          </w:p>
        </w:tc>
      </w:tr>
      <w:tr>
        <w:tc>
          <w:tcPr>
            <w:tcW w:type="dxa" w:w="3331"/>
          </w:tcPr>
          <w:p>
            <w:pPr>
              <w:pStyle w:val="Compact"/>
              <w:keepNext w:val="0"/>
              <w:spacing w:after="60"/>
              <w:jc w:val="left"/>
            </w:pPr>
            <w:r>
              <w:rPr>
                <w:sz w:val="16"/>
              </w:rPr>
              <w:t xml:space="preserve">BlueStation</w:t>
            </w:r>
          </w:p>
        </w:tc>
        <w:tc>
          <w:tcPr>
            <w:tcW w:type="dxa" w:w="3331"/>
          </w:tcPr>
          <w:p>
            <w:pPr>
              <w:pStyle w:val="Compact"/>
              <w:keepNext w:val="0"/>
              <w:spacing w:after="60"/>
              <w:jc w:val="left"/>
            </w:pPr>
            <w:r>
              <w:rPr>
                <w:rStyle w:val="VerbatimChar"/>
                <w:sz w:val="16"/>
              </w:rPr>
              <w:t xml:space="preserve">09d4e0d9a0b8cf6c881e77​353db325df9a4715aa</w:t>
            </w:r>
          </w:p>
        </w:tc>
        <w:tc>
          <w:tcPr>
            <w:tcW w:type="dxa" w:w="3331"/>
          </w:tcPr>
          <w:p>
            <w:pPr>
              <w:pStyle w:val="Compact"/>
              <w:keepNext w:val="0"/>
              <w:spacing w:after="60"/>
              <w:jc w:val="left"/>
            </w:pPr>
            <w:r>
              <w:rPr>
                <w:sz w:val="16"/>
              </w:rPr>
              <w:t xml:space="preserve">Unverändert; MAC-END-Kanalzuweisung bleibt ein gemeinsamer Encoder-/Parser-/Sched​uler-Prüfpunkt.</w:t>
            </w:r>
          </w:p>
        </w:tc>
      </w:tr>
      <w:tr>
        <w:tc>
          <w:tcPr>
            <w:tcW w:type="dxa" w:w="3331"/>
          </w:tcPr>
          <w:p>
            <w:pPr>
              <w:pStyle w:val="Compact"/>
              <w:keepNext w:val="0"/>
              <w:spacing w:after="60"/>
              <w:jc w:val="left"/>
            </w:pPr>
            <w:r>
              <w:rPr>
                <w:sz w:val="16"/>
              </w:rPr>
              <w:t xml:space="preserve">Nexus BS1</w:t>
            </w:r>
          </w:p>
        </w:tc>
        <w:tc>
          <w:tcPr>
            <w:tcW w:type="dxa" w:w="3331"/>
          </w:tcPr>
          <w:p>
            <w:pPr>
              <w:pStyle w:val="Compact"/>
              <w:keepNext w:val="0"/>
              <w:spacing w:after="60"/>
              <w:jc w:val="left"/>
            </w:pPr>
            <w:r>
              <w:rPr>
                <w:rStyle w:val="VerbatimChar"/>
                <w:sz w:val="16"/>
              </w:rPr>
              <w:t xml:space="preserve">6a4e8f58708ce593f17770​ffba0a564a1b2706b5</w:t>
            </w:r>
          </w:p>
        </w:tc>
        <w:tc>
          <w:tcPr>
            <w:tcW w:type="dxa" w:w="3331"/>
          </w:tcPr>
          <w:p>
            <w:pPr>
              <w:pStyle w:val="Compact"/>
              <w:keepNext w:val="0"/>
              <w:spacing w:after="60"/>
              <w:jc w:val="left"/>
            </w:pPr>
            <w:r>
              <w:rPr>
                <w:sz w:val="16"/>
              </w:rPr>
              <w:t xml:space="preserve">Unverändert, archiviert; Auth-Gates und RF-Kalibrierung separat bewerten.</w:t>
            </w:r>
          </w:p>
        </w:tc>
      </w:tr>
      <w:tr>
        <w:tc>
          <w:tcPr>
            <w:tcW w:type="dxa" w:w="3331"/>
          </w:tcPr>
          <w:p>
            <w:pPr>
              <w:pStyle w:val="Compact"/>
              <w:keepNext w:val="0"/>
              <w:spacing w:after="60"/>
              <w:jc w:val="left"/>
            </w:pPr>
            <w:r>
              <w:rPr>
                <w:sz w:val="16"/>
              </w:rPr>
              <w:t xml:space="preserve">Nexus BS2</w:t>
            </w:r>
          </w:p>
        </w:tc>
        <w:tc>
          <w:tcPr>
            <w:tcW w:type="dxa" w:w="3331"/>
          </w:tcPr>
          <w:p>
            <w:pPr>
              <w:pStyle w:val="Compact"/>
              <w:keepNext w:val="0"/>
              <w:spacing w:after="60"/>
              <w:jc w:val="left"/>
            </w:pPr>
            <w:r>
              <w:rPr>
                <w:rStyle w:val="VerbatimChar"/>
                <w:sz w:val="16"/>
              </w:rPr>
              <w:t xml:space="preserve">ebfd0b517589d5303c4a10​151a253d397d24ce3d</w:t>
            </w:r>
          </w:p>
        </w:tc>
        <w:tc>
          <w:tcPr>
            <w:tcW w:type="dxa" w:w="3331"/>
          </w:tcPr>
          <w:p>
            <w:pPr>
              <w:pStyle w:val="Compact"/>
              <w:keepNext w:val="0"/>
              <w:spacing w:after="60"/>
              <w:jc w:val="left"/>
            </w:pPr>
            <w:r>
              <w:rPr>
                <w:sz w:val="16"/>
              </w:rPr>
              <w:t xml:space="preserve">Unverändert; öffentliche Dokumentation ohne Runtime-Quellcode oder GitHub-Release. Konzepte sind keine Codeintegration.</w:t>
            </w:r>
          </w:p>
        </w:tc>
      </w:tr>
      <w:tr>
        <w:tc>
          <w:tcPr>
            <w:tcW w:type="dxa" w:w="3331"/>
          </w:tcPr>
          <w:p>
            <w:pPr>
              <w:pStyle w:val="Compact"/>
              <w:keepNext w:val="0"/>
              <w:spacing w:after="60"/>
              <w:jc w:val="left"/>
            </w:pPr>
            <w:r>
              <w:rPr>
                <w:sz w:val="16"/>
              </w:rPr>
              <w:t xml:space="preserve">Bost FlowStation</w:t>
            </w:r>
          </w:p>
        </w:tc>
        <w:tc>
          <w:tcPr>
            <w:tcW w:type="dxa" w:w="3331"/>
          </w:tcPr>
          <w:p>
            <w:pPr>
              <w:pStyle w:val="Compact"/>
              <w:keepNext w:val="0"/>
              <w:spacing w:after="60"/>
              <w:jc w:val="left"/>
            </w:pPr>
            <w:r>
              <w:rPr>
                <w:rStyle w:val="VerbatimChar"/>
                <w:sz w:val="16"/>
              </w:rPr>
              <w:t xml:space="preserve">96671561dfc61af6612f08​7305ebbed15a7ba5d1</w:t>
            </w:r>
          </w:p>
        </w:tc>
        <w:tc>
          <w:tcPr>
            <w:tcW w:type="dxa" w:w="3331"/>
          </w:tcPr>
          <w:p>
            <w:pPr>
              <w:pStyle w:val="Compact"/>
              <w:keepNext w:val="0"/>
              <w:spacing w:after="60"/>
              <w:jc w:val="left"/>
            </w:pPr>
            <w:r>
              <w:rPr>
                <w:sz w:val="16"/>
              </w:rPr>
              <w:t xml:space="preserve">Neu gegenüber</w:t>
            </w:r>
            <w:r>
              <w:rPr>
                <w:sz w:val="16"/>
              </w:rPr>
              <w:t xml:space="preserve"> </w:t>
            </w:r>
            <w:r>
              <w:rPr>
                <w:rStyle w:val="VerbatimChar"/>
                <w:sz w:val="16"/>
              </w:rPr>
              <w:t xml:space="preserve">bb87b84c</w:t>
            </w:r>
            <w:r>
              <w:rPr>
                <w:sz w:val="16"/>
              </w:rPr>
              <w:t xml:space="preserve">: Mehrzellenintegration, Dashboard-Lastbegrenzung, SDR-Timingkorrekturen; main ist nun Default-/OTA-Zweig. Codeversion 0.5.3, GitHub-Release weiterhin v0.4.0.</w:t>
            </w:r>
          </w:p>
        </w:tc>
      </w:tr>
      <w:tr>
        <w:tc>
          <w:tcPr>
            <w:tcW w:type="dxa" w:w="3331"/>
          </w:tcPr>
          <w:p>
            <w:pPr>
              <w:pStyle w:val="Compact"/>
              <w:keepNext w:val="0"/>
              <w:spacing w:after="60"/>
              <w:jc w:val="left"/>
            </w:pPr>
            <w:r>
              <w:rPr>
                <w:sz w:val="16"/>
              </w:rPr>
              <w:t xml:space="preserve">tetra-dispatch</w:t>
            </w:r>
          </w:p>
        </w:tc>
        <w:tc>
          <w:tcPr>
            <w:tcW w:type="dxa" w:w="3331"/>
          </w:tcPr>
          <w:p>
            <w:pPr>
              <w:pStyle w:val="Compact"/>
              <w:keepNext w:val="0"/>
              <w:spacing w:after="60"/>
              <w:jc w:val="left"/>
            </w:pPr>
            <w:r>
              <w:rPr>
                <w:rStyle w:val="VerbatimChar"/>
                <w:sz w:val="16"/>
              </w:rPr>
              <w:t xml:space="preserve">f04012ee6e9c19f56499e4​f78371a053cf233e0c</w:t>
            </w:r>
          </w:p>
        </w:tc>
        <w:tc>
          <w:tcPr>
            <w:tcW w:type="dxa" w:w="3331"/>
          </w:tcPr>
          <w:p>
            <w:pPr>
              <w:pStyle w:val="Compact"/>
              <w:keepNext w:val="0"/>
              <w:spacing w:after="60"/>
              <w:jc w:val="left"/>
            </w:pPr>
            <w:r>
              <w:rPr>
                <w:sz w:val="16"/>
              </w:rPr>
              <w:t xml:space="preserve">Erste vollständige Vergleichsbasis am 07.10.; Cargo-Version 1.0.0, keine GitHub-Releases. Browserkonsole mit Brew, Audio/PTT, SDS, LIP und Ambient Listen.</w:t>
            </w:r>
          </w:p>
        </w:tc>
      </w:tr>
    </w:tbl>
    <w:bookmarkStart w:id="704" w:name="bost-lastbegrenzung-und-funkzeit"/>
    <w:p>
      <w:pPr>
        <w:pStyle w:val="Heading3"/>
      </w:pPr>
      <w:r>
        <w:t xml:space="preserve">Bost Lastbegrenzung und Funkzeit</w:t>
      </w:r>
    </w:p>
    <w:p>
      <w:pPr>
        <w:pStyle w:val="FirstParagraph"/>
      </w:pPr>
      <w:r>
        <w:rPr>
          <w:bCs/>
          <w:b/>
        </w:rPr>
        <w:t xml:space="preserve">Sinnvoll portierbar:</w:t>
      </w:r>
      <w:r>
        <w:t xml:space="preserve"> </w:t>
      </w:r>
      <w:r>
        <w:t xml:space="preserve">Bost begrenzt den Dashboard-Logkanal auf 4096 Einträge, filtert bereits den Tracing-Layer auf INFO und begrenzt WebSocket-Clientqueues. NetCore verwendet in</w:t>
      </w:r>
      <w:r>
        <w:t xml:space="preserve"> </w:t>
      </w:r>
      <w:r>
        <w:rPr>
          <w:rStyle w:val="VerbatimChar"/>
        </w:rPr>
        <w:t xml:space="preserve">bins/bluestation-bs/src/main.rs</w:t>
      </w:r>
      <w:r>
        <w:t xml:space="preserve"> </w:t>
      </w:r>
      <w:r>
        <w:t xml:space="preserve">und</w:t>
      </w:r>
      <w:r>
        <w:t xml:space="preserve"> </w:t>
      </w:r>
      <w:r>
        <w:rPr>
          <w:rStyle w:val="VerbatimChar"/>
        </w:rPr>
        <w:t xml:space="preserve">net_dashboard/server.rs</w:t>
      </w:r>
      <w:r>
        <w:t xml:space="preserve"> </w:t>
      </w:r>
      <w:r>
        <w:t xml:space="preserve">weiterhin unbounded-Kanäle. Der Einsatz von try_send an einer unbounded-Queue ist keine Speichergrenze. Die Bost-Prüffälle für langsame Browser und Loglast sind für Z02/Z10 relevant; Telegram-Warnungen und vorhandene NetCore-Abnehmer müssen bei einer Anpassung erhalten bleiben.</w:t>
      </w:r>
    </w:p>
    <w:p>
      <w:pPr>
        <w:pStyle w:val="BodyText"/>
      </w:pPr>
      <w:r>
        <w:rPr>
          <w:bCs/>
          <w:b/>
        </w:rPr>
        <w:t xml:space="preserve">Sinnvoll portierbar mit Anpassung:</w:t>
      </w:r>
      <w:r>
        <w:t xml:space="preserve"> </w:t>
      </w:r>
      <w:r>
        <w:rPr>
          <w:rStyle w:val="VerbatimChar"/>
        </w:rPr>
        <w:t xml:space="preserve">phy/components/soapy_dev.rs</w:t>
      </w:r>
      <w:r>
        <w:t xml:space="preserve"> </w:t>
      </w:r>
      <w:r>
        <w:t xml:space="preserve">holt bei Bost die Stackzeit anhand der SDR-Uhr auf. Die früheste sendbare Slotgrenze wird aufgerundet; der zuvor eingeführte RX-Drain wurde wieder entfernt, weil er weitere Sampleverluste erzeugte. NetCore enthält diesen</w:t>
      </w:r>
      <w:r>
        <w:t xml:space="preserve"> </w:t>
      </w:r>
      <w:r>
        <w:rPr>
          <w:rStyle w:val="VerbatimChar"/>
        </w:rPr>
        <w:t xml:space="preserve">stack_slots_behind</w:t>
      </w:r>
      <w:r>
        <w:t xml:space="preserve">-Pfad nicht. Eine Portierung muss Dual Carrier, Sample-Skalen, Re-Anchoring und negative Zeitversätze abdecken. Kein aktueller NetCore-Timingausfall wurde in diesem Lauf gemessen.</w:t>
      </w:r>
    </w:p>
    <w:p>
      <w:pPr>
        <w:pStyle w:val="BodyText"/>
      </w:pPr>
      <w:r>
        <w:rPr>
          <w:bCs/>
          <w:b/>
        </w:rPr>
        <w:t xml:space="preserve">Nur mit größerem Umbau nutzbar:</w:t>
      </w:r>
      <w:r>
        <w:t xml:space="preserve"> </w:t>
      </w:r>
      <w:r>
        <w:t xml:space="preserve">Bost führt je Zelle Stack-/SDR-Threads und einen Site-Switch mit Brew/LST-Routing ein. Das ist ein anderer Ansatz als NetCores verteilte Mobility-, Call-Control- und Media-Switch-Kerne. Die Quelldatei</w:t>
      </w:r>
      <w:r>
        <w:t xml:space="preserve"> </w:t>
      </w:r>
      <w:r>
        <w:rPr>
          <w:rStyle w:val="VerbatimChar"/>
        </w:rPr>
        <w:t xml:space="preserve">Docs/multi-cell-status.md</w:t>
      </w:r>
      <w:r>
        <w:t xml:space="preserve"> </w:t>
      </w:r>
      <w:r>
        <w:t xml:space="preserve">benennt fehlende reale SDR-/Endgerätetests und ausdrücklich fehlenden Zellwechsel laufender Einzelrufe. Die alte Bewertung ausschließlich lokaler Restore-Bausteine ist damit um vorhandenen Mehrzellencode zu erweitern; ein abgenommenes Seamless-Handover ist weiterhin nicht belegt.</w:t>
      </w:r>
    </w:p>
    <w:p>
      <w:pPr>
        <w:pStyle w:val="BodyText"/>
      </w:pPr>
      <w:r>
        <w:t xml:space="preserve">Belege:</w:t>
      </w:r>
      <w:r>
        <w:t xml:space="preserve"> </w:t>
      </w:r>
      <w:hyperlink r:id="rId703">
        <w:r>
          <w:rPr>
            <w:rStyle w:val="Hyperlink"/>
          </w:rPr>
          <w:t xml:space="preserve">Bost main</w:t>
        </w:r>
      </w:hyperlink>
      <w:r>
        <w:t xml:space="preserve">,</w:t>
      </w:r>
      <w:r>
        <w:t xml:space="preserve"> </w:t>
      </w:r>
      <w:r>
        <w:rPr>
          <w:rStyle w:val="VerbatimChar"/>
        </w:rPr>
        <w:t xml:space="preserve">bins/bluestation-bs/src/main.rs</w:t>
      </w:r>
      <w:r>
        <w:t xml:space="preserve">,</w:t>
      </w:r>
      <w:r>
        <w:t xml:space="preserve"> </w:t>
      </w:r>
      <w:r>
        <w:rPr>
          <w:rStyle w:val="VerbatimChar"/>
        </w:rPr>
        <w:t xml:space="preserve">crates/tetra-core/src/debug.rs</w:t>
      </w:r>
      <w:r>
        <w:t xml:space="preserve">,</w:t>
      </w:r>
      <w:r>
        <w:t xml:space="preserve"> </w:t>
      </w:r>
      <w:r>
        <w:rPr>
          <w:rStyle w:val="VerbatimChar"/>
        </w:rPr>
        <w:t xml:space="preserve">crates/tetra-entities/​src/net_dashboard/serv​er.rs</w:t>
      </w:r>
      <w:r>
        <w:t xml:space="preserve">,</w:t>
      </w:r>
      <w:r>
        <w:t xml:space="preserve"> </w:t>
      </w:r>
      <w:r>
        <w:rPr>
          <w:rStyle w:val="VerbatimChar"/>
        </w:rPr>
        <w:t xml:space="preserve">crates/tetra-entities/​src/phy/components/soa​py_dev.rs</w:t>
      </w:r>
      <w:r>
        <w:t xml:space="preserve">,</w:t>
      </w:r>
      <w:r>
        <w:t xml:space="preserve"> </w:t>
      </w:r>
      <w:r>
        <w:rPr>
          <w:rStyle w:val="VerbatimChar"/>
        </w:rPr>
        <w:t xml:space="preserve">Docs/multi-cell-status.md</w:t>
      </w:r>
      <w:r>
        <w:t xml:space="preserve">. Vor einer Codeübernahme Lizenz, Herkunft und den vollständigen jeweiligen Änderungssatz prüfen.</w:t>
      </w:r>
    </w:p>
    <w:bookmarkEnd w:id="704"/>
    <w:bookmarkStart w:id="706" w:name="X8f55e43d84fe5d449b947a82936b0cdb3d9b72c"/>
    <w:p>
      <w:pPr>
        <w:pStyle w:val="Heading3"/>
      </w:pPr>
      <w:r>
        <w:t xml:space="preserve">Tetra Dispatch und die NetCore Leitstelle</w:t>
      </w:r>
    </w:p>
    <w:p>
      <w:pPr>
        <w:pStyle w:val="FirstParagraph"/>
      </w:pPr>
      <w:r>
        <w:t xml:space="preserve">Tetra Dispatch verbindet sich als eigener Operator direkt mit Brew: Discovery, Digest-Anmeldung, WebSocket, Registrierung einer Operator-ISSI und Gruppenaffiliation. Der Browser sendet/empfängt PCM mit 8 kHz; der Server setzt ACELP/STE um. Genau ein Browser hält die Operatorposition. HTTP Basic und eingebautes TLS sind optional; der Standardport 8443 allein bedeutet kein HTTPS.</w:t>
      </w:r>
    </w:p>
    <w:p>
      <w:pPr>
        <w:pStyle w:val="BodyText"/>
      </w:pPr>
      <w:r>
        <w:rPr>
          <w:bCs/>
          <w:b/>
        </w:rPr>
        <w:t xml:space="preserve">Teilweise vorhandenes Funktionsziel, größerer Integrationsaufwand:</w:t>
      </w:r>
      <w:r>
        <w:t xml:space="preserve"> </w:t>
      </w:r>
      <w:r>
        <w:t xml:space="preserve">NetCore hat eigene Operatoren, Rollen, SDS und Positionszustände sowie zentrale Ruf-/Medienautoritäten. Tetra Dispatch kann diese Backend-Verträge nicht unverändert ersetzen. Browser-Audio/PTT und die Begrenzung auf einen aktiven Operator sind konkrete Referenzen für Z08; Brew-Wireformat, Codecrahmen, Floor-Owner, Sitzungsrechte und Medienpfad müssten angepasst und durchgehend abgenommen werden.</w:t>
      </w:r>
    </w:p>
    <w:p>
      <w:pPr>
        <w:pStyle w:val="BodyText"/>
      </w:pPr>
      <w:r>
        <w:rPr>
          <w:bCs/>
          <w:b/>
        </w:rPr>
        <w:t xml:space="preserve">Gezielt portierbarer Prüfpunkt:</w:t>
      </w:r>
      <w:r>
        <w:t xml:space="preserve"> </w:t>
      </w:r>
      <w:r>
        <w:rPr>
          <w:rStyle w:val="VerbatimChar"/>
        </w:rPr>
        <w:t xml:space="preserve">src/sds.rs</w:t>
      </w:r>
      <w:r>
        <w:t xml:space="preserve"> </w:t>
      </w:r>
      <w:r>
        <w:t xml:space="preserve">enthält seit 06.10. einen korrigierten Immediate-LIP-Request und einen Test für</w:t>
      </w:r>
      <w:r>
        <w:t xml:space="preserve"> </w:t>
      </w:r>
      <w:r>
        <w:rPr>
          <w:rStyle w:val="VerbatimChar"/>
        </w:rPr>
        <w:t xml:space="preserve">0A 44 00</w:t>
      </w:r>
      <w:r>
        <w:t xml:space="preserve">. NetCore verarbeitet LIP-Positionen bereits, damit ist die Gleichwertigkeit eines aktiven Abfragepfads noch nicht belegt. Encoder, Adressierung, Rückweg und tatsächliche Endgerätefähigkeit gemeinsam prüfen. Die veröffentlichte Bytefolge ist ein Codebefund, keine hier selbst geprüfte ETSI-Konformitätsaussage.</w:t>
      </w:r>
    </w:p>
    <w:p>
      <w:pPr>
        <w:pStyle w:val="BodyText"/>
      </w:pPr>
      <w:r>
        <w:rPr>
          <w:bCs/>
          <w:b/>
        </w:rPr>
        <w:t xml:space="preserve">Konzept für IAM und Audit:</w:t>
      </w:r>
      <w:r>
        <w:t xml:space="preserve"> </w:t>
      </w:r>
      <w:r>
        <w:t xml:space="preserve">Seit 07.10. prüft</w:t>
      </w:r>
      <w:r>
        <w:t xml:space="preserve"> </w:t>
      </w:r>
      <w:r>
        <w:rPr>
          <w:rStyle w:val="VerbatimChar"/>
        </w:rPr>
        <w:t xml:space="preserve">src/dispatcher.rs</w:t>
      </w:r>
      <w:r>
        <w:t xml:space="preserve"> </w:t>
      </w:r>
      <w:r>
        <w:t xml:space="preserve">Ambient-Listen-Anforderungen serverseitig gegen</w:t>
      </w:r>
      <w:r>
        <w:t xml:space="preserve"> </w:t>
      </w:r>
      <w:r>
        <w:rPr>
          <w:rStyle w:val="VerbatimChar"/>
        </w:rPr>
        <w:t xml:space="preserve">ambience_password</w:t>
      </w:r>
      <w:r>
        <w:t xml:space="preserve"> </w:t>
      </w:r>
      <w:r>
        <w:t xml:space="preserve">und protokolliert erlaubte sowie abgewiesene Versuche. Ein leeres Passwort lässt den Pfad offen. Die als längenunabhängig kommentierte Vergleichsfunktion prüft die Länge vorab; die stärkere Kommentaraussage ist damit nicht belegt. Für NetCore wären ein ausdrückliches Ressourcenrecht, Identitätsbezug und definierter Audit-/Aufbewahrungsvertrag erforderlich. Die Funktion ist kein Ersatz für zentrales RBAC und ihre Endgerätewirkung wurde nicht geprüft.</w:t>
      </w:r>
    </w:p>
    <w:p>
      <w:pPr>
        <w:pStyle w:val="BodyText"/>
      </w:pPr>
      <w:r>
        <w:t xml:space="preserve">Belege:</w:t>
      </w:r>
      <w:r>
        <w:t xml:space="preserve"> </w:t>
      </w:r>
      <w:hyperlink r:id="rId705">
        <w:r>
          <w:rPr>
            <w:rStyle w:val="Hyperlink"/>
          </w:rPr>
          <w:t xml:space="preserve">Tetra Dispatch</w:t>
        </w:r>
      </w:hyperlink>
      <w:r>
        <w:t xml:space="preserve">, insbesondere</w:t>
      </w:r>
      <w:r>
        <w:t xml:space="preserve"> </w:t>
      </w:r>
      <w:r>
        <w:rPr>
          <w:rStyle w:val="VerbatimChar"/>
        </w:rPr>
        <w:t xml:space="preserve">src/dispatcher.rs</w:t>
      </w:r>
      <w:r>
        <w:t xml:space="preserve">,</w:t>
      </w:r>
      <w:r>
        <w:t xml:space="preserve"> </w:t>
      </w:r>
      <w:r>
        <w:rPr>
          <w:rStyle w:val="VerbatimChar"/>
        </w:rPr>
        <w:t xml:space="preserve">src/web.rs</w:t>
      </w:r>
      <w:r>
        <w:t xml:space="preserve">,</w:t>
      </w:r>
      <w:r>
        <w:t xml:space="preserve"> </w:t>
      </w:r>
      <w:r>
        <w:rPr>
          <w:rStyle w:val="VerbatimChar"/>
        </w:rPr>
        <w:t xml:space="preserve">src/brew_link.rs</w:t>
      </w:r>
      <w:r>
        <w:t xml:space="preserve">,</w:t>
      </w:r>
      <w:r>
        <w:t xml:space="preserve"> </w:t>
      </w:r>
      <w:r>
        <w:rPr>
          <w:rStyle w:val="VerbatimChar"/>
        </w:rPr>
        <w:t xml:space="preserve">src/codec.rs</w:t>
      </w:r>
      <w:r>
        <w:t xml:space="preserve">,</w:t>
      </w:r>
      <w:r>
        <w:t xml:space="preserve"> </w:t>
      </w:r>
      <w:r>
        <w:rPr>
          <w:rStyle w:val="VerbatimChar"/>
        </w:rPr>
        <w:t xml:space="preserve">src/sds.rs</w:t>
      </w:r>
      <w:r>
        <w:t xml:space="preserve">,</w:t>
      </w:r>
      <w:r>
        <w:t xml:space="preserve"> </w:t>
      </w:r>
      <w:r>
        <w:rPr>
          <w:rStyle w:val="VerbatimChar"/>
        </w:rPr>
        <w:t xml:space="preserve">static/index.html</w:t>
      </w:r>
      <w:r>
        <w:t xml:space="preserve">. NetCore-Gegenstellen sind</w:t>
      </w:r>
      <w:r>
        <w:t xml:space="preserve"> </w:t>
      </w:r>
      <w:r>
        <w:rPr>
          <w:rStyle w:val="VerbatimChar"/>
        </w:rPr>
        <w:t xml:space="preserve">bins/netcore-control-room/src</w:t>
      </w:r>
      <w:r>
        <w:t xml:space="preserve">,</w:t>
      </w:r>
      <w:r>
        <w:t xml:space="preserve"> </w:t>
      </w:r>
      <w:r>
        <w:rPr>
          <w:rStyle w:val="VerbatimChar"/>
        </w:rPr>
        <w:t xml:space="preserve">crates/tetra-entities/​src/net_control_room</w:t>
      </w:r>
      <w:r>
        <w:t xml:space="preserve">, Call Control und Media Switch.</w:t>
      </w:r>
    </w:p>
    <w:bookmarkEnd w:id="706"/>
    <w:bookmarkEnd w:id="707"/>
    <w:bookmarkStart w:id="708" w:name="priorisierte-projektroadmap"/>
    <w:p>
      <w:pPr>
        <w:pStyle w:val="Heading2"/>
      </w:pPr>
      <w:r>
        <w:t xml:space="preserve">Priorisierte Projektroadmap</w:t>
      </w:r>
    </w:p>
    <w:p>
      <w:pPr>
        <w:pStyle w:val="FirstParagraph"/>
      </w:pPr>
      <w:r>
        <w:t xml:space="preserve">Die folgende Verdichtung folgt der nutzerbestätigten Gesamtfolge NETCORE-MASTER-01. Neu vorgeschlagene Upstream-Tests ergänzen diese Reihenfolge; sie ändern keine freigegebenen Produktfunktionen.</w:t>
      </w:r>
    </w:p>
    <w:tbl>
      <w:tblPr>
        <w:tblStyle w:val="Table"/>
        <w:tblW w:type="pct" w:w="5000"/>
        <w:tblLayout w:type="fixed"/>
        <w:tblLook w:firstRow="1" w:lastRow="0" w:firstColumn="0" w:lastColumn="0" w:noHBand="0" w:noVBand="0" w:val="0020"/>
        <w:jc w:val="start"/>
      </w:tblPr>
      <w:tblGrid>
        <w:gridCol w:w="3331"/>
        <w:gridCol w:w="3331"/>
        <w:gridCol w:w="3331"/>
      </w:tblGrid>
      <w:tr>
        <w:trPr>
          <w:tblHeader w:val="true"/>
          <w:tblHeader/>
        </w:trPr>
        <w:tc>
          <w:tcPr>
            <w:tcW w:type="dxa" w:w="3331"/>
          </w:tcPr>
          <w:p>
            <w:pPr>
              <w:pStyle w:val="Compact"/>
              <w:keepNext w:val="0"/>
              <w:spacing w:after="60"/>
              <w:jc w:val="left"/>
            </w:pPr>
            <w:r>
              <w:rPr>
                <w:sz w:val="16"/>
              </w:rPr>
              <w:t xml:space="preserve">Schwerpunkt</w:t>
            </w:r>
          </w:p>
        </w:tc>
        <w:tc>
          <w:tcPr>
            <w:tcW w:type="dxa" w:w="3331"/>
          </w:tcPr>
          <w:p>
            <w:pPr>
              <w:pStyle w:val="Compact"/>
              <w:keepNext w:val="0"/>
              <w:spacing w:after="60"/>
              <w:jc w:val="left"/>
            </w:pPr>
            <w:r>
              <w:rPr>
                <w:sz w:val="16"/>
              </w:rPr>
              <w:t xml:space="preserve">Belegter Status</w:t>
            </w:r>
          </w:p>
        </w:tc>
        <w:tc>
          <w:tcPr>
            <w:tcW w:type="dxa" w:w="3331"/>
          </w:tcPr>
          <w:p>
            <w:pPr>
              <w:pStyle w:val="Compact"/>
              <w:keepNext w:val="0"/>
              <w:spacing w:after="60"/>
              <w:jc w:val="left"/>
            </w:pPr>
            <w:r>
              <w:rPr>
                <w:sz w:val="16"/>
              </w:rPr>
              <w:t xml:space="preserve">Nächster Schritt und Blocker</w:t>
            </w:r>
          </w:p>
        </w:tc>
      </w:tr>
      <w:tr>
        <w:tc>
          <w:tcPr>
            <w:tcW w:type="dxa" w:w="3331"/>
          </w:tcPr>
          <w:p>
            <w:pPr>
              <w:pStyle w:val="Compact"/>
              <w:keepNext w:val="0"/>
              <w:spacing w:after="60"/>
              <w:jc w:val="left"/>
            </w:pPr>
            <w:r>
              <w:rPr>
                <w:sz w:val="16"/>
              </w:rPr>
              <w:t xml:space="preserve">Z01 Konsistentes Deployment</w:t>
            </w:r>
          </w:p>
        </w:tc>
        <w:tc>
          <w:tcPr>
            <w:tcW w:type="dxa" w:w="3331"/>
          </w:tcPr>
          <w:p>
            <w:pPr>
              <w:pStyle w:val="Compact"/>
              <w:keepNext w:val="0"/>
              <w:spacing w:after="60"/>
              <w:jc w:val="left"/>
            </w:pPr>
            <w:r>
              <w:rPr>
                <w:sz w:val="16"/>
              </w:rPr>
              <w:t xml:space="preserve">Historischer Code vorhanden, main-Übernahme fehlt</w:t>
            </w:r>
          </w:p>
        </w:tc>
        <w:tc>
          <w:tcPr>
            <w:tcW w:type="dxa" w:w="3331"/>
          </w:tcPr>
          <w:p>
            <w:pPr>
              <w:pStyle w:val="Compact"/>
              <w:keepNext w:val="0"/>
              <w:spacing w:after="60"/>
              <w:jc w:val="left"/>
            </w:pPr>
            <w:r>
              <w:rPr>
                <w:sz w:val="16"/>
              </w:rPr>
              <w:t xml:space="preserve">Z01.1 vollständige Tip-Bäume vergleichen, Konflikte und Integrationsplan dokumentieren. Live-Zugriff ist für den Quellvergleich nicht erforderlich.</w:t>
            </w:r>
          </w:p>
        </w:tc>
      </w:tr>
      <w:tr>
        <w:tc>
          <w:tcPr>
            <w:tcW w:type="dxa" w:w="3331"/>
          </w:tcPr>
          <w:p>
            <w:pPr>
              <w:pStyle w:val="Compact"/>
              <w:keepNext w:val="0"/>
              <w:spacing w:after="60"/>
              <w:jc w:val="left"/>
            </w:pPr>
            <w:r>
              <w:rPr>
                <w:sz w:val="16"/>
              </w:rPr>
              <w:t xml:space="preserve">Z02 Funk- und Core-Stabilität</w:t>
            </w:r>
          </w:p>
        </w:tc>
        <w:tc>
          <w:tcPr>
            <w:tcW w:type="dxa" w:w="3331"/>
          </w:tcPr>
          <w:p>
            <w:pPr>
              <w:pStyle w:val="Compact"/>
              <w:keepNext w:val="0"/>
              <w:spacing w:after="60"/>
              <w:jc w:val="left"/>
            </w:pPr>
            <w:r>
              <w:rPr>
                <w:sz w:val="16"/>
              </w:rPr>
              <w:t xml:space="preserve">Restore-/Gruppenhandler-Lücken statisch bestätigt; IP-Routenschutz geplant</w:t>
            </w:r>
          </w:p>
        </w:tc>
        <w:tc>
          <w:tcPr>
            <w:tcW w:type="dxa" w:w="3331"/>
          </w:tcPr>
          <w:p>
            <w:pPr>
              <w:pStyle w:val="Compact"/>
              <w:keepNext w:val="0"/>
              <w:spacing w:after="60"/>
              <w:jc w:val="left"/>
            </w:pPr>
            <w:r>
              <w:rPr>
                <w:sz w:val="16"/>
              </w:rPr>
              <w:t xml:space="preserve">Gezielt Regressionen und separate Entwicklungs-PRs; Logqueues und SDR-Catch-up als zusätzliche Kandidaten prüfen. Reale Abnahme offen.</w:t>
            </w:r>
          </w:p>
        </w:tc>
      </w:tr>
      <w:tr>
        <w:tc>
          <w:tcPr>
            <w:tcW w:type="dxa" w:w="3331"/>
          </w:tcPr>
          <w:p>
            <w:pPr>
              <w:pStyle w:val="Compact"/>
              <w:keepNext w:val="0"/>
              <w:spacing w:after="60"/>
              <w:jc w:val="left"/>
            </w:pPr>
            <w:r>
              <w:rPr>
                <w:sz w:val="16"/>
              </w:rPr>
              <w:t xml:space="preserve">Z03/Z05 Einzelzelle und Alltagspfade</w:t>
            </w:r>
          </w:p>
        </w:tc>
        <w:tc>
          <w:tcPr>
            <w:tcW w:type="dxa" w:w="3331"/>
          </w:tcPr>
          <w:p>
            <w:pPr>
              <w:pStyle w:val="Compact"/>
              <w:keepNext w:val="0"/>
              <w:spacing w:after="60"/>
              <w:jc w:val="left"/>
            </w:pPr>
            <w:r>
              <w:rPr>
                <w:sz w:val="16"/>
              </w:rPr>
              <w:t xml:space="preserve">TBS, Core, SDS/MQTT, SIP, Medien und Warnzentrale vorhanden</w:t>
            </w:r>
          </w:p>
        </w:tc>
        <w:tc>
          <w:tcPr>
            <w:tcW w:type="dxa" w:w="3331"/>
          </w:tcPr>
          <w:p>
            <w:pPr>
              <w:pStyle w:val="Compact"/>
              <w:keepNext w:val="0"/>
              <w:spacing w:after="60"/>
              <w:jc w:val="left"/>
            </w:pPr>
            <w:r>
              <w:rPr>
                <w:sz w:val="16"/>
              </w:rPr>
              <w:t xml:space="preserve">Ende-zu-Ende mit Rückmeldung, Neustart und Ausfall nachweisen. Verbundene Dienste allein genügen nicht.</w:t>
            </w:r>
          </w:p>
        </w:tc>
      </w:tr>
      <w:tr>
        <w:tc>
          <w:tcPr>
            <w:tcW w:type="dxa" w:w="3331"/>
          </w:tcPr>
          <w:p>
            <w:pPr>
              <w:pStyle w:val="Compact"/>
              <w:keepNext w:val="0"/>
              <w:spacing w:after="60"/>
              <w:jc w:val="left"/>
            </w:pPr>
            <w:r>
              <w:rPr>
                <w:sz w:val="16"/>
              </w:rPr>
              <w:t xml:space="preserve">Z04 Zentrale Anmeldung und RBAC</w:t>
            </w:r>
          </w:p>
        </w:tc>
        <w:tc>
          <w:tcPr>
            <w:tcW w:type="dxa" w:w="3331"/>
          </w:tcPr>
          <w:p>
            <w:pPr>
              <w:pStyle w:val="Compact"/>
              <w:keepNext w:val="0"/>
              <w:spacing w:after="60"/>
              <w:jc w:val="left"/>
            </w:pPr>
            <w:r>
              <w:rPr>
                <w:sz w:val="16"/>
              </w:rPr>
              <w:t xml:space="preserve">NETCORE-IAM-01 geplant</w:t>
            </w:r>
          </w:p>
        </w:tc>
        <w:tc>
          <w:tcPr>
            <w:tcW w:type="dxa" w:w="3331"/>
          </w:tcPr>
          <w:p>
            <w:pPr>
              <w:pStyle w:val="Compact"/>
              <w:keepNext w:val="0"/>
              <w:spacing w:after="60"/>
              <w:jc w:val="left"/>
            </w:pPr>
            <w:r>
              <w:rPr>
                <w:sz w:val="16"/>
              </w:rPr>
              <w:t xml:space="preserve">M0 Endpunkt-/Rechtematrix, M1 ADR; Produkt, Betriebsort, Ressourcenrechte und Ausfallregeln offen. Keycloak/LXC/Rust-Baustein sind Empfehlungen.</w:t>
            </w:r>
          </w:p>
        </w:tc>
      </w:tr>
      <w:tr>
        <w:tc>
          <w:tcPr>
            <w:tcW w:type="dxa" w:w="3331"/>
          </w:tcPr>
          <w:p>
            <w:pPr>
              <w:pStyle w:val="Compact"/>
              <w:keepNext w:val="0"/>
              <w:spacing w:after="60"/>
              <w:jc w:val="left"/>
            </w:pPr>
            <w:r>
              <w:rPr>
                <w:sz w:val="16"/>
              </w:rPr>
              <w:t xml:space="preserve">Z06/Z09 Drive und Browser-Plugins</w:t>
            </w:r>
          </w:p>
        </w:tc>
        <w:tc>
          <w:tcPr>
            <w:tcW w:type="dxa" w:w="3331"/>
          </w:tcPr>
          <w:p>
            <w:pPr>
              <w:pStyle w:val="Compact"/>
              <w:keepNext w:val="0"/>
              <w:spacing w:after="60"/>
              <w:jc w:val="left"/>
            </w:pPr>
            <w:r>
              <w:rPr>
                <w:sz w:val="16"/>
              </w:rPr>
              <w:t xml:space="preserve">Designrichtung und Roadmap, keine Implementierung</w:t>
            </w:r>
          </w:p>
        </w:tc>
        <w:tc>
          <w:tcPr>
            <w:tcW w:type="dxa" w:w="3331"/>
          </w:tcPr>
          <w:p>
            <w:pPr>
              <w:pStyle w:val="Compact"/>
              <w:keepNext w:val="0"/>
              <w:spacing w:after="60"/>
              <w:jc w:val="left"/>
            </w:pPr>
            <w:r>
              <w:rPr>
                <w:sz w:val="16"/>
              </w:rPr>
              <w:t xml:space="preserve">D0 Backend-/Betriebsentscheidung und Plugin-Vertrag. Lokaler Drive-Start D0–D5 sowie Plugins D7–D9 warten nicht auf zentrale Anmeldung D6.</w:t>
            </w:r>
          </w:p>
        </w:tc>
      </w:tr>
      <w:tr>
        <w:tc>
          <w:tcPr>
            <w:tcW w:type="dxa" w:w="3331"/>
          </w:tcPr>
          <w:p>
            <w:pPr>
              <w:pStyle w:val="Compact"/>
              <w:keepNext w:val="0"/>
              <w:spacing w:after="60"/>
              <w:jc w:val="left"/>
            </w:pPr>
            <w:r>
              <w:rPr>
                <w:sz w:val="16"/>
              </w:rPr>
              <w:t xml:space="preserve">Z07 Mehrzellenbetrieb</w:t>
            </w:r>
          </w:p>
        </w:tc>
        <w:tc>
          <w:tcPr>
            <w:tcW w:type="dxa" w:w="3331"/>
          </w:tcPr>
          <w:p>
            <w:pPr>
              <w:pStyle w:val="Compact"/>
              <w:keepNext w:val="0"/>
              <w:spacing w:after="60"/>
              <w:jc w:val="left"/>
            </w:pPr>
            <w:r>
              <w:rPr>
                <w:sz w:val="16"/>
              </w:rPr>
              <w:t xml:space="preserve">Verteilte Bausteine vorhanden, vollständiger Runtime-Kontexttransfer offen</w:t>
            </w:r>
          </w:p>
        </w:tc>
        <w:tc>
          <w:tcPr>
            <w:tcW w:type="dxa" w:w="3331"/>
          </w:tcPr>
          <w:p>
            <w:pPr>
              <w:pStyle w:val="Compact"/>
              <w:keepNext w:val="0"/>
              <w:spacing w:after="60"/>
              <w:jc w:val="left"/>
            </w:pPr>
            <w:r>
              <w:rPr>
                <w:sz w:val="16"/>
              </w:rPr>
              <w:t xml:space="preserve">Zweite TBS abnehmen, dann Kontext/Floor/Medien und laufenden Ruf prüfen. Bost-Code ist keine NetCore-Abnahme.</w:t>
            </w:r>
          </w:p>
        </w:tc>
      </w:tr>
      <w:tr>
        <w:tc>
          <w:tcPr>
            <w:tcW w:type="dxa" w:w="3331"/>
          </w:tcPr>
          <w:p>
            <w:pPr>
              <w:pStyle w:val="Compact"/>
              <w:keepNext w:val="0"/>
              <w:spacing w:after="60"/>
              <w:jc w:val="left"/>
            </w:pPr>
            <w:r>
              <w:rPr>
                <w:sz w:val="16"/>
              </w:rPr>
              <w:t xml:space="preserve">Z08/Z10/Z11 Bedienung und Betriebsreife</w:t>
            </w:r>
          </w:p>
        </w:tc>
        <w:tc>
          <w:tcPr>
            <w:tcW w:type="dxa" w:w="3331"/>
          </w:tcPr>
          <w:p>
            <w:pPr>
              <w:pStyle w:val="Compact"/>
              <w:keepNext w:val="0"/>
              <w:spacing w:after="60"/>
              <w:jc w:val="left"/>
            </w:pPr>
            <w:r>
              <w:rPr>
                <w:sz w:val="16"/>
              </w:rPr>
              <w:t xml:space="preserve">Dark Mode auf main; Audio, Hardware und gesicherter Gesamtbetrieb teilweise/offen</w:t>
            </w:r>
          </w:p>
        </w:tc>
        <w:tc>
          <w:tcPr>
            <w:tcW w:type="dxa" w:w="3331"/>
          </w:tcPr>
          <w:p>
            <w:pPr>
              <w:pStyle w:val="Compact"/>
              <w:keepNext w:val="0"/>
              <w:spacing w:after="60"/>
              <w:jc w:val="left"/>
            </w:pPr>
            <w:r>
              <w:rPr>
                <w:sz w:val="16"/>
              </w:rPr>
              <w:t xml:space="preserve">Design ausrollen und Fachaktionen prüfen; Browser-Audio/PTT, reale HA-Aktoren, Sensorik und spätere Sicherheits-/HA-Ausbaustufen getrennt abnehmen.</w:t>
            </w:r>
          </w:p>
        </w:tc>
      </w:tr>
    </w:tbl>
    <w:bookmarkEnd w:id="708"/>
    <w:bookmarkStart w:id="709" w:name="planung-der-zentralen-identität"/>
    <w:p>
      <w:pPr>
        <w:pStyle w:val="Heading2"/>
      </w:pPr>
      <w:r>
        <w:t xml:space="preserve">Planung der zentralen Identität</w:t>
      </w:r>
    </w:p>
    <w:p>
      <w:pPr>
        <w:pStyle w:val="FirstParagraph"/>
      </w:pPr>
      <w:r>
        <w:t xml:space="preserve">NETCORE-IAM-01 bleibt ausschließlich geplant. Reguläre menschliche Basisstations-Zugangsdaten sollen aus config.toml verschwinden. Identität wird zentral verwaltet, jede Fachaktion und Ressource im jeweiligen Backend geprüft. Menschen, Gäste, Maschinen und TETRA-Teilnehmer sind getrennte Identitätsklassen. Ein Benutzerrecht für eine Station vermittelt keine Rechte auf alle Stationen oder Aufnahmen.</w:t>
      </w:r>
    </w:p>
    <w:p>
      <w:pPr>
        <w:pStyle w:val="BodyText"/>
      </w:pPr>
      <w:r>
        <w:t xml:space="preserve">Ein eigener Identity-LXC, Keycloak, PostgreSQL und ein gemeinsamer Rust-Auth-Baustein sind Vorschläge. Produktwahl, Betriebsort, AD-Gruppenmapping, Rollen, Ressourcenbereiche, Sperrfristen, Tokenlaufzeiten, MFA und Break-Glass-Verfahren benötigen eine Architekturentscheidung. M0 inventarisiert Zugänge; M1 entscheidet den Vertrag; M2/M3 errichten Pilot und Integration; M4 migriert eine TBS; M5/M6 folgen mit Control Room, Diensten und Provisionierung; M7 nimmt Ausfall/Restore ab; M8 führt optionale weitere Ausbaustufen.</w:t>
      </w:r>
    </w:p>
    <w:p>
      <w:pPr>
        <w:pStyle w:val="BodyText"/>
      </w:pPr>
      <w:r>
        <w:t xml:space="preserve">Ein ausgefallener Identity-Dienst darf keinen offenen Zugriff erzeugen und keine regulären lokalen Passwortlogins automatisch reaktivieren. Bestehende Sitzungen bleiben an die beschlossenen Gültigkeits-/Sperrregeln gebunden. Ein separat eingerichteter lokaler Notzugang bleibt begrenzt und protokolliert. Laufende Funkvermittlung darf nicht auf eine erreichbare Webanmeldung angewiesen sein.</w:t>
      </w:r>
    </w:p>
    <w:bookmarkEnd w:id="709"/>
    <w:bookmarkStart w:id="710" w:name="planung-von-netcore-drive"/>
    <w:p>
      <w:pPr>
        <w:pStyle w:val="Heading2"/>
      </w:pPr>
      <w:r>
        <w:t xml:space="preserve">Planung von NetCore Drive</w:t>
      </w:r>
    </w:p>
    <w:p>
      <w:pPr>
        <w:pStyle w:val="FirstParagraph"/>
      </w:pPr>
      <w:r>
        <w:t xml:space="preserve">NETCORE-DRIVE-01 umfasst Dateien/Ordner, Upload-Wiederaufnahme, Vorschau, Suche, Versionen, Papierkorb, interne/externe Freigaben, Sync und Browser-Plugins. Core Console, Workspace und Archive Studio sind bestätigte Designrichtungen. Nextcloud Files mit PostgreSQL ist eine zu prüfende Empfehlung; ein eigener Dienst ist eine Alternative. Keine Architekturvariante ist bereits implementiert.</w:t>
      </w:r>
    </w:p>
    <w:p>
      <w:pPr>
        <w:pStyle w:val="BodyText"/>
      </w:pPr>
      <w:r>
        <w:t xml:space="preserve">Drive darf mit lokalen Konten, Gruppen, Dienstidentitäten und vollständigen Datei-/Ordnerrechten starten. Die spätere OIDC-Migration in D6 muss stabile Identitäten, Eigentum und Freigaben erhalten; Namen oder E-Mail-Adressen allein dürfen keine Kontoverknüpfung autorisieren. Ein späterer IAM-Ausfall ist keine automatische Rückkehr zum lokalen Regelbetrieb.</w:t>
      </w:r>
    </w:p>
    <w:p>
      <w:pPr>
        <w:pStyle w:val="BodyText"/>
      </w:pPr>
      <w:r>
        <w:t xml:space="preserve">Externe Personenfreigaben, Gruppen, Links und Uploadbriefkästen brauchen getrennte Regeln für Identitätsprüfung, Vererbung, Ablauf und Widerruf. Viewer, Suche, Vorschau, Download, ZIP, Papierkorb, Versionen und Sync verwenden dieselbe fachliche Berechtigungsgrundlage. Plugins erhalten begrenzte Dateizugriffe statt allgemeiner IAM-Sitzungstokens. PDF/Bild/Audio/Video bilden den ersten Pluginumfang; Office sowie 3D/CAD/Schaltpläne/Vektoren folgen mit formatbezogener Abnahme. Viewer-, Editor- und Konverterfähigkeiten sind jeweils gesondert zu belegen.</w:t>
      </w:r>
    </w:p>
    <w:bookmarkEnd w:id="710"/>
    <w:bookmarkStart w:id="714" w:name="quellen-und-pflege-1"/>
    <w:p>
      <w:pPr>
        <w:pStyle w:val="Heading2"/>
      </w:pPr>
      <w:r>
        <w:t xml:space="preserve">Quellen und Pflege</w:t>
      </w:r>
    </w:p>
    <w:p>
      <w:pPr>
        <w:pStyle w:val="FirstParagraph"/>
      </w:pPr>
      <w:r>
        <w:t xml:space="preserve">Kanonische Planung:</w:t>
      </w:r>
      <w:r>
        <w:t xml:space="preserve"> </w:t>
      </w:r>
      <w:hyperlink r:id="rId711">
        <w:r>
          <w:rPr>
            <w:rStyle w:val="Hyperlink"/>
          </w:rPr>
          <w:t xml:space="preserve">Gesamtroadmap</w:t>
        </w:r>
      </w:hyperlink>
      <w:r>
        <w:t xml:space="preserve">,</w:t>
      </w:r>
      <w:r>
        <w:t xml:space="preserve"> </w:t>
      </w:r>
      <w:hyperlink r:id="rId712">
        <w:r>
          <w:rPr>
            <w:rStyle w:val="Hyperlink"/>
          </w:rPr>
          <w:t xml:space="preserve">IAM</w:t>
        </w:r>
      </w:hyperlink>
      <w:r>
        <w:t xml:space="preserve">,</w:t>
      </w:r>
      <w:r>
        <w:t xml:space="preserve"> </w:t>
      </w:r>
      <w:hyperlink r:id="rId713">
        <w:r>
          <w:rPr>
            <w:rStyle w:val="Hyperlink"/>
          </w:rPr>
          <w:t xml:space="preserve">Drive</w:t>
        </w:r>
      </w:hyperlink>
      <w:r>
        <w:t xml:space="preserve">. Historische Projektideen liegen seit PR #60 unter</w:t>
      </w:r>
      <w:r>
        <w:t xml:space="preserve"> </w:t>
      </w:r>
      <w:r>
        <w:rPr>
          <w:rStyle w:val="VerbatimChar"/>
        </w:rPr>
        <w:t xml:space="preserve">Docs/archive</w:t>
      </w:r>
      <w:r>
        <w:t xml:space="preserve">; ihre alten Test-/Fehlerstände sind keine aktuellen Anlagenmeldungen. Standortdaten und private Gesprächsinhalte werden nicht in diese Ausgabe übernommen.</w:t>
      </w:r>
    </w:p>
    <w:bookmarkEnd w:id="714"/>
    <w:bookmarkEnd w:id="715"/>
    <w:sectPr>
      <w:headerReference r:id="rId9" w:type="default"/>
      <w:footerReference r:id="rId11" w:type="default"/>
      <w:headerReference r:id="rId10" w:type="first"/>
      <w:footerReference r:id="rId12" w:type="first"/>
      <w:pgSz w:h="15840" w:w="12240"/>
      <w:pgMar w:bottom="1037" w:footer="547" w:header="504" w:left="1123" w:right="1123"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DejaVu Sans" w:hAnsi="DejaVu Sans"/>
        <w:color w:val="4B5A62"/>
        <w:sz w:val="15"/>
      </w:rPr>
      <w:t xml:space="preserve">07.10.2026  ·  QUELLENSTAND 990BFFB2                                      </w:t>
    </w:r>
    <w:r>
      <w:rPr>
        <w:rFonts w:ascii="DejaVu Sans" w:hAnsi="DejaVu Sans"/>
        <w:color w:val="4B5A62"/>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000000"/>
        <w:sz w:val="15"/>
      </w:rPr>
      <w:t>NETCORE TETRA  /  SYSTEMHANDBUCH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6" w:line="269" w:lineRule="auto"/>
    </w:pPr>
    <w:rPr>
      <w:rFonts w:ascii="DejaVu Sans" w:hAnsi="DejaVu Sans"/>
      <w:color w:val="18222A"/>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80" w:before="0"/>
      <w:jc w:val="center"/>
    </w:pPr>
    <w:rPr>
      <w:rFonts w:ascii="DejaVu Sans" w:asciiTheme="majorHAnsi" w:cstheme="majorBidi" w:eastAsiaTheme="majorEastAsia" w:hAnsi="DejaVu Sans" w:hAnsiTheme="majorHAnsi"/>
      <w:b/>
      <w:bCs/>
      <w:color w:val="000000"/>
      <w:sz w:val="46"/>
      <w:szCs w:val="36"/>
    </w:rPr>
  </w:style>
  <w:style w:styleId="Subtitle" w:type="paragraph">
    <w:name w:val="Subtitle"/>
    <w:basedOn w:val="Title"/>
    <w:next w:val="BodyText"/>
    <w:qFormat/>
    <w:pPr>
      <w:keepNext/>
      <w:keepLines/>
      <w:spacing w:after="320" w:before="0"/>
      <w:jc w:val="center"/>
    </w:pPr>
    <w:rPr>
      <w:rFonts w:ascii="DejaVu Sans" w:hAnsi="DejaVu Sans"/>
      <w:b w:val="0"/>
      <w:color w:val="334C58"/>
      <w:sz w:val="23"/>
      <w:szCs w:val="30"/>
    </w:rPr>
  </w:style>
  <w:style w:customStyle="1" w:styleId="Author" w:type="paragraph">
    <w:name w:val="Author"/>
    <w:next w:val="BodyText"/>
    <w:qFormat/>
    <w:pPr>
      <w:keepNext/>
      <w:keepLines/>
      <w:spacing w:after="140"/>
      <w:jc w:val="center"/>
    </w:pPr>
    <w:rPr>
      <w:rFonts w:ascii="DejaVu Sans" w:hAnsi="DejaVu Sans"/>
      <w:color w:val="000000"/>
      <w:sz w:val="19"/>
    </w:rPr>
  </w:style>
  <w:style w:styleId="Date" w:type="paragraph">
    <w:name w:val="Date"/>
    <w:next w:val="BodyText"/>
    <w:qFormat/>
    <w:pPr>
      <w:keepNext/>
      <w:keepLines/>
      <w:spacing w:after="140"/>
      <w:jc w:val="center"/>
    </w:pPr>
    <w:rPr>
      <w:rFonts w:ascii="DejaVu Sans" w:hAnsi="DejaVu Sans"/>
      <w:color w:val="000000"/>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20" w:before="400"/>
      <w:outlineLvl w:val="0"/>
    </w:pPr>
    <w:rPr>
      <w:rFonts w:ascii="DejaVu Sans" w:asciiTheme="majorHAnsi" w:cstheme="majorBidi" w:eastAsiaTheme="majorEastAsia" w:hAnsi="DejaVu Sans" w:hAnsiTheme="majorHAnsi"/>
      <w:b/>
      <w:bCs/>
      <w:color w:val="142A3B"/>
      <w:sz w:val="33"/>
      <w:szCs w:val="32"/>
    </w:rPr>
  </w:style>
  <w:style w:styleId="Heading2" w:type="paragraph">
    <w:name w:val="Heading 2"/>
    <w:basedOn w:val="Normal"/>
    <w:next w:val="BodyText"/>
    <w:uiPriority w:val="9"/>
    <w:unhideWhenUsed/>
    <w:qFormat/>
    <w:pPr>
      <w:keepNext/>
      <w:keepLines/>
      <w:spacing w:after="120" w:before="260"/>
      <w:outlineLvl w:val="1"/>
    </w:pPr>
    <w:rPr>
      <w:rFonts w:ascii="DejaVu Sans" w:asciiTheme="majorHAnsi" w:cstheme="majorBidi" w:eastAsiaTheme="majorEastAsia" w:hAnsi="DejaVu Sans" w:hAnsiTheme="majorHAnsi"/>
      <w:b/>
      <w:bCs/>
      <w:color w:val="168B87"/>
      <w:sz w:val="24"/>
      <w:szCs w:val="28"/>
    </w:rPr>
  </w:style>
  <w:style w:styleId="Heading3" w:type="paragraph">
    <w:name w:val="Heading 3"/>
    <w:basedOn w:val="Normal"/>
    <w:next w:val="BodyText"/>
    <w:uiPriority w:val="9"/>
    <w:unhideWhenUsed/>
    <w:qFormat/>
    <w:pPr>
      <w:keepNext/>
      <w:keepLines/>
      <w:spacing w:after="80" w:before="220"/>
      <w:outlineLvl w:val="2"/>
    </w:pPr>
    <w:rPr>
      <w:rFonts w:ascii="DejaVu Sans" w:asciiTheme="majorHAnsi" w:cstheme="majorBidi" w:eastAsiaTheme="majorEastAsia" w:hAnsi="DejaVu Sans" w:hAnsiTheme="majorHAnsi"/>
      <w:b/>
      <w:bCs/>
      <w:color w:val="142A3B"/>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rPr>
      <w:rFonts w:ascii="DejaVu Sans Mono" w:hAnsi="DejaVu Sans Mono"/>
      <w:sz w:val="17"/>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703" Type="http://schemas.openxmlformats.org/officeDocument/2006/relationships/hyperlink" Target="https://github.com/Aitorrio/bost-flowstation/tree/96671561dfc61af6612f087305ebbed15a7ba5d1" TargetMode="External"/><Relationship Id="rId686" Type="http://schemas.openxmlformats.org/officeDocument/2006/relationships/hyperlink" Target="https://github.com/JanHG98/netcore-tetra/actions/runs/36349402097" TargetMode="External"/><Relationship Id="rId700" Type="http://schemas.openxmlformats.org/officeDocument/2006/relationships/hyperlink" Target="https://github.com/JanHG98/netcore-tetra/actions/runs/37086884890" TargetMode="External"/><Relationship Id="rId699" Type="http://schemas.openxmlformats.org/officeDocument/2006/relationships/hyperlink" Target="https://github.com/JanHG98/netcore-tetra/actions/runs/37086884910" TargetMode="External"/><Relationship Id="rId698" Type="http://schemas.openxmlformats.org/officeDocument/2006/relationships/hyperlink" Target="https://github.com/JanHG98/netcore-tetra/actions/runs/37086884986" TargetMode="External"/><Relationship Id="rId701" Type="http://schemas.openxmlformats.org/officeDocument/2006/relationships/hyperlink" Target="https://github.com/JanHG98/netcore-tetra/actions/runs/37086885034" TargetMode="External"/><Relationship Id="rId676" Type="http://schemas.openxmlformats.org/officeDocument/2006/relationships/hyperlink" Target="https://github.com/JanHG98/netcore-tetra/blob/086a81fa8820ef579c475a65a38e3d23644c52f0/deploy/open-lab/inventory.example.toml" TargetMode="External"/><Relationship Id="rId674" Type="http://schemas.openxmlformats.org/officeDocument/2006/relationships/hyperlink" Target="https://github.com/JanHG98/netcore-tetra/blob/086a81fa8820ef579c475a65a38e3d23644c52f0/system-backend/roadmap.md" TargetMode="External"/><Relationship Id="rId639" Type="http://schemas.openxmlformats.org/officeDocument/2006/relationships/hyperlink" Target="https://github.com/JanHG98/netcore-tetra/blob/20603a042c97b60fb78599db3bc675993f3e74f9/Docs/PHASE_7_RF_MONITORING.md" TargetMode="External"/><Relationship Id="rId631" Type="http://schemas.openxmlformats.org/officeDocument/2006/relationships/hyperlink" Target="https://github.com/JanHG98/netcore-tetra/blob/20603a042c97b60fb78599db3bc675993f3e74f9/crates/tetra-entities/src/cmce/subentities/sds_bs.rs" TargetMode="External"/><Relationship Id="rId634" Type="http://schemas.openxmlformats.org/officeDocument/2006/relationships/hyperlink" Target="https://github.com/JanHG98/netcore-tetra/blob/20603a042c97b60fb78599db3bc675993f3e74f9/crates/tetra-entities/src/umac/subcomp/bs_frag.rs" TargetMode="External"/><Relationship Id="rId627" Type="http://schemas.openxmlformats.org/officeDocument/2006/relationships/hyperlink" Target="https://github.com/JanHG98/netcore-tetra/blob/20603a042c97b60fb78599db3bc675993f3e74f9/crates/tetra-entities/src/umac/umac_bs.rs" TargetMode="External"/><Relationship Id="rId712" Type="http://schemas.openxmlformats.org/officeDocument/2006/relationships/hyperlink" Target="https://github.com/JanHG98/netcore-tetra/blob/990bffb275f9b1f6647e9cecb61d683a940a43f5/Docs/CENTRAL_IDENTITY_RBAC_ROADMAP.md" TargetMode="External"/><Relationship Id="rId713" Type="http://schemas.openxmlformats.org/officeDocument/2006/relationships/hyperlink" Target="https://github.com/JanHG98/netcore-tetra/blob/990bffb275f9b1f6647e9cecb61d683a940a43f5/Docs/NETCORE_DRIVE_ROADMAP.md" TargetMode="External"/><Relationship Id="rId711" Type="http://schemas.openxmlformats.org/officeDocument/2006/relationships/hyperlink" Target="https://github.com/JanHG98/netcore-tetra/blob/990bffb275f9b1f6647e9cecb61d683a940a43f5/ROADMAP.md" TargetMode="External"/><Relationship Id="rId689" Type="http://schemas.openxmlformats.org/officeDocument/2006/relationships/hyperlink" Target="https://github.com/JanHG98/netcore-tetra/blob/bbf039729b9b05f8d623b11195ca24a124f68d16/system-backend/observability/docs/syslog-update.md" TargetMode="External"/><Relationship Id="rId690" Type="http://schemas.openxmlformats.org/officeDocument/2006/relationships/hyperlink" Target="https://github.com/JanHG98/netcore-tetra/pull/57" TargetMode="External"/><Relationship Id="rId675" Type="http://schemas.openxmlformats.org/officeDocument/2006/relationships/hyperlink" Target="https://github.com/JanHG98/netcore-tetra/releases" TargetMode="External"/><Relationship Id="rId666" Type="http://schemas.openxmlformats.org/officeDocument/2006/relationships/hyperlink" Target="https://github.com/JanHG98/netcore-tetra/releases/tag/archive-katwarn-nina-2026-09-27" TargetMode="External"/><Relationship Id="rId667" Type="http://schemas.openxmlformats.org/officeDocument/2006/relationships/hyperlink" Target="https://github.com/JanHG98/netcore-tetra/releases/tag/archive-main-old-2026-09-27" TargetMode="External"/><Relationship Id="rId665" Type="http://schemas.openxmlformats.org/officeDocument/2006/relationships/hyperlink" Target="https://github.com/JanHG98/netcore-tetra/releases/tag/archive-pre-contributor-reset-2026-09-26" TargetMode="External"/><Relationship Id="rId646" Type="http://schemas.openxmlformats.org/officeDocument/2006/relationships/hyperlink" Target="https://github.com/JanHG98/netcore-tetra/releases/tag/v1.0.0" TargetMode="External"/><Relationship Id="rId647" Type="http://schemas.openxmlformats.org/officeDocument/2006/relationships/hyperlink" Target="https://github.com/JanHG98/netcore-tetra/releases/tag/v1.0.1" TargetMode="External"/><Relationship Id="rId648" Type="http://schemas.openxmlformats.org/officeDocument/2006/relationships/hyperlink" Target="https://github.com/JanHG98/netcore-tetra/releases/tag/v1.1.0" TargetMode="External"/><Relationship Id="rId649" Type="http://schemas.openxmlformats.org/officeDocument/2006/relationships/hyperlink" Target="https://github.com/JanHG98/netcore-tetra/releases/tag/v1.1.1" TargetMode="External"/><Relationship Id="rId650" Type="http://schemas.openxmlformats.org/officeDocument/2006/relationships/hyperlink" Target="https://github.com/JanHG98/netcore-tetra/releases/tag/v1.1.2" TargetMode="External"/><Relationship Id="rId651" Type="http://schemas.openxmlformats.org/officeDocument/2006/relationships/hyperlink" Target="https://github.com/JanHG98/netcore-tetra/releases/tag/v1.2.0" TargetMode="External"/><Relationship Id="rId652" Type="http://schemas.openxmlformats.org/officeDocument/2006/relationships/hyperlink" Target="https://github.com/JanHG98/netcore-tetra/releases/tag/v1.2.1" TargetMode="External"/><Relationship Id="rId653" Type="http://schemas.openxmlformats.org/officeDocument/2006/relationships/hyperlink" Target="https://github.com/JanHG98/netcore-tetra/releases/tag/v1.3.0" TargetMode="External"/><Relationship Id="rId654" Type="http://schemas.openxmlformats.org/officeDocument/2006/relationships/hyperlink" Target="https://github.com/JanHG98/netcore-tetra/releases/tag/v1.3.1" TargetMode="External"/><Relationship Id="rId655" Type="http://schemas.openxmlformats.org/officeDocument/2006/relationships/hyperlink" Target="https://github.com/JanHG98/netcore-tetra/releases/tag/v1.3.2" TargetMode="External"/><Relationship Id="rId656" Type="http://schemas.openxmlformats.org/officeDocument/2006/relationships/hyperlink" Target="https://github.com/JanHG98/netcore-tetra/releases/tag/v1.4.0" TargetMode="External"/><Relationship Id="rId657" Type="http://schemas.openxmlformats.org/officeDocument/2006/relationships/hyperlink" Target="https://github.com/JanHG98/netcore-tetra/releases/tag/v1.5.0" TargetMode="External"/><Relationship Id="rId658" Type="http://schemas.openxmlformats.org/officeDocument/2006/relationships/hyperlink" Target="https://github.com/JanHG98/netcore-tetra/releases/tag/v1.6.0" TargetMode="External"/><Relationship Id="rId659" Type="http://schemas.openxmlformats.org/officeDocument/2006/relationships/hyperlink" Target="https://github.com/JanHG98/netcore-tetra/releases/tag/v1.6.1" TargetMode="External"/><Relationship Id="rId660" Type="http://schemas.openxmlformats.org/officeDocument/2006/relationships/hyperlink" Target="https://github.com/JanHG98/netcore-tetra/releases/tag/v1.7.0" TargetMode="External"/><Relationship Id="rId661" Type="http://schemas.openxmlformats.org/officeDocument/2006/relationships/hyperlink" Target="https://github.com/JanHG98/netcore-tetra/releases/tag/v1.8.0" TargetMode="External"/><Relationship Id="rId663" Type="http://schemas.openxmlformats.org/officeDocument/2006/relationships/hyperlink" Target="https://github.com/JanHG98/netcore-tetra/releases/tag/v1.9.0" TargetMode="External"/><Relationship Id="rId662" Type="http://schemas.openxmlformats.org/officeDocument/2006/relationships/hyperlink" Target="https://github.com/JanHG98/netcore-tetra/releases/tag/v1.9.0-beta.1" TargetMode="External"/><Relationship Id="rId629" Type="http://schemas.openxmlformats.org/officeDocument/2006/relationships/hyperlink" Target="https://github.com/JanHG98/netcore-tetra/tree/20603a042c97b60fb78599db3bc675993f3e74f9/crates/tetra-entities/src/net_asterisk" TargetMode="External"/><Relationship Id="rId688" Type="http://schemas.openxmlformats.org/officeDocument/2006/relationships/hyperlink" Target="https://github.com/JanHG98/netcore-tetra/tree/bbf039729b9b05f8d623b11195ca24a124f68d16/system-backend/deployment-core" TargetMode="External"/><Relationship Id="rId692" Type="http://schemas.openxmlformats.org/officeDocument/2006/relationships/hyperlink" Target="https://github.com/JanHG98/netcore-tetra/wiki/Deployment-und-Discovery" TargetMode="External"/><Relationship Id="rId691" Type="http://schemas.openxmlformats.org/officeDocument/2006/relationships/hyperlink" Target="https://github.com/JanHG98/netcore-tetra/wiki/Roadmap-und-Releases" TargetMode="External"/><Relationship Id="rId693" Type="http://schemas.openxmlformats.org/officeDocument/2006/relationships/hyperlink" Target="https://github.com/JanHG98/netcore-tetra/wiki/Syslog-und-Archivierung" TargetMode="External"/><Relationship Id="rId635" Type="http://schemas.openxmlformats.org/officeDocument/2006/relationships/hyperlink" Target="https://github.com/MidnightBlueLabs/tetra-bluestation/blob/09d4e0d9a0b8cf6c881e77353db325df9a4715aa/crates/tetra-entities/src/umac/subcomp/bs_frag.rs" TargetMode="External"/><Relationship Id="rId623" Type="http://schemas.openxmlformats.org/officeDocument/2006/relationships/hyperlink" Target="https://github.com/MidnightBlueLabs/tetra-bluestation/tree/09d4e0d9a0b8cf6c881e77353db325df9a4715aa" TargetMode="External"/><Relationship Id="rId637" Type="http://schemas.openxmlformats.org/officeDocument/2006/relationships/hyperlink" Target="https://github.com/invictus737/nexus-bs/blob/ae234dd905629a2c0b6c8dd44f327aa21a1f8f97/crates/tetra-entities/src/net_dashboard/server.rs" TargetMode="External"/><Relationship Id="rId624" Type="http://schemas.openxmlformats.org/officeDocument/2006/relationships/hyperlink" Target="https://github.com/invictus737/nexus-bs/tree/6a4e8f58708ce593f17770ffba0a564a1b2706b5" TargetMode="External"/><Relationship Id="rId638" Type="http://schemas.openxmlformats.org/officeDocument/2006/relationships/hyperlink" Target="https://github.com/invictus737/nexus-bs/tree/ae234dd905629a2c0b6c8dd44f327aa21a1f8f97/crates/tetra-entities/src/net_dashboard" TargetMode="External"/><Relationship Id="rId641" Type="http://schemas.openxmlformats.org/officeDocument/2006/relationships/hyperlink" Target="https://github.com/invictus737/nexus-bs2/blob/ebfd0b517589d5303c4a10151a253d397d24ce3d/README.md" TargetMode="External"/><Relationship Id="rId643" Type="http://schemas.openxmlformats.org/officeDocument/2006/relationships/hyperlink" Target="https://github.com/invictus737/nexus-bs2/commits/main/" TargetMode="External"/><Relationship Id="rId625" Type="http://schemas.openxmlformats.org/officeDocument/2006/relationships/hyperlink" Target="https://github.com/invictus737/nexus-bs2/tree/ebfd0b517589d5303c4a10151a253d397d24ce3d" TargetMode="External"/><Relationship Id="rId642" Type="http://schemas.openxmlformats.org/officeDocument/2006/relationships/hyperlink" Target="https://github.com/invictus737/nexus-bs2/tree/ebfd0b517589d5303c4a10151a253d397d24ce3d/docs" TargetMode="External"/><Relationship Id="rId632" Type="http://schemas.openxmlformats.org/officeDocument/2006/relationships/hyperlink" Target="https://github.com/razvanzeces/flowstation/blob/0f4faa98b1abe9ec295cf7a94a7a1fa4b3a869b8/crates/tetra-entities/src/cmce/subentities/sds_bs.rs" TargetMode="External"/><Relationship Id="rId628" Type="http://schemas.openxmlformats.org/officeDocument/2006/relationships/hyperlink" Target="https://github.com/razvanzeces/flowstation/blob/0f4faa98b1abe9ec295cf7a94a7a1fa4b3a869b8/crates/tetra-entities/src/umac/umac_bs.rs" TargetMode="External"/><Relationship Id="rId622" Type="http://schemas.openxmlformats.org/officeDocument/2006/relationships/hyperlink" Target="https://github.com/razvanzeces/flowstation/tree/0f4faa98b1abe9ec295cf7a94a7a1fa4b3a869b8" TargetMode="External"/><Relationship Id="rId630" Type="http://schemas.openxmlformats.org/officeDocument/2006/relationships/hyperlink" Target="https://github.com/razvanzeces/flowstation/tree/0f4faa98b1abe9ec295cf7a94a7a1fa4b3a869b8/crates/tetra-entities/src/net_asterisk" TargetMode="External"/><Relationship Id="rId705" Type="http://schemas.openxmlformats.org/officeDocument/2006/relationships/hyperlink" Target="https://github.com/ysamouhos/tetra-dispatch/tree/f04012ee6e9c19f56499e4f78371a053cf233e0c" TargetMode="External"/></Relationships>
</file>

<file path=word/_rels/footnotes.xml.rels><?xml version='1.0' encoding='UTF-8' standalone='yes'?>
<Relationships xmlns="http://schemas.openxmlformats.org/package/2006/relationships"><Relationship Id="rId703" Type="http://schemas.openxmlformats.org/officeDocument/2006/relationships/hyperlink" Target="https://github.com/Aitorrio/bost-flowstation/tree/96671561dfc61af6612f087305ebbed15a7ba5d1" TargetMode="External"/><Relationship Id="rId686" Type="http://schemas.openxmlformats.org/officeDocument/2006/relationships/hyperlink" Target="https://github.com/JanHG98/netcore-tetra/actions/runs/36349402097" TargetMode="External"/><Relationship Id="rId700" Type="http://schemas.openxmlformats.org/officeDocument/2006/relationships/hyperlink" Target="https://github.com/JanHG98/netcore-tetra/actions/runs/37086884890" TargetMode="External"/><Relationship Id="rId699" Type="http://schemas.openxmlformats.org/officeDocument/2006/relationships/hyperlink" Target="https://github.com/JanHG98/netcore-tetra/actions/runs/37086884910" TargetMode="External"/><Relationship Id="rId698" Type="http://schemas.openxmlformats.org/officeDocument/2006/relationships/hyperlink" Target="https://github.com/JanHG98/netcore-tetra/actions/runs/37086884986" TargetMode="External"/><Relationship Id="rId701" Type="http://schemas.openxmlformats.org/officeDocument/2006/relationships/hyperlink" Target="https://github.com/JanHG98/netcore-tetra/actions/runs/37086885034" TargetMode="External"/><Relationship Id="rId676" Type="http://schemas.openxmlformats.org/officeDocument/2006/relationships/hyperlink" Target="https://github.com/JanHG98/netcore-tetra/blob/086a81fa8820ef579c475a65a38e3d23644c52f0/deploy/open-lab/inventory.example.toml" TargetMode="External"/><Relationship Id="rId674" Type="http://schemas.openxmlformats.org/officeDocument/2006/relationships/hyperlink" Target="https://github.com/JanHG98/netcore-tetra/blob/086a81fa8820ef579c475a65a38e3d23644c52f0/system-backend/roadmap.md" TargetMode="External"/><Relationship Id="rId639" Type="http://schemas.openxmlformats.org/officeDocument/2006/relationships/hyperlink" Target="https://github.com/JanHG98/netcore-tetra/blob/20603a042c97b60fb78599db3bc675993f3e74f9/Docs/PHASE_7_RF_MONITORING.md" TargetMode="External"/><Relationship Id="rId631" Type="http://schemas.openxmlformats.org/officeDocument/2006/relationships/hyperlink" Target="https://github.com/JanHG98/netcore-tetra/blob/20603a042c97b60fb78599db3bc675993f3e74f9/crates/tetra-entities/src/cmce/subentities/sds_bs.rs" TargetMode="External"/><Relationship Id="rId634" Type="http://schemas.openxmlformats.org/officeDocument/2006/relationships/hyperlink" Target="https://github.com/JanHG98/netcore-tetra/blob/20603a042c97b60fb78599db3bc675993f3e74f9/crates/tetra-entities/src/umac/subcomp/bs_frag.rs" TargetMode="External"/><Relationship Id="rId627" Type="http://schemas.openxmlformats.org/officeDocument/2006/relationships/hyperlink" Target="https://github.com/JanHG98/netcore-tetra/blob/20603a042c97b60fb78599db3bc675993f3e74f9/crates/tetra-entities/src/umac/umac_bs.rs" TargetMode="External"/><Relationship Id="rId712" Type="http://schemas.openxmlformats.org/officeDocument/2006/relationships/hyperlink" Target="https://github.com/JanHG98/netcore-tetra/blob/990bffb275f9b1f6647e9cecb61d683a940a43f5/Docs/CENTRAL_IDENTITY_RBAC_ROADMAP.md" TargetMode="External"/><Relationship Id="rId713" Type="http://schemas.openxmlformats.org/officeDocument/2006/relationships/hyperlink" Target="https://github.com/JanHG98/netcore-tetra/blob/990bffb275f9b1f6647e9cecb61d683a940a43f5/Docs/NETCORE_DRIVE_ROADMAP.md" TargetMode="External"/><Relationship Id="rId711" Type="http://schemas.openxmlformats.org/officeDocument/2006/relationships/hyperlink" Target="https://github.com/JanHG98/netcore-tetra/blob/990bffb275f9b1f6647e9cecb61d683a940a43f5/ROADMAP.md" TargetMode="External"/><Relationship Id="rId689" Type="http://schemas.openxmlformats.org/officeDocument/2006/relationships/hyperlink" Target="https://github.com/JanHG98/netcore-tetra/blob/bbf039729b9b05f8d623b11195ca24a124f68d16/system-backend/observability/docs/syslog-update.md" TargetMode="External"/><Relationship Id="rId690" Type="http://schemas.openxmlformats.org/officeDocument/2006/relationships/hyperlink" Target="https://github.com/JanHG98/netcore-tetra/pull/57" TargetMode="External"/><Relationship Id="rId675" Type="http://schemas.openxmlformats.org/officeDocument/2006/relationships/hyperlink" Target="https://github.com/JanHG98/netcore-tetra/releases" TargetMode="External"/><Relationship Id="rId666" Type="http://schemas.openxmlformats.org/officeDocument/2006/relationships/hyperlink" Target="https://github.com/JanHG98/netcore-tetra/releases/tag/archive-katwarn-nina-2026-09-27" TargetMode="External"/><Relationship Id="rId667" Type="http://schemas.openxmlformats.org/officeDocument/2006/relationships/hyperlink" Target="https://github.com/JanHG98/netcore-tetra/releases/tag/archive-main-old-2026-09-27" TargetMode="External"/><Relationship Id="rId665" Type="http://schemas.openxmlformats.org/officeDocument/2006/relationships/hyperlink" Target="https://github.com/JanHG98/netcore-tetra/releases/tag/archive-pre-contributor-reset-2026-09-26" TargetMode="External"/><Relationship Id="rId646" Type="http://schemas.openxmlformats.org/officeDocument/2006/relationships/hyperlink" Target="https://github.com/JanHG98/netcore-tetra/releases/tag/v1.0.0" TargetMode="External"/><Relationship Id="rId647" Type="http://schemas.openxmlformats.org/officeDocument/2006/relationships/hyperlink" Target="https://github.com/JanHG98/netcore-tetra/releases/tag/v1.0.1" TargetMode="External"/><Relationship Id="rId648" Type="http://schemas.openxmlformats.org/officeDocument/2006/relationships/hyperlink" Target="https://github.com/JanHG98/netcore-tetra/releases/tag/v1.1.0" TargetMode="External"/><Relationship Id="rId649" Type="http://schemas.openxmlformats.org/officeDocument/2006/relationships/hyperlink" Target="https://github.com/JanHG98/netcore-tetra/releases/tag/v1.1.1" TargetMode="External"/><Relationship Id="rId650" Type="http://schemas.openxmlformats.org/officeDocument/2006/relationships/hyperlink" Target="https://github.com/JanHG98/netcore-tetra/releases/tag/v1.1.2" TargetMode="External"/><Relationship Id="rId651" Type="http://schemas.openxmlformats.org/officeDocument/2006/relationships/hyperlink" Target="https://github.com/JanHG98/netcore-tetra/releases/tag/v1.2.0" TargetMode="External"/><Relationship Id="rId652" Type="http://schemas.openxmlformats.org/officeDocument/2006/relationships/hyperlink" Target="https://github.com/JanHG98/netcore-tetra/releases/tag/v1.2.1" TargetMode="External"/><Relationship Id="rId653" Type="http://schemas.openxmlformats.org/officeDocument/2006/relationships/hyperlink" Target="https://github.com/JanHG98/netcore-tetra/releases/tag/v1.3.0" TargetMode="External"/><Relationship Id="rId654" Type="http://schemas.openxmlformats.org/officeDocument/2006/relationships/hyperlink" Target="https://github.com/JanHG98/netcore-tetra/releases/tag/v1.3.1" TargetMode="External"/><Relationship Id="rId655" Type="http://schemas.openxmlformats.org/officeDocument/2006/relationships/hyperlink" Target="https://github.com/JanHG98/netcore-tetra/releases/tag/v1.3.2" TargetMode="External"/><Relationship Id="rId656" Type="http://schemas.openxmlformats.org/officeDocument/2006/relationships/hyperlink" Target="https://github.com/JanHG98/netcore-tetra/releases/tag/v1.4.0" TargetMode="External"/><Relationship Id="rId657" Type="http://schemas.openxmlformats.org/officeDocument/2006/relationships/hyperlink" Target="https://github.com/JanHG98/netcore-tetra/releases/tag/v1.5.0" TargetMode="External"/><Relationship Id="rId658" Type="http://schemas.openxmlformats.org/officeDocument/2006/relationships/hyperlink" Target="https://github.com/JanHG98/netcore-tetra/releases/tag/v1.6.0" TargetMode="External"/><Relationship Id="rId659" Type="http://schemas.openxmlformats.org/officeDocument/2006/relationships/hyperlink" Target="https://github.com/JanHG98/netcore-tetra/releases/tag/v1.6.1" TargetMode="External"/><Relationship Id="rId660" Type="http://schemas.openxmlformats.org/officeDocument/2006/relationships/hyperlink" Target="https://github.com/JanHG98/netcore-tetra/releases/tag/v1.7.0" TargetMode="External"/><Relationship Id="rId661" Type="http://schemas.openxmlformats.org/officeDocument/2006/relationships/hyperlink" Target="https://github.com/JanHG98/netcore-tetra/releases/tag/v1.8.0" TargetMode="External"/><Relationship Id="rId663" Type="http://schemas.openxmlformats.org/officeDocument/2006/relationships/hyperlink" Target="https://github.com/JanHG98/netcore-tetra/releases/tag/v1.9.0" TargetMode="External"/><Relationship Id="rId662" Type="http://schemas.openxmlformats.org/officeDocument/2006/relationships/hyperlink" Target="https://github.com/JanHG98/netcore-tetra/releases/tag/v1.9.0-beta.1" TargetMode="External"/><Relationship Id="rId629" Type="http://schemas.openxmlformats.org/officeDocument/2006/relationships/hyperlink" Target="https://github.com/JanHG98/netcore-tetra/tree/20603a042c97b60fb78599db3bc675993f3e74f9/crates/tetra-entities/src/net_asterisk" TargetMode="External"/><Relationship Id="rId688" Type="http://schemas.openxmlformats.org/officeDocument/2006/relationships/hyperlink" Target="https://github.com/JanHG98/netcore-tetra/tree/bbf039729b9b05f8d623b11195ca24a124f68d16/system-backend/deployment-core" TargetMode="External"/><Relationship Id="rId692" Type="http://schemas.openxmlformats.org/officeDocument/2006/relationships/hyperlink" Target="https://github.com/JanHG98/netcore-tetra/wiki/Deployment-und-Discovery" TargetMode="External"/><Relationship Id="rId691" Type="http://schemas.openxmlformats.org/officeDocument/2006/relationships/hyperlink" Target="https://github.com/JanHG98/netcore-tetra/wiki/Roadmap-und-Releases" TargetMode="External"/><Relationship Id="rId693" Type="http://schemas.openxmlformats.org/officeDocument/2006/relationships/hyperlink" Target="https://github.com/JanHG98/netcore-tetra/wiki/Syslog-und-Archivierung" TargetMode="External"/><Relationship Id="rId635" Type="http://schemas.openxmlformats.org/officeDocument/2006/relationships/hyperlink" Target="https://github.com/MidnightBlueLabs/tetra-bluestation/blob/09d4e0d9a0b8cf6c881e77353db325df9a4715aa/crates/tetra-entities/src/umac/subcomp/bs_frag.rs" TargetMode="External"/><Relationship Id="rId623" Type="http://schemas.openxmlformats.org/officeDocument/2006/relationships/hyperlink" Target="https://github.com/MidnightBlueLabs/tetra-bluestation/tree/09d4e0d9a0b8cf6c881e77353db325df9a4715aa" TargetMode="External"/><Relationship Id="rId637" Type="http://schemas.openxmlformats.org/officeDocument/2006/relationships/hyperlink" Target="https://github.com/invictus737/nexus-bs/blob/ae234dd905629a2c0b6c8dd44f327aa21a1f8f97/crates/tetra-entities/src/net_dashboard/server.rs" TargetMode="External"/><Relationship Id="rId624" Type="http://schemas.openxmlformats.org/officeDocument/2006/relationships/hyperlink" Target="https://github.com/invictus737/nexus-bs/tree/6a4e8f58708ce593f17770ffba0a564a1b2706b5" TargetMode="External"/><Relationship Id="rId638" Type="http://schemas.openxmlformats.org/officeDocument/2006/relationships/hyperlink" Target="https://github.com/invictus737/nexus-bs/tree/ae234dd905629a2c0b6c8dd44f327aa21a1f8f97/crates/tetra-entities/src/net_dashboard" TargetMode="External"/><Relationship Id="rId641" Type="http://schemas.openxmlformats.org/officeDocument/2006/relationships/hyperlink" Target="https://github.com/invictus737/nexus-bs2/blob/ebfd0b517589d5303c4a10151a253d397d24ce3d/README.md" TargetMode="External"/><Relationship Id="rId643" Type="http://schemas.openxmlformats.org/officeDocument/2006/relationships/hyperlink" Target="https://github.com/invictus737/nexus-bs2/commits/main/" TargetMode="External"/><Relationship Id="rId625" Type="http://schemas.openxmlformats.org/officeDocument/2006/relationships/hyperlink" Target="https://github.com/invictus737/nexus-bs2/tree/ebfd0b517589d5303c4a10151a253d397d24ce3d" TargetMode="External"/><Relationship Id="rId642" Type="http://schemas.openxmlformats.org/officeDocument/2006/relationships/hyperlink" Target="https://github.com/invictus737/nexus-bs2/tree/ebfd0b517589d5303c4a10151a253d397d24ce3d/docs" TargetMode="External"/><Relationship Id="rId632" Type="http://schemas.openxmlformats.org/officeDocument/2006/relationships/hyperlink" Target="https://github.com/razvanzeces/flowstation/blob/0f4faa98b1abe9ec295cf7a94a7a1fa4b3a869b8/crates/tetra-entities/src/cmce/subentities/sds_bs.rs" TargetMode="External"/><Relationship Id="rId628" Type="http://schemas.openxmlformats.org/officeDocument/2006/relationships/hyperlink" Target="https://github.com/razvanzeces/flowstation/blob/0f4faa98b1abe9ec295cf7a94a7a1fa4b3a869b8/crates/tetra-entities/src/umac/umac_bs.rs" TargetMode="External"/><Relationship Id="rId622" Type="http://schemas.openxmlformats.org/officeDocument/2006/relationships/hyperlink" Target="https://github.com/razvanzeces/flowstation/tree/0f4faa98b1abe9ec295cf7a94a7a1fa4b3a869b8" TargetMode="External"/><Relationship Id="rId630" Type="http://schemas.openxmlformats.org/officeDocument/2006/relationships/hyperlink" Target="https://github.com/razvanzeces/flowstation/tree/0f4faa98b1abe9ec295cf7a94a7a1fa4b3a869b8/crates/tetra-entities/src/net_asterisk" TargetMode="External"/><Relationship Id="rId705" Type="http://schemas.openxmlformats.org/officeDocument/2006/relationships/hyperlink" Target="https://github.com/ysamouhos/tetra-dispatch/tree/f04012ee6e9c19f56499e4f78371a053cf233e0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NetCore Tetra Systemhandbuch</dc:title>
  <dc:creator>Projektstand aus dem öffentlichen Repository und den bereitgestellten ETSI Unterlagen</dc:creator>
  <dc:language>de-DE</dc:language>
  <cp:keywords/>
  <dcterms:created xsi:type="dcterms:W3CDTF">2026-10-07T18:07:21Z</dcterms:created>
  <dcterms:modified xsi:type="dcterms:W3CDTF">2026-10-07T18:07:21Z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Oktober 2026</vt:lpwstr>
  </property>
  <property fmtid="{D5CDD505-2E9C-101B-9397-08002B2CF9AE}" pid="3" name="subtitle">
    <vt:lpwstr>Architektur Installation Konfiguration Betrieb und Instandhaltung</vt:lpwstr>
  </property>
</Properties>
</file>