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.duo-gallery.one-item{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min-height:460px;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padding:16px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padding:22px 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grid-template-columns:minmax(0,1.05fr) minmax(300px,0.95fr);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max-height:520px;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height:260px;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padding:15px 16px 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strong{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line-height:1.35;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.duo-caption span{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line-height:1.65;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padding:12px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.story-split{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.duo-gallery{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.duo-card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height:220px;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.story-image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class="topline"&gt;{typ_prvku}&lt;/div&gt;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&lt;p&gt;{uvodni_text}&lt;/p&gt;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class="info-card"&gt;&lt;strong&gt;Frakce:&lt;/strong&gt;&lt;br&gt;{frakce}&lt;/div&gt;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class="info-card"&gt;&lt;strong&gt;Typ:&lt;/strong&gt;&lt;br&gt;{typ_prvku}&lt;/div&gt;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class="info-card"&gt;&lt;strong&gt;Styl:&lt;/strong&gt;&lt;br&gt;{styl_hrani}&lt;/div&gt;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class="info-card"&gt;&lt;strong&gt;Pro koho:&lt;/strong&gt;&lt;br&gt;{pro_koho}&lt;/div&gt;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&lt;h2&gt;{sekce_o_jednotce_nadpis}&lt;/h2&gt;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class="story-split"&gt;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&lt;p&gt;{sekce_o_jednotce_text}&lt;/p&gt;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class="story-image"&gt;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&lt;h2&gt;Hern</w:t>
      </w:r>
      <w:r>
        <w:rPr>
          <w:rtl w:val="0"/>
          <w:lang w:val="en-US"/>
        </w:rPr>
        <w:t xml:space="preserve">í </w:t>
      </w:r>
      <w:r>
        <w:rPr>
          <w:rtl w:val="0"/>
          <w:lang w:val="en-US"/>
        </w:rPr>
        <w:t>efekty&lt;/h2&gt;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&lt;li&gt;{efekt_3}&lt;/li&gt;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&lt;h2&gt;Kdy pou</w:t>
      </w:r>
      <w:r>
        <w:rPr>
          <w:rtl w:val="0"/>
          <w:lang w:val="en-US"/>
        </w:rPr>
        <w:t>ží</w:t>
      </w:r>
      <w:r>
        <w:rPr>
          <w:rtl w:val="0"/>
          <w:lang w:val="en-US"/>
        </w:rPr>
        <w:t>t&lt;/h2&gt;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&lt;p&gt;{kdy_pouzit_text}&lt;/p&gt;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&lt;h2&gt;Synergie&lt;/h2&gt;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&lt;li&gt;{synergie_3}&lt;/li&gt;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&lt;h2&gt;Na co si d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t pozor&lt;/h2&gt;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&lt;li&gt;{slabina_1}&lt;/li&gt;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&lt;li&gt;{slabina_2}&lt;/li&gt;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class="full-bleed-image"&gt;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src="{img2_src}" alt="{img2_alt}"&gt;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&lt;tr&gt;&lt;td&gt;{obsah_radek1_label}&lt;/td&gt;&lt;td&gt;{obsah_radek1_text}&lt;/td&gt;&lt;/tr&gt;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&lt;tr&gt;&lt;td&gt;{obsah_radek2_label}&lt;/td&gt;&lt;td&gt;{obsah_radek2_text}&lt;/td&gt;&lt;/tr&gt;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&lt;h2&gt;{sekce_taktika_nadpis}&lt;/h2&gt;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&lt;tr&gt;&lt;td&gt;{taktika_radek1_label}&lt;/td&gt;&lt;td&gt;{taktika_radek1_text}&lt;/td&gt;&lt;/tr&gt;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&lt;tr&gt;&lt;td&gt;{taktika_radek2_label}&lt;/td&gt;&lt;td&gt;{taktika_radek2_text}&lt;/td&gt;&lt;/tr&gt;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&lt;tr&gt;&lt;td&gt;{faq_otazka1}&lt;/td&gt;&lt;td&gt;{faq_odpoved1}&lt;/td&gt;&lt;/tr&gt;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&lt;tr&gt;&lt;td&gt;{faq_otazka2}&lt;/td&gt;&lt;td&gt;{faq_odpoved2}&lt;/td&gt;&lt;/tr&gt;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