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STYLE (DETAILED DESCRIPTION)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Sections / layout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Gallery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repeat(auto-fit, minmax(180px, 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12px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rgba(0,0,0,0.85);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40px rgba(0,0,0,.6);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 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Intro block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32px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1000px;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1 350px;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Typography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4px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Datasheet table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1400px;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30px auto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#f9f9f9;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table-layout: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12px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#eaeaea;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Mobile stacked datasheet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padding-left: 50%;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td::before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 attr(data-label);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left: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top: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 bold;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Flex rows / cards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260px;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min-width: 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 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space-between;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transform 0.3s;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 translateY(-4px);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32px rgba(0,0,0,0.12);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200px;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200px;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Small table card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16px rgba(0,0,0,0.06);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20px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#f5f5f7;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8px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Video block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Mobile cards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.flex-row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flex-direction: 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.product-card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 90%;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&lt;!--------------------- Datasheet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role / unique features / difficulty / player tip -----------------------------&gt;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&lt;th&gt;Battlefield Role&lt;/th&gt;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&lt;th&gt;Unique Features&lt;/th&gt;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&lt;th&gt;Difficulty&lt;/th&gt;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&lt;th&gt;Player Tip&lt;/th&gt;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data-label="Battlefield Role"&gt;{ds_role}&lt;/td&gt;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data-label="Unique Features"&gt;{ds_unikatni_prvky}&lt;/td&gt;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data-label="Difficulty"&gt;{ds_obtiznost}&lt;/td&gt;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data-label="Player Tip"&gt;{ds_tip}&lt;/td&gt;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Intro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src="{intro_image_src}" alt="{nazev_produktu} box art" caption="false" width="385" height="377"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ABOUT THE UNIT / CONTENT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&lt;h2&gt;{sekce_o_jednotce_nadpis}&lt;/h2&gt;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href="#pw-lb-3"&gt;&lt;img src="{img3_src}" alt="{img3_alt}"&gt;&lt;/a&gt;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id="pw-lb-3"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src="{img3_src}"&gt;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Where it fits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&lt;h2&gt;{sekce_zarazeni_nadpis}&lt;/h2&gt;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&lt;p&gt;{sekce_zarazeni_text}&lt;/p&gt;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Main strengths / highlights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Matchups / factions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&lt;h2&gt;{sekce_matchupy_nadpis}&lt;/h2&gt;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Box contents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&lt;th&gt;Component&lt;/th&gt;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&lt;th&gt;Description&lt;/th&gt;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&lt;td&gt;{obsah_radek5_label}&lt;/td&gt;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&lt;td&gt;{obsah_radek5_text}&lt;/td&gt;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&lt;td&gt;{obsah_radek6_label}&lt;/td&gt;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&lt;td&gt;{obsah_radek6_text}&lt;/td&gt;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Recommended paints and painting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&lt;h2&gt;{sekce_malovani_nadpis}&lt;/h2&gt;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 style="margin-top: -6px;"&gt;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&lt;em&gt;A basic palette for quick battle ready results, with room to expand into finer detail work.&lt;/em&gt;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Primer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15px;"&gt;Primer (recommended)&lt;/h3&gt;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&lt;h3&gt;{primer_nazev}&lt;/h3&gt;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{primer_pouziti}&lt;/p&gt;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{primer_barva};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MAIN COLOURS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25px;"&gt;Main model colours&lt;/h3&gt;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{hlavni_barva_1_pouziti}&lt;/p&gt;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{hlavni_barva_2_pouziti}&lt;/p&gt;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{hlavni_barva_3_pouziti}&lt;/p&gt;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{hlavni_barva_3_barva};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{hlavni_barva_4_pouziti}&lt;/p&gt;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{hlavni_barva_4_barva};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DETAIL COLOURS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25px;"&gt;Detail colours&lt;/h3&gt;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{detailni_barva_1_pouziti}&lt;/p&gt;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{detailni_barva_2_pouziti}&lt;/p&gt;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{detailni_barva_3_pouziti}&lt;/p&gt;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{detailni_barva_3_barva};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{detailni_barva_4_pouziti}&lt;/p&gt;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{detailni_barva_4_barva};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SHADING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25px;"&gt;Shading (Shade / Wash)&lt;/h3&gt;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&lt;h3&gt;{wash_1_nazev}&lt;/h3&gt;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{wash_1_pouziti}&lt;/p&gt;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{wash_1_barva};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&lt;h3&gt;{wash_2_nazev}&lt;/h3&gt;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{wash_2_pouziti}&lt;/p&gt;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{wash_2_barva};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HIGHLIGHTS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25px;"&gt;Highlights (optional)&lt;/h3&gt;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&lt;h3&gt;{highlight_1_nazev}&lt;/h3&gt;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{highlight_1_pouziti}&lt;/p&gt;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{highlight_1_barva};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&lt;h3&gt;{highlight_2_nazev}&lt;/h3&gt;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{highlight_2_pouziti}&lt;/p&gt;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{highlight_2_barva};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ASSEMBLY AND TOOLS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25px;"&gt;Assembly and tools&lt;/h3&gt;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&lt;h3&gt;{lepidlo_nazev}&lt;/h3&gt;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{lepidlo_pouziti}&lt;/p&gt;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&lt;h3&gt;{stetec_1_nazev}&lt;/h3&gt;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{stetec_1_pouziti}&lt;/p&gt;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&lt;h3&gt;{stetec_2_nazev}&lt;/h3&gt;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&lt;p&gt;&lt;strong&gt;Use:&lt;/strong&gt; {stetec_2_pouziti}&lt;/p&gt;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Tactics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&lt;th&gt;Key element&lt;/th&gt;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&lt;th&gt;How it works&lt;/th&gt;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FAQ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&lt;th&gt;Question&lt;/th&gt;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&lt;th&gt;Answer&lt;/th&gt;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Next steps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&lt;h2&gt;{sekce_pokracovani_nadpis}&lt;/h2&gt;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&lt;th&gt;What next?&lt;/th&gt;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&lt;th&gt;Why&lt;/th&gt;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Where to continue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&lt;th&gt;Follow-up&lt;/th&gt;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&lt;th&gt;Recommendation&lt;/th&gt;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Video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&lt;iframe width="300" height="150" src="{video_url}" frameborder="0" allowfullscreen="allowfullscreen"&gt;&lt;/iframe&gt;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