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D8BE" w14:textId="48DF433A" w:rsidR="005019AF" w:rsidRDefault="0035259B" w:rsidP="00B71550">
      <w:pPr>
        <w:spacing w:after="0" w:line="480" w:lineRule="auto"/>
      </w:pPr>
      <w:r>
        <w:t>Janis Corona</w:t>
      </w:r>
    </w:p>
    <w:p w14:paraId="3822F325" w14:textId="0B6E5487" w:rsidR="0035259B" w:rsidRDefault="0035259B" w:rsidP="00B71550">
      <w:pPr>
        <w:spacing w:after="0" w:line="480" w:lineRule="auto"/>
      </w:pPr>
      <w:r>
        <w:t>BIOL 5</w:t>
      </w:r>
      <w:r w:rsidR="002233F9">
        <w:t>90</w:t>
      </w:r>
      <w:r>
        <w:t xml:space="preserve">00: </w:t>
      </w:r>
      <w:r w:rsidR="002233F9">
        <w:t>Data Science Project for Life Sciences</w:t>
      </w:r>
    </w:p>
    <w:p w14:paraId="02511432" w14:textId="18C17326" w:rsidR="0035259B" w:rsidRDefault="00D81A96" w:rsidP="00B71550">
      <w:pPr>
        <w:spacing w:after="0" w:line="480" w:lineRule="auto"/>
      </w:pPr>
      <w:r>
        <w:t>Week 3 Progress</w:t>
      </w:r>
    </w:p>
    <w:p w14:paraId="5F27CB71" w14:textId="01FC86DB" w:rsidR="0035259B" w:rsidRDefault="002233F9" w:rsidP="00B71550">
      <w:pPr>
        <w:spacing w:after="0" w:line="480" w:lineRule="auto"/>
      </w:pPr>
      <w:r>
        <w:t xml:space="preserve">June </w:t>
      </w:r>
      <w:r w:rsidR="000A6163">
        <w:t>21</w:t>
      </w:r>
      <w:r w:rsidR="0035259B">
        <w:t>, 2019</w:t>
      </w:r>
    </w:p>
    <w:p w14:paraId="1385327E" w14:textId="56B0E360" w:rsidR="002233F9" w:rsidRDefault="002233F9" w:rsidP="002233F9">
      <w:pPr>
        <w:spacing w:after="0" w:line="480" w:lineRule="auto"/>
        <w:jc w:val="center"/>
      </w:pPr>
      <w:r>
        <w:t xml:space="preserve">Meta-Analysis of the Ubiquitous Genes Associated with Human Uterine Leiomyoma Development in Healthy </w:t>
      </w:r>
      <w:r w:rsidR="00F8162B">
        <w:t xml:space="preserve">Human </w:t>
      </w:r>
      <w:r>
        <w:t xml:space="preserve">Tissue </w:t>
      </w:r>
      <w:r w:rsidR="000A6163">
        <w:t>– Week Three Progress</w:t>
      </w:r>
    </w:p>
    <w:p w14:paraId="58A82E5F" w14:textId="267CCE3D" w:rsidR="007A6556" w:rsidRDefault="00A80E24" w:rsidP="000A6163">
      <w:pPr>
        <w:spacing w:after="0" w:line="480" w:lineRule="auto"/>
      </w:pPr>
      <w:r>
        <w:tab/>
      </w:r>
      <w:r w:rsidR="000A6163">
        <w:t>During this third week in progressing towards research on the meta-analysis of gene expression microarray data on uterine leiomyoma (UL) and non-UL tissue samples of otherwise healthy homo sapiens, much was explored in the data using R and some solutions to feedback from the second weekly progress report were developed. Exploration was done with using the Bioconductor and R package called Gviz to draw chromosome plots of the genes being studied and compared to top gene comparisons in the data from the Gene Expression Omnibus (GEO). Analysis of the compiled and combined data of only genes that were in common between the five microarray data sets was done using R base graphics and the R package called ggplot2. Corrections to the weeks one and two feedback reports were made and included in this report by referencing a review article on UL that one research article claiming that UL are estrogen dependent.</w:t>
      </w:r>
    </w:p>
    <w:p w14:paraId="1D00C5EA" w14:textId="296998B1" w:rsidR="000A6163" w:rsidRDefault="000A6163" w:rsidP="000A6163">
      <w:pPr>
        <w:spacing w:after="0" w:line="480" w:lineRule="auto"/>
      </w:pPr>
      <w:r>
        <w:tab/>
        <w:t>When combining the data from the five data sets in GEO that had like genes, the duplicate genes were remov</w:t>
      </w:r>
      <w:r w:rsidR="00DA07B3">
        <w:t xml:space="preserve">ed. Exon information was able to be added to the gene </w:t>
      </w:r>
      <w:r w:rsidR="00DC670C">
        <w:t>samples but</w:t>
      </w:r>
      <w:r w:rsidR="00DA07B3">
        <w:t xml:space="preserve"> expanded the genes with markers for each exon with the same duplicate entry for each gene symbol or ENSEMBL ID, so the exon information was removed. The exon information was only needed to further test the Gviz software to see how it could produce the same chromosome type map that UCSC and ENSEMBLE have for each gene location on the reverse or forward strand of each chromosome and the neighboring genes. The exon information made a 130 gene table of 121 samples of UL and non-UL microarray data into a 7,000 gene table of many duplicate genes. </w:t>
      </w:r>
      <w:r w:rsidR="00DC670C">
        <w:t>Because of</w:t>
      </w:r>
      <w:r w:rsidR="00DA07B3">
        <w:t xml:space="preserve"> this large duplication of genes, the ‘stacking’ of genes on </w:t>
      </w:r>
      <w:r w:rsidR="00DA07B3">
        <w:lastRenderedPageBreak/>
        <w:t xml:space="preserve">the chromosomal bands was too much to plot. Originally the strand information for forward and reverse direction wasn’t in the data, but the BioMart tab of ENSEMBL allowed for locating the strand direction by ENSEMBL transcript ID. When using Gviz, the chromosomes were able to be stacked with markers but not annotated with the gene. All plots and data less than 25 mb in file size </w:t>
      </w:r>
      <w:r w:rsidR="00DC670C">
        <w:t>have</w:t>
      </w:r>
      <w:r w:rsidR="00DA07B3">
        <w:t xml:space="preserve"> been uploaded to github to look at the progress, R script, notes, documentation, and charts. This </w:t>
      </w:r>
      <w:r w:rsidR="008F026D">
        <w:t>G</w:t>
      </w:r>
      <w:r w:rsidR="00DA07B3">
        <w:t xml:space="preserve">ithub online link is </w:t>
      </w:r>
      <w:hyperlink r:id="rId7" w:history="1">
        <w:r w:rsidR="00DA07B3" w:rsidRPr="000553C7">
          <w:rPr>
            <w:rStyle w:val="Hyperlink"/>
          </w:rPr>
          <w:t>https://github.com/JanJanJan2018/Better-Cleaned-Version-UL-Research</w:t>
        </w:r>
      </w:hyperlink>
      <w:r w:rsidR="00DA07B3">
        <w:t>.</w:t>
      </w:r>
    </w:p>
    <w:p w14:paraId="4C69F77B" w14:textId="08AB06B0" w:rsidR="00DA07B3" w:rsidRDefault="00DA07B3" w:rsidP="000A6163">
      <w:pPr>
        <w:spacing w:after="0" w:line="480" w:lineRule="auto"/>
      </w:pPr>
      <w:r>
        <w:tab/>
        <w:t xml:space="preserve">Using R, analysis was done on the data sets to see if there were any linear relationships between the most expressed and least expressed genes between the UL and non-UL samples. </w:t>
      </w:r>
      <w:r w:rsidR="00764D6A">
        <w:t xml:space="preserve">So far, there haven’t been any relationships, but only a handful of genes have been compared, and the list is not the same across samples when moving from the set of UL gene expression to the set of non-UL gene expression. Scatter plots were made showing which of the five groups each sample is from and separately if the observation between two genes out of the 130 show a linear relationship. These plots have also been uploaded to the github web address at </w:t>
      </w:r>
      <w:hyperlink r:id="rId8" w:history="1">
        <w:r w:rsidR="00764D6A" w:rsidRPr="000553C7">
          <w:rPr>
            <w:rStyle w:val="Hyperlink"/>
          </w:rPr>
          <w:t>https://github.com/JanJanJan2018/Better-Cleaned-Version-UL-Research</w:t>
        </w:r>
      </w:hyperlink>
      <w:r w:rsidR="00764D6A">
        <w:t xml:space="preserve"> to view. Further exploration </w:t>
      </w:r>
      <w:r w:rsidR="00DC670C">
        <w:t>like plotting</w:t>
      </w:r>
      <w:r w:rsidR="00764D6A">
        <w:t xml:space="preserve"> </w:t>
      </w:r>
      <w:r w:rsidR="00475C84">
        <w:t>pairwise comparisons between the gene expression continuous values using the R package lattice and ggplot2</w:t>
      </w:r>
      <w:r w:rsidR="0043634E">
        <w:t xml:space="preserve"> needs to be done on this data</w:t>
      </w:r>
      <w:r w:rsidR="00475C84">
        <w:t xml:space="preserve"> to zoom into the genes having dramatic changes between UL and non-UL samples</w:t>
      </w:r>
      <w:r w:rsidR="00764D6A">
        <w:t xml:space="preserve">. Many new fields </w:t>
      </w:r>
      <w:r w:rsidR="00475C84">
        <w:t>were added, dropped, and explored to see what information it could provide to this combined set of UL and non-UL microarray gene expression data. S</w:t>
      </w:r>
      <w:r w:rsidR="00764D6A">
        <w:t>uch as adding the ENSEMBLE ‘start’,’end’, ‘width’, ‘strand’ fields or the categorical field for showing color scatters of the observations detailing the sample set derived from.</w:t>
      </w:r>
      <w:r w:rsidR="00475C84">
        <w:t xml:space="preserve"> The ‘exon’ field was also added, but removed after discovering it isn’t needed to use Gviz for gene plotting on a chromosome map.</w:t>
      </w:r>
      <w:bookmarkStart w:id="0" w:name="_GoBack"/>
      <w:bookmarkEnd w:id="0"/>
    </w:p>
    <w:p w14:paraId="00751788" w14:textId="21CC410B" w:rsidR="00764D6A" w:rsidRDefault="00764D6A" w:rsidP="000A6163">
      <w:pPr>
        <w:spacing w:after="0" w:line="480" w:lineRule="auto"/>
      </w:pPr>
      <w:r>
        <w:tab/>
        <w:t xml:space="preserve">When explaining the effects of estrogen on being declared a hormone that UL depends on to grow, this claim had to be extracted from the source of the paper the claim came from. When reviewing this article </w:t>
      </w:r>
      <w:r w:rsidR="00946FC0">
        <w:t xml:space="preserve">by Dvorska, Brany, Dankova, Halasova, and Visnofsky (2017), more information about the </w:t>
      </w:r>
      <w:r w:rsidR="00946FC0">
        <w:lastRenderedPageBreak/>
        <w:t>type of hormonal treatments that shrink UL size became clear. Such as, estrogen analogues (stop gonadotropin from being produced) and estrogen antagonists (compete with a</w:t>
      </w:r>
      <w:r w:rsidR="006D2BBD">
        <w:t>n</w:t>
      </w:r>
      <w:r w:rsidR="00946FC0">
        <w:t>drogens, progesterones, and glucocorticoids in receptor binding) have been shown to reduce the UL size in some patients, but also stop the UL from growing. To expand on this feedback in the proposal, the following change was made:</w:t>
      </w:r>
    </w:p>
    <w:p w14:paraId="0A6CB8B1" w14:textId="63C86A56" w:rsidR="00946FC0" w:rsidRDefault="00946FC0" w:rsidP="00946FC0">
      <w:pPr>
        <w:spacing w:after="0" w:line="480" w:lineRule="auto"/>
        <w:ind w:left="720" w:right="630"/>
      </w:pPr>
      <w:r>
        <w:t>“</w:t>
      </w:r>
      <w:r>
        <w:t>Dvorska et al. (2017) says that androgens (hormones in the body that regulate the male body but present in all homo sapiens) produced by the ovaries and the adrenal glands turn into oestrogens (a family of hormones that regulate the female body) in adipose tissue, and that with every 10 kg of body fat an obese client has a 20 per cent increased risk of UL development. Dvorska also says that UL have more oestradiol receptors than neighboring myometrium tissue by 20 per cent. UL are considered oestrogen dependent because when UL patients in separate studies were given either estrogen agonists (compete with glucocorticoids, androgens, and progesterone in binding receptors) or analogues (inhibit production of gonadotropin) their UL shrank in size, but began growing once this type of treatment ended (</w:t>
      </w:r>
      <w:r w:rsidRPr="0091042D">
        <w:t>Dvorská</w:t>
      </w:r>
      <w:r>
        <w:t xml:space="preserve"> et al., 2017; Rafnar et al., 2018).</w:t>
      </w:r>
      <w:r>
        <w:t>”</w:t>
      </w:r>
    </w:p>
    <w:p w14:paraId="522BA159" w14:textId="0D7D4E02" w:rsidR="00BB11DF" w:rsidRDefault="00BB11DF" w:rsidP="00BB11DF">
      <w:pPr>
        <w:spacing w:after="0" w:line="480" w:lineRule="auto"/>
        <w:ind w:right="630"/>
      </w:pPr>
      <w:r>
        <w:t>The above block quote was included in the background section of the proposal to give an interesting and a more detailed explanation of estrogen dependency of UL.</w:t>
      </w:r>
    </w:p>
    <w:p w14:paraId="6ECBF50F" w14:textId="7B992201" w:rsidR="002D32DE" w:rsidRDefault="008F026D" w:rsidP="008F026D">
      <w:pPr>
        <w:spacing w:after="0" w:line="480" w:lineRule="auto"/>
        <w:ind w:right="630" w:firstLine="720"/>
      </w:pPr>
      <w:r>
        <w:t>C</w:t>
      </w:r>
      <w:r w:rsidR="000E7823">
        <w:t xml:space="preserve">orrections and clarifications from the latest </w:t>
      </w:r>
      <w:r w:rsidR="00F413EC">
        <w:t>appreciated feedback</w:t>
      </w:r>
      <w:r>
        <w:t xml:space="preserve"> was also made.</w:t>
      </w:r>
      <w:r w:rsidR="00F413EC">
        <w:t xml:space="preserve"> W</w:t>
      </w:r>
      <w:r w:rsidR="000E7823">
        <w:t>hen selecting the top ubiquitous genes, six of the genes that were either compared, highlighted in one of the original nine population studies, or found to be associated with UL risk were selected. The use of ubiquitous is only for those genes found in current studies to have a risk of UL</w:t>
      </w:r>
      <w:r w:rsidR="00F413EC">
        <w:t xml:space="preserve">. The gene expression of the gene wasn’t a factor in the studies because these studies focused on SNPs and genotypes that differed within those genes. The genotypes of those GEO samples would have been selected if more than one of the GEO sets had that information, but only one data set </w:t>
      </w:r>
      <w:r w:rsidR="00F413EC">
        <w:lastRenderedPageBreak/>
        <w:t>had the actual sequencing and genotype information attached to its UL and non-UL samples. When using the algorithms suggested to analyze the data the reasons for using the algorithms selected will be explained as well as the results. The linear modeling is currently being used for a quick analysis of data trends in the microarray data of gene expression. This research will only explore a few of the genes having relationships in gene expression changes in levels from UL and non-UL samples and attempt to build a model that will predict if the sample is a UL or non-UL sample once those genes showing changes in the samples is discovered. Right now, analysis is still being done on the data to find some relationship.</w:t>
      </w:r>
    </w:p>
    <w:p w14:paraId="0F1C93F5" w14:textId="77777777" w:rsidR="002D32DE" w:rsidRDefault="002D32DE">
      <w:r>
        <w:br w:type="page"/>
      </w:r>
    </w:p>
    <w:p w14:paraId="5119541E" w14:textId="449D9239" w:rsidR="000E7823" w:rsidRDefault="002D32DE" w:rsidP="002D32DE">
      <w:pPr>
        <w:spacing w:after="0" w:line="480" w:lineRule="auto"/>
        <w:ind w:right="630"/>
        <w:jc w:val="center"/>
      </w:pPr>
      <w:r>
        <w:lastRenderedPageBreak/>
        <w:t>References</w:t>
      </w:r>
    </w:p>
    <w:p w14:paraId="6D407E43" w14:textId="77777777" w:rsidR="00DF0FDE" w:rsidRDefault="00DF0FDE" w:rsidP="00DF0FDE">
      <w:pPr>
        <w:spacing w:after="0" w:line="480" w:lineRule="auto"/>
        <w:ind w:left="720" w:hanging="720"/>
      </w:pPr>
      <w:r w:rsidRPr="00B7500A">
        <w:t>Dvorská1</w:t>
      </w:r>
      <w:r>
        <w:t>, D.</w:t>
      </w:r>
      <w:r w:rsidRPr="00B7500A">
        <w:t>, Braný</w:t>
      </w:r>
      <w:r>
        <w:t>, D.</w:t>
      </w:r>
      <w:r w:rsidRPr="00B7500A">
        <w:t>, Danková</w:t>
      </w:r>
      <w:r>
        <w:t>, Z.</w:t>
      </w:r>
      <w:r w:rsidRPr="00B7500A">
        <w:t>, Halašová</w:t>
      </w:r>
      <w:r>
        <w:t>, E.,</w:t>
      </w:r>
      <w:r w:rsidRPr="00B7500A">
        <w:t xml:space="preserve"> </w:t>
      </w:r>
      <w:r>
        <w:t>&amp;</w:t>
      </w:r>
      <w:r w:rsidRPr="00B7500A">
        <w:t xml:space="preserve"> Višňovský</w:t>
      </w:r>
      <w:r>
        <w:t xml:space="preserve">, J. (2017). Molecular and clinical treatment of uterine leiomyomas. </w:t>
      </w:r>
      <w:r>
        <w:rPr>
          <w:i/>
          <w:iCs/>
        </w:rPr>
        <w:t>Tumor Biology</w:t>
      </w:r>
      <w:r>
        <w:t>, 39(6). DOI: 10.</w:t>
      </w:r>
      <w:r w:rsidRPr="00B7500A">
        <w:t>1177/1010428317710226</w:t>
      </w:r>
      <w:r>
        <w:t>.</w:t>
      </w:r>
    </w:p>
    <w:p w14:paraId="5E38CBE5" w14:textId="04BAAFB5" w:rsidR="00DF0FDE" w:rsidRDefault="00DF0FDE" w:rsidP="00DF0FDE">
      <w:pPr>
        <w:spacing w:after="0" w:line="480" w:lineRule="auto"/>
        <w:ind w:left="720"/>
      </w:pPr>
      <w:r>
        <w:t xml:space="preserve">This article is one of the referenced articles in Rafnar et. al.’s (2018) article that further explains the estrogen hormonal agonist and antagonist treatments on UL patients. Some estrogen agonists such as </w:t>
      </w:r>
      <w:r w:rsidRPr="00E36350">
        <w:t>Gonadotropin-releasing hormone (GnRH)</w:t>
      </w:r>
      <w:r>
        <w:t xml:space="preserve"> can stop UL from growing in women symptomatic for UL by inhibiting the production of gonadotropin which creates a hypogonadal or under active hormonal state in UL patients. But once the treatment ends, the size of the UL can again increase. This article mentioned the GnRH antagonists that compete for receptor binding against other androgens, progesterone, and glucocorticoids in the body, with an effect that reduces the size of UL in females symptomatic with UL. This article states that in the UL myometrium, there are more oestrogen receptors making it more sensitive to oestradiol by binding 20% more in myometrial UL tissue than normal myometrium tissue. This research connects this to a fact that more obese women (having more than 30% fat in their weight content) have UL than non-obese females, because adipose tissue is where ovarian and adrenogland derived oestogens are made.</w:t>
      </w:r>
    </w:p>
    <w:p w14:paraId="08F363B0" w14:textId="77777777" w:rsidR="008F026D" w:rsidRDefault="008F026D" w:rsidP="00DF0FDE">
      <w:pPr>
        <w:spacing w:after="0" w:line="480" w:lineRule="auto"/>
        <w:ind w:left="720"/>
      </w:pPr>
    </w:p>
    <w:p w14:paraId="5398DAFA" w14:textId="77777777" w:rsidR="008F026D" w:rsidRPr="00A866B2" w:rsidRDefault="008F026D" w:rsidP="008F026D">
      <w:pPr>
        <w:spacing w:after="0" w:line="480" w:lineRule="auto"/>
        <w:ind w:left="720" w:hanging="720"/>
      </w:pPr>
      <w:r w:rsidRPr="00A866B2">
        <w:t xml:space="preserve">Rafnar, T., Gunnarsson, B., Stefansson, O.A., Sulem, P., Ingason, A., Frigge, M.L., … Stefansson, K. (2018). Variants associating with uterine leiomyoma highlight genetic background shared by various cancers and hormone-related traits.  </w:t>
      </w:r>
      <w:r w:rsidRPr="00A866B2">
        <w:rPr>
          <w:i/>
        </w:rPr>
        <w:t>Nature Communications</w:t>
      </w:r>
      <w:r w:rsidRPr="00A866B2">
        <w:t xml:space="preserve">, 9:3636. DOI:10.1038/s41467-018-05428-6  </w:t>
      </w:r>
    </w:p>
    <w:p w14:paraId="2A158821" w14:textId="77777777" w:rsidR="008F026D" w:rsidRDefault="008F026D" w:rsidP="008F026D">
      <w:pPr>
        <w:spacing w:after="0" w:line="480" w:lineRule="auto"/>
        <w:ind w:left="720"/>
      </w:pPr>
      <w:r w:rsidRPr="006B209D">
        <w:t xml:space="preserve">The research done in this article involved a meta-analysis of two </w:t>
      </w:r>
      <w:r>
        <w:t>GWAS studies of UL</w:t>
      </w:r>
      <w:r w:rsidRPr="006B209D">
        <w:t xml:space="preserve"> using Icelandic and English European females</w:t>
      </w:r>
      <w:r>
        <w:t xml:space="preserve">. </w:t>
      </w:r>
      <w:r w:rsidRPr="006B209D">
        <w:t xml:space="preserve"> </w:t>
      </w:r>
      <w:r>
        <w:t>The patients with</w:t>
      </w:r>
      <w:r w:rsidRPr="006B209D">
        <w:t xml:space="preserve"> </w:t>
      </w:r>
      <w:r>
        <w:t>UL are the</w:t>
      </w:r>
      <w:r w:rsidRPr="006B209D">
        <w:t xml:space="preserve"> case group and </w:t>
      </w:r>
      <w:r>
        <w:t xml:space="preserve">the volunteers without UL are </w:t>
      </w:r>
      <w:r w:rsidRPr="006B209D">
        <w:t xml:space="preserve">the control group. </w:t>
      </w:r>
      <w:r>
        <w:t xml:space="preserve">There are two separate studies in this research. </w:t>
      </w:r>
      <w:r>
        <w:lastRenderedPageBreak/>
        <w:t>O</w:t>
      </w:r>
      <w:r w:rsidRPr="006B209D">
        <w:t xml:space="preserve">ne study </w:t>
      </w:r>
      <w:r>
        <w:t>i</w:t>
      </w:r>
      <w:r w:rsidRPr="006B209D">
        <w:t xml:space="preserve">s on genes </w:t>
      </w:r>
      <w:r>
        <w:t>expressed in</w:t>
      </w:r>
      <w:r w:rsidRPr="006B209D">
        <w:t xml:space="preserve"> cancers and </w:t>
      </w:r>
      <w:r>
        <w:t xml:space="preserve">other benign </w:t>
      </w:r>
      <w:r w:rsidRPr="006B209D">
        <w:t xml:space="preserve">tumors that are also </w:t>
      </w:r>
      <w:r>
        <w:t>expressed in</w:t>
      </w:r>
      <w:r w:rsidRPr="006B209D">
        <w:t xml:space="preserve"> </w:t>
      </w:r>
      <w:r>
        <w:t>UL. T</w:t>
      </w:r>
      <w:r w:rsidRPr="006B209D">
        <w:t xml:space="preserve">he other study </w:t>
      </w:r>
      <w:r>
        <w:t>i</w:t>
      </w:r>
      <w:r w:rsidRPr="006B209D">
        <w:t>s on the putative loci regions associated with hormone related diseases</w:t>
      </w:r>
      <w:r>
        <w:t xml:space="preserve"> and the changes in those loci in UL</w:t>
      </w:r>
      <w:r w:rsidRPr="006B209D">
        <w:t xml:space="preserve">. </w:t>
      </w:r>
      <w:r>
        <w:t>This research</w:t>
      </w:r>
      <w:r w:rsidRPr="006B209D">
        <w:t xml:space="preserve"> elucidated the relationship that hormones have on </w:t>
      </w:r>
      <w:r>
        <w:t>UL</w:t>
      </w:r>
      <w:r w:rsidRPr="006B209D">
        <w:t xml:space="preserve"> growth and </w:t>
      </w:r>
      <w:r>
        <w:t xml:space="preserve">made explicit </w:t>
      </w:r>
      <w:r w:rsidRPr="006B209D">
        <w:t xml:space="preserve">the common genes </w:t>
      </w:r>
      <w:r>
        <w:t>being expressed between</w:t>
      </w:r>
      <w:r w:rsidRPr="006B209D">
        <w:t xml:space="preserve"> </w:t>
      </w:r>
      <w:r>
        <w:t>UL, cancer and benign tumors elsewhere in the body</w:t>
      </w:r>
      <w:r w:rsidRPr="006B209D">
        <w:t xml:space="preserve">. The information about hormonal therapy to treat symptoms of estrogen responsive leiomyomas before hysterectomy can cause the symptoms to recur was found in this article. The TNRC6B and the BET1L genes were found to also be associated with </w:t>
      </w:r>
      <w:r>
        <w:t>UL</w:t>
      </w:r>
      <w:r w:rsidRPr="006B209D">
        <w:t xml:space="preserve"> in this study. But the BET1L gene found in Japanese populations and the CYTH4 gene found in African American populations were not found to be associated with </w:t>
      </w:r>
      <w:r>
        <w:t>UL</w:t>
      </w:r>
      <w:r w:rsidRPr="006B209D">
        <w:t xml:space="preserve"> in this study on European women. This study on Europeans </w:t>
      </w:r>
      <w:r>
        <w:t>confirmed one of the</w:t>
      </w:r>
      <w:r w:rsidRPr="006B209D">
        <w:t xml:space="preserve"> endometrial cancer gene</w:t>
      </w:r>
      <w:r>
        <w:t>s</w:t>
      </w:r>
      <w:r w:rsidRPr="006B209D">
        <w:t xml:space="preserve"> associated with </w:t>
      </w:r>
      <w:r>
        <w:t xml:space="preserve">UL is </w:t>
      </w:r>
      <w:r w:rsidRPr="006B209D">
        <w:t>r10917151 of CDC42/WNT4</w:t>
      </w:r>
      <w:r>
        <w:t xml:space="preserve">. </w:t>
      </w:r>
      <w:r w:rsidRPr="006B209D">
        <w:t xml:space="preserve"> </w:t>
      </w:r>
      <w:r>
        <w:t xml:space="preserve">This study found reason to </w:t>
      </w:r>
      <w:r w:rsidRPr="006B209D">
        <w:t xml:space="preserve">exclude the other seven genes </w:t>
      </w:r>
      <w:r>
        <w:t>previous</w:t>
      </w:r>
      <w:r w:rsidRPr="006B209D">
        <w:t xml:space="preserve"> </w:t>
      </w:r>
      <w:r>
        <w:t>GWAS</w:t>
      </w:r>
      <w:r w:rsidRPr="006B209D">
        <w:t xml:space="preserve"> studies </w:t>
      </w:r>
      <w:r>
        <w:t>found to be associated</w:t>
      </w:r>
      <w:r w:rsidRPr="006B209D">
        <w:t xml:space="preserve"> with </w:t>
      </w:r>
      <w:r>
        <w:t>UL</w:t>
      </w:r>
      <w:r w:rsidRPr="006B209D">
        <w:t xml:space="preserve"> and cancer. </w:t>
      </w:r>
      <w:r>
        <w:t>This study</w:t>
      </w:r>
      <w:r w:rsidRPr="006B209D">
        <w:t xml:space="preserve"> also show</w:t>
      </w:r>
      <w:r>
        <w:t>s</w:t>
      </w:r>
      <w:r w:rsidRPr="006B209D">
        <w:t xml:space="preserve"> in a table of polygenic risk scores that there is a significant association of ULs in patients with thyroid cancer (R-squared = 21% and P value: 3.0*10^-5), endometriosis Stage III and IV (R-squared = 11% and P value =4.1*10^-3</w:t>
      </w:r>
      <w:r>
        <w:t>)</w:t>
      </w:r>
      <w:r w:rsidRPr="006B209D">
        <w:t>, and kidney cancer (R-squared = 10% and P value = 2.43*10^-3). This research on Europeans, shows a connection between th</w:t>
      </w:r>
      <w:r>
        <w:t>yr</w:t>
      </w:r>
      <w:r w:rsidRPr="006B209D">
        <w:t xml:space="preserve">oid disfunctions and thyroid cancer that the research done on African American populations </w:t>
      </w:r>
      <w:r>
        <w:t xml:space="preserve">also found to be associated </w:t>
      </w:r>
      <w:r w:rsidRPr="006B209D">
        <w:t xml:space="preserve">with </w:t>
      </w:r>
      <w:r>
        <w:t>UL</w:t>
      </w:r>
      <w:r w:rsidRPr="006B209D">
        <w:t xml:space="preserve"> risk.</w:t>
      </w:r>
    </w:p>
    <w:p w14:paraId="0334BFF8" w14:textId="77777777" w:rsidR="008F026D" w:rsidRDefault="008F026D" w:rsidP="008F026D">
      <w:pPr>
        <w:spacing w:after="0" w:line="480" w:lineRule="auto"/>
        <w:ind w:left="720" w:hanging="720"/>
      </w:pPr>
    </w:p>
    <w:sectPr w:rsidR="008F02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10670" w14:textId="77777777" w:rsidR="00EB2711" w:rsidRDefault="00EB2711" w:rsidP="00056B73">
      <w:pPr>
        <w:spacing w:after="0" w:line="240" w:lineRule="auto"/>
      </w:pPr>
      <w:r>
        <w:separator/>
      </w:r>
    </w:p>
  </w:endnote>
  <w:endnote w:type="continuationSeparator" w:id="0">
    <w:p w14:paraId="5D4A3325" w14:textId="77777777" w:rsidR="00EB2711" w:rsidRDefault="00EB2711"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9C112" w14:textId="77777777" w:rsidR="00EB2711" w:rsidRDefault="00EB2711" w:rsidP="00056B73">
      <w:pPr>
        <w:spacing w:after="0" w:line="240" w:lineRule="auto"/>
      </w:pPr>
      <w:r>
        <w:separator/>
      </w:r>
    </w:p>
  </w:footnote>
  <w:footnote w:type="continuationSeparator" w:id="0">
    <w:p w14:paraId="63B4CA5E" w14:textId="77777777" w:rsidR="00EB2711" w:rsidRDefault="00EB2711"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26B1D9F9" w:rsidR="00204D14" w:rsidRDefault="000A6163">
    <w:pPr>
      <w:pStyle w:val="Header"/>
      <w:jc w:val="right"/>
    </w:pPr>
    <w:r>
      <w:t>Week 3 Progress</w:t>
    </w:r>
    <w:r w:rsidR="00204D14">
      <w:t xml:space="preserve">, </w:t>
    </w:r>
    <w:sdt>
      <w:sdtPr>
        <w:id w:val="-571582629"/>
        <w:docPartObj>
          <w:docPartGallery w:val="Page Numbers (Top of Page)"/>
          <w:docPartUnique/>
        </w:docPartObj>
      </w:sdtPr>
      <w:sdtEndPr>
        <w:rPr>
          <w:noProof/>
        </w:rPr>
      </w:sdtEndPr>
      <w:sdtContent>
        <w:r w:rsidR="00204D14">
          <w:fldChar w:fldCharType="begin"/>
        </w:r>
        <w:r w:rsidR="00204D14">
          <w:instrText xml:space="preserve"> PAGE   \* MERGEFORMAT </w:instrText>
        </w:r>
        <w:r w:rsidR="00204D14">
          <w:fldChar w:fldCharType="separate"/>
        </w:r>
        <w:r w:rsidR="00204D14">
          <w:rPr>
            <w:noProof/>
          </w:rPr>
          <w:t>2</w:t>
        </w:r>
        <w:r w:rsidR="00204D14">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121A0"/>
    <w:rsid w:val="00027A2C"/>
    <w:rsid w:val="00030D33"/>
    <w:rsid w:val="00035767"/>
    <w:rsid w:val="0004795C"/>
    <w:rsid w:val="00054E0A"/>
    <w:rsid w:val="00056B73"/>
    <w:rsid w:val="000602CB"/>
    <w:rsid w:val="00060F67"/>
    <w:rsid w:val="000660D1"/>
    <w:rsid w:val="00080AD4"/>
    <w:rsid w:val="00086FC2"/>
    <w:rsid w:val="000A51CC"/>
    <w:rsid w:val="000A6163"/>
    <w:rsid w:val="000A6895"/>
    <w:rsid w:val="000B1110"/>
    <w:rsid w:val="000B2D21"/>
    <w:rsid w:val="000C295E"/>
    <w:rsid w:val="000D071B"/>
    <w:rsid w:val="000D2E5E"/>
    <w:rsid w:val="000D434C"/>
    <w:rsid w:val="000D4A3E"/>
    <w:rsid w:val="000E180B"/>
    <w:rsid w:val="000E1E81"/>
    <w:rsid w:val="000E49AF"/>
    <w:rsid w:val="000E5EE1"/>
    <w:rsid w:val="000E7823"/>
    <w:rsid w:val="001107FF"/>
    <w:rsid w:val="0014324E"/>
    <w:rsid w:val="00152CAA"/>
    <w:rsid w:val="001562A1"/>
    <w:rsid w:val="00172115"/>
    <w:rsid w:val="00183A58"/>
    <w:rsid w:val="00187681"/>
    <w:rsid w:val="00190399"/>
    <w:rsid w:val="001C06F2"/>
    <w:rsid w:val="001C42D1"/>
    <w:rsid w:val="001D7E72"/>
    <w:rsid w:val="001E7DF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2078"/>
    <w:rsid w:val="0029792F"/>
    <w:rsid w:val="002B0812"/>
    <w:rsid w:val="002B7B41"/>
    <w:rsid w:val="002C654A"/>
    <w:rsid w:val="002D1577"/>
    <w:rsid w:val="002D16D3"/>
    <w:rsid w:val="002D32DE"/>
    <w:rsid w:val="002D3932"/>
    <w:rsid w:val="002E05D7"/>
    <w:rsid w:val="002E1FD8"/>
    <w:rsid w:val="00303556"/>
    <w:rsid w:val="00315640"/>
    <w:rsid w:val="00337212"/>
    <w:rsid w:val="00346359"/>
    <w:rsid w:val="003478E9"/>
    <w:rsid w:val="003514E9"/>
    <w:rsid w:val="0035259B"/>
    <w:rsid w:val="00352EB6"/>
    <w:rsid w:val="003548D4"/>
    <w:rsid w:val="003642F9"/>
    <w:rsid w:val="00370104"/>
    <w:rsid w:val="00370B58"/>
    <w:rsid w:val="00397C45"/>
    <w:rsid w:val="003A4386"/>
    <w:rsid w:val="003B4766"/>
    <w:rsid w:val="003B7BD9"/>
    <w:rsid w:val="003E150B"/>
    <w:rsid w:val="003E32DE"/>
    <w:rsid w:val="003F1E70"/>
    <w:rsid w:val="004150E7"/>
    <w:rsid w:val="00422244"/>
    <w:rsid w:val="004223EA"/>
    <w:rsid w:val="00424476"/>
    <w:rsid w:val="00425553"/>
    <w:rsid w:val="00432011"/>
    <w:rsid w:val="0043634E"/>
    <w:rsid w:val="004502BB"/>
    <w:rsid w:val="00453905"/>
    <w:rsid w:val="0045510C"/>
    <w:rsid w:val="004559C3"/>
    <w:rsid w:val="004608F5"/>
    <w:rsid w:val="0046452A"/>
    <w:rsid w:val="00466F56"/>
    <w:rsid w:val="004672A5"/>
    <w:rsid w:val="00475C84"/>
    <w:rsid w:val="0048331B"/>
    <w:rsid w:val="00483D68"/>
    <w:rsid w:val="0048411D"/>
    <w:rsid w:val="0049539A"/>
    <w:rsid w:val="004D0516"/>
    <w:rsid w:val="004D2008"/>
    <w:rsid w:val="004D79AB"/>
    <w:rsid w:val="004E0F65"/>
    <w:rsid w:val="004E753E"/>
    <w:rsid w:val="005019AF"/>
    <w:rsid w:val="0050281E"/>
    <w:rsid w:val="00512D7A"/>
    <w:rsid w:val="00516624"/>
    <w:rsid w:val="0052199C"/>
    <w:rsid w:val="005229A1"/>
    <w:rsid w:val="00532FCD"/>
    <w:rsid w:val="005348DE"/>
    <w:rsid w:val="005352BA"/>
    <w:rsid w:val="005459AA"/>
    <w:rsid w:val="00547480"/>
    <w:rsid w:val="00553F6E"/>
    <w:rsid w:val="00564ABC"/>
    <w:rsid w:val="00573193"/>
    <w:rsid w:val="0058213F"/>
    <w:rsid w:val="005834C8"/>
    <w:rsid w:val="00586A70"/>
    <w:rsid w:val="00587278"/>
    <w:rsid w:val="0059476F"/>
    <w:rsid w:val="00596961"/>
    <w:rsid w:val="005A030A"/>
    <w:rsid w:val="005A4DDD"/>
    <w:rsid w:val="005D0E11"/>
    <w:rsid w:val="005D1BFA"/>
    <w:rsid w:val="005D2334"/>
    <w:rsid w:val="005D409E"/>
    <w:rsid w:val="005D7E85"/>
    <w:rsid w:val="005E0AC5"/>
    <w:rsid w:val="005E1099"/>
    <w:rsid w:val="005F35C7"/>
    <w:rsid w:val="005F376E"/>
    <w:rsid w:val="005F7BFD"/>
    <w:rsid w:val="0060261D"/>
    <w:rsid w:val="006079EF"/>
    <w:rsid w:val="006316D2"/>
    <w:rsid w:val="00635C46"/>
    <w:rsid w:val="00637124"/>
    <w:rsid w:val="006526A6"/>
    <w:rsid w:val="00661B97"/>
    <w:rsid w:val="0066393D"/>
    <w:rsid w:val="00663B8F"/>
    <w:rsid w:val="00665181"/>
    <w:rsid w:val="0066605F"/>
    <w:rsid w:val="006B0829"/>
    <w:rsid w:val="006B209D"/>
    <w:rsid w:val="006B4790"/>
    <w:rsid w:val="006B5A65"/>
    <w:rsid w:val="006B6D62"/>
    <w:rsid w:val="006C599D"/>
    <w:rsid w:val="006D2BBD"/>
    <w:rsid w:val="006D4927"/>
    <w:rsid w:val="006E3016"/>
    <w:rsid w:val="00707B85"/>
    <w:rsid w:val="007131E3"/>
    <w:rsid w:val="007222DD"/>
    <w:rsid w:val="00731038"/>
    <w:rsid w:val="00764997"/>
    <w:rsid w:val="00764D6A"/>
    <w:rsid w:val="00770B9C"/>
    <w:rsid w:val="0078730C"/>
    <w:rsid w:val="00792349"/>
    <w:rsid w:val="007A1701"/>
    <w:rsid w:val="007A2403"/>
    <w:rsid w:val="007A5001"/>
    <w:rsid w:val="007A61B8"/>
    <w:rsid w:val="007A6556"/>
    <w:rsid w:val="007A6D09"/>
    <w:rsid w:val="007B33E8"/>
    <w:rsid w:val="007C1C0E"/>
    <w:rsid w:val="007D4C88"/>
    <w:rsid w:val="00800D4D"/>
    <w:rsid w:val="008010B5"/>
    <w:rsid w:val="00812C01"/>
    <w:rsid w:val="0083311C"/>
    <w:rsid w:val="00833198"/>
    <w:rsid w:val="0083446F"/>
    <w:rsid w:val="00834735"/>
    <w:rsid w:val="008444B3"/>
    <w:rsid w:val="00846BBC"/>
    <w:rsid w:val="00847086"/>
    <w:rsid w:val="00855297"/>
    <w:rsid w:val="008563AC"/>
    <w:rsid w:val="00863326"/>
    <w:rsid w:val="008633AE"/>
    <w:rsid w:val="0087656A"/>
    <w:rsid w:val="0088133F"/>
    <w:rsid w:val="00881DE4"/>
    <w:rsid w:val="00895C45"/>
    <w:rsid w:val="008C07D5"/>
    <w:rsid w:val="008C1FC6"/>
    <w:rsid w:val="008E3CB8"/>
    <w:rsid w:val="008F026D"/>
    <w:rsid w:val="008F1459"/>
    <w:rsid w:val="008F5E9C"/>
    <w:rsid w:val="00900F98"/>
    <w:rsid w:val="0091042D"/>
    <w:rsid w:val="00912E9B"/>
    <w:rsid w:val="009136AE"/>
    <w:rsid w:val="0091450C"/>
    <w:rsid w:val="009204ED"/>
    <w:rsid w:val="009210EA"/>
    <w:rsid w:val="00931203"/>
    <w:rsid w:val="009363F4"/>
    <w:rsid w:val="00946FC0"/>
    <w:rsid w:val="00957360"/>
    <w:rsid w:val="009706DD"/>
    <w:rsid w:val="00974D95"/>
    <w:rsid w:val="00984ECA"/>
    <w:rsid w:val="0099337E"/>
    <w:rsid w:val="009A7D64"/>
    <w:rsid w:val="009B0CB6"/>
    <w:rsid w:val="009B6726"/>
    <w:rsid w:val="009C08B9"/>
    <w:rsid w:val="009C0E7B"/>
    <w:rsid w:val="009C781A"/>
    <w:rsid w:val="009E0A37"/>
    <w:rsid w:val="009F00B7"/>
    <w:rsid w:val="00A00422"/>
    <w:rsid w:val="00A015AF"/>
    <w:rsid w:val="00A01B27"/>
    <w:rsid w:val="00A01B91"/>
    <w:rsid w:val="00A048BC"/>
    <w:rsid w:val="00A066FE"/>
    <w:rsid w:val="00A12717"/>
    <w:rsid w:val="00A22214"/>
    <w:rsid w:val="00A22CAD"/>
    <w:rsid w:val="00A2368E"/>
    <w:rsid w:val="00A24759"/>
    <w:rsid w:val="00A332D5"/>
    <w:rsid w:val="00A40DBA"/>
    <w:rsid w:val="00A4560D"/>
    <w:rsid w:val="00A45A14"/>
    <w:rsid w:val="00A6124B"/>
    <w:rsid w:val="00A64145"/>
    <w:rsid w:val="00A66205"/>
    <w:rsid w:val="00A72500"/>
    <w:rsid w:val="00A727B8"/>
    <w:rsid w:val="00A80E24"/>
    <w:rsid w:val="00A8527E"/>
    <w:rsid w:val="00A866B2"/>
    <w:rsid w:val="00AA57E7"/>
    <w:rsid w:val="00AB0165"/>
    <w:rsid w:val="00AB7FD2"/>
    <w:rsid w:val="00AC680D"/>
    <w:rsid w:val="00AD1089"/>
    <w:rsid w:val="00AD4130"/>
    <w:rsid w:val="00AE456B"/>
    <w:rsid w:val="00B01349"/>
    <w:rsid w:val="00B02A0B"/>
    <w:rsid w:val="00B044A2"/>
    <w:rsid w:val="00B070A7"/>
    <w:rsid w:val="00B07AB2"/>
    <w:rsid w:val="00B07C94"/>
    <w:rsid w:val="00B15BFD"/>
    <w:rsid w:val="00B27A33"/>
    <w:rsid w:val="00B27E4F"/>
    <w:rsid w:val="00B318A1"/>
    <w:rsid w:val="00B35678"/>
    <w:rsid w:val="00B40816"/>
    <w:rsid w:val="00B40FFE"/>
    <w:rsid w:val="00B44F1A"/>
    <w:rsid w:val="00B559D1"/>
    <w:rsid w:val="00B71550"/>
    <w:rsid w:val="00B7221E"/>
    <w:rsid w:val="00B7500A"/>
    <w:rsid w:val="00B94068"/>
    <w:rsid w:val="00BA6DF7"/>
    <w:rsid w:val="00BA7FE5"/>
    <w:rsid w:val="00BB11DF"/>
    <w:rsid w:val="00BB32C3"/>
    <w:rsid w:val="00BC2D3D"/>
    <w:rsid w:val="00BC31C7"/>
    <w:rsid w:val="00BD0A58"/>
    <w:rsid w:val="00BD791D"/>
    <w:rsid w:val="00BE20AB"/>
    <w:rsid w:val="00BF40EC"/>
    <w:rsid w:val="00C1128A"/>
    <w:rsid w:val="00C26D05"/>
    <w:rsid w:val="00C332C5"/>
    <w:rsid w:val="00C41C27"/>
    <w:rsid w:val="00C443D0"/>
    <w:rsid w:val="00C566C8"/>
    <w:rsid w:val="00C61BF9"/>
    <w:rsid w:val="00C6212A"/>
    <w:rsid w:val="00C62F76"/>
    <w:rsid w:val="00C71165"/>
    <w:rsid w:val="00C72FFA"/>
    <w:rsid w:val="00C87E5E"/>
    <w:rsid w:val="00C9148C"/>
    <w:rsid w:val="00C94A1D"/>
    <w:rsid w:val="00C97067"/>
    <w:rsid w:val="00CA3DBA"/>
    <w:rsid w:val="00CA4231"/>
    <w:rsid w:val="00CB1062"/>
    <w:rsid w:val="00CB3B1E"/>
    <w:rsid w:val="00CC4576"/>
    <w:rsid w:val="00CD0EF3"/>
    <w:rsid w:val="00CD6881"/>
    <w:rsid w:val="00CE3522"/>
    <w:rsid w:val="00CE67F1"/>
    <w:rsid w:val="00CF4486"/>
    <w:rsid w:val="00D03D74"/>
    <w:rsid w:val="00D128AD"/>
    <w:rsid w:val="00D20855"/>
    <w:rsid w:val="00D32D57"/>
    <w:rsid w:val="00D435EE"/>
    <w:rsid w:val="00D45931"/>
    <w:rsid w:val="00D45AC7"/>
    <w:rsid w:val="00D46825"/>
    <w:rsid w:val="00D7329E"/>
    <w:rsid w:val="00D75ABB"/>
    <w:rsid w:val="00D81A96"/>
    <w:rsid w:val="00D963D2"/>
    <w:rsid w:val="00DA07B3"/>
    <w:rsid w:val="00DA351F"/>
    <w:rsid w:val="00DB25F6"/>
    <w:rsid w:val="00DB34E1"/>
    <w:rsid w:val="00DB5F71"/>
    <w:rsid w:val="00DC670C"/>
    <w:rsid w:val="00DC7F64"/>
    <w:rsid w:val="00DE2FFF"/>
    <w:rsid w:val="00DF0FDE"/>
    <w:rsid w:val="00DF42DF"/>
    <w:rsid w:val="00DF48F7"/>
    <w:rsid w:val="00DF6085"/>
    <w:rsid w:val="00E20EDD"/>
    <w:rsid w:val="00E36350"/>
    <w:rsid w:val="00E417C0"/>
    <w:rsid w:val="00E60A1D"/>
    <w:rsid w:val="00E655A4"/>
    <w:rsid w:val="00E72535"/>
    <w:rsid w:val="00E80AF7"/>
    <w:rsid w:val="00E86DC6"/>
    <w:rsid w:val="00E95368"/>
    <w:rsid w:val="00EB2711"/>
    <w:rsid w:val="00EC3A68"/>
    <w:rsid w:val="00EC7127"/>
    <w:rsid w:val="00ED31F3"/>
    <w:rsid w:val="00ED5865"/>
    <w:rsid w:val="00EE3697"/>
    <w:rsid w:val="00EF5189"/>
    <w:rsid w:val="00F24175"/>
    <w:rsid w:val="00F250F4"/>
    <w:rsid w:val="00F26316"/>
    <w:rsid w:val="00F34C8E"/>
    <w:rsid w:val="00F4032D"/>
    <w:rsid w:val="00F4130A"/>
    <w:rsid w:val="00F413EC"/>
    <w:rsid w:val="00F43DE6"/>
    <w:rsid w:val="00F479EA"/>
    <w:rsid w:val="00F6119A"/>
    <w:rsid w:val="00F76853"/>
    <w:rsid w:val="00F8162B"/>
    <w:rsid w:val="00F81C75"/>
    <w:rsid w:val="00F83AC5"/>
    <w:rsid w:val="00F83B95"/>
    <w:rsid w:val="00F83F06"/>
    <w:rsid w:val="00F96528"/>
    <w:rsid w:val="00FA597F"/>
    <w:rsid w:val="00FA6F91"/>
    <w:rsid w:val="00FC4399"/>
    <w:rsid w:val="00FD13EB"/>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JanJan2018/Better-Cleaned-Version-UL-Research" TargetMode="External"/><Relationship Id="rId3" Type="http://schemas.openxmlformats.org/officeDocument/2006/relationships/settings" Target="settings.xml"/><Relationship Id="rId7" Type="http://schemas.openxmlformats.org/officeDocument/2006/relationships/hyperlink" Target="https://github.com/JanJanJan2018/Better-Cleaned-Version-UL-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12</cp:revision>
  <dcterms:created xsi:type="dcterms:W3CDTF">2019-06-22T05:26:00Z</dcterms:created>
  <dcterms:modified xsi:type="dcterms:W3CDTF">2019-06-22T06:38:00Z</dcterms:modified>
</cp:coreProperties>
</file>