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F6B83" w14:textId="699B9E3C" w:rsidR="00336EFA" w:rsidRDefault="00336EFA" w:rsidP="00336EFA">
      <w:pPr>
        <w:pStyle w:val="Heading1"/>
      </w:pPr>
      <w:r>
        <w:t>Enron Dataset</w:t>
      </w:r>
    </w:p>
    <w:p w14:paraId="2DBC6AC4" w14:textId="77777777" w:rsidR="00336EFA" w:rsidRDefault="00336EFA" w:rsidP="00336EFA">
      <w:r>
        <w:t>30/07/2020</w:t>
      </w:r>
    </w:p>
    <w:p w14:paraId="5382EF68" w14:textId="77777777" w:rsidR="00336EFA" w:rsidRDefault="00336EFA" w:rsidP="00336EFA"/>
    <w:p w14:paraId="61273BF3" w14:textId="77777777" w:rsidR="00336EFA" w:rsidRDefault="00336EFA" w:rsidP="00336EFA">
      <w:r>
        <w:t>This is final project report for my course "Introduction to Machine Learning" at Udacity.</w:t>
      </w:r>
    </w:p>
    <w:p w14:paraId="3933CAF2" w14:textId="77777777" w:rsidR="00336EFA" w:rsidRDefault="00336EFA" w:rsidP="00336EFA">
      <w:r>
        <w:t>The project helped me to understand and apply different machine learning algorithms I learned during my course.</w:t>
      </w:r>
    </w:p>
    <w:p w14:paraId="12FD6E73" w14:textId="77777777" w:rsidR="00336EFA" w:rsidRDefault="00336EFA" w:rsidP="00336EFA"/>
    <w:p w14:paraId="1F82DEA9" w14:textId="77777777" w:rsidR="00336EFA" w:rsidRDefault="00336EFA" w:rsidP="00336EFA">
      <w:pPr>
        <w:pStyle w:val="Heading2"/>
      </w:pPr>
      <w:r>
        <w:t>Background Information on EMail Data Set</w:t>
      </w:r>
    </w:p>
    <w:p w14:paraId="7AA4CBAA" w14:textId="77777777" w:rsidR="00336EFA" w:rsidRDefault="00336EFA" w:rsidP="00336EFA">
      <w:r>
        <w:t>Enron, which was deemed as powerful energy company, collapsed in the early 2000s. The reason Enron collapsed, was due to one of the greatest corporate fraud of all time.</w:t>
      </w:r>
    </w:p>
    <w:p w14:paraId="34CF7E34" w14:textId="77777777" w:rsidR="00336EFA" w:rsidRDefault="00336EFA" w:rsidP="00336EFA"/>
    <w:p w14:paraId="172970E0" w14:textId="77777777" w:rsidR="00336EFA" w:rsidRDefault="00336EFA" w:rsidP="00336EFA">
      <w:pPr>
        <w:pStyle w:val="Heading2"/>
      </w:pPr>
      <w:r>
        <w:t>The project</w:t>
      </w:r>
    </w:p>
    <w:p w14:paraId="2BDC0F01" w14:textId="774B448F" w:rsidR="00336EFA" w:rsidRDefault="00336EFA" w:rsidP="00336EFA">
      <w:r>
        <w:t>The purpose of this project is to identify fraud from Enron Email datasets</w:t>
      </w:r>
      <w:r>
        <w:t xml:space="preserve"> by comparing email exchanges between employees and company’s financial data.</w:t>
      </w:r>
      <w:r>
        <w:t xml:space="preserve"> </w:t>
      </w:r>
      <w:r>
        <w:t xml:space="preserve"> This project is to identify </w:t>
      </w:r>
      <w:r>
        <w:t>employees</w:t>
      </w:r>
      <w:r>
        <w:t xml:space="preserve"> who might have been </w:t>
      </w:r>
      <w:r>
        <w:t xml:space="preserve">involved in the fraud </w:t>
      </w:r>
      <w:r>
        <w:t xml:space="preserve">and will be known POI or </w:t>
      </w:r>
      <w:r>
        <w:t>person of interest</w:t>
      </w:r>
      <w:r>
        <w:t>.</w:t>
      </w:r>
    </w:p>
    <w:p w14:paraId="343853BC" w14:textId="77777777" w:rsidR="00336EFA" w:rsidRDefault="00336EFA" w:rsidP="00336EFA"/>
    <w:p w14:paraId="6FF119E0" w14:textId="6B658EB8" w:rsidR="00336EFA" w:rsidRDefault="00336EFA" w:rsidP="00336EFA">
      <w:pPr>
        <w:pStyle w:val="Heading2"/>
      </w:pPr>
      <w:r>
        <w:t>Data Exploration</w:t>
      </w:r>
    </w:p>
    <w:tbl>
      <w:tblPr>
        <w:tblStyle w:val="TableGrid"/>
        <w:tblW w:w="0" w:type="auto"/>
        <w:tblLook w:val="04A0" w:firstRow="1" w:lastRow="0" w:firstColumn="1" w:lastColumn="0" w:noHBand="0" w:noVBand="1"/>
      </w:tblPr>
      <w:tblGrid>
        <w:gridCol w:w="3005"/>
        <w:gridCol w:w="3005"/>
        <w:gridCol w:w="3006"/>
      </w:tblGrid>
      <w:tr w:rsidR="00556AC2" w14:paraId="0D65D7AB" w14:textId="77777777" w:rsidTr="00556AC2">
        <w:tc>
          <w:tcPr>
            <w:tcW w:w="3005" w:type="dxa"/>
          </w:tcPr>
          <w:p w14:paraId="648BC1BA" w14:textId="21AA9686" w:rsidR="00556AC2" w:rsidRDefault="00556AC2" w:rsidP="00556AC2">
            <w:r>
              <w:t>Measurement</w:t>
            </w:r>
          </w:p>
        </w:tc>
        <w:tc>
          <w:tcPr>
            <w:tcW w:w="3005" w:type="dxa"/>
          </w:tcPr>
          <w:p w14:paraId="6093E073" w14:textId="039A778C" w:rsidR="00556AC2" w:rsidRDefault="00556AC2" w:rsidP="00556AC2">
            <w:r>
              <w:t>Value</w:t>
            </w:r>
          </w:p>
        </w:tc>
        <w:tc>
          <w:tcPr>
            <w:tcW w:w="3006" w:type="dxa"/>
          </w:tcPr>
          <w:p w14:paraId="24167A7D" w14:textId="59FA722B" w:rsidR="00556AC2" w:rsidRDefault="00556AC2" w:rsidP="00556AC2">
            <w:r>
              <w:t>Observations</w:t>
            </w:r>
          </w:p>
        </w:tc>
      </w:tr>
      <w:tr w:rsidR="00556AC2" w14:paraId="35E1DD33" w14:textId="77777777" w:rsidTr="00556AC2">
        <w:tc>
          <w:tcPr>
            <w:tcW w:w="3005" w:type="dxa"/>
          </w:tcPr>
          <w:p w14:paraId="170F6ED3" w14:textId="269F9648" w:rsidR="00556AC2" w:rsidRDefault="00556AC2" w:rsidP="00556AC2">
            <w:r>
              <w:t>Total data points</w:t>
            </w:r>
          </w:p>
        </w:tc>
        <w:tc>
          <w:tcPr>
            <w:tcW w:w="3005" w:type="dxa"/>
          </w:tcPr>
          <w:p w14:paraId="461B54DE" w14:textId="7EDA5FF9" w:rsidR="00556AC2" w:rsidRDefault="00556AC2" w:rsidP="00556AC2">
            <w:r>
              <w:t>146</w:t>
            </w:r>
          </w:p>
        </w:tc>
        <w:tc>
          <w:tcPr>
            <w:tcW w:w="3006" w:type="dxa"/>
          </w:tcPr>
          <w:p w14:paraId="219395AD" w14:textId="77777777" w:rsidR="00556AC2" w:rsidRDefault="00556AC2" w:rsidP="00556AC2"/>
        </w:tc>
      </w:tr>
      <w:tr w:rsidR="00556AC2" w14:paraId="30047DBA" w14:textId="77777777" w:rsidTr="00556AC2">
        <w:tc>
          <w:tcPr>
            <w:tcW w:w="3005" w:type="dxa"/>
          </w:tcPr>
          <w:p w14:paraId="34EFAEB7" w14:textId="4DD32750" w:rsidR="00556AC2" w:rsidRDefault="00556AC2" w:rsidP="00556AC2">
            <w:r>
              <w:t>POI data points</w:t>
            </w:r>
          </w:p>
        </w:tc>
        <w:tc>
          <w:tcPr>
            <w:tcW w:w="3005" w:type="dxa"/>
          </w:tcPr>
          <w:p w14:paraId="6A0E7D5E" w14:textId="3A852CFA" w:rsidR="00556AC2" w:rsidRDefault="00556AC2" w:rsidP="00556AC2">
            <w:r>
              <w:t>18</w:t>
            </w:r>
          </w:p>
        </w:tc>
        <w:tc>
          <w:tcPr>
            <w:tcW w:w="3006" w:type="dxa"/>
          </w:tcPr>
          <w:p w14:paraId="48EC65A6" w14:textId="77777777" w:rsidR="00556AC2" w:rsidRDefault="00556AC2" w:rsidP="00556AC2"/>
        </w:tc>
      </w:tr>
      <w:tr w:rsidR="00556AC2" w14:paraId="254C9D75" w14:textId="77777777" w:rsidTr="00556AC2">
        <w:tc>
          <w:tcPr>
            <w:tcW w:w="3005" w:type="dxa"/>
          </w:tcPr>
          <w:p w14:paraId="207CED0D" w14:textId="07415518" w:rsidR="00556AC2" w:rsidRDefault="00556AC2" w:rsidP="00556AC2">
            <w:r>
              <w:t>Low POI representation</w:t>
            </w:r>
          </w:p>
        </w:tc>
        <w:tc>
          <w:tcPr>
            <w:tcW w:w="3005" w:type="dxa"/>
          </w:tcPr>
          <w:p w14:paraId="739ED8F9" w14:textId="05537CF4" w:rsidR="00556AC2" w:rsidRDefault="00556AC2" w:rsidP="00556AC2">
            <w:r>
              <w:t>around 12%</w:t>
            </w:r>
          </w:p>
        </w:tc>
        <w:tc>
          <w:tcPr>
            <w:tcW w:w="3006" w:type="dxa"/>
          </w:tcPr>
          <w:p w14:paraId="2FF6ACB6" w14:textId="77777777" w:rsidR="00556AC2" w:rsidRDefault="00556AC2" w:rsidP="00556AC2"/>
        </w:tc>
      </w:tr>
      <w:tr w:rsidR="00556AC2" w14:paraId="71C1C24E" w14:textId="77777777" w:rsidTr="00556AC2">
        <w:tc>
          <w:tcPr>
            <w:tcW w:w="3005" w:type="dxa"/>
          </w:tcPr>
          <w:p w14:paraId="4653C7D7" w14:textId="1C90A728" w:rsidR="00556AC2" w:rsidRDefault="00556AC2" w:rsidP="00556AC2">
            <w:r>
              <w:t>N</w:t>
            </w:r>
            <w:r>
              <w:t>on-POI data points</w:t>
            </w:r>
          </w:p>
        </w:tc>
        <w:tc>
          <w:tcPr>
            <w:tcW w:w="3005" w:type="dxa"/>
          </w:tcPr>
          <w:p w14:paraId="17266590" w14:textId="72157ABC" w:rsidR="00556AC2" w:rsidRDefault="00556AC2" w:rsidP="00556AC2">
            <w:r>
              <w:t>128</w:t>
            </w:r>
          </w:p>
        </w:tc>
        <w:tc>
          <w:tcPr>
            <w:tcW w:w="3006" w:type="dxa"/>
          </w:tcPr>
          <w:p w14:paraId="371312B7" w14:textId="77777777" w:rsidR="00556AC2" w:rsidRDefault="00556AC2" w:rsidP="00556AC2"/>
        </w:tc>
      </w:tr>
      <w:tr w:rsidR="00556AC2" w14:paraId="0C52DE47" w14:textId="77777777" w:rsidTr="00556AC2">
        <w:tc>
          <w:tcPr>
            <w:tcW w:w="3005" w:type="dxa"/>
          </w:tcPr>
          <w:p w14:paraId="6E1D34C2" w14:textId="62260788" w:rsidR="00556AC2" w:rsidRDefault="00556AC2" w:rsidP="00556AC2">
            <w:r>
              <w:t>Number of features</w:t>
            </w:r>
          </w:p>
        </w:tc>
        <w:tc>
          <w:tcPr>
            <w:tcW w:w="3005" w:type="dxa"/>
          </w:tcPr>
          <w:p w14:paraId="717DEB23" w14:textId="44CE0412" w:rsidR="00556AC2" w:rsidRDefault="00556AC2" w:rsidP="00556AC2">
            <w:r>
              <w:t>21</w:t>
            </w:r>
          </w:p>
        </w:tc>
        <w:tc>
          <w:tcPr>
            <w:tcW w:w="3006" w:type="dxa"/>
          </w:tcPr>
          <w:p w14:paraId="06B296E1" w14:textId="0E44A926" w:rsidR="00556AC2" w:rsidRDefault="00556AC2" w:rsidP="00556AC2">
            <w:r>
              <w:t>14 financial features, 7 email features</w:t>
            </w:r>
          </w:p>
        </w:tc>
      </w:tr>
      <w:tr w:rsidR="00556AC2" w14:paraId="4E4AC7BB" w14:textId="77777777" w:rsidTr="00556AC2">
        <w:tc>
          <w:tcPr>
            <w:tcW w:w="3005" w:type="dxa"/>
          </w:tcPr>
          <w:p w14:paraId="5C134CFA" w14:textId="5FF8204E" w:rsidR="00556AC2" w:rsidRDefault="00556AC2" w:rsidP="00556AC2">
            <w:r>
              <w:t>Missing values</w:t>
            </w:r>
          </w:p>
        </w:tc>
        <w:tc>
          <w:tcPr>
            <w:tcW w:w="3005" w:type="dxa"/>
          </w:tcPr>
          <w:p w14:paraId="6B7D01C9" w14:textId="77777777" w:rsidR="00556AC2" w:rsidRDefault="00556AC2" w:rsidP="00556AC2"/>
        </w:tc>
        <w:tc>
          <w:tcPr>
            <w:tcW w:w="3006" w:type="dxa"/>
          </w:tcPr>
          <w:p w14:paraId="35BA7C99" w14:textId="096CD2E3" w:rsidR="00556AC2" w:rsidRDefault="00556AC2" w:rsidP="00556AC2">
            <w:r>
              <w:t>All features have missing values</w:t>
            </w:r>
          </w:p>
        </w:tc>
      </w:tr>
    </w:tbl>
    <w:p w14:paraId="58D9492D" w14:textId="77777777" w:rsidR="00556AC2" w:rsidRPr="00556AC2" w:rsidRDefault="00556AC2" w:rsidP="00556AC2"/>
    <w:p w14:paraId="4AD9B19F" w14:textId="2EE3163F" w:rsidR="00336EFA" w:rsidRDefault="00336EFA" w:rsidP="00336EFA">
      <w:pPr>
        <w:pStyle w:val="Heading2"/>
      </w:pPr>
      <w:r>
        <w:t>Handling Missing Values</w:t>
      </w:r>
    </w:p>
    <w:p w14:paraId="1C8004CB" w14:textId="77777777" w:rsidR="00336EFA" w:rsidRDefault="00336EFA" w:rsidP="00336EFA">
      <w:r>
        <w:t>Features with more than 50% missing values: deferral_payments, loan_advances ,restricted_stock_deferred, deferred_income, long_term_incentive, director_fees</w:t>
      </w:r>
    </w:p>
    <w:p w14:paraId="7644A607" w14:textId="77777777" w:rsidR="00336EFA" w:rsidRDefault="00336EFA" w:rsidP="00336EFA">
      <w:r>
        <w:t>POIs with more than 50% missing values: deferral_payments, loan_advances, restricted_stock_deferred, director_fees</w:t>
      </w:r>
    </w:p>
    <w:p w14:paraId="42A242EB" w14:textId="77777777" w:rsidR="00336EFA" w:rsidRDefault="00336EFA" w:rsidP="00336EFA">
      <w:r>
        <w:t>Conclusion: The features restricted_stock_deferred, director_fees, loan_advances have both a large number of missing non-poi(&gt;110) and poi(&gt;17) values; therefore it would be imprudent to use them as features.</w:t>
      </w:r>
    </w:p>
    <w:p w14:paraId="65EE0C42" w14:textId="77777777" w:rsidR="00336EFA" w:rsidRDefault="00336EFA" w:rsidP="00336EFA"/>
    <w:p w14:paraId="7859267A" w14:textId="77777777" w:rsidR="00336EFA" w:rsidRDefault="00336EFA" w:rsidP="00336EFA"/>
    <w:p w14:paraId="0F2602BF" w14:textId="77777777" w:rsidR="00336EFA" w:rsidRDefault="00336EFA" w:rsidP="00336EFA">
      <w:pPr>
        <w:pStyle w:val="Heading2"/>
      </w:pPr>
      <w:r>
        <w:lastRenderedPageBreak/>
        <w:t>Outliner Investigation</w:t>
      </w:r>
    </w:p>
    <w:p w14:paraId="0CBCD6D3" w14:textId="77777777" w:rsidR="00336EFA" w:rsidRDefault="00336EFA" w:rsidP="00336EFA">
      <w:pPr>
        <w:pStyle w:val="ListParagraph"/>
        <w:numPr>
          <w:ilvl w:val="0"/>
          <w:numId w:val="1"/>
        </w:numPr>
      </w:pPr>
      <w:r>
        <w:t>Visualization was used for outlier detection. While removing the top 10% values would have been faster and 'programmatic', this was not appropriate here as it would remove a significant POIs from the dataset.</w:t>
      </w:r>
    </w:p>
    <w:p w14:paraId="438A1094" w14:textId="77777777" w:rsidR="00336EFA" w:rsidRDefault="00336EFA" w:rsidP="00336EFA">
      <w:pPr>
        <w:pStyle w:val="ListParagraph"/>
        <w:numPr>
          <w:ilvl w:val="0"/>
          <w:numId w:val="1"/>
        </w:numPr>
      </w:pPr>
      <w:r>
        <w:t>A data point significantly stood out in the initial dataset, dwarfing the rest of the data. On inspection, this turned out to be the TOTAL which had been erroneously appended to the dataset.</w:t>
      </w:r>
    </w:p>
    <w:p w14:paraId="22AAD2E3" w14:textId="77777777" w:rsidR="00336EFA" w:rsidRDefault="00336EFA" w:rsidP="00336EFA">
      <w:pPr>
        <w:pStyle w:val="ListParagraph"/>
        <w:numPr>
          <w:ilvl w:val="0"/>
          <w:numId w:val="1"/>
        </w:numPr>
      </w:pPr>
      <w:r>
        <w:t>The resultant dataset was visualized by plotting salary against the other financial features (Figure 1). The email features were derived from the actual email dataset and therefore outlier detection was applied.</w:t>
      </w:r>
    </w:p>
    <w:p w14:paraId="0E690F22" w14:textId="39020F9C" w:rsidR="00336EFA" w:rsidRDefault="00336EFA" w:rsidP="00336EFA"/>
    <w:p w14:paraId="1F1DA379" w14:textId="4F151D97" w:rsidR="00336EFA" w:rsidRDefault="00336EFA" w:rsidP="00336EFA"/>
    <w:p w14:paraId="781D1261" w14:textId="77777777" w:rsidR="00336EFA" w:rsidRDefault="00336EFA" w:rsidP="00336EFA"/>
    <w:p w14:paraId="6F763575" w14:textId="0E56FBFE" w:rsidR="00336EFA" w:rsidRDefault="00336EFA" w:rsidP="00336EFA">
      <w:pPr>
        <w:pStyle w:val="Heading3"/>
      </w:pPr>
      <w:r>
        <w:t>Financial Outliners</w:t>
      </w:r>
      <w:r>
        <w:t xml:space="preserve"> - I</w:t>
      </w:r>
      <w:r>
        <w:t>nitial dataset</w:t>
      </w:r>
    </w:p>
    <w:p w14:paraId="24EDCCDB" w14:textId="15557F08" w:rsidR="00336EFA" w:rsidRDefault="00336EFA" w:rsidP="00336EFA">
      <w:r>
        <w:rPr>
          <w:noProof/>
        </w:rPr>
        <w:drawing>
          <wp:inline distT="0" distB="0" distL="0" distR="0" wp14:anchorId="0BF705B7" wp14:editId="12402CB4">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4365"/>
                    </a:xfrm>
                    <a:prstGeom prst="rect">
                      <a:avLst/>
                    </a:prstGeom>
                  </pic:spPr>
                </pic:pic>
              </a:graphicData>
            </a:graphic>
          </wp:inline>
        </w:drawing>
      </w:r>
    </w:p>
    <w:p w14:paraId="51D8B111" w14:textId="77777777" w:rsidR="00336EFA" w:rsidRDefault="00336EFA" w:rsidP="00336EFA"/>
    <w:p w14:paraId="010DCC45" w14:textId="77777777" w:rsidR="00336EFA" w:rsidRDefault="00336EFA" w:rsidP="00336EFA"/>
    <w:p w14:paraId="0962268C" w14:textId="77777777" w:rsidR="00336EFA" w:rsidRDefault="00336EFA" w:rsidP="00336EFA"/>
    <w:tbl>
      <w:tblPr>
        <w:tblStyle w:val="TableGrid"/>
        <w:tblW w:w="0" w:type="auto"/>
        <w:tblLook w:val="04A0" w:firstRow="1" w:lastRow="0" w:firstColumn="1" w:lastColumn="0" w:noHBand="0" w:noVBand="1"/>
      </w:tblPr>
      <w:tblGrid>
        <w:gridCol w:w="3005"/>
        <w:gridCol w:w="3005"/>
        <w:gridCol w:w="3006"/>
      </w:tblGrid>
      <w:tr w:rsidR="00556AC2" w:rsidRPr="00556AC2" w14:paraId="40B983C1" w14:textId="77777777" w:rsidTr="00556AC2">
        <w:tc>
          <w:tcPr>
            <w:tcW w:w="3005" w:type="dxa"/>
          </w:tcPr>
          <w:p w14:paraId="19EDA6EA" w14:textId="77777777" w:rsidR="00556AC2" w:rsidRPr="00556AC2" w:rsidRDefault="00556AC2" w:rsidP="006055C5">
            <w:r w:rsidRPr="00556AC2">
              <w:t>Feature</w:t>
            </w:r>
          </w:p>
        </w:tc>
        <w:tc>
          <w:tcPr>
            <w:tcW w:w="3005" w:type="dxa"/>
          </w:tcPr>
          <w:p w14:paraId="4D291F25" w14:textId="77777777" w:rsidR="00556AC2" w:rsidRPr="00556AC2" w:rsidRDefault="00556AC2" w:rsidP="006055C5">
            <w:r w:rsidRPr="00556AC2">
              <w:t>O</w:t>
            </w:r>
            <w:r w:rsidRPr="00556AC2">
              <w:t>utliers</w:t>
            </w:r>
          </w:p>
        </w:tc>
        <w:tc>
          <w:tcPr>
            <w:tcW w:w="3006" w:type="dxa"/>
          </w:tcPr>
          <w:p w14:paraId="3D9CBADD" w14:textId="177F7DEA" w:rsidR="00556AC2" w:rsidRPr="00556AC2" w:rsidRDefault="00556AC2" w:rsidP="006055C5">
            <w:r w:rsidRPr="00556AC2">
              <w:t>Decision</w:t>
            </w:r>
          </w:p>
        </w:tc>
      </w:tr>
      <w:tr w:rsidR="00556AC2" w:rsidRPr="00556AC2" w14:paraId="7D8D6CBC" w14:textId="77777777" w:rsidTr="00556AC2">
        <w:tc>
          <w:tcPr>
            <w:tcW w:w="3005" w:type="dxa"/>
          </w:tcPr>
          <w:p w14:paraId="025C1D96" w14:textId="77777777" w:rsidR="00556AC2" w:rsidRPr="00556AC2" w:rsidRDefault="00556AC2" w:rsidP="006055C5">
            <w:r w:rsidRPr="00556AC2">
              <w:t>Salary-Total Payments</w:t>
            </w:r>
          </w:p>
        </w:tc>
        <w:tc>
          <w:tcPr>
            <w:tcW w:w="3005" w:type="dxa"/>
          </w:tcPr>
          <w:p w14:paraId="22E7B83E" w14:textId="77777777" w:rsidR="00556AC2" w:rsidRPr="00556AC2" w:rsidRDefault="00556AC2" w:rsidP="006055C5">
            <w:r w:rsidRPr="00556AC2">
              <w:t>3 outliers in salary and total payments</w:t>
            </w:r>
          </w:p>
        </w:tc>
        <w:tc>
          <w:tcPr>
            <w:tcW w:w="3006" w:type="dxa"/>
          </w:tcPr>
          <w:p w14:paraId="2E93F792" w14:textId="77777777" w:rsidR="00556AC2" w:rsidRPr="00556AC2" w:rsidRDefault="00556AC2" w:rsidP="006055C5">
            <w:r w:rsidRPr="00556AC2">
              <w:t>The points correspond to key Enron employees (e.g.Chairman Kenneth Lay) thus we can safely assume that they are valid.</w:t>
            </w:r>
          </w:p>
        </w:tc>
      </w:tr>
      <w:tr w:rsidR="00556AC2" w:rsidRPr="00556AC2" w14:paraId="27386F60" w14:textId="77777777" w:rsidTr="00556AC2">
        <w:tc>
          <w:tcPr>
            <w:tcW w:w="3005" w:type="dxa"/>
          </w:tcPr>
          <w:p w14:paraId="35915A30" w14:textId="77777777" w:rsidR="00556AC2" w:rsidRPr="00556AC2" w:rsidRDefault="00556AC2" w:rsidP="006055C5">
            <w:r w:rsidRPr="00556AC2">
              <w:t>Bonus</w:t>
            </w:r>
          </w:p>
        </w:tc>
        <w:tc>
          <w:tcPr>
            <w:tcW w:w="3005" w:type="dxa"/>
          </w:tcPr>
          <w:p w14:paraId="243DC0E0" w14:textId="77777777" w:rsidR="00556AC2" w:rsidRPr="00556AC2" w:rsidRDefault="00556AC2" w:rsidP="006055C5">
            <w:r w:rsidRPr="00556AC2">
              <w:t>A mid-wage non-POI LAVORATO JOHN J earns a higher bonus than the CEO!</w:t>
            </w:r>
          </w:p>
        </w:tc>
        <w:tc>
          <w:tcPr>
            <w:tcW w:w="3006" w:type="dxa"/>
          </w:tcPr>
          <w:p w14:paraId="701D1841" w14:textId="77777777" w:rsidR="00556AC2" w:rsidRPr="00556AC2" w:rsidRDefault="00556AC2" w:rsidP="006055C5">
            <w:r w:rsidRPr="00556AC2">
              <w:t>Removed.</w:t>
            </w:r>
          </w:p>
        </w:tc>
      </w:tr>
      <w:tr w:rsidR="00556AC2" w:rsidRPr="00556AC2" w14:paraId="60B78BCB" w14:textId="77777777" w:rsidTr="00556AC2">
        <w:tc>
          <w:tcPr>
            <w:tcW w:w="3005" w:type="dxa"/>
          </w:tcPr>
          <w:p w14:paraId="3B156FCC" w14:textId="77777777" w:rsidR="00556AC2" w:rsidRPr="00556AC2" w:rsidRDefault="00556AC2" w:rsidP="006055C5">
            <w:r w:rsidRPr="00556AC2">
              <w:lastRenderedPageBreak/>
              <w:t>Deferred income</w:t>
            </w:r>
          </w:p>
        </w:tc>
        <w:tc>
          <w:tcPr>
            <w:tcW w:w="3005" w:type="dxa"/>
          </w:tcPr>
          <w:p w14:paraId="406EA83F" w14:textId="77777777" w:rsidR="00556AC2" w:rsidRPr="00556AC2" w:rsidRDefault="00556AC2" w:rsidP="006055C5">
            <w:r w:rsidRPr="00556AC2">
              <w:t>Five points below the average trend, of which 2 were non-poisALLEN PHILLIP K, FREVERT MARK A and 3 were pois HANNON KEVIN P, BELDEN TIMOTHY N, RICE KENNETH D</w:t>
            </w:r>
          </w:p>
        </w:tc>
        <w:tc>
          <w:tcPr>
            <w:tcW w:w="3006" w:type="dxa"/>
          </w:tcPr>
          <w:p w14:paraId="70394922" w14:textId="77777777" w:rsidR="00556AC2" w:rsidRPr="00556AC2" w:rsidRDefault="00556AC2" w:rsidP="006055C5">
            <w:r w:rsidRPr="00556AC2">
              <w:t>The points are retained. Removing 3 POIs would be detrimental for the quality of the data.</w:t>
            </w:r>
          </w:p>
        </w:tc>
      </w:tr>
      <w:tr w:rsidR="00556AC2" w:rsidRPr="00556AC2" w14:paraId="23170F53" w14:textId="77777777" w:rsidTr="00556AC2">
        <w:tc>
          <w:tcPr>
            <w:tcW w:w="3005" w:type="dxa"/>
          </w:tcPr>
          <w:p w14:paraId="7C7AE10E" w14:textId="77777777" w:rsidR="00556AC2" w:rsidRPr="00556AC2" w:rsidRDefault="00556AC2" w:rsidP="006055C5">
            <w:r w:rsidRPr="00556AC2">
              <w:t>Total stock value, Exercised stock options</w:t>
            </w:r>
          </w:p>
        </w:tc>
        <w:tc>
          <w:tcPr>
            <w:tcW w:w="3005" w:type="dxa"/>
          </w:tcPr>
          <w:p w14:paraId="1118CF06" w14:textId="77777777" w:rsidR="00556AC2" w:rsidRPr="00556AC2" w:rsidRDefault="00556AC2" w:rsidP="006055C5">
            <w:r w:rsidRPr="00556AC2">
              <w:t>Though this appears to be a low-wage POI owning above-average stocks, on hindsight this, was caused due to a missing value in salary: HIRKO JOSEPH was the broadband chief of Enron.</w:t>
            </w:r>
          </w:p>
        </w:tc>
        <w:tc>
          <w:tcPr>
            <w:tcW w:w="3006" w:type="dxa"/>
          </w:tcPr>
          <w:p w14:paraId="7FCAD33F" w14:textId="77777777" w:rsidR="00556AC2" w:rsidRPr="00556AC2" w:rsidRDefault="00556AC2" w:rsidP="006055C5">
            <w:r w:rsidRPr="00556AC2">
              <w:t>While this data point is explainable with regards of stock, it was removed due to the large amount of missing values in it(including all the email data).</w:t>
            </w:r>
          </w:p>
        </w:tc>
      </w:tr>
      <w:tr w:rsidR="00556AC2" w:rsidRPr="00556AC2" w14:paraId="46566CC8" w14:textId="77777777" w:rsidTr="00556AC2">
        <w:tc>
          <w:tcPr>
            <w:tcW w:w="3005" w:type="dxa"/>
          </w:tcPr>
          <w:p w14:paraId="46B3AB4F" w14:textId="77777777" w:rsidR="00556AC2" w:rsidRPr="00556AC2" w:rsidRDefault="00556AC2" w:rsidP="006055C5">
            <w:r w:rsidRPr="00556AC2">
              <w:t>Expenses</w:t>
            </w:r>
          </w:p>
        </w:tc>
        <w:tc>
          <w:tcPr>
            <w:tcW w:w="3005" w:type="dxa"/>
          </w:tcPr>
          <w:p w14:paraId="75BFCC77" w14:textId="77777777" w:rsidR="00556AC2" w:rsidRPr="00556AC2" w:rsidRDefault="00556AC2" w:rsidP="006055C5">
            <w:r w:rsidRPr="00556AC2">
              <w:t>Three mid-wage, non-POIs(SHANKMAN JEFFREY A, MCCLELLAN GEORGE, URQUHART JOHN A) incur huge expenses</w:t>
            </w:r>
          </w:p>
        </w:tc>
        <w:tc>
          <w:tcPr>
            <w:tcW w:w="3006" w:type="dxa"/>
          </w:tcPr>
          <w:p w14:paraId="5A13D81B" w14:textId="77777777" w:rsidR="00556AC2" w:rsidRPr="00556AC2" w:rsidRDefault="00556AC2" w:rsidP="006055C5">
            <w:r w:rsidRPr="00556AC2">
              <w:t>"God-fearing souls splurging on rich stationery!" Removed.</w:t>
            </w:r>
          </w:p>
        </w:tc>
      </w:tr>
      <w:tr w:rsidR="00556AC2" w:rsidRPr="00556AC2" w14:paraId="1F315DB5" w14:textId="77777777" w:rsidTr="00556AC2">
        <w:tc>
          <w:tcPr>
            <w:tcW w:w="3005" w:type="dxa"/>
          </w:tcPr>
          <w:p w14:paraId="7C9820D9" w14:textId="77777777" w:rsidR="00556AC2" w:rsidRPr="00556AC2" w:rsidRDefault="00556AC2" w:rsidP="006055C5">
            <w:r w:rsidRPr="00556AC2">
              <w:t>Long term incentives</w:t>
            </w:r>
          </w:p>
        </w:tc>
        <w:tc>
          <w:tcPr>
            <w:tcW w:w="3005" w:type="dxa"/>
          </w:tcPr>
          <w:p w14:paraId="7331301F" w14:textId="77777777" w:rsidR="00556AC2" w:rsidRPr="00556AC2" w:rsidRDefault="00556AC2" w:rsidP="006055C5">
            <w:r w:rsidRPr="00556AC2">
              <w:t>Non POI MARTIN AMANDA K</w:t>
            </w:r>
          </w:p>
        </w:tc>
        <w:tc>
          <w:tcPr>
            <w:tcW w:w="3006" w:type="dxa"/>
          </w:tcPr>
          <w:p w14:paraId="411008E0" w14:textId="77777777" w:rsidR="00556AC2" w:rsidRPr="00556AC2" w:rsidRDefault="00556AC2" w:rsidP="006055C5">
            <w:r w:rsidRPr="00556AC2">
              <w:t>Removed</w:t>
            </w:r>
          </w:p>
        </w:tc>
      </w:tr>
      <w:tr w:rsidR="00556AC2" w14:paraId="3A6A2743" w14:textId="77777777" w:rsidTr="00556AC2">
        <w:tc>
          <w:tcPr>
            <w:tcW w:w="3005" w:type="dxa"/>
          </w:tcPr>
          <w:p w14:paraId="43E4A48C" w14:textId="77777777" w:rsidR="00556AC2" w:rsidRPr="00556AC2" w:rsidRDefault="00556AC2" w:rsidP="006055C5">
            <w:r w:rsidRPr="00556AC2">
              <w:t>Restricted stock</w:t>
            </w:r>
          </w:p>
        </w:tc>
        <w:tc>
          <w:tcPr>
            <w:tcW w:w="3005" w:type="dxa"/>
          </w:tcPr>
          <w:p w14:paraId="358966C0" w14:textId="77777777" w:rsidR="00556AC2" w:rsidRPr="00556AC2" w:rsidRDefault="00556AC2" w:rsidP="006055C5">
            <w:r w:rsidRPr="00556AC2">
              <w:t>Two mid-wage non-POIs(WHITE JR THOMAS E, PAI LOU L)</w:t>
            </w:r>
          </w:p>
        </w:tc>
        <w:tc>
          <w:tcPr>
            <w:tcW w:w="3006" w:type="dxa"/>
          </w:tcPr>
          <w:p w14:paraId="7337B00F" w14:textId="77777777" w:rsidR="00556AC2" w:rsidRDefault="00556AC2" w:rsidP="006055C5">
            <w:r w:rsidRPr="00556AC2">
              <w:t>Removed</w:t>
            </w:r>
          </w:p>
        </w:tc>
      </w:tr>
    </w:tbl>
    <w:p w14:paraId="7280F9DA" w14:textId="408A6FBE" w:rsidR="00336EFA" w:rsidRDefault="00336EFA" w:rsidP="00336EFA"/>
    <w:p w14:paraId="2AD908B0" w14:textId="77777777" w:rsidR="00336EFA" w:rsidRDefault="00336EFA" w:rsidP="00336EFA">
      <w:pPr>
        <w:pStyle w:val="Heading2"/>
      </w:pPr>
      <w:r>
        <w:t>Financial Outliers after outliner removal</w:t>
      </w:r>
    </w:p>
    <w:p w14:paraId="632F24EC" w14:textId="14833846" w:rsidR="00336EFA" w:rsidRDefault="00556AC2" w:rsidP="00336EFA">
      <w:r>
        <w:t>Following is much cleaner dataset.</w:t>
      </w:r>
    </w:p>
    <w:p w14:paraId="22A85B89" w14:textId="03B31FAE" w:rsidR="00336EFA" w:rsidRDefault="00336EFA" w:rsidP="00336EFA">
      <w:r>
        <w:rPr>
          <w:noProof/>
        </w:rPr>
        <w:drawing>
          <wp:inline distT="0" distB="0" distL="0" distR="0" wp14:anchorId="09D318C0" wp14:editId="50CE378E">
            <wp:extent cx="5731510" cy="3221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1355"/>
                    </a:xfrm>
                    <a:prstGeom prst="rect">
                      <a:avLst/>
                    </a:prstGeom>
                  </pic:spPr>
                </pic:pic>
              </a:graphicData>
            </a:graphic>
          </wp:inline>
        </w:drawing>
      </w:r>
    </w:p>
    <w:p w14:paraId="2FCC5C87" w14:textId="77777777" w:rsidR="00336EFA" w:rsidRDefault="00336EFA" w:rsidP="00336EFA"/>
    <w:p w14:paraId="2BF55925" w14:textId="12362D70" w:rsidR="00417D79" w:rsidRDefault="00417D79" w:rsidP="00336EFA"/>
    <w:sectPr w:rsidR="00417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5C9"/>
    <w:multiLevelType w:val="hybridMultilevel"/>
    <w:tmpl w:val="32CA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07"/>
    <w:rsid w:val="00336EFA"/>
    <w:rsid w:val="00417D79"/>
    <w:rsid w:val="00556AC2"/>
    <w:rsid w:val="00683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65BE"/>
  <w15:chartTrackingRefBased/>
  <w15:docId w15:val="{1DFF4B99-DC37-487B-A34C-2880E553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E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E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6EF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36EFA"/>
    <w:pPr>
      <w:ind w:left="720"/>
      <w:contextualSpacing/>
    </w:pPr>
  </w:style>
  <w:style w:type="table" w:styleId="TableGrid">
    <w:name w:val="Table Grid"/>
    <w:basedOn w:val="TableNormal"/>
    <w:uiPriority w:val="39"/>
    <w:rsid w:val="00556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Malhotra</dc:creator>
  <cp:keywords/>
  <dc:description/>
  <cp:lastModifiedBy>Abhay Malhotra</cp:lastModifiedBy>
  <cp:revision>3</cp:revision>
  <dcterms:created xsi:type="dcterms:W3CDTF">2020-07-31T22:58:00Z</dcterms:created>
  <dcterms:modified xsi:type="dcterms:W3CDTF">2020-07-31T23:07:00Z</dcterms:modified>
</cp:coreProperties>
</file>