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C68C9" w14:textId="7DE8F51F" w:rsidR="002D12D0" w:rsidRDefault="001533DB" w:rsidP="009B552A">
      <w:pPr>
        <w:pStyle w:val="Nadpis1"/>
        <w:rPr>
          <w:sz w:val="50"/>
          <w:szCs w:val="50"/>
        </w:rPr>
      </w:pPr>
      <w:r w:rsidRPr="009B552A">
        <w:rPr>
          <w:sz w:val="50"/>
          <w:szCs w:val="50"/>
        </w:rPr>
        <w:t xml:space="preserve">Akademie </w:t>
      </w:r>
      <w:proofErr w:type="spellStart"/>
      <w:r w:rsidRPr="009B552A">
        <w:rPr>
          <w:sz w:val="50"/>
          <w:szCs w:val="50"/>
        </w:rPr>
        <w:t>Engeto</w:t>
      </w:r>
      <w:proofErr w:type="spellEnd"/>
      <w:r w:rsidRPr="009B552A">
        <w:rPr>
          <w:sz w:val="50"/>
          <w:szCs w:val="50"/>
        </w:rPr>
        <w:br/>
        <w:t>Projekt SQL</w:t>
      </w:r>
      <w:r w:rsidR="002D12D0" w:rsidRPr="009B552A">
        <w:rPr>
          <w:sz w:val="50"/>
          <w:szCs w:val="50"/>
        </w:rPr>
        <w:br/>
      </w:r>
      <w:r w:rsidRPr="009B552A">
        <w:rPr>
          <w:sz w:val="50"/>
          <w:szCs w:val="50"/>
        </w:rPr>
        <w:t xml:space="preserve">Jan </w:t>
      </w:r>
      <w:proofErr w:type="spellStart"/>
      <w:r w:rsidRPr="009B552A">
        <w:rPr>
          <w:sz w:val="50"/>
          <w:szCs w:val="50"/>
        </w:rPr>
        <w:t>Koppan</w:t>
      </w:r>
      <w:proofErr w:type="spellEnd"/>
    </w:p>
    <w:p w14:paraId="03E6AFC5" w14:textId="77777777" w:rsidR="007C17C7" w:rsidRPr="007C17C7" w:rsidRDefault="007C17C7" w:rsidP="007C17C7"/>
    <w:p w14:paraId="6706991C" w14:textId="011C1BAD" w:rsidR="002D12D0" w:rsidRPr="009B552A" w:rsidRDefault="001533DB" w:rsidP="009B552A">
      <w:pPr>
        <w:pStyle w:val="Nadpis2"/>
      </w:pPr>
      <w:r w:rsidRPr="009B552A">
        <w:t>První výzkumná otázka: Rostou v průběhu let mzdy ve všech odvětvích, nebo v některých klesají?</w:t>
      </w:r>
    </w:p>
    <w:p w14:paraId="434DD49D" w14:textId="6435C771" w:rsidR="00DB08BF" w:rsidRPr="001533DB" w:rsidRDefault="00DB08BF" w:rsidP="001533D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Ke snížení průměrné mzdy během let nedošlo pouze v odvětvích: C – Zpracovatelský průmysl, H – Doprava a skladování, </w:t>
      </w:r>
      <w:r>
        <w:rPr>
          <w:rFonts w:ascii="Times New Roman" w:hAnsi="Times New Roman" w:cs="Times New Roman"/>
          <w:sz w:val="30"/>
          <w:szCs w:val="30"/>
        </w:rPr>
        <w:tab/>
        <w:t>Q – Zdravotní a sociální péče a S – Ostatní činnosti. Všechny ostatní odvětví zaznamenaly během let vždy minimálně jedno snížení průměrné mzdy. V odvětvích I – Ubytování, stravování a pohostinství, O – Veřejná správa a obrana, povinné sociální zabezpečení, R – Kultura, zábavní a rekreační činnost došlo ke snížení průměrné mzdy dokonce třikrát. Rekordmanem ve snižování průměrné mzdy mezi roky je odvětví B – Těžba a dobývání, kde k tomu došlo dokonce čtyřikrát.</w:t>
      </w:r>
    </w:p>
    <w:p w14:paraId="5DDD2C96" w14:textId="77777777" w:rsidR="00BF32DE" w:rsidRDefault="00BF32DE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br w:type="page"/>
      </w:r>
    </w:p>
    <w:p w14:paraId="6974CAE8" w14:textId="724BB7F5" w:rsidR="002D12D0" w:rsidRDefault="001533DB" w:rsidP="009B552A">
      <w:pPr>
        <w:pStyle w:val="Nadpis2"/>
      </w:pPr>
      <w:r w:rsidRPr="001533DB">
        <w:lastRenderedPageBreak/>
        <w:t>Druhá výzkumná otázka: Kolik je možné si koupit litrů mléka a kilogramů chleba za první a poslední srovnatelné období v dostupných datech cen a mezd?</w:t>
      </w:r>
    </w:p>
    <w:p w14:paraId="4F33388B" w14:textId="77777777" w:rsidR="007C17C7" w:rsidRPr="007C17C7" w:rsidRDefault="007C17C7" w:rsidP="007C17C7"/>
    <w:tbl>
      <w:tblPr>
        <w:tblStyle w:val="Mkatabulky"/>
        <w:tblW w:w="9209" w:type="dxa"/>
        <w:tblLook w:val="04A0" w:firstRow="1" w:lastRow="0" w:firstColumn="1" w:lastColumn="0" w:noHBand="0" w:noVBand="1"/>
      </w:tblPr>
      <w:tblGrid>
        <w:gridCol w:w="1812"/>
        <w:gridCol w:w="1444"/>
        <w:gridCol w:w="1559"/>
        <w:gridCol w:w="1559"/>
        <w:gridCol w:w="2835"/>
      </w:tblGrid>
      <w:tr w:rsidR="006734AB" w:rsidRPr="00A220BA" w14:paraId="1D6D34B0" w14:textId="77777777" w:rsidTr="003D4069">
        <w:trPr>
          <w:trHeight w:val="394"/>
        </w:trPr>
        <w:tc>
          <w:tcPr>
            <w:tcW w:w="9209" w:type="dxa"/>
            <w:gridSpan w:val="5"/>
          </w:tcPr>
          <w:p w14:paraId="6C589586" w14:textId="176341C7" w:rsidR="006734AB" w:rsidRPr="00E02A8E" w:rsidRDefault="006734AB" w:rsidP="006734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První období</w:t>
            </w:r>
          </w:p>
        </w:tc>
      </w:tr>
      <w:tr w:rsidR="00570DC8" w:rsidRPr="00A220BA" w14:paraId="5CE154E4" w14:textId="77777777" w:rsidTr="003D4069">
        <w:trPr>
          <w:trHeight w:val="272"/>
        </w:trPr>
        <w:tc>
          <w:tcPr>
            <w:tcW w:w="1812" w:type="dxa"/>
          </w:tcPr>
          <w:p w14:paraId="018AF2EC" w14:textId="0CEB4312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Potravina</w:t>
            </w:r>
          </w:p>
        </w:tc>
        <w:tc>
          <w:tcPr>
            <w:tcW w:w="1444" w:type="dxa"/>
          </w:tcPr>
          <w:p w14:paraId="4A95F6F0" w14:textId="0DF595DF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Cena</w:t>
            </w:r>
          </w:p>
        </w:tc>
        <w:tc>
          <w:tcPr>
            <w:tcW w:w="1559" w:type="dxa"/>
          </w:tcPr>
          <w:p w14:paraId="762F3FA9" w14:textId="21834290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Mzda</w:t>
            </w:r>
          </w:p>
        </w:tc>
        <w:tc>
          <w:tcPr>
            <w:tcW w:w="1559" w:type="dxa"/>
          </w:tcPr>
          <w:p w14:paraId="0DAA1FF9" w14:textId="439D4AC8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Odvětví</w:t>
            </w:r>
          </w:p>
        </w:tc>
        <w:tc>
          <w:tcPr>
            <w:tcW w:w="2835" w:type="dxa"/>
          </w:tcPr>
          <w:p w14:paraId="52994462" w14:textId="2D162663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Celkem potravin za plat</w:t>
            </w:r>
            <w:r w:rsidR="003D4069">
              <w:rPr>
                <w:rFonts w:ascii="Times New Roman" w:hAnsi="Times New Roman" w:cs="Times New Roman"/>
              </w:rPr>
              <w:t xml:space="preserve"> (ks)</w:t>
            </w:r>
          </w:p>
        </w:tc>
      </w:tr>
      <w:tr w:rsidR="006734AB" w:rsidRPr="00A220BA" w14:paraId="22183285" w14:textId="77777777" w:rsidTr="003D4069">
        <w:tc>
          <w:tcPr>
            <w:tcW w:w="1812" w:type="dxa"/>
          </w:tcPr>
          <w:p w14:paraId="4B82A13E" w14:textId="539B8AAE" w:rsidR="006734AB" w:rsidRPr="00A220BA" w:rsidRDefault="006734AB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Chleba</w:t>
            </w:r>
          </w:p>
        </w:tc>
        <w:tc>
          <w:tcPr>
            <w:tcW w:w="1444" w:type="dxa"/>
          </w:tcPr>
          <w:p w14:paraId="6D70AF5F" w14:textId="399E64DF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559" w:type="dxa"/>
          </w:tcPr>
          <w:p w14:paraId="1704C647" w14:textId="4895669B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20 319</w:t>
            </w:r>
          </w:p>
        </w:tc>
        <w:tc>
          <w:tcPr>
            <w:tcW w:w="1559" w:type="dxa"/>
          </w:tcPr>
          <w:p w14:paraId="2D374186" w14:textId="36451787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35" w:type="dxa"/>
          </w:tcPr>
          <w:p w14:paraId="3BD98035" w14:textId="52A248AA" w:rsidR="006734AB" w:rsidRPr="00E02A8E" w:rsidRDefault="00A220BA" w:rsidP="006734A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2A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1 328,04</w:t>
            </w:r>
          </w:p>
        </w:tc>
      </w:tr>
      <w:tr w:rsidR="006734AB" w:rsidRPr="00A220BA" w14:paraId="2E17AB14" w14:textId="77777777" w:rsidTr="003D4069">
        <w:tc>
          <w:tcPr>
            <w:tcW w:w="1812" w:type="dxa"/>
          </w:tcPr>
          <w:p w14:paraId="1556D3D0" w14:textId="05E0016A" w:rsidR="006734AB" w:rsidRPr="00A220BA" w:rsidRDefault="006734AB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Mléko</w:t>
            </w:r>
          </w:p>
        </w:tc>
        <w:tc>
          <w:tcPr>
            <w:tcW w:w="1444" w:type="dxa"/>
          </w:tcPr>
          <w:p w14:paraId="3F088E95" w14:textId="6067BB71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14,25</w:t>
            </w:r>
          </w:p>
        </w:tc>
        <w:tc>
          <w:tcPr>
            <w:tcW w:w="1559" w:type="dxa"/>
          </w:tcPr>
          <w:p w14:paraId="4652B090" w14:textId="05D172AE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14 045</w:t>
            </w:r>
          </w:p>
        </w:tc>
        <w:tc>
          <w:tcPr>
            <w:tcW w:w="1559" w:type="dxa"/>
          </w:tcPr>
          <w:p w14:paraId="6D4C5442" w14:textId="6E3244B6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835" w:type="dxa"/>
          </w:tcPr>
          <w:p w14:paraId="244960EA" w14:textId="0112BF4F" w:rsidR="006734AB" w:rsidRPr="00E02A8E" w:rsidRDefault="00A220BA" w:rsidP="006734A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2A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985,61</w:t>
            </w:r>
          </w:p>
        </w:tc>
      </w:tr>
    </w:tbl>
    <w:p w14:paraId="242A5B98" w14:textId="77777777" w:rsidR="006734AB" w:rsidRPr="00A220BA" w:rsidRDefault="006734AB" w:rsidP="006734AB">
      <w:pPr>
        <w:rPr>
          <w:rFonts w:ascii="Times New Roman" w:hAnsi="Times New Roman" w:cs="Times New Roman"/>
        </w:rPr>
      </w:pPr>
    </w:p>
    <w:tbl>
      <w:tblPr>
        <w:tblStyle w:val="Mkatabulky"/>
        <w:tblW w:w="9209" w:type="dxa"/>
        <w:tblLook w:val="04A0" w:firstRow="1" w:lastRow="0" w:firstColumn="1" w:lastColumn="0" w:noHBand="0" w:noVBand="1"/>
      </w:tblPr>
      <w:tblGrid>
        <w:gridCol w:w="1798"/>
        <w:gridCol w:w="1458"/>
        <w:gridCol w:w="1559"/>
        <w:gridCol w:w="1559"/>
        <w:gridCol w:w="2835"/>
      </w:tblGrid>
      <w:tr w:rsidR="006734AB" w:rsidRPr="00A220BA" w14:paraId="7B5466F3" w14:textId="77777777" w:rsidTr="003D4069">
        <w:trPr>
          <w:trHeight w:val="392"/>
        </w:trPr>
        <w:tc>
          <w:tcPr>
            <w:tcW w:w="9209" w:type="dxa"/>
            <w:gridSpan w:val="5"/>
          </w:tcPr>
          <w:p w14:paraId="1FD2F6D7" w14:textId="397B5737" w:rsidR="006734AB" w:rsidRPr="00E02A8E" w:rsidRDefault="006734AB" w:rsidP="00981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Poslední období</w:t>
            </w:r>
          </w:p>
        </w:tc>
      </w:tr>
      <w:tr w:rsidR="00570DC8" w:rsidRPr="00A220BA" w14:paraId="31B8D0A4" w14:textId="1077B7D9" w:rsidTr="003D4069">
        <w:trPr>
          <w:trHeight w:val="382"/>
        </w:trPr>
        <w:tc>
          <w:tcPr>
            <w:tcW w:w="1798" w:type="dxa"/>
          </w:tcPr>
          <w:p w14:paraId="6FFE781A" w14:textId="1EBAE44D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Potravina</w:t>
            </w:r>
          </w:p>
        </w:tc>
        <w:tc>
          <w:tcPr>
            <w:tcW w:w="1458" w:type="dxa"/>
          </w:tcPr>
          <w:p w14:paraId="10527928" w14:textId="46768312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Cena</w:t>
            </w:r>
          </w:p>
        </w:tc>
        <w:tc>
          <w:tcPr>
            <w:tcW w:w="1559" w:type="dxa"/>
          </w:tcPr>
          <w:p w14:paraId="46FEA2D0" w14:textId="4C06E78E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Mzda</w:t>
            </w:r>
          </w:p>
        </w:tc>
        <w:tc>
          <w:tcPr>
            <w:tcW w:w="1559" w:type="dxa"/>
          </w:tcPr>
          <w:p w14:paraId="5BD4A931" w14:textId="2987ECF8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Odvětví</w:t>
            </w:r>
          </w:p>
        </w:tc>
        <w:tc>
          <w:tcPr>
            <w:tcW w:w="2835" w:type="dxa"/>
          </w:tcPr>
          <w:p w14:paraId="086BAC56" w14:textId="18C2DC12" w:rsidR="00570DC8" w:rsidRPr="00A220BA" w:rsidRDefault="00570DC8" w:rsidP="00570DC8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Celkem potravin za plat</w:t>
            </w:r>
            <w:r w:rsidR="003D4069">
              <w:rPr>
                <w:rFonts w:ascii="Times New Roman" w:hAnsi="Times New Roman" w:cs="Times New Roman"/>
              </w:rPr>
              <w:t xml:space="preserve"> (ks)</w:t>
            </w:r>
          </w:p>
        </w:tc>
      </w:tr>
      <w:tr w:rsidR="006734AB" w:rsidRPr="00A220BA" w14:paraId="48BF6718" w14:textId="25BF0DD9" w:rsidTr="003D4069">
        <w:tc>
          <w:tcPr>
            <w:tcW w:w="1798" w:type="dxa"/>
          </w:tcPr>
          <w:p w14:paraId="1A28FD92" w14:textId="0049FAD6" w:rsidR="006734AB" w:rsidRPr="00A220BA" w:rsidRDefault="006734AB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Chleba</w:t>
            </w:r>
          </w:p>
        </w:tc>
        <w:tc>
          <w:tcPr>
            <w:tcW w:w="1458" w:type="dxa"/>
          </w:tcPr>
          <w:p w14:paraId="31948349" w14:textId="71B01996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23,71</w:t>
            </w:r>
          </w:p>
        </w:tc>
        <w:tc>
          <w:tcPr>
            <w:tcW w:w="1559" w:type="dxa"/>
          </w:tcPr>
          <w:p w14:paraId="297D58AB" w14:textId="385C746F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31 880</w:t>
            </w:r>
          </w:p>
        </w:tc>
        <w:tc>
          <w:tcPr>
            <w:tcW w:w="1559" w:type="dxa"/>
          </w:tcPr>
          <w:p w14:paraId="2D8316EC" w14:textId="62FF01D8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835" w:type="dxa"/>
          </w:tcPr>
          <w:p w14:paraId="19133474" w14:textId="2DFB6D46" w:rsidR="006734AB" w:rsidRPr="00E02A8E" w:rsidRDefault="00A220BA" w:rsidP="006734A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2A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1 344,58</w:t>
            </w:r>
          </w:p>
        </w:tc>
      </w:tr>
      <w:tr w:rsidR="006734AB" w:rsidRPr="00A220BA" w14:paraId="14205608" w14:textId="10CFFC04" w:rsidTr="003D4069">
        <w:tc>
          <w:tcPr>
            <w:tcW w:w="1798" w:type="dxa"/>
          </w:tcPr>
          <w:p w14:paraId="71E2EECA" w14:textId="3128998B" w:rsidR="006734AB" w:rsidRPr="00A220BA" w:rsidRDefault="006734AB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Mléko</w:t>
            </w:r>
          </w:p>
        </w:tc>
        <w:tc>
          <w:tcPr>
            <w:tcW w:w="1458" w:type="dxa"/>
          </w:tcPr>
          <w:p w14:paraId="29EFAAE1" w14:textId="73CEB3B8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20,01</w:t>
            </w:r>
          </w:p>
        </w:tc>
        <w:tc>
          <w:tcPr>
            <w:tcW w:w="1559" w:type="dxa"/>
          </w:tcPr>
          <w:p w14:paraId="6A7B3800" w14:textId="005CB1D9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43 088</w:t>
            </w:r>
          </w:p>
        </w:tc>
        <w:tc>
          <w:tcPr>
            <w:tcW w:w="1559" w:type="dxa"/>
          </w:tcPr>
          <w:p w14:paraId="1603EFEF" w14:textId="74309D10" w:rsidR="006734AB" w:rsidRPr="00A220BA" w:rsidRDefault="00A220BA" w:rsidP="006734AB">
            <w:pPr>
              <w:rPr>
                <w:rFonts w:ascii="Times New Roman" w:hAnsi="Times New Roman" w:cs="Times New Roman"/>
              </w:rPr>
            </w:pPr>
            <w:r w:rsidRPr="00A220B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835" w:type="dxa"/>
          </w:tcPr>
          <w:p w14:paraId="30186C6E" w14:textId="622C526D" w:rsidR="006734AB" w:rsidRPr="00E02A8E" w:rsidRDefault="00A220BA" w:rsidP="006734A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2A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2153,32</w:t>
            </w:r>
          </w:p>
        </w:tc>
      </w:tr>
    </w:tbl>
    <w:p w14:paraId="1F711E2B" w14:textId="77777777" w:rsidR="001533DB" w:rsidRDefault="001533DB" w:rsidP="001533DB">
      <w:pPr>
        <w:rPr>
          <w:rFonts w:ascii="Times New Roman" w:hAnsi="Times New Roman" w:cs="Times New Roman"/>
          <w:sz w:val="30"/>
          <w:szCs w:val="30"/>
        </w:rPr>
      </w:pPr>
    </w:p>
    <w:p w14:paraId="11EFBC9D" w14:textId="4AE0718D" w:rsidR="002D12D0" w:rsidRPr="001533DB" w:rsidRDefault="001533DB" w:rsidP="009B552A">
      <w:pPr>
        <w:pStyle w:val="Nadpis2"/>
      </w:pPr>
      <w:r w:rsidRPr="001533DB">
        <w:t xml:space="preserve">Třetí výzkumná otázka: Která kategorie potravin zdražuje nejpomaleji (je u ní nejnižší </w:t>
      </w:r>
      <w:proofErr w:type="spellStart"/>
      <w:r w:rsidRPr="001533DB">
        <w:t>percentuální</w:t>
      </w:r>
      <w:proofErr w:type="spellEnd"/>
      <w:r w:rsidRPr="001533DB">
        <w:t xml:space="preserve"> meziroční nárůst)?</w:t>
      </w:r>
    </w:p>
    <w:p w14:paraId="65019227" w14:textId="1037AF6E" w:rsidR="007E7CA4" w:rsidRDefault="007E7CA4" w:rsidP="001533D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Nejpomaleji zdražuje kategorie s kódem 118 101, tedy </w:t>
      </w:r>
      <w:r w:rsidR="002D12D0" w:rsidRPr="001533DB">
        <w:rPr>
          <w:rFonts w:ascii="Times New Roman" w:hAnsi="Times New Roman" w:cs="Times New Roman"/>
          <w:sz w:val="30"/>
          <w:szCs w:val="30"/>
        </w:rPr>
        <w:t>Cukr krystalový</w:t>
      </w:r>
      <w:r>
        <w:rPr>
          <w:rFonts w:ascii="Times New Roman" w:hAnsi="Times New Roman" w:cs="Times New Roman"/>
          <w:sz w:val="30"/>
          <w:szCs w:val="30"/>
        </w:rPr>
        <w:t xml:space="preserve">, konkrétně </w:t>
      </w:r>
      <w:r w:rsidR="001A71AC">
        <w:rPr>
          <w:rFonts w:ascii="Times New Roman" w:hAnsi="Times New Roman" w:cs="Times New Roman"/>
          <w:sz w:val="30"/>
          <w:szCs w:val="30"/>
        </w:rPr>
        <w:t>o</w:t>
      </w:r>
      <w:r w:rsidR="00C0538E">
        <w:rPr>
          <w:rFonts w:ascii="Times New Roman" w:hAnsi="Times New Roman" w:cs="Times New Roman"/>
          <w:sz w:val="30"/>
          <w:szCs w:val="30"/>
        </w:rPr>
        <w:t xml:space="preserve"> hodnotu: </w:t>
      </w:r>
      <w:r w:rsidR="001A71AC">
        <w:rPr>
          <w:rFonts w:ascii="Times New Roman" w:hAnsi="Times New Roman" w:cs="Times New Roman"/>
          <w:sz w:val="30"/>
          <w:szCs w:val="30"/>
        </w:rPr>
        <w:t>–0</w:t>
      </w:r>
      <w:r w:rsidRPr="007E7CA4">
        <w:rPr>
          <w:rFonts w:ascii="Times New Roman" w:hAnsi="Times New Roman" w:cs="Times New Roman"/>
          <w:sz w:val="30"/>
          <w:szCs w:val="30"/>
        </w:rPr>
        <w:t>.02645</w:t>
      </w:r>
      <w:r>
        <w:rPr>
          <w:rFonts w:ascii="Times New Roman" w:hAnsi="Times New Roman" w:cs="Times New Roman"/>
          <w:sz w:val="30"/>
          <w:szCs w:val="30"/>
        </w:rPr>
        <w:t xml:space="preserve">. Vzhledem k mínusovému průměrnému ročnímu navýšení </w:t>
      </w:r>
      <w:r w:rsidR="001A71AC">
        <w:rPr>
          <w:rFonts w:ascii="Times New Roman" w:hAnsi="Times New Roman" w:cs="Times New Roman"/>
          <w:sz w:val="30"/>
          <w:szCs w:val="30"/>
        </w:rPr>
        <w:t xml:space="preserve">můžeme </w:t>
      </w:r>
      <w:r w:rsidR="00C0538E">
        <w:rPr>
          <w:rFonts w:ascii="Times New Roman" w:hAnsi="Times New Roman" w:cs="Times New Roman"/>
          <w:sz w:val="30"/>
          <w:szCs w:val="30"/>
        </w:rPr>
        <w:t>konstatovat,</w:t>
      </w:r>
      <w:r w:rsidR="001A71AC">
        <w:rPr>
          <w:rFonts w:ascii="Times New Roman" w:hAnsi="Times New Roman" w:cs="Times New Roman"/>
          <w:sz w:val="30"/>
          <w:szCs w:val="30"/>
        </w:rPr>
        <w:t xml:space="preserve"> že tato kategorie dokonce zlevňuje.</w:t>
      </w:r>
    </w:p>
    <w:p w14:paraId="766F6BC6" w14:textId="77777777" w:rsidR="00BF32DE" w:rsidRDefault="00BF32DE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br w:type="page"/>
      </w:r>
    </w:p>
    <w:p w14:paraId="279AC29A" w14:textId="30B6F8B1" w:rsidR="001533DB" w:rsidRDefault="001533DB" w:rsidP="009F4665">
      <w:pPr>
        <w:pStyle w:val="Nadpis2"/>
      </w:pPr>
      <w:r w:rsidRPr="001533DB">
        <w:lastRenderedPageBreak/>
        <w:t xml:space="preserve">Čtvrtá výzkumná otázka: Existuje rok, ve kterém byl meziroční nárůst cen potravin výrazně vyšší než růst mezd (větší než 10 %)? </w:t>
      </w:r>
    </w:p>
    <w:p w14:paraId="3EBE7725" w14:textId="77777777" w:rsidR="007C17C7" w:rsidRPr="007C17C7" w:rsidRDefault="007C17C7" w:rsidP="007C17C7"/>
    <w:p w14:paraId="33F3373F" w14:textId="77777777" w:rsidR="00B01550" w:rsidRDefault="00B01550" w:rsidP="001533D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B584086" wp14:editId="53AFF9EB">
            <wp:extent cx="5486400" cy="3200400"/>
            <wp:effectExtent l="0" t="0" r="0" b="0"/>
            <wp:docPr id="670643347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1DBD34" w14:textId="52804DE1" w:rsidR="002D12D0" w:rsidRDefault="00896C44" w:rsidP="0074720E">
      <w:pPr>
        <w:rPr>
          <w:rFonts w:ascii="Times New Roman" w:hAnsi="Times New Roman" w:cs="Times New Roman"/>
          <w:sz w:val="30"/>
          <w:szCs w:val="30"/>
        </w:rPr>
      </w:pPr>
      <w:r w:rsidRPr="00896C44">
        <w:rPr>
          <w:rFonts w:ascii="Times New Roman" w:hAnsi="Times New Roman" w:cs="Times New Roman"/>
          <w:sz w:val="30"/>
          <w:szCs w:val="30"/>
        </w:rPr>
        <w:t>Na základě analýzy grafu lze konstatovat,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21F3C">
        <w:rPr>
          <w:rFonts w:ascii="Times New Roman" w:hAnsi="Times New Roman" w:cs="Times New Roman"/>
          <w:sz w:val="30"/>
          <w:szCs w:val="30"/>
        </w:rPr>
        <w:t>že</w:t>
      </w:r>
      <w:r w:rsidR="00953D31">
        <w:rPr>
          <w:rFonts w:ascii="Times New Roman" w:hAnsi="Times New Roman" w:cs="Times New Roman"/>
          <w:sz w:val="30"/>
          <w:szCs w:val="30"/>
        </w:rPr>
        <w:t xml:space="preserve"> v období </w:t>
      </w:r>
      <w:r w:rsidR="00953D31" w:rsidRPr="001533DB">
        <w:rPr>
          <w:rFonts w:ascii="Times New Roman" w:hAnsi="Times New Roman" w:cs="Times New Roman"/>
          <w:sz w:val="30"/>
          <w:szCs w:val="30"/>
        </w:rPr>
        <w:t>2007-201</w:t>
      </w:r>
      <w:r w:rsidR="00953D31">
        <w:rPr>
          <w:rFonts w:ascii="Times New Roman" w:hAnsi="Times New Roman" w:cs="Times New Roman"/>
          <w:sz w:val="30"/>
          <w:szCs w:val="30"/>
        </w:rPr>
        <w:t>8</w:t>
      </w:r>
      <w:r w:rsidR="00321F3C">
        <w:rPr>
          <w:rFonts w:ascii="Times New Roman" w:hAnsi="Times New Roman" w:cs="Times New Roman"/>
          <w:sz w:val="30"/>
          <w:szCs w:val="30"/>
        </w:rPr>
        <w:t xml:space="preserve"> neexistuje žádný rok, ve kterém by byl meziroční nárust cen potravin </w:t>
      </w:r>
      <w:r>
        <w:rPr>
          <w:rFonts w:ascii="Times New Roman" w:hAnsi="Times New Roman" w:cs="Times New Roman"/>
          <w:sz w:val="30"/>
          <w:szCs w:val="30"/>
        </w:rPr>
        <w:t>výrazně vyšší než růst mezd (o více</w:t>
      </w:r>
      <w:r w:rsidR="00321F3C">
        <w:rPr>
          <w:rFonts w:ascii="Times New Roman" w:hAnsi="Times New Roman" w:cs="Times New Roman"/>
          <w:sz w:val="30"/>
          <w:szCs w:val="30"/>
        </w:rPr>
        <w:t xml:space="preserve"> než 10 %</w:t>
      </w:r>
      <w:r>
        <w:rPr>
          <w:rFonts w:ascii="Times New Roman" w:hAnsi="Times New Roman" w:cs="Times New Roman"/>
          <w:sz w:val="30"/>
          <w:szCs w:val="30"/>
        </w:rPr>
        <w:t>)</w:t>
      </w:r>
      <w:r w:rsidR="00321F3C">
        <w:rPr>
          <w:rFonts w:ascii="Times New Roman" w:hAnsi="Times New Roman" w:cs="Times New Roman"/>
          <w:sz w:val="30"/>
          <w:szCs w:val="30"/>
        </w:rPr>
        <w:t xml:space="preserve">. </w:t>
      </w:r>
      <w:r w:rsidR="00953D31" w:rsidRPr="00321F3C">
        <w:rPr>
          <w:rFonts w:ascii="Times New Roman" w:hAnsi="Times New Roman" w:cs="Times New Roman"/>
          <w:sz w:val="30"/>
          <w:szCs w:val="30"/>
        </w:rPr>
        <w:t>Všechny uvedené hodnoty jsou buď nižší než 10 %, nebo záporné.</w:t>
      </w:r>
      <w:r w:rsidR="00953D3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Nejvýrazněji vyšší meziroční nárůst cen oproti růst</w:t>
      </w:r>
      <w:r w:rsidR="00953D31">
        <w:rPr>
          <w:rFonts w:ascii="Times New Roman" w:hAnsi="Times New Roman" w:cs="Times New Roman"/>
          <w:sz w:val="30"/>
          <w:szCs w:val="30"/>
        </w:rPr>
        <w:t>u</w:t>
      </w:r>
      <w:r>
        <w:rPr>
          <w:rFonts w:ascii="Times New Roman" w:hAnsi="Times New Roman" w:cs="Times New Roman"/>
          <w:sz w:val="30"/>
          <w:szCs w:val="30"/>
        </w:rPr>
        <w:t xml:space="preserve"> mezd byl v roce 2013, kdy byla hodnota tohoto rozdílu 6,7863 %. </w:t>
      </w:r>
      <w:r w:rsidR="0074720E">
        <w:rPr>
          <w:rFonts w:ascii="Times New Roman" w:hAnsi="Times New Roman" w:cs="Times New Roman"/>
          <w:sz w:val="30"/>
          <w:szCs w:val="30"/>
        </w:rPr>
        <w:t xml:space="preserve">Pokud bychom se ptali opačně, </w:t>
      </w:r>
      <w:r>
        <w:rPr>
          <w:rFonts w:ascii="Times New Roman" w:hAnsi="Times New Roman" w:cs="Times New Roman"/>
          <w:sz w:val="30"/>
          <w:szCs w:val="30"/>
        </w:rPr>
        <w:t>v roce 2009 byl meziroční nárůst mezd nejvýrazněji vyšší než růst cen potravin, ale znovu menší než 10 %, protože tato hodnota činila 9,5485</w:t>
      </w:r>
      <w:r w:rsidR="00953D31">
        <w:rPr>
          <w:rFonts w:ascii="Times New Roman" w:hAnsi="Times New Roman" w:cs="Times New Roman"/>
          <w:sz w:val="30"/>
          <w:szCs w:val="30"/>
        </w:rPr>
        <w:t xml:space="preserve"> %.</w:t>
      </w:r>
    </w:p>
    <w:p w14:paraId="6E2BFA57" w14:textId="77777777" w:rsidR="00BF32DE" w:rsidRDefault="00BF32DE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br w:type="page"/>
      </w:r>
    </w:p>
    <w:p w14:paraId="0D83B400" w14:textId="5B873C95" w:rsidR="00B01550" w:rsidRDefault="001533DB" w:rsidP="00B01550">
      <w:pPr>
        <w:pStyle w:val="Nadpis2"/>
      </w:pPr>
      <w:r w:rsidRPr="001533DB">
        <w:lastRenderedPageBreak/>
        <w:t>Pátá výzkumná otázka: Má výška HDP vliv na změny ve mzdách a cenách potravin? Neboli, pokud HDP vzroste výrazněji v jednom roce, projeví se to na cenách potravin či mzdách ve stejném nebo nás</w:t>
      </w:r>
      <w:r>
        <w:t>le</w:t>
      </w:r>
      <w:r w:rsidRPr="001533DB">
        <w:t>dujícím roce výraznějším růstem?</w:t>
      </w:r>
    </w:p>
    <w:p w14:paraId="5766ED9A" w14:textId="77777777" w:rsidR="007C17C7" w:rsidRPr="007C17C7" w:rsidRDefault="007C17C7" w:rsidP="007C17C7"/>
    <w:p w14:paraId="5A3F0A30" w14:textId="14EC33CB" w:rsidR="006C7D64" w:rsidRDefault="006658ED" w:rsidP="00B01550">
      <w:pPr>
        <w:pStyle w:val="Nadpis2"/>
      </w:pPr>
      <w:r>
        <w:rPr>
          <w:noProof/>
          <w:sz w:val="30"/>
          <w:szCs w:val="30"/>
        </w:rPr>
        <w:drawing>
          <wp:inline distT="0" distB="0" distL="0" distR="0" wp14:anchorId="24B3F17C" wp14:editId="7235CC51">
            <wp:extent cx="5486400" cy="3200400"/>
            <wp:effectExtent l="0" t="0" r="0" b="0"/>
            <wp:docPr id="1426174389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2C1350" w14:textId="77777777" w:rsidR="007C17C7" w:rsidRPr="007C17C7" w:rsidRDefault="007C17C7" w:rsidP="007C17C7"/>
    <w:p w14:paraId="1D25D221" w14:textId="77777777" w:rsidR="000E74DC" w:rsidRPr="000E74DC" w:rsidRDefault="000E74DC" w:rsidP="000E74DC">
      <w:pPr>
        <w:pStyle w:val="Bezmezer"/>
        <w:rPr>
          <w:rFonts w:ascii="Times New Roman" w:hAnsi="Times New Roman" w:cs="Times New Roman"/>
          <w:sz w:val="30"/>
          <w:szCs w:val="30"/>
        </w:rPr>
      </w:pPr>
      <w:r w:rsidRPr="000E74DC">
        <w:rPr>
          <w:rFonts w:ascii="Times New Roman" w:hAnsi="Times New Roman" w:cs="Times New Roman"/>
          <w:sz w:val="30"/>
          <w:szCs w:val="30"/>
        </w:rPr>
        <w:t>Analýza dat mezi lety 2007 a 2018 naznačuje, že výška HDP má významný vliv na změny ve mzdách a cenách potravin, avšak tento vliv se může projevovat s časovým zpožděním. V letech s vyšším průměrným procentuálním nárůstem mezd, jako byly roky 2007, 2008, 2017 a 2018, bylo možné pozorovat i vzrůst HDP, což potvrzuje souvislost mezi těmito dvěma ukazateli. Například v roce 2017, kdy HDP vzrostlo o 2,8 %, se mzdy zvýšily o 6,57 % a ceny potravin o 7,06 %.</w:t>
      </w:r>
    </w:p>
    <w:p w14:paraId="712A7587" w14:textId="77777777" w:rsidR="000E74DC" w:rsidRDefault="000E74DC" w:rsidP="000E74DC">
      <w:pPr>
        <w:pStyle w:val="Bezmezer"/>
        <w:rPr>
          <w:rFonts w:ascii="Times New Roman" w:hAnsi="Times New Roman" w:cs="Times New Roman"/>
          <w:sz w:val="30"/>
          <w:szCs w:val="30"/>
        </w:rPr>
      </w:pPr>
    </w:p>
    <w:p w14:paraId="4EFAEECA" w14:textId="35A0D8DB" w:rsidR="000E74DC" w:rsidRPr="000E74DC" w:rsidRDefault="000E74DC" w:rsidP="000E74DC">
      <w:pPr>
        <w:pStyle w:val="Bezmezer"/>
        <w:rPr>
          <w:rFonts w:ascii="Times New Roman" w:hAnsi="Times New Roman" w:cs="Times New Roman"/>
          <w:sz w:val="30"/>
          <w:szCs w:val="30"/>
        </w:rPr>
      </w:pPr>
      <w:r w:rsidRPr="000E74DC">
        <w:rPr>
          <w:rFonts w:ascii="Times New Roman" w:hAnsi="Times New Roman" w:cs="Times New Roman"/>
          <w:sz w:val="30"/>
          <w:szCs w:val="30"/>
        </w:rPr>
        <w:t xml:space="preserve">Nicméně, pozorujeme také, že pokles HDP, jako v roce 2009, kdy HDP kleslo o 4,3 %, vedl k poklesu cen potravin až v následujících letech. </w:t>
      </w:r>
      <w:r w:rsidR="007C17C7">
        <w:rPr>
          <w:rFonts w:ascii="Times New Roman" w:hAnsi="Times New Roman" w:cs="Times New Roman"/>
          <w:sz w:val="30"/>
          <w:szCs w:val="30"/>
        </w:rPr>
        <w:t xml:space="preserve">To </w:t>
      </w:r>
      <w:r w:rsidRPr="000E74DC">
        <w:rPr>
          <w:rFonts w:ascii="Times New Roman" w:hAnsi="Times New Roman" w:cs="Times New Roman"/>
          <w:sz w:val="30"/>
          <w:szCs w:val="30"/>
        </w:rPr>
        <w:t>naznačuje, že reakce cen potravin na pokles HDP se projevila s určitým zpožděním. V roce 2010, po výrazném poklesu HDP, se ceny potravin stabilizovaly a vzrostly o 1,51 %.</w:t>
      </w:r>
    </w:p>
    <w:p w14:paraId="4BA4904F" w14:textId="77777777" w:rsidR="000E74DC" w:rsidRDefault="000E74DC" w:rsidP="000E74DC">
      <w:pPr>
        <w:pStyle w:val="Bezmezer"/>
        <w:rPr>
          <w:rFonts w:ascii="Times New Roman" w:hAnsi="Times New Roman" w:cs="Times New Roman"/>
          <w:sz w:val="30"/>
          <w:szCs w:val="30"/>
        </w:rPr>
      </w:pPr>
    </w:p>
    <w:p w14:paraId="56A75E21" w14:textId="41DA3421" w:rsidR="0074720E" w:rsidRPr="001533DB" w:rsidRDefault="000E74DC" w:rsidP="000E74DC">
      <w:pPr>
        <w:pStyle w:val="Bezmezer"/>
        <w:rPr>
          <w:rFonts w:ascii="Times New Roman" w:hAnsi="Times New Roman" w:cs="Times New Roman"/>
          <w:sz w:val="30"/>
          <w:szCs w:val="30"/>
        </w:rPr>
      </w:pPr>
      <w:r w:rsidRPr="000E74DC">
        <w:rPr>
          <w:rFonts w:ascii="Times New Roman" w:hAnsi="Times New Roman" w:cs="Times New Roman"/>
          <w:sz w:val="30"/>
          <w:szCs w:val="30"/>
        </w:rPr>
        <w:lastRenderedPageBreak/>
        <w:t>Tímto se potvrzuje hypotéza, že i když HDP může mít přímý vliv na mzdy a ceny potravin, negativní efekty mohou být odloženy a projeví se v následujících letech. Tato zpožděná reakce může být způsobena řadou faktorů, jako jsou tržní podmínky, inflace a ekonomické politiky, které ovlivňují rozhodování podniků a spotřebitelů. V důsledku toho lze říc</w:t>
      </w:r>
      <w:r w:rsidR="007C17C7">
        <w:rPr>
          <w:rFonts w:ascii="Times New Roman" w:hAnsi="Times New Roman" w:cs="Times New Roman"/>
          <w:sz w:val="30"/>
          <w:szCs w:val="30"/>
        </w:rPr>
        <w:t>t</w:t>
      </w:r>
      <w:r w:rsidRPr="000E74DC">
        <w:rPr>
          <w:rFonts w:ascii="Times New Roman" w:hAnsi="Times New Roman" w:cs="Times New Roman"/>
          <w:sz w:val="30"/>
          <w:szCs w:val="30"/>
        </w:rPr>
        <w:t>, že výška HDP ovlivňuje mzdy a ceny potravin, avšak efekt se může projevit s časovým zpožděním, což je důležité zvážit při analýze ekonomických trendů.</w:t>
      </w:r>
    </w:p>
    <w:sectPr w:rsidR="0074720E" w:rsidRPr="00153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7487E"/>
    <w:multiLevelType w:val="hybridMultilevel"/>
    <w:tmpl w:val="BE14B8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63E0F"/>
    <w:multiLevelType w:val="multilevel"/>
    <w:tmpl w:val="0A1C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967487">
    <w:abstractNumId w:val="0"/>
  </w:num>
  <w:num w:numId="2" w16cid:durableId="190922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D0"/>
    <w:rsid w:val="000E74DC"/>
    <w:rsid w:val="001533DB"/>
    <w:rsid w:val="001A71AC"/>
    <w:rsid w:val="002D12D0"/>
    <w:rsid w:val="00321F3C"/>
    <w:rsid w:val="003D4069"/>
    <w:rsid w:val="003E7C67"/>
    <w:rsid w:val="00466AF6"/>
    <w:rsid w:val="00466F93"/>
    <w:rsid w:val="004B20C5"/>
    <w:rsid w:val="004D5430"/>
    <w:rsid w:val="00507927"/>
    <w:rsid w:val="00535E52"/>
    <w:rsid w:val="00570DC8"/>
    <w:rsid w:val="00654A9A"/>
    <w:rsid w:val="006658ED"/>
    <w:rsid w:val="006734AB"/>
    <w:rsid w:val="006C7D64"/>
    <w:rsid w:val="0074720E"/>
    <w:rsid w:val="00755FB7"/>
    <w:rsid w:val="00775CE3"/>
    <w:rsid w:val="007C17C7"/>
    <w:rsid w:val="007E7CA4"/>
    <w:rsid w:val="00896C44"/>
    <w:rsid w:val="008D683C"/>
    <w:rsid w:val="009218BF"/>
    <w:rsid w:val="00943E35"/>
    <w:rsid w:val="00953D31"/>
    <w:rsid w:val="00972CD7"/>
    <w:rsid w:val="009B552A"/>
    <w:rsid w:val="009C3DFE"/>
    <w:rsid w:val="009D3E60"/>
    <w:rsid w:val="009F4665"/>
    <w:rsid w:val="009F4DA8"/>
    <w:rsid w:val="00A220BA"/>
    <w:rsid w:val="00A80E12"/>
    <w:rsid w:val="00B01550"/>
    <w:rsid w:val="00B06784"/>
    <w:rsid w:val="00BA2E7D"/>
    <w:rsid w:val="00BF32DE"/>
    <w:rsid w:val="00C0538E"/>
    <w:rsid w:val="00DB08BF"/>
    <w:rsid w:val="00E02A8E"/>
    <w:rsid w:val="00E353AE"/>
    <w:rsid w:val="00ED12E9"/>
    <w:rsid w:val="00F154DB"/>
    <w:rsid w:val="00F7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8233"/>
  <w15:chartTrackingRefBased/>
  <w15:docId w15:val="{805F8ECE-29EB-4E58-87E3-DA56030C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D12D0"/>
  </w:style>
  <w:style w:type="paragraph" w:styleId="Nadpis1">
    <w:name w:val="heading 1"/>
    <w:basedOn w:val="Normln"/>
    <w:next w:val="Normln"/>
    <w:link w:val="Nadpis1Char"/>
    <w:uiPriority w:val="9"/>
    <w:qFormat/>
    <w:rsid w:val="009B552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9B552A"/>
    <w:pPr>
      <w:jc w:val="left"/>
      <w:outlineLvl w:val="1"/>
    </w:pPr>
    <w:rPr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D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552A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B552A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12D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12D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12D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12D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12D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12D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D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D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12D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D12D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12D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12D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D12D0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2D12D0"/>
    <w:pPr>
      <w:spacing w:after="0" w:line="240" w:lineRule="auto"/>
    </w:pPr>
  </w:style>
  <w:style w:type="table" w:styleId="Mkatabulky">
    <w:name w:val="Table Grid"/>
    <w:basedOn w:val="Normlntabulka"/>
    <w:uiPriority w:val="39"/>
    <w:rsid w:val="0067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Meziroční</a:t>
            </a:r>
            <a:r>
              <a:rPr lang="cs-CZ" baseline="0"/>
              <a:t> nárůst nebo pokles cen potravin a mezd a rozdíl mezi nimi (%)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Nárust nebo pokles cen potravin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List1!$A$2:$A$13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List1!$B$2:$B$13</c:f>
              <c:numCache>
                <c:formatCode>General</c:formatCode>
                <c:ptCount val="12"/>
                <c:pt idx="0">
                  <c:v>9.26</c:v>
                </c:pt>
                <c:pt idx="1">
                  <c:v>8.92</c:v>
                </c:pt>
                <c:pt idx="2">
                  <c:v>-6.58</c:v>
                </c:pt>
                <c:pt idx="3">
                  <c:v>1.51</c:v>
                </c:pt>
                <c:pt idx="4">
                  <c:v>4.84</c:v>
                </c:pt>
                <c:pt idx="5">
                  <c:v>7.47</c:v>
                </c:pt>
                <c:pt idx="6">
                  <c:v>6.01</c:v>
                </c:pt>
                <c:pt idx="7">
                  <c:v>-0.63</c:v>
                </c:pt>
                <c:pt idx="8">
                  <c:v>-0.69</c:v>
                </c:pt>
                <c:pt idx="9">
                  <c:v>-1.41</c:v>
                </c:pt>
                <c:pt idx="10">
                  <c:v>7.06</c:v>
                </c:pt>
                <c:pt idx="11">
                  <c:v>2.41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F2-4B98-90E6-E8EFFA2668A8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Nárůst nebo pokles mezd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List1!$A$2:$A$13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List1!$C$2:$C$13</c:f>
              <c:numCache>
                <c:formatCode>General</c:formatCode>
                <c:ptCount val="12"/>
                <c:pt idx="0">
                  <c:v>6.9111000000000002</c:v>
                </c:pt>
                <c:pt idx="1">
                  <c:v>7.2390999999999996</c:v>
                </c:pt>
                <c:pt idx="2">
                  <c:v>2.9685000000000001</c:v>
                </c:pt>
                <c:pt idx="3">
                  <c:v>2.1711</c:v>
                </c:pt>
                <c:pt idx="4">
                  <c:v>2.242</c:v>
                </c:pt>
                <c:pt idx="5">
                  <c:v>2.7181999999999999</c:v>
                </c:pt>
                <c:pt idx="6">
                  <c:v>-0.77629999999999999</c:v>
                </c:pt>
                <c:pt idx="7">
                  <c:v>2.5226000000000002</c:v>
                </c:pt>
                <c:pt idx="8">
                  <c:v>2.8384</c:v>
                </c:pt>
                <c:pt idx="9">
                  <c:v>3.9523000000000001</c:v>
                </c:pt>
                <c:pt idx="10">
                  <c:v>6.5658000000000003</c:v>
                </c:pt>
                <c:pt idx="11">
                  <c:v>7.7805999999999997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F2-4B98-90E6-E8EFFA2668A8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Rozdíl mezi nimi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List1!$A$2:$A$13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List1!$D$2:$D$13</c:f>
              <c:numCache>
                <c:formatCode>General</c:formatCode>
                <c:ptCount val="12"/>
                <c:pt idx="0">
                  <c:v>2.3488999999999995</c:v>
                </c:pt>
                <c:pt idx="1">
                  <c:v>1.6809000000000003</c:v>
                </c:pt>
                <c:pt idx="2">
                  <c:v>-9.5485000000000007</c:v>
                </c:pt>
                <c:pt idx="3">
                  <c:v>-0.66110000000000002</c:v>
                </c:pt>
                <c:pt idx="4">
                  <c:v>2.5979999999999999</c:v>
                </c:pt>
                <c:pt idx="5">
                  <c:v>4.7517999999999994</c:v>
                </c:pt>
                <c:pt idx="6">
                  <c:v>6.7862999999999998</c:v>
                </c:pt>
                <c:pt idx="7">
                  <c:v>-3.1526000000000001</c:v>
                </c:pt>
                <c:pt idx="8">
                  <c:v>-3.5284</c:v>
                </c:pt>
                <c:pt idx="9">
                  <c:v>-5.3623000000000003</c:v>
                </c:pt>
                <c:pt idx="10">
                  <c:v>0.49419999999999931</c:v>
                </c:pt>
                <c:pt idx="11">
                  <c:v>-5.3705999999999996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F2-4B98-90E6-E8EFFA2668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558056"/>
        <c:axId val="346553016"/>
      </c:barChart>
      <c:catAx>
        <c:axId val="346558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46553016"/>
        <c:crosses val="autoZero"/>
        <c:auto val="1"/>
        <c:lblAlgn val="ctr"/>
        <c:lblOffset val="100"/>
        <c:noMultiLvlLbl val="0"/>
      </c:catAx>
      <c:valAx>
        <c:axId val="346553016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46558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Meziroční</a:t>
            </a:r>
            <a:r>
              <a:rPr lang="cs-CZ" baseline="0"/>
              <a:t> nárůst nebo pokles cen potravin, mezd a HDP pro Evropskou Unii (%)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Nárust nebo pokles cen potravin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List1!$A$2:$A$13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List1!$B$2:$B$13</c:f>
              <c:numCache>
                <c:formatCode>General</c:formatCode>
                <c:ptCount val="12"/>
                <c:pt idx="0">
                  <c:v>9.26</c:v>
                </c:pt>
                <c:pt idx="1">
                  <c:v>8.92</c:v>
                </c:pt>
                <c:pt idx="2">
                  <c:v>-6.58</c:v>
                </c:pt>
                <c:pt idx="3">
                  <c:v>1.51</c:v>
                </c:pt>
                <c:pt idx="4">
                  <c:v>4.84</c:v>
                </c:pt>
                <c:pt idx="5">
                  <c:v>7.47</c:v>
                </c:pt>
                <c:pt idx="6">
                  <c:v>6.01</c:v>
                </c:pt>
                <c:pt idx="7">
                  <c:v>-0.63</c:v>
                </c:pt>
                <c:pt idx="8">
                  <c:v>-0.69</c:v>
                </c:pt>
                <c:pt idx="9">
                  <c:v>-1.41</c:v>
                </c:pt>
                <c:pt idx="10">
                  <c:v>7.06</c:v>
                </c:pt>
                <c:pt idx="11">
                  <c:v>2.41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27-4A9A-8647-A1E01DBC9BE8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Nárůst nebo pokles mezd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List1!$A$2:$A$13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List1!$C$2:$C$13</c:f>
              <c:numCache>
                <c:formatCode>General</c:formatCode>
                <c:ptCount val="12"/>
                <c:pt idx="0">
                  <c:v>6.9111000000000002</c:v>
                </c:pt>
                <c:pt idx="1">
                  <c:v>7.2390999999999996</c:v>
                </c:pt>
                <c:pt idx="2">
                  <c:v>2.9685000000000001</c:v>
                </c:pt>
                <c:pt idx="3">
                  <c:v>2.1711</c:v>
                </c:pt>
                <c:pt idx="4">
                  <c:v>2.242</c:v>
                </c:pt>
                <c:pt idx="5">
                  <c:v>2.7181999999999999</c:v>
                </c:pt>
                <c:pt idx="6">
                  <c:v>-0.77629999999999999</c:v>
                </c:pt>
                <c:pt idx="7">
                  <c:v>2.5226000000000002</c:v>
                </c:pt>
                <c:pt idx="8">
                  <c:v>2.8384</c:v>
                </c:pt>
                <c:pt idx="9">
                  <c:v>3.9523000000000001</c:v>
                </c:pt>
                <c:pt idx="10">
                  <c:v>6.5658000000000003</c:v>
                </c:pt>
                <c:pt idx="11">
                  <c:v>7.7805999999999997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27-4A9A-8647-A1E01DBC9BE8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Nárůst nebo pokles HDP pro EU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List1!$A$2:$A$13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List1!$D$2:$D$13</c:f>
              <c:numCache>
                <c:formatCode>General</c:formatCode>
                <c:ptCount val="12"/>
                <c:pt idx="0">
                  <c:v>3.14</c:v>
                </c:pt>
                <c:pt idx="1">
                  <c:v>0.65</c:v>
                </c:pt>
                <c:pt idx="2">
                  <c:v>-4.3</c:v>
                </c:pt>
                <c:pt idx="3">
                  <c:v>2.21</c:v>
                </c:pt>
                <c:pt idx="4">
                  <c:v>1.81</c:v>
                </c:pt>
                <c:pt idx="5">
                  <c:v>-0.76</c:v>
                </c:pt>
                <c:pt idx="6">
                  <c:v>-0.06</c:v>
                </c:pt>
                <c:pt idx="7">
                  <c:v>1.57</c:v>
                </c:pt>
                <c:pt idx="8">
                  <c:v>2.2999999999999998</c:v>
                </c:pt>
                <c:pt idx="9">
                  <c:v>2</c:v>
                </c:pt>
                <c:pt idx="10">
                  <c:v>2.8</c:v>
                </c:pt>
                <c:pt idx="11">
                  <c:v>2.11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27-4A9A-8647-A1E01DBC9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558056"/>
        <c:axId val="346553016"/>
      </c:barChart>
      <c:catAx>
        <c:axId val="346558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46553016"/>
        <c:crosses val="autoZero"/>
        <c:auto val="1"/>
        <c:lblAlgn val="ctr"/>
        <c:lblOffset val="100"/>
        <c:noMultiLvlLbl val="0"/>
      </c:catAx>
      <c:valAx>
        <c:axId val="346553016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46558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1423-0E12-4F71-B474-594E8E6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527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Koppan, Jan</dc:creator>
  <cp:keywords/>
  <dc:description/>
  <cp:lastModifiedBy>Jan</cp:lastModifiedBy>
  <cp:revision>3</cp:revision>
  <dcterms:created xsi:type="dcterms:W3CDTF">2024-08-19T11:48:00Z</dcterms:created>
  <dcterms:modified xsi:type="dcterms:W3CDTF">2024-08-19T11:49:00Z</dcterms:modified>
</cp:coreProperties>
</file>