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4E7" w:rsidRDefault="00B554E7">
      <w:pPr>
        <w:rPr>
          <w:rFonts w:ascii="Arial" w:hAnsi="Arial" w:cs="Arial"/>
          <w:sz w:val="23"/>
          <w:szCs w:val="23"/>
          <w:shd w:val="clear" w:color="auto" w:fill="FFFFFF"/>
        </w:rPr>
      </w:pPr>
      <w:bookmarkStart w:id="0" w:name="_GoBack"/>
      <w:bookmarkEnd w:id="0"/>
      <w:r>
        <w:rPr>
          <w:rFonts w:ascii="Arial" w:hAnsi="Arial" w:cs="Arial"/>
          <w:sz w:val="23"/>
          <w:szCs w:val="23"/>
          <w:shd w:val="clear" w:color="auto" w:fill="FFFFFF"/>
        </w:rPr>
        <w:t> Con base en lo que se explica en la </w:t>
      </w:r>
      <w:r>
        <w:rPr>
          <w:rFonts w:ascii="Arial" w:hAnsi="Arial" w:cs="Arial"/>
          <w:b/>
          <w:bCs/>
          <w:sz w:val="23"/>
          <w:szCs w:val="23"/>
        </w:rPr>
        <w:t>lectura sobre funciones agregadas</w:t>
      </w:r>
      <w:r>
        <w:rPr>
          <w:rFonts w:ascii="Arial" w:hAnsi="Arial" w:cs="Arial"/>
          <w:sz w:val="23"/>
          <w:szCs w:val="23"/>
          <w:shd w:val="clear" w:color="auto" w:fill="FFFFFF"/>
        </w:rPr>
        <w:t>, plantea y ejecuta las siguientes consultas, agregando los </w:t>
      </w:r>
      <w:r>
        <w:rPr>
          <w:rFonts w:ascii="Arial" w:hAnsi="Arial" w:cs="Arial"/>
          <w:b/>
          <w:bCs/>
          <w:sz w:val="23"/>
          <w:szCs w:val="23"/>
        </w:rPr>
        <w:t>alias</w:t>
      </w:r>
      <w:r>
        <w:rPr>
          <w:rFonts w:ascii="Arial" w:hAnsi="Arial" w:cs="Arial"/>
          <w:sz w:val="23"/>
          <w:szCs w:val="23"/>
          <w:shd w:val="clear" w:color="auto" w:fill="FFFFFF"/>
        </w:rPr>
        <w:t> de columna necesarios para que los resultados resulten </w:t>
      </w:r>
      <w:r>
        <w:rPr>
          <w:rFonts w:ascii="Arial" w:hAnsi="Arial" w:cs="Arial"/>
          <w:b/>
          <w:bCs/>
          <w:sz w:val="23"/>
          <w:szCs w:val="23"/>
        </w:rPr>
        <w:t>legibles</w:t>
      </w:r>
      <w:r>
        <w:rPr>
          <w:rFonts w:ascii="Arial" w:hAnsi="Arial" w:cs="Arial"/>
          <w:sz w:val="23"/>
          <w:szCs w:val="23"/>
          <w:shd w:val="clear" w:color="auto" w:fill="FFFFFF"/>
        </w:rPr>
        <w:t>:</w:t>
      </w:r>
    </w:p>
    <w:p w:rsidR="00B554E7" w:rsidRDefault="00B554E7">
      <w:pPr>
        <w:rPr>
          <w:rFonts w:ascii="Arial" w:hAnsi="Arial" w:cs="Arial"/>
          <w:sz w:val="23"/>
          <w:szCs w:val="23"/>
          <w:shd w:val="clear" w:color="auto" w:fill="FFFFFF"/>
        </w:rPr>
      </w:pPr>
    </w:p>
    <w:p w:rsidR="004D2EA4" w:rsidRDefault="004D2EA4">
      <w:pPr>
        <w:rPr>
          <w:rFonts w:ascii="Arial" w:hAnsi="Arial" w:cs="Arial"/>
          <w:sz w:val="23"/>
          <w:szCs w:val="23"/>
          <w:shd w:val="clear" w:color="auto" w:fill="FFFFFF"/>
        </w:rPr>
      </w:pPr>
      <w:r>
        <w:rPr>
          <w:rFonts w:ascii="Arial" w:hAnsi="Arial" w:cs="Arial"/>
          <w:sz w:val="23"/>
          <w:szCs w:val="23"/>
          <w:shd w:val="clear" w:color="auto" w:fill="FFFFFF"/>
        </w:rPr>
        <w:t>La suma de las cantidades e importe total de todas las entregas realizadas durante el 97.</w:t>
      </w:r>
    </w:p>
    <w:p w:rsidR="004D2EA4" w:rsidRDefault="004D2EA4">
      <w:pPr>
        <w:rPr>
          <w:rFonts w:ascii="Arial" w:hAnsi="Arial" w:cs="Arial"/>
          <w:sz w:val="23"/>
          <w:szCs w:val="23"/>
          <w:shd w:val="clear" w:color="auto" w:fill="FFFFFF"/>
        </w:rPr>
      </w:pPr>
      <w:r>
        <w:rPr>
          <w:noProof/>
        </w:rPr>
        <w:drawing>
          <wp:inline distT="0" distB="0" distL="0" distR="0" wp14:anchorId="386194BE" wp14:editId="77F50B32">
            <wp:extent cx="537210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100" cy="657225"/>
                    </a:xfrm>
                    <a:prstGeom prst="rect">
                      <a:avLst/>
                    </a:prstGeom>
                  </pic:spPr>
                </pic:pic>
              </a:graphicData>
            </a:graphic>
          </wp:inline>
        </w:drawing>
      </w:r>
    </w:p>
    <w:p w:rsidR="004D2EA4" w:rsidRDefault="004D2EA4">
      <w:pPr>
        <w:rPr>
          <w:rFonts w:ascii="Arial" w:hAnsi="Arial" w:cs="Arial"/>
          <w:sz w:val="23"/>
          <w:szCs w:val="23"/>
          <w:shd w:val="clear" w:color="auto" w:fill="FFFFFF"/>
        </w:rPr>
      </w:pPr>
      <w:r>
        <w:rPr>
          <w:noProof/>
        </w:rPr>
        <w:drawing>
          <wp:inline distT="0" distB="0" distL="0" distR="0" wp14:anchorId="548CAF60" wp14:editId="50A8C520">
            <wp:extent cx="207645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457200"/>
                    </a:xfrm>
                    <a:prstGeom prst="rect">
                      <a:avLst/>
                    </a:prstGeom>
                  </pic:spPr>
                </pic:pic>
              </a:graphicData>
            </a:graphic>
          </wp:inline>
        </w:drawing>
      </w:r>
    </w:p>
    <w:p w:rsidR="004D2EA4"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Para cada proveedor, obtener la razón social del proveedor, número de entregas e importe total de las entregas realizadas.</w:t>
      </w:r>
    </w:p>
    <w:p w:rsidR="004D2EA4" w:rsidRDefault="00A80ACC">
      <w:pPr>
        <w:rPr>
          <w:rFonts w:ascii="Arial" w:hAnsi="Arial" w:cs="Arial"/>
          <w:sz w:val="23"/>
          <w:szCs w:val="23"/>
        </w:rPr>
      </w:pPr>
      <w:r>
        <w:rPr>
          <w:noProof/>
        </w:rPr>
        <w:drawing>
          <wp:inline distT="0" distB="0" distL="0" distR="0" wp14:anchorId="0152226D" wp14:editId="185BB870">
            <wp:extent cx="470535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733425"/>
                    </a:xfrm>
                    <a:prstGeom prst="rect">
                      <a:avLst/>
                    </a:prstGeom>
                  </pic:spPr>
                </pic:pic>
              </a:graphicData>
            </a:graphic>
          </wp:inline>
        </w:drawing>
      </w:r>
    </w:p>
    <w:p w:rsidR="004D2EA4" w:rsidRDefault="00A80ACC">
      <w:pPr>
        <w:rPr>
          <w:rFonts w:ascii="Arial" w:hAnsi="Arial" w:cs="Arial"/>
          <w:sz w:val="23"/>
          <w:szCs w:val="23"/>
        </w:rPr>
      </w:pPr>
      <w:r>
        <w:rPr>
          <w:noProof/>
        </w:rPr>
        <w:drawing>
          <wp:inline distT="0" distB="0" distL="0" distR="0" wp14:anchorId="4113BBE3" wp14:editId="1F9A0FC2">
            <wp:extent cx="4686300" cy="13525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1352550"/>
                    </a:xfrm>
                    <a:prstGeom prst="rect">
                      <a:avLst/>
                    </a:prstGeom>
                  </pic:spPr>
                </pic:pic>
              </a:graphicData>
            </a:graphic>
          </wp:inline>
        </w:drawing>
      </w:r>
    </w:p>
    <w:p w:rsidR="004D2EA4"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rsidR="004D2EA4" w:rsidRDefault="00B312D8">
      <w:pPr>
        <w:rPr>
          <w:rFonts w:ascii="Arial" w:hAnsi="Arial" w:cs="Arial"/>
          <w:sz w:val="23"/>
          <w:szCs w:val="23"/>
        </w:rPr>
      </w:pPr>
      <w:r>
        <w:rPr>
          <w:noProof/>
        </w:rPr>
        <w:drawing>
          <wp:inline distT="0" distB="0" distL="0" distR="0" wp14:anchorId="13A033A4" wp14:editId="231669DC">
            <wp:extent cx="5612130" cy="5194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19430"/>
                    </a:xfrm>
                    <a:prstGeom prst="rect">
                      <a:avLst/>
                    </a:prstGeom>
                  </pic:spPr>
                </pic:pic>
              </a:graphicData>
            </a:graphic>
          </wp:inline>
        </w:drawing>
      </w:r>
    </w:p>
    <w:p w:rsidR="004D2EA4" w:rsidRDefault="00B312D8">
      <w:pPr>
        <w:rPr>
          <w:rFonts w:ascii="Arial" w:hAnsi="Arial" w:cs="Arial"/>
          <w:sz w:val="23"/>
          <w:szCs w:val="23"/>
        </w:rPr>
      </w:pPr>
      <w:r>
        <w:rPr>
          <w:noProof/>
        </w:rPr>
        <w:lastRenderedPageBreak/>
        <w:drawing>
          <wp:inline distT="0" distB="0" distL="0" distR="0" wp14:anchorId="31BD8276" wp14:editId="39BBF601">
            <wp:extent cx="5612130" cy="16027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602740"/>
                    </a:xfrm>
                    <a:prstGeom prst="rect">
                      <a:avLst/>
                    </a:prstGeom>
                  </pic:spPr>
                </pic:pic>
              </a:graphicData>
            </a:graphic>
          </wp:inline>
        </w:drawing>
      </w:r>
    </w:p>
    <w:p w:rsidR="00B312D8" w:rsidRDefault="00B312D8">
      <w:pPr>
        <w:rPr>
          <w:rFonts w:ascii="Arial" w:hAnsi="Arial" w:cs="Arial"/>
          <w:sz w:val="23"/>
          <w:szCs w:val="23"/>
        </w:rPr>
      </w:pPr>
    </w:p>
    <w:p w:rsidR="00B312D8" w:rsidRDefault="00B312D8">
      <w:pPr>
        <w:rPr>
          <w:rFonts w:ascii="Arial" w:hAnsi="Arial" w:cs="Arial"/>
          <w:sz w:val="23"/>
          <w:szCs w:val="23"/>
        </w:rPr>
      </w:pPr>
    </w:p>
    <w:p w:rsidR="00B312D8" w:rsidRDefault="00B312D8">
      <w:pPr>
        <w:rPr>
          <w:rFonts w:ascii="Arial" w:hAnsi="Arial" w:cs="Arial"/>
          <w:sz w:val="23"/>
          <w:szCs w:val="23"/>
        </w:rPr>
      </w:pPr>
    </w:p>
    <w:p w:rsidR="00B312D8" w:rsidRDefault="00B312D8">
      <w:pPr>
        <w:rPr>
          <w:rFonts w:ascii="Arial" w:hAnsi="Arial" w:cs="Arial"/>
          <w:sz w:val="23"/>
          <w:szCs w:val="23"/>
        </w:rPr>
      </w:pPr>
    </w:p>
    <w:p w:rsidR="004D2EA4"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Para cada proveedor, indicar su razón social y mostrar la cantidad promedio de cada material entregado, detallando la clave y descripción del material, excluyendo aquellos proveedores para los que la cantidad promedio sea menor a 500.</w:t>
      </w:r>
    </w:p>
    <w:p w:rsidR="000B7E93" w:rsidRDefault="000B7E93">
      <w:pPr>
        <w:rPr>
          <w:rFonts w:ascii="Arial" w:hAnsi="Arial" w:cs="Arial"/>
          <w:sz w:val="23"/>
          <w:szCs w:val="23"/>
        </w:rPr>
      </w:pPr>
    </w:p>
    <w:p w:rsidR="000B7E93" w:rsidRDefault="00B312D8">
      <w:pPr>
        <w:rPr>
          <w:rFonts w:ascii="Arial" w:hAnsi="Arial" w:cs="Arial"/>
          <w:sz w:val="23"/>
          <w:szCs w:val="23"/>
        </w:rPr>
      </w:pPr>
      <w:r>
        <w:rPr>
          <w:noProof/>
        </w:rPr>
        <w:drawing>
          <wp:inline distT="0" distB="0" distL="0" distR="0" wp14:anchorId="1FC27B06" wp14:editId="11ED6CF3">
            <wp:extent cx="5612130" cy="87757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77570"/>
                    </a:xfrm>
                    <a:prstGeom prst="rect">
                      <a:avLst/>
                    </a:prstGeom>
                  </pic:spPr>
                </pic:pic>
              </a:graphicData>
            </a:graphic>
          </wp:inline>
        </w:drawing>
      </w:r>
    </w:p>
    <w:p w:rsidR="000B7E93" w:rsidRDefault="00B554E7">
      <w:pPr>
        <w:rPr>
          <w:rFonts w:ascii="Arial" w:hAnsi="Arial" w:cs="Arial"/>
          <w:sz w:val="23"/>
          <w:szCs w:val="23"/>
        </w:rPr>
      </w:pPr>
      <w:r>
        <w:rPr>
          <w:noProof/>
        </w:rPr>
        <w:drawing>
          <wp:inline distT="0" distB="0" distL="0" distR="0" wp14:anchorId="6F64FE1C" wp14:editId="062D5171">
            <wp:extent cx="5257800" cy="1485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1485900"/>
                    </a:xfrm>
                    <a:prstGeom prst="rect">
                      <a:avLst/>
                    </a:prstGeom>
                  </pic:spPr>
                </pic:pic>
              </a:graphicData>
            </a:graphic>
          </wp:inline>
        </w:drawing>
      </w:r>
    </w:p>
    <w:p w:rsidR="000B7E93" w:rsidRDefault="000B7E93">
      <w:pPr>
        <w:rPr>
          <w:rFonts w:ascii="Arial" w:hAnsi="Arial" w:cs="Arial"/>
          <w:sz w:val="23"/>
          <w:szCs w:val="23"/>
        </w:rPr>
      </w:pPr>
    </w:p>
    <w:p w:rsidR="000B7E93" w:rsidRDefault="000B7E93">
      <w:pPr>
        <w:rPr>
          <w:rFonts w:ascii="Arial" w:hAnsi="Arial" w:cs="Arial"/>
          <w:sz w:val="23"/>
          <w:szCs w:val="23"/>
        </w:rPr>
      </w:pPr>
    </w:p>
    <w:p w:rsidR="00B554E7" w:rsidRDefault="004D2EA4">
      <w:pPr>
        <w:rPr>
          <w:rFonts w:ascii="Arial" w:hAnsi="Arial" w:cs="Arial"/>
          <w:sz w:val="23"/>
          <w:szCs w:val="23"/>
          <w:shd w:val="clear" w:color="auto" w:fill="FFFFFF"/>
        </w:rPr>
      </w:pPr>
      <w:r>
        <w:rPr>
          <w:rFonts w:ascii="Arial" w:hAnsi="Arial" w:cs="Arial"/>
          <w:sz w:val="23"/>
          <w:szCs w:val="23"/>
        </w:rPr>
        <w:br/>
      </w:r>
      <w:r>
        <w:rPr>
          <w:rFonts w:ascii="Arial" w:hAnsi="Arial" w:cs="Arial"/>
          <w:sz w:val="23"/>
          <w:szCs w:val="23"/>
          <w:shd w:val="clear" w:color="auto" w:fill="FFFFFF"/>
        </w:rPr>
        <w:t xml:space="preserve">Mostrar en una solo consulta los mismos datos que en la consulta </w:t>
      </w:r>
      <w:proofErr w:type="gramStart"/>
      <w:r>
        <w:rPr>
          <w:rFonts w:ascii="Arial" w:hAnsi="Arial" w:cs="Arial"/>
          <w:sz w:val="23"/>
          <w:szCs w:val="23"/>
          <w:shd w:val="clear" w:color="auto" w:fill="FFFFFF"/>
        </w:rPr>
        <w:t>anterior</w:t>
      </w:r>
      <w:proofErr w:type="gramEnd"/>
      <w:r>
        <w:rPr>
          <w:rFonts w:ascii="Arial" w:hAnsi="Arial" w:cs="Arial"/>
          <w:sz w:val="23"/>
          <w:szCs w:val="23"/>
          <w:shd w:val="clear" w:color="auto" w:fill="FFFFFF"/>
        </w:rPr>
        <w:t xml:space="preserve"> pero para dos grupos de proveedores: aquellos para los que la cantidad promedio entregada es menor a 370 y aquellos para los que la cantidad promedio entregada sea mayor a 450</w:t>
      </w:r>
    </w:p>
    <w:p w:rsidR="00041BBF" w:rsidRDefault="00B554E7">
      <w:pPr>
        <w:rPr>
          <w:rFonts w:ascii="Arial" w:hAnsi="Arial" w:cs="Arial"/>
          <w:sz w:val="23"/>
          <w:szCs w:val="23"/>
          <w:shd w:val="clear" w:color="auto" w:fill="FFFFFF"/>
        </w:rPr>
      </w:pPr>
      <w:r>
        <w:rPr>
          <w:noProof/>
        </w:rPr>
        <w:lastRenderedPageBreak/>
        <w:drawing>
          <wp:inline distT="0" distB="0" distL="0" distR="0" wp14:anchorId="47EAE335" wp14:editId="53F7C6EF">
            <wp:extent cx="5612130" cy="87884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78840"/>
                    </a:xfrm>
                    <a:prstGeom prst="rect">
                      <a:avLst/>
                    </a:prstGeom>
                  </pic:spPr>
                </pic:pic>
              </a:graphicData>
            </a:graphic>
          </wp:inline>
        </w:drawing>
      </w:r>
      <w:r>
        <w:rPr>
          <w:noProof/>
        </w:rPr>
        <w:drawing>
          <wp:inline distT="0" distB="0" distL="0" distR="0" wp14:anchorId="6053CBD7" wp14:editId="5624F929">
            <wp:extent cx="5305425" cy="1247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1247775"/>
                    </a:xfrm>
                    <a:prstGeom prst="rect">
                      <a:avLst/>
                    </a:prstGeom>
                  </pic:spPr>
                </pic:pic>
              </a:graphicData>
            </a:graphic>
          </wp:inline>
        </w:drawing>
      </w:r>
      <w:r w:rsidR="004D2EA4">
        <w:rPr>
          <w:rFonts w:ascii="Arial" w:hAnsi="Arial" w:cs="Arial"/>
          <w:sz w:val="23"/>
          <w:szCs w:val="23"/>
          <w:shd w:val="clear" w:color="auto" w:fill="FFFFFF"/>
        </w:rPr>
        <w:t>.</w:t>
      </w:r>
    </w:p>
    <w:p w:rsidR="00B554E7" w:rsidRDefault="00B554E7">
      <w:pPr>
        <w:rPr>
          <w:rFonts w:ascii="Arial" w:hAnsi="Arial" w:cs="Arial"/>
          <w:sz w:val="23"/>
          <w:szCs w:val="23"/>
          <w:shd w:val="clear" w:color="auto" w:fill="FFFFFF"/>
        </w:rPr>
      </w:pPr>
    </w:p>
    <w:p w:rsidR="00B554E7" w:rsidRDefault="00B554E7">
      <w:pPr>
        <w:rPr>
          <w:rFonts w:ascii="Arial" w:hAnsi="Arial" w:cs="Arial"/>
          <w:sz w:val="23"/>
          <w:szCs w:val="23"/>
          <w:shd w:val="clear" w:color="auto" w:fill="FFFFFF"/>
        </w:rPr>
      </w:pPr>
      <w:r w:rsidRPr="00B554E7">
        <w:rPr>
          <w:rFonts w:ascii="Arial" w:hAnsi="Arial" w:cs="Arial"/>
          <w:sz w:val="23"/>
          <w:szCs w:val="23"/>
          <w:shd w:val="clear" w:color="auto" w:fill="FFFFFF"/>
        </w:rPr>
        <w:t>Considerando que los valores de tipos CHAR y VARCHAR deben ir encerrados entre apóstrofes, los valores numéricos se escriben directamente y los de fecha, como '1-JAN-00' para 1o. de enero del 2000, inserta cinco nuevos materiales.</w:t>
      </w:r>
    </w:p>
    <w:p w:rsidR="00B554E7" w:rsidRDefault="00B554E7">
      <w:pPr>
        <w:rPr>
          <w:rFonts w:ascii="Arial" w:hAnsi="Arial" w:cs="Arial"/>
          <w:sz w:val="23"/>
          <w:szCs w:val="23"/>
          <w:shd w:val="clear" w:color="auto" w:fill="FFFFFF"/>
        </w:rPr>
      </w:pPr>
    </w:p>
    <w:p w:rsidR="00B554E7" w:rsidRDefault="00B554E7">
      <w:pPr>
        <w:rPr>
          <w:rFonts w:ascii="Arial" w:hAnsi="Arial" w:cs="Arial"/>
          <w:sz w:val="23"/>
          <w:szCs w:val="23"/>
          <w:shd w:val="clear" w:color="auto" w:fill="FFFFFF"/>
        </w:rPr>
      </w:pPr>
    </w:p>
    <w:p w:rsidR="00B554E7" w:rsidRDefault="00B554E7">
      <w:pPr>
        <w:rPr>
          <w:rFonts w:ascii="Arial" w:hAnsi="Arial" w:cs="Arial"/>
          <w:sz w:val="23"/>
          <w:szCs w:val="23"/>
          <w:shd w:val="clear" w:color="auto" w:fill="FFFFFF"/>
        </w:rPr>
      </w:pPr>
    </w:p>
    <w:p w:rsidR="00B554E7" w:rsidRDefault="00B554E7">
      <w:pPr>
        <w:rPr>
          <w:rFonts w:ascii="Arial" w:hAnsi="Arial" w:cs="Arial"/>
          <w:sz w:val="23"/>
          <w:szCs w:val="23"/>
          <w:shd w:val="clear" w:color="auto" w:fill="FFFFFF"/>
        </w:rPr>
      </w:pPr>
      <w:r w:rsidRPr="00B554E7">
        <w:rPr>
          <w:rFonts w:ascii="Arial" w:hAnsi="Arial" w:cs="Arial"/>
          <w:sz w:val="23"/>
          <w:szCs w:val="23"/>
          <w:shd w:val="clear" w:color="auto" w:fill="FFFFFF"/>
        </w:rPr>
        <w:t>Con base en lo que se explica en la lectura sobre consultas con roles y subconsultas, plantea y ejecuta las siguientes consultas:</w:t>
      </w:r>
    </w:p>
    <w:p w:rsidR="00B554E7" w:rsidRDefault="00B554E7"/>
    <w:sectPr w:rsidR="00B554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A4"/>
    <w:rsid w:val="00041BBF"/>
    <w:rsid w:val="000B7E93"/>
    <w:rsid w:val="001404E7"/>
    <w:rsid w:val="004D2EA4"/>
    <w:rsid w:val="00A80ACC"/>
    <w:rsid w:val="00B312D8"/>
    <w:rsid w:val="00B55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0CA9A-9B16-4C4A-AA3B-DF12686B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2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limpens</dc:creator>
  <cp:keywords/>
  <dc:description/>
  <cp:lastModifiedBy>Jan limpens</cp:lastModifiedBy>
  <cp:revision>2</cp:revision>
  <dcterms:created xsi:type="dcterms:W3CDTF">2020-04-17T20:00:00Z</dcterms:created>
  <dcterms:modified xsi:type="dcterms:W3CDTF">2020-04-17T20:00:00Z</dcterms:modified>
</cp:coreProperties>
</file>