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636C" w:rsidRPr="007372F7" w:rsidRDefault="00081191" w:rsidP="00FF636C">
      <w:pPr>
        <w:tabs>
          <w:tab w:val="center" w:pos="4536"/>
          <w:tab w:val="left" w:pos="8220"/>
        </w:tabs>
        <w:jc w:val="center"/>
        <w:rPr>
          <w:rFonts w:ascii="Arial Narrow" w:hAnsi="Arial Narrow"/>
          <w:b/>
          <w:sz w:val="32"/>
          <w:szCs w:val="32"/>
        </w:rPr>
      </w:pPr>
      <w:r>
        <w:rPr>
          <w:rFonts w:ascii="Arial Narrow" w:hAnsi="Arial Narrow"/>
          <w:b/>
          <w:sz w:val="32"/>
          <w:szCs w:val="32"/>
        </w:rPr>
        <w:t>OBEC ČELADNÁ</w:t>
      </w:r>
    </w:p>
    <w:p w:rsidR="006E7E23" w:rsidRDefault="006E7E23" w:rsidP="00061781">
      <w:pPr>
        <w:tabs>
          <w:tab w:val="left" w:pos="4395"/>
        </w:tabs>
        <w:rPr>
          <w:rFonts w:ascii="Arial Narrow" w:hAnsi="Arial Narrow"/>
        </w:rPr>
      </w:pPr>
    </w:p>
    <w:p w:rsidR="00061781" w:rsidRDefault="00061781" w:rsidP="00061781">
      <w:pPr>
        <w:tabs>
          <w:tab w:val="left" w:pos="4395"/>
        </w:tabs>
        <w:rPr>
          <w:rFonts w:ascii="Arial Narrow" w:hAnsi="Arial Narrow"/>
        </w:rPr>
      </w:pPr>
    </w:p>
    <w:tbl>
      <w:tblPr>
        <w:tblW w:w="0" w:type="auto"/>
        <w:tblBorders>
          <w:top w:val="single" w:sz="4" w:space="0" w:color="17365D"/>
          <w:left w:val="single" w:sz="4" w:space="0" w:color="17365D"/>
          <w:bottom w:val="single" w:sz="4" w:space="0" w:color="17365D"/>
          <w:right w:val="single" w:sz="4" w:space="0" w:color="17365D"/>
        </w:tblBorders>
        <w:tblLook w:val="00A0"/>
      </w:tblPr>
      <w:tblGrid>
        <w:gridCol w:w="9212"/>
      </w:tblGrid>
      <w:tr w:rsidR="00061781" w:rsidRPr="001D20CC" w:rsidTr="00061781">
        <w:tc>
          <w:tcPr>
            <w:tcW w:w="9212" w:type="dxa"/>
            <w:tcBorders>
              <w:top w:val="single" w:sz="4" w:space="0" w:color="17365D"/>
              <w:bottom w:val="single" w:sz="4" w:space="0" w:color="17365D"/>
            </w:tcBorders>
            <w:shd w:val="clear" w:color="auto" w:fill="1F497D"/>
          </w:tcPr>
          <w:p w:rsidR="00061781" w:rsidRPr="001D20CC" w:rsidRDefault="006E7E23" w:rsidP="005A5988">
            <w:pPr>
              <w:tabs>
                <w:tab w:val="left" w:pos="4395"/>
              </w:tabs>
              <w:jc w:val="center"/>
              <w:rPr>
                <w:rFonts w:ascii="Arial Narrow" w:hAnsi="Arial Narrow"/>
                <w:b/>
                <w:caps/>
                <w:color w:val="FFFFFF" w:themeColor="background1"/>
                <w:sz w:val="32"/>
                <w:szCs w:val="32"/>
              </w:rPr>
            </w:pPr>
            <w:r w:rsidRPr="001D20CC">
              <w:rPr>
                <w:rFonts w:ascii="Arial Narrow" w:hAnsi="Arial Narrow"/>
                <w:b/>
                <w:caps/>
                <w:color w:val="FFFFFF" w:themeColor="background1"/>
                <w:sz w:val="32"/>
                <w:szCs w:val="32"/>
              </w:rPr>
              <w:t>Zadávací podmínky veřejné zakázky malého rozsahu</w:t>
            </w:r>
            <w:r w:rsidR="00061781" w:rsidRPr="001D20CC">
              <w:rPr>
                <w:rFonts w:ascii="Arial Narrow" w:hAnsi="Arial Narrow"/>
                <w:b/>
                <w:caps/>
                <w:color w:val="FFFFFF" w:themeColor="background1"/>
                <w:sz w:val="32"/>
                <w:szCs w:val="32"/>
              </w:rPr>
              <w:t xml:space="preserve"> </w:t>
            </w:r>
          </w:p>
          <w:p w:rsidR="006E7E23" w:rsidRPr="00081191" w:rsidRDefault="000C7CFA" w:rsidP="00081191">
            <w:pPr>
              <w:tabs>
                <w:tab w:val="left" w:pos="490"/>
              </w:tabs>
              <w:jc w:val="center"/>
              <w:rPr>
                <w:rFonts w:ascii="Arial Narrow" w:hAnsi="Arial Narrow" w:cs="Arial"/>
                <w:b/>
                <w:color w:val="FFFFFF" w:themeColor="background1"/>
                <w:sz w:val="20"/>
                <w:szCs w:val="20"/>
              </w:rPr>
            </w:pPr>
            <w:r>
              <w:rPr>
                <w:rFonts w:ascii="Arial Narrow" w:hAnsi="Arial Narrow" w:cs="Helvetica"/>
                <w:b/>
                <w:color w:val="FFFFFF" w:themeColor="background1"/>
                <w:sz w:val="20"/>
                <w:szCs w:val="20"/>
              </w:rPr>
              <w:t xml:space="preserve">Mateřská škola </w:t>
            </w:r>
            <w:proofErr w:type="spellStart"/>
            <w:r>
              <w:rPr>
                <w:rFonts w:ascii="Arial Narrow" w:hAnsi="Arial Narrow" w:cs="Helvetica"/>
                <w:b/>
                <w:color w:val="FFFFFF" w:themeColor="background1"/>
                <w:sz w:val="20"/>
                <w:szCs w:val="20"/>
              </w:rPr>
              <w:t>Čeladná</w:t>
            </w:r>
            <w:proofErr w:type="spellEnd"/>
            <w:r>
              <w:rPr>
                <w:rFonts w:ascii="Arial Narrow" w:hAnsi="Arial Narrow" w:cs="Helvetica"/>
                <w:b/>
                <w:color w:val="FFFFFF" w:themeColor="background1"/>
                <w:sz w:val="20"/>
                <w:szCs w:val="20"/>
              </w:rPr>
              <w:t xml:space="preserve"> – objekt </w:t>
            </w:r>
            <w:proofErr w:type="spellStart"/>
            <w:proofErr w:type="gramStart"/>
            <w:r>
              <w:rPr>
                <w:rFonts w:ascii="Arial Narrow" w:hAnsi="Arial Narrow" w:cs="Helvetica"/>
                <w:b/>
                <w:color w:val="FFFFFF" w:themeColor="background1"/>
                <w:sz w:val="20"/>
                <w:szCs w:val="20"/>
              </w:rPr>
              <w:t>č.p</w:t>
            </w:r>
            <w:proofErr w:type="spellEnd"/>
            <w:r>
              <w:rPr>
                <w:rFonts w:ascii="Arial Narrow" w:hAnsi="Arial Narrow" w:cs="Helvetica"/>
                <w:b/>
                <w:color w:val="FFFFFF" w:themeColor="background1"/>
                <w:sz w:val="20"/>
                <w:szCs w:val="20"/>
              </w:rPr>
              <w:t>.</w:t>
            </w:r>
            <w:proofErr w:type="gramEnd"/>
            <w:r>
              <w:rPr>
                <w:rFonts w:ascii="Arial Narrow" w:hAnsi="Arial Narrow" w:cs="Helvetica"/>
                <w:b/>
                <w:color w:val="FFFFFF" w:themeColor="background1"/>
                <w:sz w:val="20"/>
                <w:szCs w:val="20"/>
              </w:rPr>
              <w:t xml:space="preserve"> 362, stavební úpravy za účelem modernizace části stavby sociální zařízení – část 3 – II. etapa</w:t>
            </w:r>
          </w:p>
        </w:tc>
      </w:tr>
    </w:tbl>
    <w:p w:rsidR="00061781" w:rsidRPr="001D20CC" w:rsidRDefault="00061781" w:rsidP="00061781">
      <w:pPr>
        <w:tabs>
          <w:tab w:val="left" w:pos="4395"/>
        </w:tabs>
        <w:jc w:val="center"/>
        <w:rPr>
          <w:rFonts w:ascii="Arial Narrow" w:hAnsi="Arial Narrow"/>
          <w:color w:val="FFFFFF" w:themeColor="background1"/>
          <w:sz w:val="10"/>
          <w:szCs w:val="10"/>
        </w:rPr>
      </w:pPr>
    </w:p>
    <w:p w:rsidR="006E7E23" w:rsidRPr="001D20CC" w:rsidRDefault="006E7E23" w:rsidP="00061781">
      <w:pPr>
        <w:tabs>
          <w:tab w:val="left" w:pos="284"/>
          <w:tab w:val="left" w:pos="4395"/>
        </w:tabs>
        <w:ind w:left="284" w:hanging="284"/>
        <w:jc w:val="center"/>
        <w:rPr>
          <w:rFonts w:ascii="Arial Narrow" w:hAnsi="Arial Narrow"/>
          <w:b/>
          <w:color w:val="FFFFFF" w:themeColor="background1"/>
        </w:rPr>
      </w:pPr>
    </w:p>
    <w:p w:rsidR="00FF636C" w:rsidRPr="007372F7" w:rsidRDefault="00FF636C" w:rsidP="00FF636C">
      <w:pPr>
        <w:tabs>
          <w:tab w:val="right" w:pos="6663"/>
          <w:tab w:val="right" w:pos="8647"/>
        </w:tabs>
        <w:jc w:val="center"/>
        <w:rPr>
          <w:rFonts w:ascii="Arial Narrow" w:hAnsi="Arial Narrow"/>
          <w:b/>
        </w:rPr>
      </w:pPr>
      <w:r w:rsidRPr="007372F7">
        <w:rPr>
          <w:rFonts w:ascii="Arial Narrow" w:hAnsi="Arial Narrow"/>
          <w:b/>
        </w:rPr>
        <w:t>Článek 1</w:t>
      </w:r>
    </w:p>
    <w:p w:rsidR="00FF636C" w:rsidRPr="007372F7" w:rsidRDefault="00FF636C" w:rsidP="00FF636C">
      <w:pPr>
        <w:shd w:val="clear" w:color="auto" w:fill="1F497D"/>
        <w:tabs>
          <w:tab w:val="right" w:pos="6663"/>
          <w:tab w:val="right" w:pos="8647"/>
        </w:tabs>
        <w:jc w:val="center"/>
        <w:rPr>
          <w:rFonts w:ascii="Arial Narrow" w:hAnsi="Arial Narrow"/>
          <w:b/>
          <w:color w:val="FFFFFF"/>
        </w:rPr>
      </w:pPr>
      <w:r>
        <w:rPr>
          <w:rFonts w:ascii="Arial Narrow" w:hAnsi="Arial Narrow"/>
          <w:b/>
          <w:color w:val="FFFFFF"/>
        </w:rPr>
        <w:t>Identifikační údaje zadavatele a pověřené osoby</w:t>
      </w:r>
    </w:p>
    <w:p w:rsidR="00081191" w:rsidRPr="00873F02" w:rsidRDefault="00081191" w:rsidP="00081191">
      <w:pPr>
        <w:tabs>
          <w:tab w:val="left" w:pos="567"/>
        </w:tabs>
        <w:spacing w:before="120"/>
        <w:rPr>
          <w:rFonts w:ascii="Arial Narrow" w:hAnsi="Arial Narrow"/>
        </w:rPr>
      </w:pPr>
      <w:r w:rsidRPr="00873F02">
        <w:rPr>
          <w:rFonts w:ascii="Arial Narrow" w:hAnsi="Arial Narrow"/>
        </w:rPr>
        <w:t>Zadavatel:</w:t>
      </w:r>
      <w:r w:rsidRPr="00873F02">
        <w:rPr>
          <w:rFonts w:ascii="Arial Narrow" w:hAnsi="Arial Narrow"/>
        </w:rPr>
        <w:tab/>
      </w:r>
      <w:r w:rsidRPr="00873F02">
        <w:rPr>
          <w:rFonts w:ascii="Arial Narrow" w:hAnsi="Arial Narrow"/>
        </w:rPr>
        <w:tab/>
      </w:r>
      <w:r w:rsidRPr="00873F02">
        <w:rPr>
          <w:rFonts w:ascii="Arial Narrow" w:hAnsi="Arial Narrow"/>
          <w:noProof/>
        </w:rPr>
        <w:t>Obec Čeladná, Čeladná čp. 1, 739 12</w:t>
      </w:r>
    </w:p>
    <w:p w:rsidR="00081191" w:rsidRPr="00873F02" w:rsidRDefault="00081191" w:rsidP="00081191">
      <w:pPr>
        <w:tabs>
          <w:tab w:val="left" w:pos="567"/>
        </w:tabs>
        <w:rPr>
          <w:rFonts w:ascii="Arial Narrow" w:hAnsi="Arial Narrow"/>
        </w:rPr>
      </w:pPr>
      <w:r w:rsidRPr="00873F02">
        <w:rPr>
          <w:rFonts w:ascii="Arial Narrow" w:hAnsi="Arial Narrow"/>
        </w:rPr>
        <w:t>Zastoupený:</w:t>
      </w:r>
      <w:r w:rsidRPr="00873F02">
        <w:rPr>
          <w:rFonts w:ascii="Arial Narrow" w:hAnsi="Arial Narrow"/>
        </w:rPr>
        <w:tab/>
      </w:r>
      <w:r w:rsidRPr="00873F02">
        <w:rPr>
          <w:rFonts w:ascii="Arial Narrow" w:hAnsi="Arial Narrow"/>
        </w:rPr>
        <w:tab/>
      </w:r>
      <w:proofErr w:type="spellStart"/>
      <w:r w:rsidRPr="00873F02">
        <w:rPr>
          <w:rFonts w:ascii="Arial Narrow" w:hAnsi="Arial Narrow"/>
        </w:rPr>
        <w:t>Pavolem</w:t>
      </w:r>
      <w:proofErr w:type="spellEnd"/>
      <w:r w:rsidRPr="00873F02">
        <w:rPr>
          <w:rFonts w:ascii="Arial Narrow" w:hAnsi="Arial Narrow"/>
        </w:rPr>
        <w:t xml:space="preserve"> </w:t>
      </w:r>
      <w:proofErr w:type="spellStart"/>
      <w:r w:rsidRPr="00873F02">
        <w:rPr>
          <w:rFonts w:ascii="Arial Narrow" w:hAnsi="Arial Narrow"/>
        </w:rPr>
        <w:t>Lukšou</w:t>
      </w:r>
      <w:proofErr w:type="spellEnd"/>
      <w:r w:rsidRPr="00873F02">
        <w:rPr>
          <w:rFonts w:ascii="Arial Narrow" w:hAnsi="Arial Narrow"/>
        </w:rPr>
        <w:t>, starostou</w:t>
      </w:r>
    </w:p>
    <w:p w:rsidR="00081191" w:rsidRPr="00873F02" w:rsidRDefault="00081191" w:rsidP="00081191">
      <w:pPr>
        <w:tabs>
          <w:tab w:val="left" w:pos="567"/>
        </w:tabs>
        <w:rPr>
          <w:rFonts w:ascii="Arial Narrow" w:hAnsi="Arial Narrow"/>
        </w:rPr>
      </w:pPr>
      <w:r w:rsidRPr="00873F02">
        <w:rPr>
          <w:rFonts w:ascii="Arial Narrow" w:hAnsi="Arial Narrow"/>
        </w:rPr>
        <w:t>IČO:</w:t>
      </w:r>
      <w:r w:rsidRPr="00873F02">
        <w:rPr>
          <w:rFonts w:ascii="Arial Narrow" w:hAnsi="Arial Narrow"/>
        </w:rPr>
        <w:tab/>
      </w:r>
      <w:r w:rsidRPr="00873F02">
        <w:rPr>
          <w:rFonts w:ascii="Arial Narrow" w:hAnsi="Arial Narrow"/>
        </w:rPr>
        <w:tab/>
      </w:r>
      <w:r w:rsidRPr="00873F02">
        <w:rPr>
          <w:rFonts w:ascii="Arial Narrow" w:hAnsi="Arial Narrow"/>
        </w:rPr>
        <w:tab/>
      </w:r>
      <w:r w:rsidRPr="00873F02">
        <w:rPr>
          <w:rFonts w:ascii="Arial Narrow" w:hAnsi="Arial Narrow"/>
        </w:rPr>
        <w:tab/>
        <w:t>002 96 571</w:t>
      </w:r>
    </w:p>
    <w:p w:rsidR="00081191" w:rsidRPr="00873F02" w:rsidRDefault="00081191" w:rsidP="00081191">
      <w:pPr>
        <w:tabs>
          <w:tab w:val="left" w:pos="567"/>
        </w:tabs>
        <w:rPr>
          <w:rFonts w:ascii="Arial Narrow" w:hAnsi="Arial Narrow" w:cs="Arial"/>
        </w:rPr>
      </w:pPr>
      <w:r w:rsidRPr="00873F02">
        <w:rPr>
          <w:rFonts w:ascii="Arial Narrow" w:hAnsi="Arial Narrow"/>
        </w:rPr>
        <w:t>Profil zadavatele:</w:t>
      </w:r>
      <w:r w:rsidRPr="00873F02">
        <w:rPr>
          <w:rFonts w:ascii="Arial Narrow" w:hAnsi="Arial Narrow"/>
        </w:rPr>
        <w:tab/>
      </w:r>
      <w:r w:rsidRPr="00873F02">
        <w:rPr>
          <w:rFonts w:ascii="Arial Narrow" w:hAnsi="Arial Narrow"/>
        </w:rPr>
        <w:tab/>
        <w:t>https://www.vhodne-uverejneni.cz/profil/obec-celadna</w:t>
      </w:r>
    </w:p>
    <w:p w:rsidR="00FF636C" w:rsidRPr="007372F7" w:rsidRDefault="00FF636C" w:rsidP="00FF636C">
      <w:pPr>
        <w:tabs>
          <w:tab w:val="left" w:pos="567"/>
        </w:tabs>
        <w:rPr>
          <w:rFonts w:ascii="Arial Narrow" w:hAnsi="Arial Narrow"/>
          <w:i/>
        </w:rPr>
      </w:pPr>
      <w:r w:rsidRPr="007372F7">
        <w:rPr>
          <w:rFonts w:ascii="Arial Narrow" w:hAnsi="Arial Narrow"/>
        </w:rPr>
        <w:tab/>
      </w:r>
    </w:p>
    <w:p w:rsidR="00FF636C" w:rsidRPr="007372F7" w:rsidRDefault="00FF636C" w:rsidP="00FF636C">
      <w:pPr>
        <w:tabs>
          <w:tab w:val="left" w:pos="567"/>
        </w:tabs>
        <w:rPr>
          <w:rFonts w:ascii="Arial Narrow" w:hAnsi="Arial Narrow"/>
        </w:rPr>
      </w:pPr>
      <w:r w:rsidRPr="007372F7">
        <w:rPr>
          <w:rFonts w:ascii="Arial Narrow" w:hAnsi="Arial Narrow"/>
        </w:rPr>
        <w:t>Pověřená osoba:</w:t>
      </w:r>
      <w:r w:rsidRPr="007372F7">
        <w:rPr>
          <w:rFonts w:ascii="Arial Narrow" w:hAnsi="Arial Narrow"/>
        </w:rPr>
        <w:tab/>
      </w:r>
      <w:r w:rsidRPr="007372F7">
        <w:rPr>
          <w:rFonts w:ascii="Arial Narrow" w:hAnsi="Arial Narrow"/>
        </w:rPr>
        <w:tab/>
      </w:r>
      <w:proofErr w:type="gramStart"/>
      <w:r w:rsidRPr="007372F7">
        <w:rPr>
          <w:rFonts w:ascii="Arial Narrow" w:hAnsi="Arial Narrow"/>
        </w:rPr>
        <w:t>RECTE.CZ</w:t>
      </w:r>
      <w:proofErr w:type="gramEnd"/>
      <w:r w:rsidRPr="007372F7">
        <w:rPr>
          <w:rFonts w:ascii="Arial Narrow" w:hAnsi="Arial Narrow"/>
        </w:rPr>
        <w:t>, s.r.o., Matiční 730/3, 702 00 Ostrava Moravská Ostrava</w:t>
      </w:r>
    </w:p>
    <w:p w:rsidR="00FF636C" w:rsidRPr="00C23D6D" w:rsidRDefault="00FF636C" w:rsidP="00FF636C">
      <w:pPr>
        <w:tabs>
          <w:tab w:val="left" w:pos="567"/>
        </w:tabs>
        <w:rPr>
          <w:rFonts w:ascii="Arial Narrow" w:hAnsi="Arial Narrow"/>
        </w:rPr>
      </w:pPr>
      <w:r w:rsidRPr="007372F7">
        <w:rPr>
          <w:rFonts w:ascii="Arial Narrow" w:hAnsi="Arial Narrow"/>
        </w:rPr>
        <w:t>Kontaktní osoba:</w:t>
      </w:r>
      <w:r w:rsidRPr="007372F7">
        <w:rPr>
          <w:rFonts w:ascii="Arial Narrow" w:hAnsi="Arial Narrow"/>
        </w:rPr>
        <w:tab/>
      </w:r>
      <w:r w:rsidRPr="007372F7">
        <w:rPr>
          <w:rFonts w:ascii="Arial Narrow" w:hAnsi="Arial Narrow"/>
        </w:rPr>
        <w:tab/>
      </w:r>
      <w:r>
        <w:rPr>
          <w:rFonts w:ascii="Arial Narrow" w:hAnsi="Arial Narrow"/>
        </w:rPr>
        <w:t xml:space="preserve">Jana Šenková, Ing. Markéta </w:t>
      </w:r>
      <w:proofErr w:type="spellStart"/>
      <w:r>
        <w:rPr>
          <w:rFonts w:ascii="Arial Narrow" w:hAnsi="Arial Narrow"/>
        </w:rPr>
        <w:t>Mojžšíková</w:t>
      </w:r>
      <w:proofErr w:type="spellEnd"/>
    </w:p>
    <w:p w:rsidR="00FF636C" w:rsidRDefault="00FF636C" w:rsidP="00FF636C">
      <w:pPr>
        <w:tabs>
          <w:tab w:val="left" w:pos="567"/>
        </w:tabs>
        <w:rPr>
          <w:rFonts w:ascii="Arial Narrow" w:hAnsi="Arial Narrow"/>
        </w:rPr>
      </w:pPr>
      <w:r w:rsidRPr="00C23D6D">
        <w:rPr>
          <w:rFonts w:ascii="Arial Narrow" w:hAnsi="Arial Narrow"/>
        </w:rPr>
        <w:t>IČO:</w:t>
      </w:r>
      <w:r w:rsidRPr="00C23D6D">
        <w:rPr>
          <w:rFonts w:ascii="Arial Narrow" w:hAnsi="Arial Narrow"/>
        </w:rPr>
        <w:tab/>
      </w:r>
      <w:r>
        <w:rPr>
          <w:rFonts w:ascii="Arial Narrow" w:hAnsi="Arial Narrow"/>
        </w:rPr>
        <w:tab/>
      </w:r>
      <w:r>
        <w:rPr>
          <w:rFonts w:ascii="Arial Narrow" w:hAnsi="Arial Narrow"/>
        </w:rPr>
        <w:tab/>
      </w:r>
      <w:r>
        <w:rPr>
          <w:rFonts w:ascii="Arial Narrow" w:hAnsi="Arial Narrow"/>
        </w:rPr>
        <w:tab/>
      </w:r>
      <w:r w:rsidRPr="00C23D6D">
        <w:rPr>
          <w:rFonts w:ascii="Arial Narrow" w:hAnsi="Arial Narrow"/>
        </w:rPr>
        <w:t>619 72</w:t>
      </w:r>
      <w:r>
        <w:rPr>
          <w:rFonts w:ascii="Arial Narrow" w:hAnsi="Arial Narrow"/>
        </w:rPr>
        <w:t> </w:t>
      </w:r>
      <w:r w:rsidRPr="00C23D6D">
        <w:rPr>
          <w:rFonts w:ascii="Arial Narrow" w:hAnsi="Arial Narrow"/>
        </w:rPr>
        <w:t>690</w:t>
      </w:r>
    </w:p>
    <w:p w:rsidR="00FF636C" w:rsidRPr="00FF636C" w:rsidRDefault="00FF636C" w:rsidP="00FF636C">
      <w:pPr>
        <w:tabs>
          <w:tab w:val="left" w:pos="567"/>
        </w:tabs>
        <w:rPr>
          <w:rFonts w:ascii="Arial Narrow" w:hAnsi="Arial Narrow"/>
        </w:rPr>
      </w:pPr>
      <w:r w:rsidRPr="00FF636C">
        <w:rPr>
          <w:rFonts w:ascii="Arial Narrow" w:hAnsi="Arial Narrow"/>
        </w:rPr>
        <w:t>Email, telefon:</w:t>
      </w:r>
      <w:r w:rsidRPr="00FF636C">
        <w:rPr>
          <w:rFonts w:ascii="Arial Narrow" w:hAnsi="Arial Narrow"/>
        </w:rPr>
        <w:tab/>
      </w:r>
      <w:r w:rsidRPr="00FF636C">
        <w:rPr>
          <w:rFonts w:ascii="Arial Narrow" w:hAnsi="Arial Narrow"/>
        </w:rPr>
        <w:tab/>
      </w:r>
      <w:hyperlink r:id="rId8" w:history="1">
        <w:r w:rsidRPr="00FF636C">
          <w:rPr>
            <w:rStyle w:val="Hypertextovodkaz"/>
            <w:rFonts w:ascii="Arial Narrow" w:hAnsi="Arial Narrow"/>
            <w:color w:val="auto"/>
            <w:u w:val="none"/>
          </w:rPr>
          <w:t>recte@recte.cz</w:t>
        </w:r>
      </w:hyperlink>
      <w:r w:rsidRPr="00FF636C">
        <w:rPr>
          <w:rFonts w:ascii="Arial Narrow" w:hAnsi="Arial Narrow"/>
        </w:rPr>
        <w:t>, +420 597 461 313</w:t>
      </w:r>
    </w:p>
    <w:p w:rsidR="00FF636C" w:rsidRDefault="00FF636C" w:rsidP="004D0505">
      <w:pPr>
        <w:tabs>
          <w:tab w:val="left" w:pos="284"/>
          <w:tab w:val="left" w:pos="4395"/>
        </w:tabs>
        <w:ind w:left="284" w:hanging="284"/>
        <w:jc w:val="center"/>
        <w:rPr>
          <w:rFonts w:ascii="Arial Narrow" w:hAnsi="Arial Narrow" w:cs="Arial Narrow"/>
          <w:b/>
          <w:bCs/>
        </w:rPr>
      </w:pPr>
    </w:p>
    <w:p w:rsidR="00204878" w:rsidRPr="004D0505" w:rsidRDefault="00204878" w:rsidP="004D0505">
      <w:pPr>
        <w:tabs>
          <w:tab w:val="left" w:pos="284"/>
          <w:tab w:val="left" w:pos="4395"/>
        </w:tabs>
        <w:ind w:left="284" w:hanging="284"/>
        <w:jc w:val="center"/>
        <w:rPr>
          <w:rFonts w:ascii="Arial Narrow" w:hAnsi="Arial Narrow" w:cs="Arial Narrow"/>
          <w:b/>
          <w:bCs/>
        </w:rPr>
      </w:pPr>
      <w:r w:rsidRPr="004D0505">
        <w:rPr>
          <w:rFonts w:ascii="Arial Narrow" w:hAnsi="Arial Narrow" w:cs="Arial Narrow"/>
          <w:b/>
          <w:bCs/>
        </w:rPr>
        <w:t xml:space="preserve">Článek </w:t>
      </w:r>
      <w:r w:rsidR="00837A08">
        <w:rPr>
          <w:rFonts w:ascii="Arial Narrow" w:hAnsi="Arial Narrow" w:cs="Arial Narrow"/>
          <w:b/>
          <w:bCs/>
        </w:rPr>
        <w:t>2</w:t>
      </w:r>
    </w:p>
    <w:tbl>
      <w:tblPr>
        <w:tblW w:w="9072" w:type="dxa"/>
        <w:tblInd w:w="108" w:type="dxa"/>
        <w:tblBorders>
          <w:top w:val="single" w:sz="4" w:space="0" w:color="17365D"/>
          <w:left w:val="single" w:sz="4" w:space="0" w:color="17365D"/>
          <w:bottom w:val="single" w:sz="4" w:space="0" w:color="17365D"/>
          <w:right w:val="single" w:sz="4" w:space="0" w:color="17365D"/>
          <w:insideH w:val="single" w:sz="4" w:space="0" w:color="17365D"/>
          <w:insideV w:val="single" w:sz="4" w:space="0" w:color="17365D"/>
        </w:tblBorders>
        <w:tblLook w:val="00A0"/>
      </w:tblPr>
      <w:tblGrid>
        <w:gridCol w:w="9072"/>
      </w:tblGrid>
      <w:tr w:rsidR="00204878" w:rsidRPr="00E62711" w:rsidTr="00EC644D">
        <w:tc>
          <w:tcPr>
            <w:tcW w:w="9072" w:type="dxa"/>
            <w:shd w:val="clear" w:color="auto" w:fill="1F497D"/>
          </w:tcPr>
          <w:p w:rsidR="00204878" w:rsidRPr="00E62711" w:rsidRDefault="006E7E23" w:rsidP="0002454F">
            <w:pPr>
              <w:tabs>
                <w:tab w:val="left" w:pos="-6096"/>
              </w:tabs>
              <w:jc w:val="center"/>
              <w:rPr>
                <w:rFonts w:ascii="Arial Narrow" w:hAnsi="Arial Narrow" w:cs="Arial Narrow"/>
                <w:b/>
                <w:bCs/>
                <w:color w:val="FFFFFF"/>
              </w:rPr>
            </w:pPr>
            <w:r>
              <w:rPr>
                <w:rFonts w:ascii="Arial Narrow" w:hAnsi="Arial Narrow" w:cs="Arial Narrow"/>
                <w:b/>
                <w:bCs/>
                <w:color w:val="FFFFFF"/>
              </w:rPr>
              <w:t>Vymezení plnění veřejné zakázky malého rozsahu</w:t>
            </w:r>
            <w:r w:rsidR="00FF636C">
              <w:rPr>
                <w:rFonts w:ascii="Arial Narrow" w:hAnsi="Arial Narrow" w:cs="Arial Narrow"/>
                <w:b/>
                <w:bCs/>
                <w:color w:val="FFFFFF"/>
              </w:rPr>
              <w:t>, údaje o veřejné zakázce</w:t>
            </w:r>
          </w:p>
        </w:tc>
      </w:tr>
    </w:tbl>
    <w:p w:rsidR="00E57161" w:rsidRPr="00E57161" w:rsidRDefault="00FF636C" w:rsidP="00E57161">
      <w:pPr>
        <w:pStyle w:val="Odstavecseseznamem"/>
        <w:numPr>
          <w:ilvl w:val="0"/>
          <w:numId w:val="14"/>
        </w:numPr>
        <w:tabs>
          <w:tab w:val="left" w:pos="426"/>
        </w:tabs>
        <w:spacing w:before="120" w:after="120"/>
        <w:ind w:left="426" w:hanging="426"/>
        <w:rPr>
          <w:rFonts w:ascii="Arial Narrow" w:hAnsi="Arial Narrow" w:cs="Arial"/>
        </w:rPr>
      </w:pPr>
      <w:r w:rsidRPr="00E57161">
        <w:rPr>
          <w:rFonts w:ascii="Arial Narrow" w:hAnsi="Arial Narrow" w:cs="Arial"/>
        </w:rPr>
        <w:t>Předmětem veřejné zakázky je uzavření smlouvy na zhotovitele</w:t>
      </w:r>
      <w:r w:rsidR="00081191" w:rsidRPr="00E57161">
        <w:rPr>
          <w:rFonts w:ascii="Arial Narrow" w:hAnsi="Arial Narrow" w:cs="Arial"/>
        </w:rPr>
        <w:t xml:space="preserve"> stavby </w:t>
      </w:r>
      <w:r w:rsidR="000C7CFA">
        <w:rPr>
          <w:rFonts w:ascii="Arial Narrow" w:hAnsi="Arial Narrow" w:cs="Helvetica"/>
          <w:b/>
        </w:rPr>
        <w:t xml:space="preserve">Mateřská škola </w:t>
      </w:r>
      <w:proofErr w:type="spellStart"/>
      <w:r w:rsidR="000C7CFA">
        <w:rPr>
          <w:rFonts w:ascii="Arial Narrow" w:hAnsi="Arial Narrow" w:cs="Helvetica"/>
          <w:b/>
        </w:rPr>
        <w:t>Čeladná</w:t>
      </w:r>
      <w:proofErr w:type="spellEnd"/>
      <w:r w:rsidR="000C7CFA">
        <w:rPr>
          <w:rFonts w:ascii="Arial Narrow" w:hAnsi="Arial Narrow" w:cs="Helvetica"/>
          <w:b/>
        </w:rPr>
        <w:t xml:space="preserve"> – objekt </w:t>
      </w:r>
      <w:proofErr w:type="spellStart"/>
      <w:proofErr w:type="gramStart"/>
      <w:r w:rsidR="000C7CFA">
        <w:rPr>
          <w:rFonts w:ascii="Arial Narrow" w:hAnsi="Arial Narrow" w:cs="Helvetica"/>
          <w:b/>
        </w:rPr>
        <w:t>č.p</w:t>
      </w:r>
      <w:proofErr w:type="spellEnd"/>
      <w:r w:rsidR="000C7CFA">
        <w:rPr>
          <w:rFonts w:ascii="Arial Narrow" w:hAnsi="Arial Narrow" w:cs="Helvetica"/>
          <w:b/>
        </w:rPr>
        <w:t>.</w:t>
      </w:r>
      <w:proofErr w:type="gramEnd"/>
      <w:r w:rsidR="000C7CFA">
        <w:rPr>
          <w:rFonts w:ascii="Arial Narrow" w:hAnsi="Arial Narrow" w:cs="Helvetica"/>
          <w:b/>
        </w:rPr>
        <w:t xml:space="preserve"> 362, stavební úpravy za účelem modernizace části stavby sociální zařízení – část 3 – II. etapa</w:t>
      </w:r>
      <w:r w:rsidRPr="00E57161">
        <w:rPr>
          <w:rFonts w:ascii="Arial Narrow" w:hAnsi="Arial Narrow" w:cs="Arial"/>
        </w:rPr>
        <w:t xml:space="preserve">, a to dle zpracované projektové dokumentace </w:t>
      </w:r>
      <w:r w:rsidR="00081191" w:rsidRPr="00E57161">
        <w:rPr>
          <w:rFonts w:ascii="Arial Narrow" w:hAnsi="Arial Narrow" w:cs="Arial"/>
        </w:rPr>
        <w:t xml:space="preserve">pro ohlášení stavby zhotovené </w:t>
      </w:r>
      <w:r w:rsidR="00E57161" w:rsidRPr="00E57161">
        <w:rPr>
          <w:rFonts w:ascii="Arial Narrow" w:hAnsi="Arial Narrow" w:cs="Arial"/>
        </w:rPr>
        <w:t xml:space="preserve">Ing. Dagmar Kantorovou, 739 12 </w:t>
      </w:r>
      <w:proofErr w:type="spellStart"/>
      <w:r w:rsidR="00E57161" w:rsidRPr="00E57161">
        <w:rPr>
          <w:rFonts w:ascii="Arial Narrow" w:hAnsi="Arial Narrow" w:cs="Arial"/>
        </w:rPr>
        <w:t>Čeladná</w:t>
      </w:r>
      <w:proofErr w:type="spellEnd"/>
      <w:r w:rsidR="00E57161" w:rsidRPr="00E57161">
        <w:rPr>
          <w:rFonts w:ascii="Arial Narrow" w:hAnsi="Arial Narrow" w:cs="Arial"/>
        </w:rPr>
        <w:t xml:space="preserve"> </w:t>
      </w:r>
      <w:proofErr w:type="spellStart"/>
      <w:r w:rsidR="00E57161" w:rsidRPr="00E57161">
        <w:rPr>
          <w:rFonts w:ascii="Arial Narrow" w:hAnsi="Arial Narrow" w:cs="Arial"/>
        </w:rPr>
        <w:t>čp</w:t>
      </w:r>
      <w:proofErr w:type="spellEnd"/>
      <w:r w:rsidR="00E57161" w:rsidRPr="00E57161">
        <w:rPr>
          <w:rFonts w:ascii="Arial Narrow" w:hAnsi="Arial Narrow" w:cs="Arial"/>
        </w:rPr>
        <w:t xml:space="preserve"> 341.</w:t>
      </w:r>
    </w:p>
    <w:p w:rsidR="00E25DA5" w:rsidRPr="00F1239C" w:rsidRDefault="00FF636C" w:rsidP="00FF636C">
      <w:pPr>
        <w:tabs>
          <w:tab w:val="left" w:pos="426"/>
        </w:tabs>
        <w:ind w:left="425" w:hanging="425"/>
        <w:rPr>
          <w:rFonts w:ascii="Arial Narrow" w:hAnsi="Arial Narrow"/>
          <w:b/>
        </w:rPr>
      </w:pPr>
      <w:r>
        <w:rPr>
          <w:rFonts w:ascii="Arial Narrow" w:hAnsi="Arial Narrow"/>
        </w:rPr>
        <w:t>2.</w:t>
      </w:r>
      <w:r>
        <w:rPr>
          <w:rFonts w:ascii="Arial Narrow" w:hAnsi="Arial Narrow"/>
        </w:rPr>
        <w:tab/>
        <w:t>Podrobné požadavky zadavatele jsou uvedeny v projektové dokumentaci citované v předchozím odstavci, v těchto zadávacích podmínkách a ve smlouvě o dílo, která tvoří nedílnou součást těchto zadávacích podmínek veřejné zakázky malého rozsahu.</w:t>
      </w:r>
      <w:r w:rsidR="00E373FD">
        <w:rPr>
          <w:rFonts w:ascii="Arial Narrow" w:hAnsi="Arial Narrow"/>
        </w:rPr>
        <w:t xml:space="preserve"> </w:t>
      </w:r>
      <w:r w:rsidR="00E373FD" w:rsidRPr="00E373FD">
        <w:rPr>
          <w:rFonts w:ascii="Arial Narrow" w:hAnsi="Arial Narrow"/>
          <w:b/>
          <w:color w:val="FF0000"/>
        </w:rPr>
        <w:t xml:space="preserve">Předmětem plnění veřejné zakázky je pouze </w:t>
      </w:r>
      <w:r w:rsidR="00E373FD" w:rsidRPr="00E373FD">
        <w:rPr>
          <w:rFonts w:ascii="Arial Narrow" w:hAnsi="Arial Narrow" w:cs="Helvetica"/>
          <w:b/>
          <w:color w:val="FF0000"/>
        </w:rPr>
        <w:t>část</w:t>
      </w:r>
      <w:r w:rsidR="00E373FD">
        <w:rPr>
          <w:rFonts w:ascii="Arial Narrow" w:hAnsi="Arial Narrow" w:cs="Helvetica"/>
          <w:b/>
          <w:color w:val="FF0000"/>
        </w:rPr>
        <w:t xml:space="preserve"> projektové dokumentace, a to konkrétně část </w:t>
      </w:r>
      <w:r w:rsidR="00E373FD" w:rsidRPr="00E373FD">
        <w:rPr>
          <w:rFonts w:ascii="Arial Narrow" w:hAnsi="Arial Narrow" w:cs="Helvetica"/>
          <w:b/>
          <w:color w:val="FF0000"/>
        </w:rPr>
        <w:t>3 – II. etapa</w:t>
      </w:r>
      <w:r w:rsidR="00E373FD" w:rsidRPr="00E373FD">
        <w:rPr>
          <w:rFonts w:ascii="Arial Narrow" w:hAnsi="Arial Narrow"/>
          <w:b/>
          <w:color w:val="FF0000"/>
        </w:rPr>
        <w:t xml:space="preserve">, </w:t>
      </w:r>
      <w:proofErr w:type="gramStart"/>
      <w:r w:rsidR="00E373FD" w:rsidRPr="00E373FD">
        <w:rPr>
          <w:rFonts w:ascii="Arial Narrow" w:hAnsi="Arial Narrow"/>
          <w:b/>
          <w:color w:val="FF0000"/>
        </w:rPr>
        <w:t>tzn. že</w:t>
      </w:r>
      <w:proofErr w:type="gramEnd"/>
      <w:r w:rsidR="00E373FD" w:rsidRPr="00E373FD">
        <w:rPr>
          <w:rFonts w:ascii="Arial Narrow" w:hAnsi="Arial Narrow"/>
          <w:b/>
          <w:color w:val="FF0000"/>
        </w:rPr>
        <w:t xml:space="preserve"> dodavatelé ve své nabídce ocení pouze </w:t>
      </w:r>
      <w:r w:rsidR="00E373FD" w:rsidRPr="00E373FD">
        <w:rPr>
          <w:rFonts w:ascii="Arial Narrow" w:hAnsi="Arial Narrow" w:cs="Helvetica"/>
          <w:b/>
          <w:color w:val="FF0000"/>
        </w:rPr>
        <w:t>část 3 – II. etapa.část</w:t>
      </w:r>
      <w:r w:rsidR="00E373FD">
        <w:rPr>
          <w:rFonts w:ascii="Arial Narrow" w:hAnsi="Arial Narrow" w:cs="Helvetica"/>
          <w:b/>
          <w:color w:val="FFFFFF" w:themeColor="background1"/>
          <w:sz w:val="20"/>
          <w:szCs w:val="20"/>
        </w:rPr>
        <w:t xml:space="preserve"> 3 – II. etapa</w:t>
      </w:r>
      <w:r w:rsidR="00E25DA5" w:rsidRPr="00E373FD">
        <w:rPr>
          <w:rFonts w:ascii="Arial Narrow" w:hAnsi="Arial Narrow"/>
          <w:b/>
        </w:rPr>
        <w:t xml:space="preserve"> </w:t>
      </w:r>
    </w:p>
    <w:p w:rsidR="00017EF4" w:rsidRPr="00956AB6" w:rsidRDefault="00FF636C" w:rsidP="00E373FD">
      <w:pPr>
        <w:tabs>
          <w:tab w:val="left" w:pos="426"/>
        </w:tabs>
        <w:spacing w:before="120"/>
        <w:ind w:left="420" w:hanging="420"/>
        <w:rPr>
          <w:rFonts w:ascii="Arial Narrow" w:hAnsi="Arial Narrow"/>
        </w:rPr>
      </w:pPr>
      <w:r>
        <w:rPr>
          <w:rFonts w:ascii="Arial Narrow" w:hAnsi="Arial Narrow"/>
        </w:rPr>
        <w:t>3</w:t>
      </w:r>
      <w:r w:rsidR="00E57161">
        <w:rPr>
          <w:rFonts w:ascii="Arial Narrow" w:hAnsi="Arial Narrow"/>
        </w:rPr>
        <w:t>.</w:t>
      </w:r>
      <w:r w:rsidR="00E57161">
        <w:rPr>
          <w:rFonts w:ascii="Arial Narrow" w:hAnsi="Arial Narrow"/>
        </w:rPr>
        <w:tab/>
      </w:r>
      <w:r w:rsidR="005E0DC1">
        <w:rPr>
          <w:rFonts w:ascii="Arial Narrow" w:hAnsi="Arial Narrow"/>
        </w:rPr>
        <w:t>Druh ve</w:t>
      </w:r>
      <w:r w:rsidR="00282C50">
        <w:rPr>
          <w:rFonts w:ascii="Arial Narrow" w:hAnsi="Arial Narrow"/>
        </w:rPr>
        <w:t>řejné zakázky: veřejná zakázka malého rozsahu na</w:t>
      </w:r>
      <w:r w:rsidR="005E0DC1">
        <w:rPr>
          <w:rFonts w:ascii="Arial Narrow" w:hAnsi="Arial Narrow"/>
        </w:rPr>
        <w:t xml:space="preserve"> </w:t>
      </w:r>
      <w:r w:rsidR="00E57161">
        <w:rPr>
          <w:rFonts w:ascii="Arial Narrow" w:hAnsi="Arial Narrow"/>
        </w:rPr>
        <w:t>stavební práce</w:t>
      </w:r>
      <w:r w:rsidR="00AE7D41">
        <w:rPr>
          <w:rFonts w:ascii="Arial Narrow" w:hAnsi="Arial Narrow"/>
        </w:rPr>
        <w:t>.</w:t>
      </w:r>
    </w:p>
    <w:p w:rsidR="006E7E23" w:rsidRDefault="006E7E23" w:rsidP="00837A08">
      <w:pPr>
        <w:tabs>
          <w:tab w:val="left" w:pos="284"/>
          <w:tab w:val="left" w:pos="4395"/>
        </w:tabs>
        <w:ind w:left="284" w:hanging="284"/>
        <w:jc w:val="center"/>
        <w:rPr>
          <w:rFonts w:ascii="Arial Narrow" w:hAnsi="Arial Narrow"/>
          <w:b/>
        </w:rPr>
      </w:pPr>
    </w:p>
    <w:p w:rsidR="006E7E23" w:rsidRPr="003B23FC" w:rsidRDefault="006E7E23" w:rsidP="006E7E23">
      <w:pPr>
        <w:tabs>
          <w:tab w:val="left" w:pos="284"/>
          <w:tab w:val="left" w:pos="4395"/>
        </w:tabs>
        <w:ind w:left="284" w:hanging="284"/>
        <w:jc w:val="center"/>
        <w:rPr>
          <w:rFonts w:ascii="Arial Narrow" w:hAnsi="Arial Narrow"/>
          <w:b/>
        </w:rPr>
      </w:pPr>
      <w:r>
        <w:rPr>
          <w:rFonts w:ascii="Arial Narrow" w:hAnsi="Arial Narrow"/>
          <w:b/>
        </w:rPr>
        <w:t xml:space="preserve">Článek </w:t>
      </w:r>
      <w:r w:rsidR="00837A08">
        <w:rPr>
          <w:rFonts w:ascii="Arial Narrow" w:hAnsi="Arial Narrow"/>
          <w:b/>
        </w:rPr>
        <w:t>3</w:t>
      </w:r>
    </w:p>
    <w:tbl>
      <w:tblPr>
        <w:tblW w:w="0" w:type="auto"/>
        <w:tblInd w:w="108" w:type="dxa"/>
        <w:tblBorders>
          <w:top w:val="single" w:sz="4" w:space="0" w:color="17365D"/>
          <w:left w:val="single" w:sz="4" w:space="0" w:color="17365D"/>
          <w:bottom w:val="single" w:sz="4" w:space="0" w:color="17365D"/>
          <w:right w:val="single" w:sz="4" w:space="0" w:color="17365D"/>
          <w:insideH w:val="single" w:sz="4" w:space="0" w:color="17365D"/>
          <w:insideV w:val="single" w:sz="4" w:space="0" w:color="17365D"/>
        </w:tblBorders>
        <w:tblLook w:val="00A0"/>
      </w:tblPr>
      <w:tblGrid>
        <w:gridCol w:w="9072"/>
      </w:tblGrid>
      <w:tr w:rsidR="006E7E23" w:rsidRPr="003B23FC" w:rsidTr="00BB3AAB">
        <w:tc>
          <w:tcPr>
            <w:tcW w:w="9072" w:type="dxa"/>
            <w:shd w:val="clear" w:color="auto" w:fill="1F497D"/>
          </w:tcPr>
          <w:p w:rsidR="006E7E23" w:rsidRPr="003B23FC" w:rsidRDefault="006E7E23" w:rsidP="00BB3AAB">
            <w:pPr>
              <w:tabs>
                <w:tab w:val="left" w:pos="-6096"/>
              </w:tabs>
              <w:jc w:val="center"/>
              <w:rPr>
                <w:rFonts w:ascii="Arial Narrow" w:hAnsi="Arial Narrow"/>
                <w:b/>
                <w:color w:val="FFFFFF"/>
              </w:rPr>
            </w:pPr>
            <w:r w:rsidRPr="003B23FC">
              <w:rPr>
                <w:rFonts w:ascii="Arial Narrow" w:hAnsi="Arial Narrow"/>
                <w:b/>
                <w:color w:val="FFFFFF"/>
              </w:rPr>
              <w:t>Místo a doba plnění</w:t>
            </w:r>
          </w:p>
        </w:tc>
      </w:tr>
    </w:tbl>
    <w:p w:rsidR="00FF636C" w:rsidRDefault="00FF636C" w:rsidP="00FF636C">
      <w:pPr>
        <w:tabs>
          <w:tab w:val="left" w:pos="426"/>
        </w:tabs>
        <w:spacing w:before="120"/>
        <w:rPr>
          <w:rFonts w:ascii="Arial Narrow" w:hAnsi="Arial Narrow"/>
        </w:rPr>
      </w:pPr>
      <w:r>
        <w:rPr>
          <w:rFonts w:ascii="Arial Narrow" w:hAnsi="Arial Narrow"/>
        </w:rPr>
        <w:t xml:space="preserve">Místo a doba plnění předmětu veřejné zakázky je uvedena ve smlouvě. </w:t>
      </w:r>
    </w:p>
    <w:p w:rsidR="00282C50" w:rsidRDefault="00282C50" w:rsidP="006E7E23">
      <w:pPr>
        <w:tabs>
          <w:tab w:val="left" w:pos="426"/>
          <w:tab w:val="left" w:pos="4395"/>
        </w:tabs>
        <w:ind w:left="420" w:hanging="420"/>
        <w:rPr>
          <w:rFonts w:ascii="Arial Narrow" w:hAnsi="Arial Narrow"/>
        </w:rPr>
      </w:pPr>
    </w:p>
    <w:p w:rsidR="006E7E23" w:rsidRPr="003B23FC" w:rsidRDefault="006E7E23" w:rsidP="006E7E23">
      <w:pPr>
        <w:tabs>
          <w:tab w:val="left" w:pos="284"/>
          <w:tab w:val="left" w:pos="4395"/>
        </w:tabs>
        <w:ind w:left="284" w:hanging="284"/>
        <w:jc w:val="center"/>
        <w:rPr>
          <w:rFonts w:ascii="Arial Narrow" w:hAnsi="Arial Narrow"/>
          <w:b/>
        </w:rPr>
      </w:pPr>
      <w:r>
        <w:rPr>
          <w:rFonts w:ascii="Arial Narrow" w:hAnsi="Arial Narrow"/>
          <w:b/>
        </w:rPr>
        <w:t xml:space="preserve">Článek </w:t>
      </w:r>
      <w:r w:rsidR="00837A08">
        <w:rPr>
          <w:rFonts w:ascii="Arial Narrow" w:hAnsi="Arial Narrow"/>
          <w:b/>
        </w:rPr>
        <w:t>4</w:t>
      </w:r>
    </w:p>
    <w:tbl>
      <w:tblPr>
        <w:tblW w:w="0" w:type="auto"/>
        <w:tblInd w:w="108" w:type="dxa"/>
        <w:tblBorders>
          <w:top w:val="single" w:sz="4" w:space="0" w:color="17365D"/>
          <w:left w:val="single" w:sz="4" w:space="0" w:color="17365D"/>
          <w:bottom w:val="single" w:sz="4" w:space="0" w:color="17365D"/>
          <w:right w:val="single" w:sz="4" w:space="0" w:color="17365D"/>
          <w:insideH w:val="single" w:sz="4" w:space="0" w:color="17365D"/>
          <w:insideV w:val="single" w:sz="4" w:space="0" w:color="17365D"/>
        </w:tblBorders>
        <w:tblLook w:val="00A0"/>
      </w:tblPr>
      <w:tblGrid>
        <w:gridCol w:w="9072"/>
      </w:tblGrid>
      <w:tr w:rsidR="006E7E23" w:rsidRPr="003B23FC" w:rsidTr="00BB3AAB">
        <w:tc>
          <w:tcPr>
            <w:tcW w:w="9072" w:type="dxa"/>
            <w:shd w:val="clear" w:color="auto" w:fill="1F497D"/>
          </w:tcPr>
          <w:p w:rsidR="006E7E23" w:rsidRPr="003B23FC" w:rsidRDefault="006E7E23" w:rsidP="00BB3AAB">
            <w:pPr>
              <w:tabs>
                <w:tab w:val="left" w:pos="-6096"/>
              </w:tabs>
              <w:jc w:val="center"/>
              <w:rPr>
                <w:rFonts w:ascii="Arial Narrow" w:hAnsi="Arial Narrow"/>
                <w:b/>
                <w:color w:val="FFFFFF"/>
              </w:rPr>
            </w:pPr>
            <w:r w:rsidRPr="003B23FC">
              <w:rPr>
                <w:rFonts w:ascii="Arial Narrow" w:hAnsi="Arial Narrow"/>
                <w:b/>
                <w:color w:val="FFFFFF"/>
              </w:rPr>
              <w:t xml:space="preserve">Způsob </w:t>
            </w:r>
            <w:r w:rsidR="005273EA">
              <w:rPr>
                <w:rFonts w:ascii="Arial Narrow" w:hAnsi="Arial Narrow"/>
                <w:b/>
                <w:color w:val="FFFFFF"/>
              </w:rPr>
              <w:t>výběru nejvhodnější nabídky</w:t>
            </w:r>
          </w:p>
        </w:tc>
      </w:tr>
    </w:tbl>
    <w:p w:rsidR="00282C50" w:rsidRPr="00282C50" w:rsidRDefault="00FF636C" w:rsidP="00FF636C">
      <w:pPr>
        <w:tabs>
          <w:tab w:val="left" w:pos="0"/>
          <w:tab w:val="left" w:pos="426"/>
          <w:tab w:val="left" w:pos="4395"/>
        </w:tabs>
        <w:spacing w:before="120"/>
        <w:ind w:left="420" w:hanging="420"/>
        <w:rPr>
          <w:rFonts w:ascii="Arial Narrow" w:hAnsi="Arial Narrow"/>
          <w:color w:val="FF0000"/>
        </w:rPr>
      </w:pPr>
      <w:r>
        <w:rPr>
          <w:rStyle w:val="tsubjname"/>
          <w:rFonts w:ascii="Arial Narrow" w:hAnsi="Arial Narrow"/>
        </w:rPr>
        <w:t>1.</w:t>
      </w:r>
      <w:r>
        <w:rPr>
          <w:rStyle w:val="tsubjname"/>
          <w:rFonts w:ascii="Arial Narrow" w:hAnsi="Arial Narrow"/>
        </w:rPr>
        <w:tab/>
      </w:r>
      <w:r w:rsidRPr="00DC2599">
        <w:rPr>
          <w:rStyle w:val="tsubjname"/>
          <w:rFonts w:ascii="Arial Narrow" w:hAnsi="Arial Narrow"/>
        </w:rPr>
        <w:t xml:space="preserve">Základním hodnotícím kritériem pro zadání veřejné zakázky </w:t>
      </w:r>
      <w:r>
        <w:rPr>
          <w:rStyle w:val="tsubjname"/>
          <w:rFonts w:ascii="Arial Narrow" w:hAnsi="Arial Narrow"/>
        </w:rPr>
        <w:t xml:space="preserve">malého rozsahu </w:t>
      </w:r>
      <w:r w:rsidRPr="00DC2599">
        <w:rPr>
          <w:rStyle w:val="tsubjname"/>
          <w:rFonts w:ascii="Arial Narrow" w:hAnsi="Arial Narrow"/>
        </w:rPr>
        <w:t>je nejnižší nabídková cena bez DPH</w:t>
      </w:r>
      <w:r>
        <w:rPr>
          <w:rStyle w:val="tsubjname"/>
          <w:rFonts w:ascii="Arial Narrow" w:hAnsi="Arial Narrow"/>
        </w:rPr>
        <w:t>. Jako nejvhodnější bude vyhodnocena nabídka s nejnižší nabídkovou cenou bez DPH</w:t>
      </w:r>
      <w:r w:rsidR="00F1239C">
        <w:rPr>
          <w:rStyle w:val="tsubjname"/>
          <w:rFonts w:ascii="Arial Narrow" w:hAnsi="Arial Narrow"/>
        </w:rPr>
        <w:t>.</w:t>
      </w:r>
    </w:p>
    <w:p w:rsidR="004813F8" w:rsidRPr="00FF636C" w:rsidRDefault="00FF636C" w:rsidP="00FF636C">
      <w:pPr>
        <w:tabs>
          <w:tab w:val="left" w:pos="0"/>
          <w:tab w:val="left" w:pos="426"/>
          <w:tab w:val="left" w:pos="4395"/>
        </w:tabs>
        <w:spacing w:before="120"/>
        <w:ind w:left="420" w:hanging="420"/>
        <w:rPr>
          <w:rFonts w:ascii="Arial Narrow" w:hAnsi="Arial Narrow"/>
        </w:rPr>
      </w:pPr>
      <w:r>
        <w:rPr>
          <w:rFonts w:ascii="Arial Narrow" w:hAnsi="Arial Narrow"/>
        </w:rPr>
        <w:t>2.</w:t>
      </w:r>
      <w:r>
        <w:rPr>
          <w:rFonts w:ascii="Arial Narrow" w:hAnsi="Arial Narrow"/>
        </w:rPr>
        <w:tab/>
      </w:r>
      <w:r w:rsidR="004813F8">
        <w:rPr>
          <w:rFonts w:ascii="Arial Narrow" w:hAnsi="Arial Narrow"/>
        </w:rPr>
        <w:t xml:space="preserve">V souvislosti s posouzením výše nabídkových cen si zadavatel vyhrazuje právo vyzvat dodavatele ke </w:t>
      </w:r>
      <w:r w:rsidR="004813F8" w:rsidRPr="00FF636C">
        <w:rPr>
          <w:rFonts w:ascii="Arial Narrow" w:hAnsi="Arial Narrow"/>
        </w:rPr>
        <w:t>zdůvodnění jeho nabídkové ceny v případě, že bude takovou nabídkovou cenu ve vztahu k předmětu veřejné zakázky malého rozsahu považovat za cenu mimořádně nízkou. Písemná výzva bude obsahovat seznam těch položek, které jsou pro výši nabídkové ceny dle názoru zadavatele podstatné nebo důvody, proč zadavatel považuje nabídkovou cenu dodavatele za mimořádně nízkou. Zadavatel vezme písemné zdůvodnění mimořádně nízké nabídkové ceny dodavatele v úvahu pouze v případě, že bude taková cena zdůvodněna objektivními příčinami, a to ekonomickými aspekty nebo výjimečně příznivými podmínkami, které má (nebo bude mít) dodavatel k dispozici.</w:t>
      </w:r>
    </w:p>
    <w:p w:rsidR="004813F8" w:rsidRPr="00FF636C" w:rsidRDefault="00FF636C" w:rsidP="00FF636C">
      <w:pPr>
        <w:tabs>
          <w:tab w:val="left" w:pos="0"/>
          <w:tab w:val="left" w:pos="426"/>
          <w:tab w:val="left" w:pos="4395"/>
        </w:tabs>
        <w:spacing w:before="120"/>
        <w:ind w:left="420" w:hanging="420"/>
        <w:rPr>
          <w:rFonts w:ascii="Arial Narrow" w:hAnsi="Arial Narrow"/>
        </w:rPr>
      </w:pPr>
      <w:r w:rsidRPr="00FF636C">
        <w:rPr>
          <w:rFonts w:ascii="Arial Narrow" w:hAnsi="Arial Narrow"/>
        </w:rPr>
        <w:lastRenderedPageBreak/>
        <w:t>3.</w:t>
      </w:r>
      <w:r w:rsidRPr="00FF636C">
        <w:rPr>
          <w:rFonts w:ascii="Arial Narrow" w:hAnsi="Arial Narrow"/>
        </w:rPr>
        <w:tab/>
      </w:r>
      <w:r w:rsidR="004813F8" w:rsidRPr="00FF636C">
        <w:rPr>
          <w:rFonts w:ascii="Arial Narrow" w:hAnsi="Arial Narrow"/>
        </w:rPr>
        <w:t xml:space="preserve">Lhůta pro doručení případného zdůvodnění mimořádně nízké nabídkové ceny musí být doručena pověřené osobě nejpozději do tří pracovních dní, když běh této lhůty začne plynout vždy dnem následujícím po dni převzetí písemné výzvy. </w:t>
      </w:r>
    </w:p>
    <w:p w:rsidR="00EC644D" w:rsidRDefault="00FF636C" w:rsidP="00FF636C">
      <w:pPr>
        <w:pStyle w:val="Zhlav"/>
        <w:tabs>
          <w:tab w:val="left" w:pos="0"/>
          <w:tab w:val="left" w:pos="426"/>
        </w:tabs>
        <w:spacing w:before="120"/>
        <w:ind w:left="420" w:hanging="420"/>
        <w:jc w:val="both"/>
        <w:rPr>
          <w:rStyle w:val="tsubjname"/>
          <w:rFonts w:ascii="Arial Narrow" w:hAnsi="Arial Narrow"/>
        </w:rPr>
      </w:pPr>
      <w:r w:rsidRPr="00FF636C">
        <w:rPr>
          <w:rStyle w:val="tsubjname"/>
          <w:rFonts w:ascii="Arial Narrow" w:hAnsi="Arial Narrow"/>
        </w:rPr>
        <w:t>4.</w:t>
      </w:r>
      <w:r w:rsidRPr="00FF636C">
        <w:rPr>
          <w:rStyle w:val="tsubjname"/>
          <w:rFonts w:ascii="Arial Narrow" w:hAnsi="Arial Narrow"/>
        </w:rPr>
        <w:tab/>
      </w:r>
      <w:r w:rsidRPr="00104DF8">
        <w:rPr>
          <w:rFonts w:ascii="Arial Narrow" w:hAnsi="Arial Narrow"/>
        </w:rPr>
        <w:t>V rámci právní opatrnosti zadavatel sděluje</w:t>
      </w:r>
      <w:r w:rsidR="00282C50" w:rsidRPr="00FF636C">
        <w:rPr>
          <w:rStyle w:val="tsubjname"/>
          <w:rFonts w:ascii="Arial Narrow" w:hAnsi="Arial Narrow"/>
        </w:rPr>
        <w:t xml:space="preserve">, </w:t>
      </w:r>
      <w:r w:rsidRPr="00104DF8">
        <w:rPr>
          <w:rFonts w:ascii="Arial Narrow" w:hAnsi="Arial Narrow"/>
        </w:rPr>
        <w:t xml:space="preserve">že v případě, </w:t>
      </w:r>
      <w:r w:rsidRPr="00104DF8">
        <w:rPr>
          <w:rStyle w:val="tsubjname"/>
          <w:rFonts w:ascii="Arial Narrow" w:hAnsi="Arial Narrow"/>
        </w:rPr>
        <w:t>že bud</w:t>
      </w:r>
      <w:r>
        <w:rPr>
          <w:rStyle w:val="tsubjname"/>
          <w:rFonts w:ascii="Arial Narrow" w:hAnsi="Arial Narrow"/>
        </w:rPr>
        <w:t>ou</w:t>
      </w:r>
      <w:r w:rsidRPr="00104DF8">
        <w:rPr>
          <w:rStyle w:val="tsubjname"/>
          <w:rFonts w:ascii="Arial Narrow" w:hAnsi="Arial Narrow"/>
        </w:rPr>
        <w:t xml:space="preserve"> nabídkov</w:t>
      </w:r>
      <w:r>
        <w:rPr>
          <w:rStyle w:val="tsubjname"/>
          <w:rFonts w:ascii="Arial Narrow" w:hAnsi="Arial Narrow"/>
        </w:rPr>
        <w:t>é</w:t>
      </w:r>
      <w:r w:rsidRPr="00104DF8">
        <w:rPr>
          <w:rStyle w:val="tsubjname"/>
          <w:rFonts w:ascii="Arial Narrow" w:hAnsi="Arial Narrow"/>
        </w:rPr>
        <w:t xml:space="preserve"> cen</w:t>
      </w:r>
      <w:r>
        <w:rPr>
          <w:rStyle w:val="tsubjname"/>
          <w:rFonts w:ascii="Arial Narrow" w:hAnsi="Arial Narrow"/>
        </w:rPr>
        <w:t>y dodavatelů</w:t>
      </w:r>
      <w:r w:rsidR="00282C50" w:rsidRPr="00FF636C">
        <w:rPr>
          <w:rStyle w:val="tsubjname"/>
          <w:rFonts w:ascii="Arial Narrow" w:hAnsi="Arial Narrow"/>
        </w:rPr>
        <w:t xml:space="preserve">, s nimiž bude možné uzavřít smlouvu, </w:t>
      </w:r>
      <w:r>
        <w:rPr>
          <w:rStyle w:val="tsubjname"/>
          <w:rFonts w:ascii="Arial Narrow" w:hAnsi="Arial Narrow"/>
        </w:rPr>
        <w:t>zcela shodné (totožné</w:t>
      </w:r>
      <w:r w:rsidR="00282C50" w:rsidRPr="00FF636C">
        <w:rPr>
          <w:rStyle w:val="tsubjname"/>
          <w:rFonts w:ascii="Arial Narrow" w:hAnsi="Arial Narrow"/>
        </w:rPr>
        <w:t xml:space="preserve">), rozhodne o pořadí </w:t>
      </w:r>
      <w:r>
        <w:rPr>
          <w:rStyle w:val="tsubjname"/>
          <w:rFonts w:ascii="Arial Narrow" w:hAnsi="Arial Narrow"/>
        </w:rPr>
        <w:t>dodavatelů na prvních třech místech losování</w:t>
      </w:r>
      <w:r w:rsidR="00282C50" w:rsidRPr="00FF636C">
        <w:rPr>
          <w:rStyle w:val="tsubjname"/>
          <w:rFonts w:ascii="Arial Narrow" w:hAnsi="Arial Narrow"/>
        </w:rPr>
        <w:t>. Losování se uskuteční za účasti dotčených dodavatelů, členů hodnotící komise</w:t>
      </w:r>
      <w:r>
        <w:rPr>
          <w:rStyle w:val="tsubjname"/>
          <w:rFonts w:ascii="Arial Narrow" w:hAnsi="Arial Narrow"/>
        </w:rPr>
        <w:t>, pokud je stanovena</w:t>
      </w:r>
      <w:r w:rsidR="00282C50" w:rsidRPr="00FF636C">
        <w:rPr>
          <w:rStyle w:val="tsubjname"/>
          <w:rFonts w:ascii="Arial Narrow" w:hAnsi="Arial Narrow"/>
        </w:rPr>
        <w:t xml:space="preserve">, zástupce zadavatele a notáře, který průběh losování osvědčí notářským zápisem. Notářský zápis bude tvořit nedílnou součást </w:t>
      </w:r>
      <w:r>
        <w:rPr>
          <w:rStyle w:val="tsubjname"/>
          <w:rFonts w:ascii="Arial Narrow" w:hAnsi="Arial Narrow"/>
        </w:rPr>
        <w:t xml:space="preserve">Záznamu o posouzení a </w:t>
      </w:r>
      <w:r w:rsidR="00282C50" w:rsidRPr="00FF636C">
        <w:rPr>
          <w:rStyle w:val="tsubjname"/>
          <w:rFonts w:ascii="Arial Narrow" w:hAnsi="Arial Narrow"/>
        </w:rPr>
        <w:t xml:space="preserve">hodnocení nabídek. </w:t>
      </w:r>
      <w:r>
        <w:rPr>
          <w:rStyle w:val="tsubjname"/>
          <w:rFonts w:ascii="Arial Narrow" w:hAnsi="Arial Narrow"/>
        </w:rPr>
        <w:t xml:space="preserve">Termín losování bude </w:t>
      </w:r>
      <w:r w:rsidR="00282C50" w:rsidRPr="00FF636C">
        <w:rPr>
          <w:rStyle w:val="tsubjname"/>
          <w:rFonts w:ascii="Arial Narrow" w:hAnsi="Arial Narrow"/>
        </w:rPr>
        <w:t>dodavatel</w:t>
      </w:r>
      <w:r>
        <w:rPr>
          <w:rStyle w:val="tsubjname"/>
          <w:rFonts w:ascii="Arial Narrow" w:hAnsi="Arial Narrow"/>
        </w:rPr>
        <w:t>ům oznámen</w:t>
      </w:r>
      <w:r w:rsidR="00282C50" w:rsidRPr="00FF636C">
        <w:rPr>
          <w:rStyle w:val="tsubjname"/>
          <w:rFonts w:ascii="Arial Narrow" w:hAnsi="Arial Narrow"/>
        </w:rPr>
        <w:t xml:space="preserve"> v dostatečném časovém předstihu tak, </w:t>
      </w:r>
      <w:r>
        <w:rPr>
          <w:rStyle w:val="tsubjname"/>
          <w:rFonts w:ascii="Arial Narrow" w:hAnsi="Arial Narrow"/>
        </w:rPr>
        <w:t xml:space="preserve">tak, aby se dotčení uchazeči mohli losování zúčastnit, nejméně však čtyři pracovní dny před uskutečněním vlastního losování. </w:t>
      </w:r>
    </w:p>
    <w:p w:rsidR="00110B50" w:rsidRDefault="00110B50" w:rsidP="00110B50">
      <w:pPr>
        <w:tabs>
          <w:tab w:val="left" w:pos="284"/>
          <w:tab w:val="left" w:pos="4395"/>
        </w:tabs>
        <w:ind w:left="284" w:hanging="284"/>
        <w:jc w:val="center"/>
        <w:rPr>
          <w:rFonts w:ascii="Arial Narrow" w:hAnsi="Arial Narrow" w:cs="Arial Narrow"/>
          <w:b/>
          <w:bCs/>
        </w:rPr>
      </w:pPr>
    </w:p>
    <w:p w:rsidR="00110B50" w:rsidRPr="003B23FC" w:rsidRDefault="00110B50" w:rsidP="00110B50">
      <w:pPr>
        <w:tabs>
          <w:tab w:val="left" w:pos="284"/>
          <w:tab w:val="left" w:pos="4395"/>
        </w:tabs>
        <w:ind w:left="284" w:hanging="284"/>
        <w:jc w:val="center"/>
        <w:rPr>
          <w:rFonts w:ascii="Arial Narrow" w:hAnsi="Arial Narrow" w:cs="Arial Narrow"/>
          <w:b/>
          <w:bCs/>
        </w:rPr>
      </w:pPr>
      <w:r>
        <w:rPr>
          <w:rFonts w:ascii="Arial Narrow" w:hAnsi="Arial Narrow" w:cs="Arial Narrow"/>
          <w:b/>
          <w:bCs/>
        </w:rPr>
        <w:t>Článek 5</w:t>
      </w:r>
    </w:p>
    <w:tbl>
      <w:tblPr>
        <w:tblW w:w="0" w:type="auto"/>
        <w:tblInd w:w="108" w:type="dxa"/>
        <w:tblBorders>
          <w:top w:val="single" w:sz="4" w:space="0" w:color="17365D"/>
          <w:left w:val="single" w:sz="4" w:space="0" w:color="17365D"/>
          <w:bottom w:val="single" w:sz="4" w:space="0" w:color="17365D"/>
          <w:right w:val="single" w:sz="4" w:space="0" w:color="17365D"/>
          <w:insideH w:val="single" w:sz="4" w:space="0" w:color="17365D"/>
          <w:insideV w:val="single" w:sz="4" w:space="0" w:color="17365D"/>
        </w:tblBorders>
        <w:tblLook w:val="00A0"/>
      </w:tblPr>
      <w:tblGrid>
        <w:gridCol w:w="9072"/>
      </w:tblGrid>
      <w:tr w:rsidR="00110B50" w:rsidRPr="003B23FC" w:rsidTr="00110B50">
        <w:tc>
          <w:tcPr>
            <w:tcW w:w="9072" w:type="dxa"/>
            <w:shd w:val="clear" w:color="auto" w:fill="1F497D"/>
          </w:tcPr>
          <w:p w:rsidR="00110B50" w:rsidRPr="003B23FC" w:rsidRDefault="00110B50" w:rsidP="00110B50">
            <w:pPr>
              <w:tabs>
                <w:tab w:val="left" w:pos="-6096"/>
              </w:tabs>
              <w:jc w:val="center"/>
              <w:rPr>
                <w:rFonts w:ascii="Arial Narrow" w:hAnsi="Arial Narrow" w:cs="Arial Narrow"/>
                <w:b/>
                <w:bCs/>
                <w:color w:val="FFFFFF"/>
              </w:rPr>
            </w:pPr>
            <w:r>
              <w:rPr>
                <w:rFonts w:ascii="Arial Narrow" w:hAnsi="Arial Narrow" w:cs="Arial Narrow"/>
                <w:b/>
                <w:bCs/>
                <w:color w:val="FFFFFF"/>
              </w:rPr>
              <w:t>Kvalifikační předpoklady</w:t>
            </w:r>
          </w:p>
        </w:tc>
      </w:tr>
    </w:tbl>
    <w:p w:rsidR="00110B50" w:rsidRPr="00F63DA6" w:rsidRDefault="00110B50" w:rsidP="00110B50">
      <w:pPr>
        <w:tabs>
          <w:tab w:val="left" w:pos="0"/>
          <w:tab w:val="left" w:pos="4395"/>
        </w:tabs>
        <w:spacing w:before="120"/>
        <w:rPr>
          <w:rFonts w:ascii="Arial Narrow" w:hAnsi="Arial Narrow" w:cs="Arial Narrow"/>
          <w:b/>
          <w:bCs/>
        </w:rPr>
      </w:pPr>
      <w:r w:rsidRPr="00F63DA6">
        <w:rPr>
          <w:rFonts w:ascii="Arial Narrow" w:hAnsi="Arial Narrow" w:cs="Arial Narrow"/>
          <w:b/>
          <w:bCs/>
        </w:rPr>
        <w:t>Dodavatel musí ve své nabídce předložit:</w:t>
      </w:r>
    </w:p>
    <w:p w:rsidR="00110B50" w:rsidRDefault="00110B50" w:rsidP="00110B50">
      <w:pPr>
        <w:tabs>
          <w:tab w:val="left" w:pos="426"/>
        </w:tabs>
        <w:spacing w:before="120"/>
        <w:ind w:left="420" w:hanging="420"/>
        <w:rPr>
          <w:rFonts w:ascii="Arial Narrow" w:hAnsi="Arial Narrow" w:cs="Arial Narrow"/>
        </w:rPr>
      </w:pPr>
      <w:r>
        <w:rPr>
          <w:rFonts w:ascii="Arial Narrow" w:hAnsi="Arial Narrow" w:cs="Arial Narrow"/>
        </w:rPr>
        <w:t>1.</w:t>
      </w:r>
      <w:r>
        <w:rPr>
          <w:rFonts w:ascii="Arial Narrow" w:hAnsi="Arial Narrow" w:cs="Arial Narrow"/>
        </w:rPr>
        <w:tab/>
      </w:r>
      <w:r w:rsidRPr="00017EF4">
        <w:rPr>
          <w:rFonts w:ascii="Arial Narrow" w:hAnsi="Arial Narrow" w:cs="Arial Narrow"/>
          <w:b/>
          <w:bCs/>
        </w:rPr>
        <w:t>čestné prohlášení</w:t>
      </w:r>
      <w:r>
        <w:rPr>
          <w:rFonts w:ascii="Arial Narrow" w:hAnsi="Arial Narrow" w:cs="Arial Narrow"/>
        </w:rPr>
        <w:t xml:space="preserve"> prokazující splnění základních kvalifikačních předpokladů přesně podle vzoru, který tvoří Přílohu č. 1 těchto zadávacích podmínek. Toto čestné prohlášení musí být podepsáno osobou, která je oprávněná jednat jménem nebo za dodavatele (např. jednatel, předseda představenstva, ředitel společnosti na základě plné moci apod.)</w:t>
      </w:r>
    </w:p>
    <w:p w:rsidR="00110B50" w:rsidRPr="00DA32E0" w:rsidRDefault="00110B50" w:rsidP="00110B50">
      <w:pPr>
        <w:tabs>
          <w:tab w:val="left" w:pos="426"/>
        </w:tabs>
        <w:spacing w:before="120"/>
        <w:ind w:left="420" w:hanging="420"/>
        <w:rPr>
          <w:rFonts w:ascii="Arial Narrow" w:hAnsi="Arial Narrow" w:cs="Arial Narrow"/>
        </w:rPr>
      </w:pPr>
      <w:r>
        <w:rPr>
          <w:rFonts w:ascii="Arial Narrow" w:hAnsi="Arial Narrow" w:cs="Arial Narrow"/>
        </w:rPr>
        <w:t>2.</w:t>
      </w:r>
      <w:r>
        <w:rPr>
          <w:rFonts w:ascii="Arial Narrow" w:hAnsi="Arial Narrow" w:cs="Arial Narrow"/>
        </w:rPr>
        <w:tab/>
      </w:r>
      <w:r w:rsidRPr="00017EF4">
        <w:rPr>
          <w:rFonts w:ascii="Arial Narrow" w:hAnsi="Arial Narrow" w:cs="Arial Narrow"/>
          <w:b/>
          <w:bCs/>
        </w:rPr>
        <w:t>oprávnění k podnikání</w:t>
      </w:r>
      <w:r>
        <w:rPr>
          <w:rFonts w:ascii="Arial Narrow" w:hAnsi="Arial Narrow" w:cs="Arial Narrow"/>
        </w:rPr>
        <w:t xml:space="preserve"> (živnostenský list) ve fotokopii v rozsahu odpovídajícímu předmětu veřejné zakázky</w:t>
      </w:r>
    </w:p>
    <w:p w:rsidR="00110B50" w:rsidRDefault="00110B50" w:rsidP="00110B50">
      <w:pPr>
        <w:tabs>
          <w:tab w:val="left" w:pos="426"/>
        </w:tabs>
        <w:spacing w:before="120"/>
        <w:ind w:left="420" w:hanging="420"/>
        <w:rPr>
          <w:rFonts w:ascii="Arial Narrow" w:hAnsi="Arial Narrow" w:cs="Arial Narrow"/>
        </w:rPr>
      </w:pPr>
      <w:r>
        <w:rPr>
          <w:rFonts w:ascii="Arial Narrow" w:hAnsi="Arial Narrow" w:cs="Arial Narrow"/>
        </w:rPr>
        <w:t>3.</w:t>
      </w:r>
      <w:r>
        <w:rPr>
          <w:rFonts w:ascii="Arial Narrow" w:hAnsi="Arial Narrow" w:cs="Arial Narrow"/>
        </w:rPr>
        <w:tab/>
      </w:r>
      <w:r w:rsidRPr="00017EF4">
        <w:rPr>
          <w:rFonts w:ascii="Arial Narrow" w:hAnsi="Arial Narrow" w:cs="Arial Narrow"/>
          <w:b/>
          <w:bCs/>
        </w:rPr>
        <w:t>výpis z obchodního rejstříku</w:t>
      </w:r>
      <w:r>
        <w:rPr>
          <w:rFonts w:ascii="Arial Narrow" w:hAnsi="Arial Narrow" w:cs="Arial Narrow"/>
          <w:b/>
          <w:bCs/>
        </w:rPr>
        <w:t xml:space="preserve">, který nesmí být starší 90 dnů ke dni podání nabídky </w:t>
      </w:r>
      <w:r>
        <w:rPr>
          <w:rFonts w:ascii="Arial Narrow" w:hAnsi="Arial Narrow" w:cs="Arial Narrow"/>
        </w:rPr>
        <w:t>ve fotokopii, pokud je dodavatel zapsán v obchodním rejstříku</w:t>
      </w:r>
    </w:p>
    <w:p w:rsidR="00110B50" w:rsidRDefault="00110B50" w:rsidP="00110B50">
      <w:pPr>
        <w:tabs>
          <w:tab w:val="left" w:pos="426"/>
        </w:tabs>
        <w:spacing w:before="120"/>
        <w:ind w:left="420" w:hanging="420"/>
        <w:rPr>
          <w:rFonts w:ascii="Arial Narrow" w:hAnsi="Arial Narrow" w:cs="Arial Narrow"/>
        </w:rPr>
      </w:pPr>
      <w:r>
        <w:rPr>
          <w:rFonts w:ascii="Arial Narrow" w:hAnsi="Arial Narrow" w:cs="Arial Narrow"/>
        </w:rPr>
        <w:t>4.</w:t>
      </w:r>
      <w:r>
        <w:rPr>
          <w:rFonts w:ascii="Arial Narrow" w:hAnsi="Arial Narrow" w:cs="Arial Narrow"/>
        </w:rPr>
        <w:tab/>
      </w:r>
      <w:r>
        <w:rPr>
          <w:rFonts w:ascii="Arial Narrow" w:hAnsi="Arial Narrow" w:cs="Arial Narrow"/>
          <w:b/>
          <w:bCs/>
        </w:rPr>
        <w:t>informaci o tom, že má dodavatel zkušenosti s</w:t>
      </w:r>
      <w:r w:rsidR="00E57161">
        <w:rPr>
          <w:rFonts w:ascii="Arial Narrow" w:hAnsi="Arial Narrow" w:cs="Arial Narrow"/>
          <w:b/>
          <w:bCs/>
        </w:rPr>
        <w:t xml:space="preserve">e stavbami </w:t>
      </w:r>
      <w:r>
        <w:rPr>
          <w:rFonts w:ascii="Arial Narrow" w:hAnsi="Arial Narrow" w:cs="Arial Narrow"/>
          <w:b/>
          <w:bCs/>
        </w:rPr>
        <w:t>obdobného charakteru</w:t>
      </w:r>
      <w:r>
        <w:rPr>
          <w:rFonts w:ascii="Arial Narrow" w:hAnsi="Arial Narrow" w:cs="Arial Narrow"/>
        </w:rPr>
        <w:t xml:space="preserve">. Dodavatel ve své nabídce uvede </w:t>
      </w:r>
      <w:r w:rsidRPr="00F54CFB">
        <w:rPr>
          <w:rFonts w:ascii="Arial Narrow" w:hAnsi="Arial Narrow" w:cs="Arial Narrow"/>
          <w:b/>
          <w:bCs/>
        </w:rPr>
        <w:t xml:space="preserve">seznam </w:t>
      </w:r>
      <w:r>
        <w:rPr>
          <w:rFonts w:ascii="Arial Narrow" w:hAnsi="Arial Narrow" w:cs="Arial Narrow"/>
          <w:b/>
          <w:bCs/>
        </w:rPr>
        <w:t xml:space="preserve">tří </w:t>
      </w:r>
      <w:r w:rsidR="00E57161">
        <w:rPr>
          <w:rFonts w:ascii="Arial Narrow" w:hAnsi="Arial Narrow" w:cs="Arial Narrow"/>
          <w:b/>
          <w:bCs/>
        </w:rPr>
        <w:t>stavebních prací</w:t>
      </w:r>
      <w:r>
        <w:rPr>
          <w:rFonts w:ascii="Arial Narrow" w:hAnsi="Arial Narrow" w:cs="Arial Narrow"/>
          <w:b/>
          <w:bCs/>
        </w:rPr>
        <w:t xml:space="preserve"> obdobného charakteru</w:t>
      </w:r>
      <w:r>
        <w:rPr>
          <w:rFonts w:ascii="Arial Narrow" w:hAnsi="Arial Narrow" w:cs="Arial Narrow"/>
        </w:rPr>
        <w:t>, a</w:t>
      </w:r>
      <w:r w:rsidRPr="000D3822">
        <w:rPr>
          <w:rFonts w:ascii="Arial Narrow" w:hAnsi="Arial Narrow"/>
          <w:shd w:val="clear" w:color="auto" w:fill="FFFFFF"/>
        </w:rPr>
        <w:t xml:space="preserve"> to ve finančním objemu </w:t>
      </w:r>
      <w:r w:rsidR="00E57161">
        <w:rPr>
          <w:rFonts w:ascii="Arial Narrow" w:hAnsi="Arial Narrow"/>
          <w:shd w:val="clear" w:color="auto" w:fill="FFFFFF"/>
        </w:rPr>
        <w:t>650 tis.</w:t>
      </w:r>
      <w:r w:rsidRPr="000D3822">
        <w:rPr>
          <w:rFonts w:ascii="Arial Narrow" w:hAnsi="Arial Narrow"/>
          <w:shd w:val="clear" w:color="auto" w:fill="FFFFFF"/>
        </w:rPr>
        <w:t xml:space="preserve"> Kč bez DPH</w:t>
      </w:r>
      <w:r>
        <w:rPr>
          <w:rFonts w:ascii="Arial Narrow" w:hAnsi="Arial Narrow"/>
          <w:shd w:val="clear" w:color="auto" w:fill="FFFFFF"/>
        </w:rPr>
        <w:t>,</w:t>
      </w:r>
      <w:r w:rsidRPr="00110B50">
        <w:rPr>
          <w:rFonts w:ascii="Arial Narrow" w:hAnsi="Arial Narrow"/>
          <w:shd w:val="clear" w:color="auto" w:fill="FFFFFF"/>
        </w:rPr>
        <w:t xml:space="preserve"> </w:t>
      </w:r>
      <w:r w:rsidRPr="000D3822">
        <w:rPr>
          <w:rFonts w:ascii="Arial Narrow" w:hAnsi="Arial Narrow"/>
          <w:shd w:val="clear" w:color="auto" w:fill="FFFFFF"/>
        </w:rPr>
        <w:t>a to pro každou dodávku samostatně</w:t>
      </w:r>
      <w:r>
        <w:rPr>
          <w:rFonts w:ascii="Arial Narrow" w:hAnsi="Arial Narrow" w:cs="Arial Narrow"/>
        </w:rPr>
        <w:t>. Sezna</w:t>
      </w:r>
      <w:r w:rsidRPr="00955BEC">
        <w:rPr>
          <w:rFonts w:ascii="Arial Narrow" w:hAnsi="Arial Narrow" w:cs="Arial Narrow"/>
        </w:rPr>
        <w:t xml:space="preserve">m </w:t>
      </w:r>
      <w:r w:rsidR="006C1FF5">
        <w:rPr>
          <w:rFonts w:ascii="Arial Narrow" w:hAnsi="Arial Narrow" w:cs="Arial Narrow"/>
        </w:rPr>
        <w:t>tří</w:t>
      </w:r>
      <w:r w:rsidRPr="00955BEC">
        <w:rPr>
          <w:rFonts w:ascii="Arial Narrow" w:hAnsi="Arial Narrow" w:cs="Arial Narrow"/>
        </w:rPr>
        <w:t xml:space="preserve"> </w:t>
      </w:r>
      <w:r w:rsidR="00E57161">
        <w:rPr>
          <w:rFonts w:ascii="Arial Narrow" w:hAnsi="Arial Narrow" w:cs="Arial Narrow"/>
        </w:rPr>
        <w:t>stavebních prací</w:t>
      </w:r>
      <w:r>
        <w:rPr>
          <w:rFonts w:ascii="Arial Narrow" w:hAnsi="Arial Narrow" w:cs="Arial Narrow"/>
        </w:rPr>
        <w:t xml:space="preserve"> </w:t>
      </w:r>
      <w:r w:rsidRPr="00955BEC">
        <w:rPr>
          <w:rFonts w:ascii="Arial Narrow" w:hAnsi="Arial Narrow" w:cs="Arial Narrow"/>
        </w:rPr>
        <w:t>musí být vyhotoven formou čestného</w:t>
      </w:r>
      <w:r w:rsidRPr="000C71A6">
        <w:rPr>
          <w:rFonts w:ascii="Arial Narrow" w:hAnsi="Arial Narrow" w:cs="Arial Narrow"/>
        </w:rPr>
        <w:t xml:space="preserve"> prohlášení podepsaného oprávněnou osobou uchazeče</w:t>
      </w:r>
      <w:r>
        <w:rPr>
          <w:rFonts w:ascii="Arial Narrow" w:hAnsi="Arial Narrow" w:cs="Arial Narrow"/>
        </w:rPr>
        <w:t xml:space="preserve">, která je oprávněná jednat jménem nebo za dodavatele, ze kterého budou zřejmé tyto údaje – cena, doba a místo </w:t>
      </w:r>
      <w:r w:rsidR="006C1FF5">
        <w:rPr>
          <w:rFonts w:ascii="Arial Narrow" w:hAnsi="Arial Narrow" w:cs="Arial Narrow"/>
        </w:rPr>
        <w:t>realizace</w:t>
      </w:r>
      <w:r>
        <w:rPr>
          <w:rFonts w:ascii="Arial Narrow" w:hAnsi="Arial Narrow" w:cs="Arial Narrow"/>
        </w:rPr>
        <w:t>.</w:t>
      </w:r>
    </w:p>
    <w:p w:rsidR="00FF636C" w:rsidRPr="00FF636C" w:rsidRDefault="00FF636C" w:rsidP="00FF636C">
      <w:pPr>
        <w:pStyle w:val="Zhlav"/>
        <w:tabs>
          <w:tab w:val="left" w:pos="0"/>
          <w:tab w:val="left" w:pos="426"/>
        </w:tabs>
        <w:spacing w:before="120"/>
        <w:ind w:left="420" w:hanging="420"/>
        <w:jc w:val="both"/>
        <w:rPr>
          <w:rFonts w:ascii="Arial Narrow" w:hAnsi="Arial Narrow"/>
          <w:b/>
        </w:rPr>
      </w:pPr>
    </w:p>
    <w:p w:rsidR="00E51840" w:rsidRPr="003B23FC" w:rsidRDefault="00E51840" w:rsidP="00E51840">
      <w:pPr>
        <w:tabs>
          <w:tab w:val="left" w:pos="284"/>
          <w:tab w:val="left" w:pos="4395"/>
        </w:tabs>
        <w:ind w:left="284" w:hanging="284"/>
        <w:jc w:val="center"/>
        <w:rPr>
          <w:rFonts w:ascii="Arial Narrow" w:hAnsi="Arial Narrow"/>
          <w:b/>
        </w:rPr>
      </w:pPr>
      <w:r>
        <w:rPr>
          <w:rFonts w:ascii="Arial Narrow" w:hAnsi="Arial Narrow"/>
          <w:b/>
        </w:rPr>
        <w:t xml:space="preserve">Článek </w:t>
      </w:r>
      <w:r w:rsidR="008173C1">
        <w:rPr>
          <w:rFonts w:ascii="Arial Narrow" w:hAnsi="Arial Narrow"/>
          <w:b/>
        </w:rPr>
        <w:t>6</w:t>
      </w:r>
    </w:p>
    <w:tbl>
      <w:tblPr>
        <w:tblW w:w="0" w:type="auto"/>
        <w:tblInd w:w="108" w:type="dxa"/>
        <w:tblBorders>
          <w:top w:val="single" w:sz="4" w:space="0" w:color="17365D"/>
          <w:left w:val="single" w:sz="4" w:space="0" w:color="17365D"/>
          <w:bottom w:val="single" w:sz="4" w:space="0" w:color="17365D"/>
          <w:right w:val="single" w:sz="4" w:space="0" w:color="17365D"/>
          <w:insideH w:val="single" w:sz="4" w:space="0" w:color="17365D"/>
          <w:insideV w:val="single" w:sz="4" w:space="0" w:color="17365D"/>
        </w:tblBorders>
        <w:tblLook w:val="00A0"/>
      </w:tblPr>
      <w:tblGrid>
        <w:gridCol w:w="9072"/>
      </w:tblGrid>
      <w:tr w:rsidR="00E51840" w:rsidRPr="003B23FC" w:rsidTr="00BB3AAB">
        <w:tc>
          <w:tcPr>
            <w:tcW w:w="9072" w:type="dxa"/>
            <w:shd w:val="clear" w:color="auto" w:fill="1F497D"/>
          </w:tcPr>
          <w:p w:rsidR="00E51840" w:rsidRPr="003B23FC" w:rsidRDefault="00E51840" w:rsidP="006C1FF5">
            <w:pPr>
              <w:tabs>
                <w:tab w:val="left" w:pos="-6096"/>
              </w:tabs>
              <w:jc w:val="center"/>
              <w:rPr>
                <w:rFonts w:ascii="Arial Narrow" w:hAnsi="Arial Narrow"/>
                <w:b/>
                <w:color w:val="FFFFFF"/>
              </w:rPr>
            </w:pPr>
            <w:r>
              <w:rPr>
                <w:rFonts w:ascii="Arial Narrow" w:hAnsi="Arial Narrow"/>
                <w:b/>
                <w:color w:val="FFFFFF"/>
              </w:rPr>
              <w:t>Požadavky zadavatele na obsah nabídky</w:t>
            </w:r>
            <w:r w:rsidR="00282C50">
              <w:rPr>
                <w:rFonts w:ascii="Arial Narrow" w:hAnsi="Arial Narrow"/>
                <w:b/>
                <w:color w:val="FFFFFF"/>
              </w:rPr>
              <w:t xml:space="preserve"> </w:t>
            </w:r>
          </w:p>
        </w:tc>
      </w:tr>
    </w:tbl>
    <w:p w:rsidR="006C1FF5" w:rsidRDefault="006C1FF5" w:rsidP="006C1FF5">
      <w:pPr>
        <w:tabs>
          <w:tab w:val="left" w:pos="0"/>
          <w:tab w:val="left" w:pos="4395"/>
        </w:tabs>
        <w:spacing w:before="120"/>
        <w:rPr>
          <w:rFonts w:ascii="Arial Narrow" w:hAnsi="Arial Narrow" w:cs="Arial Narrow"/>
        </w:rPr>
      </w:pPr>
      <w:r w:rsidRPr="00F54CFB">
        <w:rPr>
          <w:rFonts w:ascii="Arial Narrow" w:hAnsi="Arial Narrow" w:cs="Arial Narrow"/>
          <w:b/>
          <w:bCs/>
        </w:rPr>
        <w:t xml:space="preserve">Součástí nabídky dodavatele musí být listiny a doklady prokazující splnění kvalifikace uvedené v čl. </w:t>
      </w:r>
      <w:r>
        <w:rPr>
          <w:rFonts w:ascii="Arial Narrow" w:hAnsi="Arial Narrow" w:cs="Arial Narrow"/>
          <w:b/>
          <w:bCs/>
        </w:rPr>
        <w:t>5</w:t>
      </w:r>
      <w:r w:rsidRPr="00F54CFB">
        <w:rPr>
          <w:rFonts w:ascii="Arial Narrow" w:hAnsi="Arial Narrow" w:cs="Arial Narrow"/>
          <w:b/>
          <w:bCs/>
        </w:rPr>
        <w:t xml:space="preserve"> těchto zadávacích podmínek a dále informace a doklady vyjmenované dále v tomto článku zadávacích podmínek.</w:t>
      </w:r>
      <w:r>
        <w:rPr>
          <w:rFonts w:ascii="Arial Narrow" w:hAnsi="Arial Narrow" w:cs="Arial Narrow"/>
        </w:rPr>
        <w:t xml:space="preserve"> V případě, že dodavatel ve své nabídce nedoloží požadované informace nebo doklady, bude takovou skutečnost zadavatel považovat za </w:t>
      </w:r>
      <w:r w:rsidRPr="000E5BC1">
        <w:rPr>
          <w:rFonts w:ascii="Arial Narrow" w:hAnsi="Arial Narrow" w:cs="Arial Narrow"/>
          <w:b/>
          <w:bCs/>
        </w:rPr>
        <w:t>nesplnění vyhlášených podmínek veřejné zakázky malého rozsahu a taková nabídka nebude dále posuzována a hodnocena</w:t>
      </w:r>
      <w:r>
        <w:rPr>
          <w:rFonts w:ascii="Arial Narrow" w:hAnsi="Arial Narrow" w:cs="Arial Narrow"/>
        </w:rPr>
        <w:t>.</w:t>
      </w:r>
    </w:p>
    <w:p w:rsidR="006C1FF5" w:rsidRDefault="006C1FF5" w:rsidP="006C1FF5">
      <w:pPr>
        <w:tabs>
          <w:tab w:val="left" w:pos="0"/>
          <w:tab w:val="left" w:pos="4395"/>
        </w:tabs>
        <w:spacing w:before="120"/>
        <w:rPr>
          <w:rFonts w:ascii="Arial Narrow" w:hAnsi="Arial Narrow" w:cs="Arial Narrow"/>
        </w:rPr>
      </w:pPr>
      <w:r>
        <w:rPr>
          <w:rFonts w:ascii="Arial Narrow" w:hAnsi="Arial Narrow" w:cs="Arial Narrow"/>
        </w:rPr>
        <w:t xml:space="preserve">Dodavatel může podat pouze jednu nabídku, která </w:t>
      </w:r>
      <w:r w:rsidRPr="005E0DC1">
        <w:rPr>
          <w:rFonts w:ascii="Arial Narrow" w:hAnsi="Arial Narrow" w:cs="Arial Narrow"/>
          <w:b/>
          <w:bCs/>
        </w:rPr>
        <w:t>musí být předložena v listinné podobě a v českém jazyce</w:t>
      </w:r>
      <w:r>
        <w:rPr>
          <w:rFonts w:ascii="Arial Narrow" w:hAnsi="Arial Narrow" w:cs="Arial Narrow"/>
        </w:rPr>
        <w:t>.</w:t>
      </w:r>
    </w:p>
    <w:p w:rsidR="006C1FF5" w:rsidRDefault="006C1FF5" w:rsidP="006C1FF5">
      <w:pPr>
        <w:tabs>
          <w:tab w:val="left" w:pos="0"/>
          <w:tab w:val="left" w:pos="4395"/>
        </w:tabs>
        <w:spacing w:before="120"/>
        <w:rPr>
          <w:rFonts w:ascii="Arial Narrow" w:hAnsi="Arial Narrow" w:cs="Arial Narrow"/>
        </w:rPr>
      </w:pPr>
      <w:r>
        <w:rPr>
          <w:rFonts w:ascii="Arial Narrow" w:hAnsi="Arial Narrow" w:cs="Arial Narrow"/>
        </w:rPr>
        <w:t xml:space="preserve">Zadavatel si vyhrazuje právo požádat dodavatele, aby písemně objasnil předložené informace či doklady nebo předložil další informace či doklady, které budou prokazovat dodavatelem tvrzené skutečnosti, nebo budou prokazovat jeho schopnost realizovat předmět veřejné zakázky řádně a včas. </w:t>
      </w:r>
    </w:p>
    <w:p w:rsidR="006C1FF5" w:rsidRDefault="006C1FF5" w:rsidP="006C1FF5">
      <w:pPr>
        <w:tabs>
          <w:tab w:val="left" w:pos="0"/>
          <w:tab w:val="left" w:pos="4395"/>
        </w:tabs>
        <w:spacing w:before="120"/>
        <w:rPr>
          <w:rFonts w:ascii="Arial Narrow" w:hAnsi="Arial Narrow" w:cs="Arial Narrow"/>
        </w:rPr>
      </w:pPr>
      <w:r w:rsidRPr="00291270">
        <w:rPr>
          <w:rFonts w:ascii="Arial Narrow" w:hAnsi="Arial Narrow" w:cs="Arial Narrow"/>
        </w:rPr>
        <w:t>Zadavatel si vyhrazuje právo ověřit si údaje a informace deklarované dodavatelem v jeho nabídce. V takovém případě je povinností dodavatele poskytnout zadavateli řádnou součinnost</w:t>
      </w:r>
      <w:r>
        <w:rPr>
          <w:rFonts w:ascii="Arial Narrow" w:hAnsi="Arial Narrow" w:cs="Arial Narrow"/>
        </w:rPr>
        <w:t xml:space="preserve">, a to ve lhůtě minimálně </w:t>
      </w:r>
      <w:r w:rsidR="00D30707">
        <w:rPr>
          <w:rFonts w:ascii="Arial Narrow" w:hAnsi="Arial Narrow" w:cs="Arial Narrow"/>
        </w:rPr>
        <w:t xml:space="preserve">tří </w:t>
      </w:r>
      <w:r>
        <w:rPr>
          <w:rFonts w:ascii="Arial Narrow" w:hAnsi="Arial Narrow" w:cs="Arial Narrow"/>
        </w:rPr>
        <w:t>pracovních dní od data převzetí výzvy k poskytnutí součinnosti.</w:t>
      </w:r>
    </w:p>
    <w:p w:rsidR="006C1FF5" w:rsidRPr="00F63DA6" w:rsidRDefault="006C1FF5" w:rsidP="006C1FF5">
      <w:pPr>
        <w:tabs>
          <w:tab w:val="left" w:pos="0"/>
          <w:tab w:val="left" w:pos="4395"/>
        </w:tabs>
        <w:spacing w:before="120"/>
        <w:rPr>
          <w:rFonts w:ascii="Arial Narrow" w:hAnsi="Arial Narrow" w:cs="Arial Narrow"/>
          <w:b/>
          <w:bCs/>
        </w:rPr>
      </w:pPr>
      <w:r w:rsidRPr="00F63DA6">
        <w:rPr>
          <w:rFonts w:ascii="Arial Narrow" w:hAnsi="Arial Narrow" w:cs="Arial Narrow"/>
          <w:b/>
          <w:bCs/>
        </w:rPr>
        <w:t>Dodavatel musí ve své nabídce</w:t>
      </w:r>
      <w:r>
        <w:rPr>
          <w:rFonts w:ascii="Arial Narrow" w:hAnsi="Arial Narrow" w:cs="Arial Narrow"/>
          <w:b/>
          <w:bCs/>
        </w:rPr>
        <w:t xml:space="preserve"> kromě dokladů prokazující splnění kvalifikace </w:t>
      </w:r>
      <w:r w:rsidRPr="00F63DA6">
        <w:rPr>
          <w:rFonts w:ascii="Arial Narrow" w:hAnsi="Arial Narrow" w:cs="Arial Narrow"/>
          <w:b/>
          <w:bCs/>
        </w:rPr>
        <w:t>předložit</w:t>
      </w:r>
      <w:r>
        <w:rPr>
          <w:rFonts w:ascii="Arial Narrow" w:hAnsi="Arial Narrow" w:cs="Arial Narrow"/>
          <w:b/>
          <w:bCs/>
        </w:rPr>
        <w:t xml:space="preserve"> i následující listiny</w:t>
      </w:r>
      <w:r w:rsidRPr="00F63DA6">
        <w:rPr>
          <w:rFonts w:ascii="Arial Narrow" w:hAnsi="Arial Narrow" w:cs="Arial Narrow"/>
          <w:b/>
          <w:bCs/>
        </w:rPr>
        <w:t>:</w:t>
      </w:r>
    </w:p>
    <w:p w:rsidR="006C1FF5" w:rsidRDefault="006C1FF5" w:rsidP="006C1FF5">
      <w:pPr>
        <w:tabs>
          <w:tab w:val="left" w:pos="426"/>
        </w:tabs>
        <w:spacing w:before="120"/>
        <w:ind w:left="420" w:hanging="420"/>
        <w:rPr>
          <w:rFonts w:ascii="Arial Narrow" w:hAnsi="Arial Narrow" w:cs="Arial Narrow"/>
          <w:b/>
          <w:bCs/>
        </w:rPr>
      </w:pPr>
      <w:r>
        <w:rPr>
          <w:rFonts w:ascii="Arial Narrow" w:hAnsi="Arial Narrow" w:cs="Arial Narrow"/>
        </w:rPr>
        <w:t>1</w:t>
      </w:r>
      <w:r w:rsidRPr="00482262">
        <w:rPr>
          <w:rFonts w:ascii="Arial Narrow" w:hAnsi="Arial Narrow" w:cs="Arial Narrow"/>
        </w:rPr>
        <w:t>.</w:t>
      </w:r>
      <w:r>
        <w:rPr>
          <w:rFonts w:ascii="Arial Narrow" w:hAnsi="Arial Narrow" w:cs="Arial Narrow"/>
          <w:b/>
          <w:bCs/>
        </w:rPr>
        <w:tab/>
      </w:r>
      <w:r w:rsidRPr="00BA4CE6">
        <w:rPr>
          <w:rFonts w:ascii="Arial Narrow" w:hAnsi="Arial Narrow" w:cs="Arial Narrow"/>
          <w:b/>
          <w:bCs/>
        </w:rPr>
        <w:t>subdodavatelské schéma</w:t>
      </w:r>
      <w:r w:rsidRPr="00F54CFB">
        <w:rPr>
          <w:rFonts w:ascii="Arial Narrow" w:hAnsi="Arial Narrow" w:cs="Arial Narrow"/>
        </w:rPr>
        <w:t>, a to</w:t>
      </w:r>
      <w:r>
        <w:rPr>
          <w:rFonts w:ascii="Arial Narrow" w:hAnsi="Arial Narrow" w:cs="Arial Narrow"/>
          <w:b/>
          <w:bCs/>
        </w:rPr>
        <w:t xml:space="preserve"> </w:t>
      </w:r>
      <w:r w:rsidRPr="00854ED0">
        <w:rPr>
          <w:rFonts w:ascii="Arial Narrow" w:hAnsi="Arial Narrow" w:cs="Arial Narrow"/>
        </w:rPr>
        <w:t>formou čestného prohlášení</w:t>
      </w:r>
      <w:r>
        <w:rPr>
          <w:rFonts w:ascii="Arial Narrow" w:hAnsi="Arial Narrow" w:cs="Arial Narrow"/>
        </w:rPr>
        <w:t xml:space="preserve">, ve kterém dodavatel uvede všechny své subdodavatele, s jejichž pomocí bude realizovat veřejnou zakázku malého rozsahu. U každého subdodavatele uvede dodavatel věcné plnění a rozsah stanovený v Kč a v %. Pokud subdodavatelské schéma nebude součástí nabídky dodavatele, resp. smlouvy bude mít zadavatel za to, </w:t>
      </w:r>
      <w:r w:rsidRPr="0096569D">
        <w:rPr>
          <w:rFonts w:ascii="Arial Narrow" w:hAnsi="Arial Narrow" w:cs="Arial Narrow"/>
        </w:rPr>
        <w:t>že plnění bude probíhat bez pomocí třetích osob (subdodavatelů)</w:t>
      </w:r>
      <w:r>
        <w:rPr>
          <w:rFonts w:ascii="Arial Narrow" w:hAnsi="Arial Narrow" w:cs="Arial Narrow"/>
        </w:rPr>
        <w:t>.</w:t>
      </w:r>
    </w:p>
    <w:p w:rsidR="006C1FF5" w:rsidRDefault="006C1FF5" w:rsidP="006C1FF5">
      <w:pPr>
        <w:tabs>
          <w:tab w:val="left" w:pos="426"/>
        </w:tabs>
        <w:spacing w:before="120"/>
        <w:ind w:left="420" w:hanging="420"/>
        <w:rPr>
          <w:rFonts w:ascii="Arial Narrow" w:hAnsi="Arial Narrow" w:cs="Arial Narrow"/>
        </w:rPr>
      </w:pPr>
      <w:r>
        <w:rPr>
          <w:rFonts w:ascii="Arial Narrow" w:hAnsi="Arial Narrow" w:cs="Arial Narrow"/>
        </w:rPr>
        <w:lastRenderedPageBreak/>
        <w:t>2.</w:t>
      </w:r>
      <w:r>
        <w:rPr>
          <w:rFonts w:ascii="Arial Narrow" w:hAnsi="Arial Narrow" w:cs="Arial Narrow"/>
        </w:rPr>
        <w:tab/>
      </w:r>
      <w:r w:rsidRPr="00BA4CE6">
        <w:rPr>
          <w:rFonts w:ascii="Arial Narrow" w:hAnsi="Arial Narrow" w:cs="Arial Narrow"/>
          <w:b/>
          <w:bCs/>
        </w:rPr>
        <w:t>návrh smlouvy</w:t>
      </w:r>
      <w:r>
        <w:rPr>
          <w:rFonts w:ascii="Arial Narrow" w:hAnsi="Arial Narrow" w:cs="Arial Narrow"/>
        </w:rPr>
        <w:t xml:space="preserve"> dle vzoru Smlouvy, který tvoří Přílohu č. 2 těchto zadávacích podmínek. </w:t>
      </w:r>
      <w:r w:rsidRPr="00F54CFB">
        <w:rPr>
          <w:rFonts w:ascii="Arial Narrow" w:hAnsi="Arial Narrow" w:cs="Arial Narrow"/>
        </w:rPr>
        <w:t>Návrh smlouvy musí být podepsán osobou oprávněnou jednat jménem nebo za dodavatele</w:t>
      </w:r>
      <w:r>
        <w:rPr>
          <w:rFonts w:ascii="Arial Narrow" w:hAnsi="Arial Narrow" w:cs="Arial Narrow"/>
        </w:rPr>
        <w:t xml:space="preserve"> (např. jednatel, předseda představenstva, ředitel společnosti na základě plné moci apod.).</w:t>
      </w:r>
    </w:p>
    <w:p w:rsidR="0075342C" w:rsidRDefault="00837E2F" w:rsidP="0075342C">
      <w:pPr>
        <w:tabs>
          <w:tab w:val="left" w:pos="426"/>
        </w:tabs>
        <w:spacing w:before="120"/>
        <w:ind w:left="420" w:hanging="420"/>
        <w:rPr>
          <w:rFonts w:ascii="Arial Narrow" w:hAnsi="Arial Narrow"/>
          <w:b/>
        </w:rPr>
      </w:pPr>
      <w:r>
        <w:rPr>
          <w:rFonts w:ascii="Arial Narrow" w:hAnsi="Arial Narrow"/>
        </w:rPr>
        <w:tab/>
      </w:r>
      <w:r>
        <w:rPr>
          <w:rFonts w:ascii="Arial Narrow" w:hAnsi="Arial Narrow"/>
          <w:b/>
        </w:rPr>
        <w:t>Upozornění zadavatele</w:t>
      </w:r>
      <w:r w:rsidR="0075342C">
        <w:rPr>
          <w:rFonts w:ascii="Arial Narrow" w:hAnsi="Arial Narrow"/>
          <w:b/>
        </w:rPr>
        <w:t xml:space="preserve"> ke smlouvě o dílo:</w:t>
      </w:r>
    </w:p>
    <w:p w:rsidR="00E73970" w:rsidRDefault="00837E2F" w:rsidP="00C62D78">
      <w:pPr>
        <w:tabs>
          <w:tab w:val="left" w:pos="426"/>
        </w:tabs>
        <w:ind w:left="851" w:hanging="705"/>
        <w:rPr>
          <w:rFonts w:ascii="Arial Narrow" w:hAnsi="Arial Narrow"/>
        </w:rPr>
      </w:pPr>
      <w:r>
        <w:rPr>
          <w:rFonts w:ascii="Arial Narrow" w:hAnsi="Arial Narrow"/>
        </w:rPr>
        <w:tab/>
      </w:r>
      <w:r w:rsidR="006C1FF5">
        <w:rPr>
          <w:rFonts w:ascii="Arial Narrow" w:hAnsi="Arial Narrow"/>
        </w:rPr>
        <w:t>2</w:t>
      </w:r>
      <w:r>
        <w:rPr>
          <w:rFonts w:ascii="Arial Narrow" w:hAnsi="Arial Narrow"/>
        </w:rPr>
        <w:t>.1</w:t>
      </w:r>
      <w:r>
        <w:rPr>
          <w:rFonts w:ascii="Arial Narrow" w:hAnsi="Arial Narrow"/>
        </w:rPr>
        <w:tab/>
      </w:r>
      <w:r w:rsidR="009E2B80">
        <w:rPr>
          <w:rFonts w:ascii="Arial Narrow" w:hAnsi="Arial Narrow"/>
        </w:rPr>
        <w:t xml:space="preserve">Do uvedeného vzoru doplní dodavatel pouze své identifikační údaje a údaje o nabídkové ceně. </w:t>
      </w:r>
      <w:r w:rsidR="009E2B80" w:rsidRPr="00DB2EDB">
        <w:rPr>
          <w:rFonts w:ascii="Arial Narrow" w:hAnsi="Arial Narrow"/>
          <w:b/>
        </w:rPr>
        <w:t>Další doplnění nebo změny zadavatel nepřipouští.</w:t>
      </w:r>
      <w:r w:rsidR="009E2B80">
        <w:rPr>
          <w:rFonts w:ascii="Arial Narrow" w:hAnsi="Arial Narrow"/>
        </w:rPr>
        <w:t xml:space="preserve"> Nedílnou součástí návrhu smlouvy budou rovněž její přílohy (</w:t>
      </w:r>
      <w:r w:rsidR="000023CB" w:rsidRPr="000A24DE">
        <w:rPr>
          <w:rFonts w:ascii="Arial Narrow" w:hAnsi="Arial Narrow"/>
        </w:rPr>
        <w:t xml:space="preserve">subdodavatelské schéma, </w:t>
      </w:r>
      <w:r w:rsidR="009E2B80" w:rsidRPr="000A24DE">
        <w:rPr>
          <w:rFonts w:ascii="Arial Narrow" w:hAnsi="Arial Narrow"/>
        </w:rPr>
        <w:t xml:space="preserve">oceněný položkový rozpočet, </w:t>
      </w:r>
      <w:r w:rsidR="000023CB" w:rsidRPr="000A24DE">
        <w:rPr>
          <w:rFonts w:ascii="Arial Narrow" w:hAnsi="Arial Narrow"/>
        </w:rPr>
        <w:t>cena díla</w:t>
      </w:r>
      <w:r w:rsidR="000023CB">
        <w:rPr>
          <w:rFonts w:ascii="Arial Narrow" w:hAnsi="Arial Narrow"/>
        </w:rPr>
        <w:t xml:space="preserve"> </w:t>
      </w:r>
      <w:r w:rsidR="009E2B80">
        <w:rPr>
          <w:rFonts w:ascii="Arial Narrow" w:hAnsi="Arial Narrow"/>
        </w:rPr>
        <w:t>ad.).</w:t>
      </w:r>
    </w:p>
    <w:p w:rsidR="00725243" w:rsidRDefault="00725243" w:rsidP="00C62D78">
      <w:pPr>
        <w:tabs>
          <w:tab w:val="left" w:pos="426"/>
        </w:tabs>
        <w:ind w:left="851" w:hanging="851"/>
        <w:rPr>
          <w:rFonts w:ascii="Arial Narrow" w:hAnsi="Arial Narrow" w:cs="Arial Narrow"/>
        </w:rPr>
      </w:pPr>
      <w:r>
        <w:rPr>
          <w:rFonts w:ascii="Arial Narrow" w:hAnsi="Arial Narrow"/>
        </w:rPr>
        <w:tab/>
      </w:r>
      <w:r w:rsidR="006C1FF5">
        <w:rPr>
          <w:rFonts w:ascii="Arial Narrow" w:hAnsi="Arial Narrow"/>
        </w:rPr>
        <w:t>2</w:t>
      </w:r>
      <w:r>
        <w:rPr>
          <w:rFonts w:ascii="Arial Narrow" w:hAnsi="Arial Narrow"/>
        </w:rPr>
        <w:t>.</w:t>
      </w:r>
      <w:r w:rsidR="007832E2">
        <w:rPr>
          <w:rFonts w:ascii="Arial Narrow" w:hAnsi="Arial Narrow"/>
        </w:rPr>
        <w:t>2</w:t>
      </w:r>
      <w:r>
        <w:rPr>
          <w:rFonts w:ascii="Arial Narrow" w:hAnsi="Arial Narrow"/>
        </w:rPr>
        <w:tab/>
        <w:t xml:space="preserve">Přílohou smlouvy o dílo musí být oceněný výkaz výměr. </w:t>
      </w:r>
      <w:r w:rsidRPr="009977B5">
        <w:rPr>
          <w:rFonts w:ascii="Arial Narrow" w:hAnsi="Arial Narrow"/>
        </w:rPr>
        <w:t>Dodavatel</w:t>
      </w:r>
      <w:r w:rsidRPr="009977B5">
        <w:rPr>
          <w:rFonts w:ascii="Arial Narrow" w:hAnsi="Arial Narrow" w:cs="Arial"/>
        </w:rPr>
        <w:t xml:space="preserve"> je povinen </w:t>
      </w:r>
      <w:r>
        <w:rPr>
          <w:rFonts w:ascii="Arial Narrow" w:hAnsi="Arial Narrow" w:cs="Arial"/>
        </w:rPr>
        <w:t xml:space="preserve">přesně </w:t>
      </w:r>
      <w:r w:rsidRPr="009977B5">
        <w:rPr>
          <w:rFonts w:ascii="Arial Narrow" w:hAnsi="Arial Narrow" w:cs="Arial"/>
        </w:rPr>
        <w:t>ocenit všechny položky uvedené ve výkaze výměr</w:t>
      </w:r>
      <w:r>
        <w:rPr>
          <w:rFonts w:ascii="Arial Narrow" w:hAnsi="Arial Narrow" w:cs="Arial"/>
        </w:rPr>
        <w:t xml:space="preserve">, tzn., že musí dodržet </w:t>
      </w:r>
      <w:r>
        <w:rPr>
          <w:rFonts w:ascii="Arial Narrow" w:hAnsi="Arial Narrow" w:cs="Arial Narrow"/>
        </w:rPr>
        <w:t>předepsanou skladbu slepého položkového rozpočtu. Žádná z těchto položek nesmí být oceněna 0,-- Kč.</w:t>
      </w:r>
    </w:p>
    <w:p w:rsidR="00725243" w:rsidRDefault="00725243" w:rsidP="00C62D78">
      <w:pPr>
        <w:tabs>
          <w:tab w:val="left" w:pos="426"/>
        </w:tabs>
        <w:ind w:left="851" w:hanging="851"/>
        <w:rPr>
          <w:rFonts w:ascii="Arial Narrow" w:hAnsi="Arial Narrow" w:cs="Arial Narrow"/>
        </w:rPr>
      </w:pPr>
      <w:r>
        <w:rPr>
          <w:rFonts w:ascii="Arial Narrow" w:hAnsi="Arial Narrow" w:cs="Arial Narrow"/>
        </w:rPr>
        <w:tab/>
      </w:r>
      <w:r w:rsidR="006C1FF5">
        <w:rPr>
          <w:rFonts w:ascii="Arial Narrow" w:hAnsi="Arial Narrow" w:cs="Arial Narrow"/>
        </w:rPr>
        <w:t>2</w:t>
      </w:r>
      <w:r>
        <w:rPr>
          <w:rFonts w:ascii="Arial Narrow" w:hAnsi="Arial Narrow" w:cs="Arial Narrow"/>
        </w:rPr>
        <w:t>.</w:t>
      </w:r>
      <w:r w:rsidR="007832E2">
        <w:rPr>
          <w:rFonts w:ascii="Arial Narrow" w:hAnsi="Arial Narrow" w:cs="Arial Narrow"/>
        </w:rPr>
        <w:t>3</w:t>
      </w:r>
      <w:r>
        <w:rPr>
          <w:rFonts w:ascii="Arial Narrow" w:hAnsi="Arial Narrow" w:cs="Arial Narrow"/>
        </w:rPr>
        <w:tab/>
      </w:r>
      <w:r w:rsidR="00300267">
        <w:rPr>
          <w:rFonts w:ascii="Arial Narrow" w:hAnsi="Arial Narrow" w:cs="Arial Narrow"/>
        </w:rPr>
        <w:t xml:space="preserve">Dodavatel do smlouvy o dílo uvede </w:t>
      </w:r>
      <w:r w:rsidR="00300267">
        <w:rPr>
          <w:rFonts w:ascii="Arial Narrow" w:hAnsi="Arial Narrow" w:cs="Arial Narrow"/>
          <w:b/>
        </w:rPr>
        <w:t>cenu díla</w:t>
      </w:r>
      <w:r w:rsidR="00300267">
        <w:rPr>
          <w:rFonts w:ascii="Arial Narrow" w:hAnsi="Arial Narrow" w:cs="Arial Narrow"/>
        </w:rPr>
        <w:t xml:space="preserve"> </w:t>
      </w:r>
      <w:r w:rsidR="006C1FF5">
        <w:rPr>
          <w:rFonts w:ascii="Arial Narrow" w:hAnsi="Arial Narrow"/>
        </w:rPr>
        <w:t>dle požadavku zadavatele uvedeného ve</w:t>
      </w:r>
      <w:r w:rsidR="006C1FF5" w:rsidRPr="00DC2599">
        <w:rPr>
          <w:rFonts w:ascii="Arial Narrow" w:hAnsi="Arial Narrow"/>
        </w:rPr>
        <w:t xml:space="preserve"> smlouvě v českých korunách bez DPH jako cenu smluvní a nejvýše přípustnou. Režim uplatnění DPH bude stanoven v souladu se zákonem č. 235/2001 Sb., o dani z přidané hodnoty, ve znění pozdějších předpisů.</w:t>
      </w:r>
    </w:p>
    <w:p w:rsidR="009A633F" w:rsidRDefault="009A633F" w:rsidP="000C6410">
      <w:pPr>
        <w:tabs>
          <w:tab w:val="left" w:pos="284"/>
          <w:tab w:val="left" w:pos="4395"/>
        </w:tabs>
        <w:ind w:left="284" w:hanging="284"/>
        <w:jc w:val="center"/>
        <w:rPr>
          <w:rFonts w:ascii="Arial Narrow" w:hAnsi="Arial Narrow"/>
          <w:b/>
        </w:rPr>
      </w:pPr>
    </w:p>
    <w:p w:rsidR="000C6410" w:rsidRPr="003B23FC" w:rsidRDefault="000C6410" w:rsidP="000C6410">
      <w:pPr>
        <w:tabs>
          <w:tab w:val="left" w:pos="284"/>
          <w:tab w:val="left" w:pos="4395"/>
        </w:tabs>
        <w:ind w:left="284" w:hanging="284"/>
        <w:jc w:val="center"/>
        <w:rPr>
          <w:rFonts w:ascii="Arial Narrow" w:hAnsi="Arial Narrow"/>
          <w:b/>
        </w:rPr>
      </w:pPr>
      <w:r>
        <w:rPr>
          <w:rFonts w:ascii="Arial Narrow" w:hAnsi="Arial Narrow"/>
          <w:b/>
        </w:rPr>
        <w:t>Článek 7</w:t>
      </w:r>
    </w:p>
    <w:tbl>
      <w:tblPr>
        <w:tblW w:w="0" w:type="auto"/>
        <w:tblInd w:w="108" w:type="dxa"/>
        <w:tblBorders>
          <w:top w:val="single" w:sz="4" w:space="0" w:color="17365D"/>
          <w:left w:val="single" w:sz="4" w:space="0" w:color="17365D"/>
          <w:bottom w:val="single" w:sz="4" w:space="0" w:color="17365D"/>
          <w:right w:val="single" w:sz="4" w:space="0" w:color="17365D"/>
          <w:insideH w:val="single" w:sz="4" w:space="0" w:color="17365D"/>
          <w:insideV w:val="single" w:sz="4" w:space="0" w:color="17365D"/>
        </w:tblBorders>
        <w:tblLook w:val="00A0"/>
      </w:tblPr>
      <w:tblGrid>
        <w:gridCol w:w="9072"/>
      </w:tblGrid>
      <w:tr w:rsidR="000C6410" w:rsidRPr="003B23FC" w:rsidTr="00FF636C">
        <w:tc>
          <w:tcPr>
            <w:tcW w:w="9072" w:type="dxa"/>
            <w:shd w:val="clear" w:color="auto" w:fill="1F497D"/>
          </w:tcPr>
          <w:p w:rsidR="000C6410" w:rsidRPr="003B23FC" w:rsidRDefault="000C6410" w:rsidP="00E25DA5">
            <w:pPr>
              <w:tabs>
                <w:tab w:val="left" w:pos="-6096"/>
              </w:tabs>
              <w:jc w:val="center"/>
              <w:rPr>
                <w:rFonts w:ascii="Arial Narrow" w:hAnsi="Arial Narrow"/>
                <w:b/>
                <w:color w:val="FFFFFF"/>
              </w:rPr>
            </w:pPr>
            <w:r>
              <w:rPr>
                <w:rFonts w:ascii="Arial Narrow" w:hAnsi="Arial Narrow"/>
                <w:b/>
                <w:color w:val="FFFFFF"/>
              </w:rPr>
              <w:t>Lhůta a místo pro podání nabídek</w:t>
            </w:r>
            <w:r w:rsidR="00D30707">
              <w:rPr>
                <w:rFonts w:ascii="Arial Narrow" w:hAnsi="Arial Narrow"/>
                <w:b/>
                <w:color w:val="FFFFFF"/>
              </w:rPr>
              <w:t xml:space="preserve"> a otevírání obálek s nabídkami</w:t>
            </w:r>
          </w:p>
        </w:tc>
      </w:tr>
    </w:tbl>
    <w:p w:rsidR="000C6410" w:rsidRPr="006C1FF5" w:rsidRDefault="00D30707" w:rsidP="00D30707">
      <w:pPr>
        <w:tabs>
          <w:tab w:val="left" w:pos="0"/>
        </w:tabs>
        <w:spacing w:before="120"/>
        <w:ind w:left="420" w:hanging="420"/>
        <w:rPr>
          <w:rFonts w:ascii="Arial Narrow" w:hAnsi="Arial Narrow"/>
        </w:rPr>
      </w:pPr>
      <w:r>
        <w:rPr>
          <w:rFonts w:ascii="Arial Narrow" w:hAnsi="Arial Narrow" w:cs="Arial Narrow"/>
        </w:rPr>
        <w:t>1.</w:t>
      </w:r>
      <w:r>
        <w:rPr>
          <w:rFonts w:ascii="Arial Narrow" w:hAnsi="Arial Narrow" w:cs="Arial Narrow"/>
        </w:rPr>
        <w:tab/>
      </w:r>
      <w:r w:rsidR="009E0362" w:rsidRPr="006C1FF5">
        <w:rPr>
          <w:rFonts w:ascii="Arial Narrow" w:hAnsi="Arial Narrow" w:cs="Arial Narrow"/>
        </w:rPr>
        <w:t>Dodavatel musí svou nabídku doručit v uzavřené obálce</w:t>
      </w:r>
      <w:r w:rsidR="0075342C" w:rsidRPr="006C1FF5">
        <w:rPr>
          <w:rFonts w:ascii="Arial Narrow" w:hAnsi="Arial Narrow" w:cs="Arial Narrow"/>
        </w:rPr>
        <w:t xml:space="preserve">. </w:t>
      </w:r>
      <w:r w:rsidR="00AA496F" w:rsidRPr="006C1FF5">
        <w:rPr>
          <w:rFonts w:ascii="Arial Narrow" w:hAnsi="Arial Narrow" w:cs="Arial Narrow"/>
        </w:rPr>
        <w:t xml:space="preserve">Obálka bude označena textem </w:t>
      </w:r>
      <w:r w:rsidR="006C1FF5" w:rsidRPr="006C1FF5">
        <w:rPr>
          <w:rFonts w:ascii="Arial Narrow" w:hAnsi="Arial Narrow" w:cs="Arial Narrow"/>
        </w:rPr>
        <w:t>„</w:t>
      </w:r>
      <w:r w:rsidR="00E373FD" w:rsidRPr="00E373FD">
        <w:rPr>
          <w:rFonts w:ascii="Arial Narrow" w:hAnsi="Arial Narrow" w:cs="Helvetica"/>
        </w:rPr>
        <w:t xml:space="preserve">Mateřská škola </w:t>
      </w:r>
      <w:proofErr w:type="spellStart"/>
      <w:r w:rsidR="00E373FD" w:rsidRPr="00E373FD">
        <w:rPr>
          <w:rFonts w:ascii="Arial Narrow" w:hAnsi="Arial Narrow" w:cs="Helvetica"/>
        </w:rPr>
        <w:t>Čeladná</w:t>
      </w:r>
      <w:proofErr w:type="spellEnd"/>
      <w:r w:rsidR="00E373FD" w:rsidRPr="00E373FD">
        <w:rPr>
          <w:rFonts w:ascii="Arial Narrow" w:hAnsi="Arial Narrow" w:cs="Helvetica"/>
        </w:rPr>
        <w:t xml:space="preserve"> – objekt </w:t>
      </w:r>
      <w:proofErr w:type="spellStart"/>
      <w:proofErr w:type="gramStart"/>
      <w:r w:rsidR="00E373FD" w:rsidRPr="00E373FD">
        <w:rPr>
          <w:rFonts w:ascii="Arial Narrow" w:hAnsi="Arial Narrow" w:cs="Helvetica"/>
        </w:rPr>
        <w:t>č.p</w:t>
      </w:r>
      <w:proofErr w:type="spellEnd"/>
      <w:r w:rsidR="00E373FD" w:rsidRPr="00E373FD">
        <w:rPr>
          <w:rFonts w:ascii="Arial Narrow" w:hAnsi="Arial Narrow" w:cs="Helvetica"/>
        </w:rPr>
        <w:t>.</w:t>
      </w:r>
      <w:proofErr w:type="gramEnd"/>
      <w:r w:rsidR="00E373FD" w:rsidRPr="00E373FD">
        <w:rPr>
          <w:rFonts w:ascii="Arial Narrow" w:hAnsi="Arial Narrow" w:cs="Helvetica"/>
        </w:rPr>
        <w:t xml:space="preserve"> 362, stavební úpravy za účelem modernizace části stavby sociální zařízení – část 3 – II. etapa</w:t>
      </w:r>
      <w:r w:rsidR="006C1FF5" w:rsidRPr="006C1FF5">
        <w:rPr>
          <w:rFonts w:ascii="Arial Narrow" w:hAnsi="Arial Narrow" w:cs="Helvetica"/>
        </w:rPr>
        <w:t>“</w:t>
      </w:r>
      <w:r w:rsidR="00F87E8B" w:rsidRPr="006C1FF5">
        <w:rPr>
          <w:rFonts w:ascii="Arial Narrow" w:hAnsi="Arial Narrow" w:cs="Arial Narrow"/>
          <w:b/>
        </w:rPr>
        <w:t xml:space="preserve"> </w:t>
      </w:r>
      <w:r w:rsidR="00F87E8B" w:rsidRPr="006C1FF5">
        <w:rPr>
          <w:rFonts w:ascii="Arial Narrow" w:hAnsi="Arial Narrow" w:cs="Arial Narrow"/>
        </w:rPr>
        <w:t>a dále identifikačními údaji dodavatele</w:t>
      </w:r>
      <w:r w:rsidR="00AA496F" w:rsidRPr="006C1FF5">
        <w:rPr>
          <w:rFonts w:ascii="Arial Narrow" w:hAnsi="Arial Narrow" w:cs="Arial Narrow"/>
        </w:rPr>
        <w:t xml:space="preserve">. </w:t>
      </w:r>
      <w:r w:rsidR="0075342C" w:rsidRPr="006C1FF5">
        <w:rPr>
          <w:rFonts w:ascii="Arial Narrow" w:hAnsi="Arial Narrow" w:cs="Arial Narrow"/>
        </w:rPr>
        <w:t xml:space="preserve">Dodavatel musí svou nabídku doručit nejpozději </w:t>
      </w:r>
      <w:r w:rsidR="0075342C" w:rsidRPr="00E57161">
        <w:rPr>
          <w:rFonts w:ascii="Arial Narrow" w:hAnsi="Arial Narrow" w:cs="Arial Narrow"/>
          <w:b/>
          <w:color w:val="FF0000"/>
        </w:rPr>
        <w:t>do</w:t>
      </w:r>
      <w:r w:rsidR="000A24DE" w:rsidRPr="00E57161">
        <w:rPr>
          <w:rFonts w:ascii="Arial Narrow" w:hAnsi="Arial Narrow" w:cs="Arial Narrow"/>
          <w:b/>
          <w:color w:val="FF0000"/>
        </w:rPr>
        <w:t xml:space="preserve"> </w:t>
      </w:r>
      <w:r w:rsidR="00E373FD">
        <w:rPr>
          <w:rFonts w:ascii="Arial Narrow" w:hAnsi="Arial Narrow" w:cs="Arial Narrow"/>
          <w:b/>
          <w:color w:val="FF0000"/>
        </w:rPr>
        <w:t>31</w:t>
      </w:r>
      <w:r w:rsidR="00E57161" w:rsidRPr="00E57161">
        <w:rPr>
          <w:rFonts w:ascii="Arial Narrow" w:hAnsi="Arial Narrow" w:cs="Arial Narrow"/>
          <w:b/>
          <w:color w:val="FF0000"/>
        </w:rPr>
        <w:t>. 7. 2015</w:t>
      </w:r>
      <w:r w:rsidR="006C1FF5" w:rsidRPr="00E57161">
        <w:rPr>
          <w:rFonts w:ascii="Arial Narrow" w:hAnsi="Arial Narrow" w:cs="Arial Narrow"/>
          <w:b/>
          <w:color w:val="FF0000"/>
        </w:rPr>
        <w:t xml:space="preserve"> do </w:t>
      </w:r>
      <w:r w:rsidRPr="00E57161">
        <w:rPr>
          <w:rFonts w:ascii="Arial Narrow" w:hAnsi="Arial Narrow" w:cs="Arial Narrow"/>
          <w:b/>
          <w:color w:val="FF0000"/>
        </w:rPr>
        <w:t>9</w:t>
      </w:r>
      <w:r w:rsidR="002526F2" w:rsidRPr="00E57161">
        <w:rPr>
          <w:rFonts w:ascii="Arial Narrow" w:hAnsi="Arial Narrow" w:cs="Arial Narrow"/>
          <w:b/>
          <w:color w:val="FF0000"/>
        </w:rPr>
        <w:t>:00 hodin</w:t>
      </w:r>
      <w:r w:rsidR="0075342C" w:rsidRPr="006C1FF5">
        <w:rPr>
          <w:rFonts w:ascii="Arial Narrow" w:hAnsi="Arial Narrow" w:cs="Arial Narrow"/>
        </w:rPr>
        <w:t xml:space="preserve"> </w:t>
      </w:r>
      <w:r w:rsidR="000C6410" w:rsidRPr="006C1FF5">
        <w:rPr>
          <w:rFonts w:ascii="Arial Narrow" w:hAnsi="Arial Narrow" w:cs="Arial Narrow"/>
        </w:rPr>
        <w:t>na adresu zadavatele</w:t>
      </w:r>
      <w:r w:rsidR="000C6410" w:rsidRPr="006C1FF5">
        <w:rPr>
          <w:rFonts w:ascii="Arial Narrow" w:hAnsi="Arial Narrow"/>
        </w:rPr>
        <w:t xml:space="preserve">, </w:t>
      </w:r>
      <w:r w:rsidR="000C6410" w:rsidRPr="006C1FF5">
        <w:rPr>
          <w:rFonts w:ascii="Arial Narrow" w:hAnsi="Arial Narrow"/>
          <w:szCs w:val="24"/>
        </w:rPr>
        <w:t xml:space="preserve">a to buď osobně v </w:t>
      </w:r>
      <w:r w:rsidR="000C6410" w:rsidRPr="006C1FF5">
        <w:rPr>
          <w:rFonts w:ascii="Arial Narrow" w:hAnsi="Arial Narrow"/>
        </w:rPr>
        <w:t xml:space="preserve">pracovních dnech </w:t>
      </w:r>
      <w:r w:rsidR="006C1FF5" w:rsidRPr="006C1FF5">
        <w:rPr>
          <w:rFonts w:ascii="Arial Narrow" w:hAnsi="Arial Narrow"/>
        </w:rPr>
        <w:t xml:space="preserve">od 8:30 hodin do 14:00 hodin (v pátek do 13:00 hodin) </w:t>
      </w:r>
      <w:r w:rsidR="000C6410" w:rsidRPr="006C1FF5">
        <w:rPr>
          <w:rFonts w:ascii="Arial Narrow" w:hAnsi="Arial Narrow"/>
          <w:szCs w:val="24"/>
        </w:rPr>
        <w:t>nebo prostřednictvím držitele poštovní licence, popř. jiným přepravcem zásilek</w:t>
      </w:r>
      <w:r w:rsidR="0075342C" w:rsidRPr="006C1FF5">
        <w:rPr>
          <w:rFonts w:ascii="Arial Narrow" w:hAnsi="Arial Narrow" w:cs="Arial Narrow"/>
        </w:rPr>
        <w:t xml:space="preserve">. Za včasné doručení nabídky odpovídá </w:t>
      </w:r>
      <w:r w:rsidR="00EC644D" w:rsidRPr="006C1FF5">
        <w:rPr>
          <w:rFonts w:ascii="Arial Narrow" w:hAnsi="Arial Narrow" w:cs="Arial Narrow"/>
        </w:rPr>
        <w:t xml:space="preserve">výhradně </w:t>
      </w:r>
      <w:r w:rsidR="0075342C" w:rsidRPr="006C1FF5">
        <w:rPr>
          <w:rFonts w:ascii="Arial Narrow" w:hAnsi="Arial Narrow" w:cs="Arial Narrow"/>
        </w:rPr>
        <w:t xml:space="preserve">dodavatel. V případě, že nabídka dodavatele bude doručena po stanovené lhůtě, nebude taková nabídka zařazena mezi posuzované a hodnocené nabídky. </w:t>
      </w:r>
      <w:r w:rsidR="000C6410" w:rsidRPr="006C1FF5">
        <w:rPr>
          <w:rFonts w:ascii="Arial Narrow" w:hAnsi="Arial Narrow" w:cs="Arial Narrow"/>
        </w:rPr>
        <w:t>O této skutečnosti bude dodavatel zadavatelem písemně informován.</w:t>
      </w:r>
      <w:r w:rsidR="006C1FF5">
        <w:rPr>
          <w:rFonts w:ascii="Arial Narrow" w:hAnsi="Arial Narrow" w:cs="Arial Narrow"/>
        </w:rPr>
        <w:t xml:space="preserve"> Neveřejné otevírání obálek.</w:t>
      </w:r>
    </w:p>
    <w:p w:rsidR="00D30707" w:rsidRPr="00D30707" w:rsidRDefault="00D30707" w:rsidP="00D30707">
      <w:pPr>
        <w:spacing w:before="60"/>
        <w:ind w:left="420" w:hanging="420"/>
        <w:rPr>
          <w:rFonts w:ascii="Arial Narrow" w:hAnsi="Arial Narrow"/>
        </w:rPr>
      </w:pPr>
      <w:r w:rsidRPr="00D30707">
        <w:rPr>
          <w:rFonts w:ascii="Arial Narrow" w:hAnsi="Arial Narrow" w:cs="Arial Narrow"/>
        </w:rPr>
        <w:t xml:space="preserve">2. </w:t>
      </w:r>
      <w:r w:rsidRPr="00D30707">
        <w:rPr>
          <w:rFonts w:ascii="Arial Narrow" w:hAnsi="Arial Narrow" w:cs="Arial Narrow"/>
        </w:rPr>
        <w:tab/>
        <w:t>Otevírání obálek se může zúčastnit dodavatel, který doručil na adresu zadavatele svou nabídku ve stanovené lhůtě pro podání nabídek. Z</w:t>
      </w:r>
      <w:r w:rsidRPr="00D30707">
        <w:rPr>
          <w:rFonts w:ascii="Arial Narrow" w:hAnsi="Arial Narrow" w:cs="Arial"/>
        </w:rPr>
        <w:t xml:space="preserve"> důvodů kapacitních možností se </w:t>
      </w:r>
      <w:r w:rsidRPr="00D30707">
        <w:rPr>
          <w:rFonts w:ascii="Arial Narrow" w:hAnsi="Arial Narrow" w:cs="Arial Narrow"/>
        </w:rPr>
        <w:t>však může zúčastnit maximálně jeden zástupce od jednoho dodavatele.</w:t>
      </w:r>
      <w:r w:rsidRPr="00D30707">
        <w:rPr>
          <w:rFonts w:ascii="Arial Narrow" w:hAnsi="Arial Narrow" w:cs="Arial"/>
        </w:rPr>
        <w:t xml:space="preserve"> Při otevírání obálek s nabídkami se zástupce dodavatele prokáže průkazem totožnosti a plnou mocí vystavenou osobou oprávněnou jednat jménem za dodavatele.</w:t>
      </w:r>
      <w:r w:rsidRPr="00D30707">
        <w:rPr>
          <w:rFonts w:ascii="Arial Narrow" w:hAnsi="Arial Narrow" w:cs="Arial Narrow"/>
        </w:rPr>
        <w:t xml:space="preserve"> Osoba zastupující dodavatele svou přítomnost potvrdí v prezenční listině účastníků otevírání obálek. </w:t>
      </w:r>
      <w:r w:rsidRPr="00D30707">
        <w:rPr>
          <w:rFonts w:ascii="Arial Narrow" w:hAnsi="Arial Narrow" w:cs="Arial"/>
        </w:rPr>
        <w:t xml:space="preserve">Otevírání obálek s nabídkami se uskuteční na adrese zadavatele </w:t>
      </w:r>
      <w:r w:rsidRPr="00D30707">
        <w:rPr>
          <w:rFonts w:ascii="Arial Narrow" w:hAnsi="Arial Narrow"/>
        </w:rPr>
        <w:t xml:space="preserve">téhož dne, tj. </w:t>
      </w:r>
      <w:r w:rsidR="00E373FD">
        <w:rPr>
          <w:rFonts w:ascii="Arial Narrow" w:hAnsi="Arial Narrow" w:cs="Arial Narrow"/>
          <w:b/>
          <w:color w:val="FF0000"/>
        </w:rPr>
        <w:t>31</w:t>
      </w:r>
      <w:r w:rsidR="00E57161" w:rsidRPr="00E57161">
        <w:rPr>
          <w:rFonts w:ascii="Arial Narrow" w:hAnsi="Arial Narrow" w:cs="Arial Narrow"/>
          <w:b/>
          <w:color w:val="FF0000"/>
        </w:rPr>
        <w:t xml:space="preserve">. 7. 2015 </w:t>
      </w:r>
      <w:r w:rsidR="00E57161">
        <w:rPr>
          <w:rFonts w:ascii="Arial Narrow" w:hAnsi="Arial Narrow"/>
        </w:rPr>
        <w:t>od 9:05 hodin (neveřejné).</w:t>
      </w:r>
    </w:p>
    <w:p w:rsidR="00D30707" w:rsidRPr="00D30707" w:rsidRDefault="00D30707" w:rsidP="003B23FC">
      <w:pPr>
        <w:tabs>
          <w:tab w:val="left" w:pos="284"/>
          <w:tab w:val="left" w:pos="4395"/>
        </w:tabs>
        <w:ind w:left="284" w:hanging="284"/>
        <w:jc w:val="center"/>
        <w:rPr>
          <w:rFonts w:ascii="Arial Narrow" w:hAnsi="Arial Narrow"/>
          <w:b/>
        </w:rPr>
      </w:pPr>
    </w:p>
    <w:p w:rsidR="003B23FC" w:rsidRPr="003B23FC" w:rsidRDefault="0075342C" w:rsidP="003B23FC">
      <w:pPr>
        <w:tabs>
          <w:tab w:val="left" w:pos="284"/>
          <w:tab w:val="left" w:pos="4395"/>
        </w:tabs>
        <w:ind w:left="284" w:hanging="284"/>
        <w:jc w:val="center"/>
        <w:rPr>
          <w:rFonts w:ascii="Arial Narrow" w:hAnsi="Arial Narrow"/>
          <w:b/>
        </w:rPr>
      </w:pPr>
      <w:r>
        <w:rPr>
          <w:rFonts w:ascii="Arial Narrow" w:hAnsi="Arial Narrow"/>
          <w:b/>
        </w:rPr>
        <w:t xml:space="preserve">Článek </w:t>
      </w:r>
      <w:r w:rsidR="000C6410">
        <w:rPr>
          <w:rFonts w:ascii="Arial Narrow" w:hAnsi="Arial Narrow"/>
          <w:b/>
        </w:rPr>
        <w:t>8</w:t>
      </w:r>
    </w:p>
    <w:tbl>
      <w:tblPr>
        <w:tblW w:w="0" w:type="auto"/>
        <w:tblInd w:w="108" w:type="dxa"/>
        <w:tblBorders>
          <w:top w:val="single" w:sz="4" w:space="0" w:color="17365D"/>
          <w:left w:val="single" w:sz="4" w:space="0" w:color="17365D"/>
          <w:bottom w:val="single" w:sz="4" w:space="0" w:color="17365D"/>
          <w:right w:val="single" w:sz="4" w:space="0" w:color="17365D"/>
          <w:insideH w:val="single" w:sz="4" w:space="0" w:color="17365D"/>
          <w:insideV w:val="single" w:sz="4" w:space="0" w:color="17365D"/>
        </w:tblBorders>
        <w:tblLook w:val="00A0"/>
      </w:tblPr>
      <w:tblGrid>
        <w:gridCol w:w="9072"/>
      </w:tblGrid>
      <w:tr w:rsidR="003B23FC" w:rsidRPr="003B23FC" w:rsidTr="001A5AFE">
        <w:tc>
          <w:tcPr>
            <w:tcW w:w="9072" w:type="dxa"/>
            <w:shd w:val="clear" w:color="auto" w:fill="1F497D"/>
          </w:tcPr>
          <w:p w:rsidR="003B23FC" w:rsidRPr="003B23FC" w:rsidRDefault="00EC644D" w:rsidP="001A5AFE">
            <w:pPr>
              <w:tabs>
                <w:tab w:val="left" w:pos="-6096"/>
              </w:tabs>
              <w:jc w:val="center"/>
              <w:rPr>
                <w:rFonts w:ascii="Arial Narrow" w:hAnsi="Arial Narrow"/>
                <w:b/>
                <w:color w:val="FFFFFF"/>
              </w:rPr>
            </w:pPr>
            <w:r>
              <w:rPr>
                <w:rFonts w:ascii="Arial Narrow" w:hAnsi="Arial Narrow"/>
                <w:b/>
                <w:color w:val="FFFFFF"/>
              </w:rPr>
              <w:t xml:space="preserve">Další informace k průběhu </w:t>
            </w:r>
            <w:r w:rsidR="001C0477">
              <w:rPr>
                <w:rFonts w:ascii="Arial Narrow" w:hAnsi="Arial Narrow"/>
                <w:b/>
                <w:color w:val="FFFFFF"/>
              </w:rPr>
              <w:t>veřejné zakázky malého rozsahu</w:t>
            </w:r>
          </w:p>
        </w:tc>
      </w:tr>
    </w:tbl>
    <w:p w:rsidR="000C6410" w:rsidRPr="000C6410" w:rsidRDefault="003B23FC" w:rsidP="000C6410">
      <w:pPr>
        <w:tabs>
          <w:tab w:val="left" w:pos="426"/>
          <w:tab w:val="left" w:pos="4395"/>
        </w:tabs>
        <w:spacing w:before="120" w:after="120"/>
        <w:ind w:left="420" w:hanging="420"/>
        <w:rPr>
          <w:rFonts w:ascii="Arial Narrow" w:hAnsi="Arial Narrow"/>
          <w:color w:val="FF0000"/>
        </w:rPr>
      </w:pPr>
      <w:r w:rsidRPr="003B23FC">
        <w:rPr>
          <w:rFonts w:ascii="Arial Narrow" w:hAnsi="Arial Narrow"/>
        </w:rPr>
        <w:t>1.</w:t>
      </w:r>
      <w:r w:rsidRPr="003B23FC">
        <w:rPr>
          <w:rFonts w:ascii="Arial Narrow" w:hAnsi="Arial Narrow"/>
        </w:rPr>
        <w:tab/>
      </w:r>
      <w:r w:rsidR="00A35305">
        <w:rPr>
          <w:rFonts w:ascii="Arial Narrow" w:hAnsi="Arial Narrow"/>
        </w:rPr>
        <w:t>Zadavatel</w:t>
      </w:r>
      <w:r w:rsidRPr="003B23FC">
        <w:rPr>
          <w:rFonts w:ascii="Arial Narrow" w:hAnsi="Arial Narrow"/>
        </w:rPr>
        <w:t xml:space="preserve"> si vyhrazuje právo zadávací řízení </w:t>
      </w:r>
      <w:r w:rsidR="000C6410">
        <w:rPr>
          <w:rFonts w:ascii="Arial Narrow" w:hAnsi="Arial Narrow"/>
        </w:rPr>
        <w:t>zrušit</w:t>
      </w:r>
      <w:r w:rsidR="002526F2">
        <w:rPr>
          <w:rFonts w:ascii="Arial Narrow" w:hAnsi="Arial Narrow"/>
        </w:rPr>
        <w:t>.</w:t>
      </w:r>
    </w:p>
    <w:p w:rsidR="003B23FC" w:rsidRPr="003B23FC" w:rsidRDefault="003B23FC" w:rsidP="003B23FC">
      <w:pPr>
        <w:tabs>
          <w:tab w:val="left" w:pos="426"/>
          <w:tab w:val="left" w:pos="4395"/>
        </w:tabs>
        <w:spacing w:after="120"/>
        <w:ind w:left="420" w:hanging="420"/>
        <w:rPr>
          <w:rFonts w:ascii="Arial Narrow" w:hAnsi="Arial Narrow"/>
        </w:rPr>
      </w:pPr>
      <w:r w:rsidRPr="003B23FC">
        <w:rPr>
          <w:rFonts w:ascii="Arial Narrow" w:hAnsi="Arial Narrow"/>
        </w:rPr>
        <w:t>2.</w:t>
      </w:r>
      <w:r w:rsidRPr="003B23FC">
        <w:rPr>
          <w:rFonts w:ascii="Arial Narrow" w:hAnsi="Arial Narrow"/>
        </w:rPr>
        <w:tab/>
        <w:t>Dodavatel nemá právo na náhradu nákladů spojených s účasti v </w:t>
      </w:r>
      <w:r w:rsidR="00AA496F">
        <w:rPr>
          <w:rFonts w:ascii="Arial Narrow" w:hAnsi="Arial Narrow"/>
        </w:rPr>
        <w:t>tomto</w:t>
      </w:r>
      <w:r w:rsidRPr="003B23FC">
        <w:rPr>
          <w:rFonts w:ascii="Arial Narrow" w:hAnsi="Arial Narrow"/>
        </w:rPr>
        <w:t xml:space="preserve"> řízení. Nabídky se </w:t>
      </w:r>
      <w:r w:rsidR="003F7C9D">
        <w:rPr>
          <w:rFonts w:ascii="Arial Narrow" w:hAnsi="Arial Narrow"/>
        </w:rPr>
        <w:t xml:space="preserve">dodavatelům </w:t>
      </w:r>
      <w:r w:rsidRPr="003B23FC">
        <w:rPr>
          <w:rFonts w:ascii="Arial Narrow" w:hAnsi="Arial Narrow"/>
        </w:rPr>
        <w:t xml:space="preserve">nevracejí a zůstávají u </w:t>
      </w:r>
      <w:r w:rsidR="00AA496F">
        <w:rPr>
          <w:rFonts w:ascii="Arial Narrow" w:hAnsi="Arial Narrow"/>
        </w:rPr>
        <w:t>z</w:t>
      </w:r>
      <w:r w:rsidR="00A35305">
        <w:rPr>
          <w:rFonts w:ascii="Arial Narrow" w:hAnsi="Arial Narrow"/>
        </w:rPr>
        <w:t>adavatel</w:t>
      </w:r>
      <w:r w:rsidR="003F7C9D">
        <w:rPr>
          <w:rFonts w:ascii="Arial Narrow" w:hAnsi="Arial Narrow"/>
        </w:rPr>
        <w:t>e</w:t>
      </w:r>
      <w:r w:rsidRPr="003B23FC">
        <w:rPr>
          <w:rFonts w:ascii="Arial Narrow" w:hAnsi="Arial Narrow"/>
        </w:rPr>
        <w:t xml:space="preserve"> jako součást Dokumentace o </w:t>
      </w:r>
      <w:r w:rsidR="0097213E">
        <w:rPr>
          <w:rFonts w:ascii="Arial Narrow" w:hAnsi="Arial Narrow"/>
        </w:rPr>
        <w:t xml:space="preserve">zadávacím </w:t>
      </w:r>
      <w:r w:rsidR="003F7C9D">
        <w:rPr>
          <w:rFonts w:ascii="Arial Narrow" w:hAnsi="Arial Narrow"/>
        </w:rPr>
        <w:t>řízení</w:t>
      </w:r>
      <w:r w:rsidRPr="003B23FC">
        <w:rPr>
          <w:rFonts w:ascii="Arial Narrow" w:hAnsi="Arial Narrow"/>
        </w:rPr>
        <w:t xml:space="preserve">, a to i v případech, kdy </w:t>
      </w:r>
      <w:r w:rsidR="00AA496F">
        <w:rPr>
          <w:rFonts w:ascii="Arial Narrow" w:hAnsi="Arial Narrow"/>
        </w:rPr>
        <w:t>z</w:t>
      </w:r>
      <w:r w:rsidR="00A35305">
        <w:rPr>
          <w:rFonts w:ascii="Arial Narrow" w:hAnsi="Arial Narrow"/>
        </w:rPr>
        <w:t>adavatel</w:t>
      </w:r>
      <w:r w:rsidRPr="003B23FC">
        <w:rPr>
          <w:rFonts w:ascii="Arial Narrow" w:hAnsi="Arial Narrow"/>
        </w:rPr>
        <w:t xml:space="preserve"> </w:t>
      </w:r>
      <w:r w:rsidR="00C56497">
        <w:rPr>
          <w:rFonts w:ascii="Arial Narrow" w:hAnsi="Arial Narrow"/>
        </w:rPr>
        <w:t xml:space="preserve">zadávací řízení </w:t>
      </w:r>
      <w:r w:rsidR="004813F8">
        <w:rPr>
          <w:rFonts w:ascii="Arial Narrow" w:hAnsi="Arial Narrow"/>
        </w:rPr>
        <w:t>zruší.</w:t>
      </w:r>
    </w:p>
    <w:p w:rsidR="000C6410" w:rsidRPr="000E6EAB" w:rsidRDefault="003F7C9D" w:rsidP="000C6410">
      <w:pPr>
        <w:tabs>
          <w:tab w:val="left" w:pos="426"/>
          <w:tab w:val="left" w:pos="4395"/>
        </w:tabs>
        <w:spacing w:after="120"/>
        <w:ind w:left="420" w:hanging="420"/>
        <w:rPr>
          <w:rFonts w:ascii="Arial Narrow" w:hAnsi="Arial Narrow" w:cs="Arial"/>
        </w:rPr>
      </w:pPr>
      <w:r>
        <w:rPr>
          <w:rFonts w:ascii="Arial Narrow" w:hAnsi="Arial Narrow" w:cs="Arial"/>
        </w:rPr>
        <w:t>3</w:t>
      </w:r>
      <w:r w:rsidR="003B23FC" w:rsidRPr="003B23FC">
        <w:rPr>
          <w:rFonts w:ascii="Arial Narrow" w:hAnsi="Arial Narrow" w:cs="Arial"/>
        </w:rPr>
        <w:t>.</w:t>
      </w:r>
      <w:r w:rsidR="003B23FC" w:rsidRPr="003B23FC">
        <w:rPr>
          <w:rFonts w:ascii="Arial Narrow" w:hAnsi="Arial Narrow" w:cs="Arial"/>
        </w:rPr>
        <w:tab/>
      </w:r>
      <w:r w:rsidR="00AA496F">
        <w:rPr>
          <w:rFonts w:ascii="Arial Narrow" w:hAnsi="Arial Narrow" w:cs="Arial"/>
        </w:rPr>
        <w:t>Zadavatel o výběru nejvhodnější nabídky nebo zrušení veřejné zakázky rozhodne nejpozději do 90 dní</w:t>
      </w:r>
      <w:r w:rsidR="000C6410">
        <w:rPr>
          <w:rFonts w:ascii="Arial Narrow" w:hAnsi="Arial Narrow" w:cs="Arial"/>
        </w:rPr>
        <w:t xml:space="preserve"> (zadávací lhůta)</w:t>
      </w:r>
      <w:r w:rsidR="00AA496F">
        <w:rPr>
          <w:rFonts w:ascii="Arial Narrow" w:hAnsi="Arial Narrow" w:cs="Arial"/>
        </w:rPr>
        <w:t xml:space="preserve">, </w:t>
      </w:r>
      <w:r w:rsidR="000C6410" w:rsidRPr="000E6EAB">
        <w:rPr>
          <w:rFonts w:ascii="Arial Narrow" w:hAnsi="Arial Narrow" w:cs="Arial"/>
        </w:rPr>
        <w:t xml:space="preserve">když běh této lhůty začíná plynout </w:t>
      </w:r>
      <w:r w:rsidR="000C6410" w:rsidRPr="000E6EAB">
        <w:rPr>
          <w:rFonts w:ascii="Arial Narrow" w:hAnsi="Arial Narrow"/>
        </w:rPr>
        <w:t>okamžikem skončení lhůty pro podání nabídek a končí dnem doručení oznámení zadavatele o výběru nejvhodnější nabídky</w:t>
      </w:r>
      <w:r w:rsidR="000C6410" w:rsidRPr="000E6EAB">
        <w:rPr>
          <w:rFonts w:ascii="Arial Narrow" w:hAnsi="Arial Narrow" w:cs="Arial"/>
        </w:rPr>
        <w:t xml:space="preserve">. Po celou dobu běhu této lhůty jsou dodavatelé svým návrhem smlouvy </w:t>
      </w:r>
      <w:r w:rsidR="000C6410">
        <w:rPr>
          <w:rFonts w:ascii="Arial Narrow" w:hAnsi="Arial Narrow" w:cs="Arial"/>
        </w:rPr>
        <w:t xml:space="preserve">a nabídkou </w:t>
      </w:r>
      <w:r w:rsidR="000C6410" w:rsidRPr="000E6EAB">
        <w:rPr>
          <w:rFonts w:ascii="Arial Narrow" w:hAnsi="Arial Narrow" w:cs="Arial"/>
        </w:rPr>
        <w:t xml:space="preserve">vázáni. </w:t>
      </w:r>
    </w:p>
    <w:p w:rsidR="00CA331F" w:rsidRDefault="00AA496F" w:rsidP="003F7C9D">
      <w:pPr>
        <w:tabs>
          <w:tab w:val="left" w:pos="426"/>
          <w:tab w:val="left" w:pos="4395"/>
        </w:tabs>
        <w:spacing w:after="120"/>
        <w:ind w:left="420" w:hanging="420"/>
        <w:rPr>
          <w:rFonts w:ascii="Arial Narrow" w:hAnsi="Arial Narrow" w:cs="Arial"/>
        </w:rPr>
      </w:pPr>
      <w:r>
        <w:rPr>
          <w:rFonts w:ascii="Arial Narrow" w:hAnsi="Arial Narrow" w:cs="Arial"/>
        </w:rPr>
        <w:t>4.</w:t>
      </w:r>
      <w:r>
        <w:rPr>
          <w:rFonts w:ascii="Arial Narrow" w:hAnsi="Arial Narrow" w:cs="Arial"/>
        </w:rPr>
        <w:tab/>
        <w:t>V případě, že odmítne vybraný dodavatel uzavřít se zadavatelem smlouvu</w:t>
      </w:r>
      <w:r w:rsidR="00EC034C">
        <w:rPr>
          <w:rFonts w:ascii="Arial Narrow" w:hAnsi="Arial Narrow" w:cs="Arial"/>
        </w:rPr>
        <w:t xml:space="preserve"> nebo neposkytne řádnou součinnost k uzavření smlouvy</w:t>
      </w:r>
      <w:r w:rsidR="003A07A6">
        <w:rPr>
          <w:rFonts w:ascii="Arial Narrow" w:hAnsi="Arial Narrow" w:cs="Arial"/>
        </w:rPr>
        <w:t xml:space="preserve">, může zadavatel uzavřít smlouvu s dodavatelem, který se podle výše nabídkové ceny bez DPH umístil jako druhý v pořadí, resp. třetí v pořadí v případě, že odmítne uzavřít smlouvu s dodavatele i dodavatel umístěný jako druhý v pořadí. </w:t>
      </w:r>
    </w:p>
    <w:p w:rsidR="00C55783" w:rsidRDefault="00C55783" w:rsidP="00C55783">
      <w:pPr>
        <w:tabs>
          <w:tab w:val="left" w:pos="426"/>
          <w:tab w:val="left" w:pos="4395"/>
        </w:tabs>
        <w:spacing w:after="120"/>
        <w:ind w:left="420" w:hanging="420"/>
        <w:rPr>
          <w:rFonts w:ascii="Arial Narrow" w:hAnsi="Arial Narrow" w:cs="Arial"/>
        </w:rPr>
      </w:pPr>
      <w:r w:rsidRPr="00D610B6">
        <w:rPr>
          <w:rFonts w:ascii="Arial Narrow" w:hAnsi="Arial Narrow" w:cs="Tahoma"/>
        </w:rPr>
        <w:t>5.</w:t>
      </w:r>
      <w:r w:rsidRPr="00EC188E">
        <w:rPr>
          <w:rFonts w:ascii="Arial Narrow" w:hAnsi="Arial Narrow" w:cs="Arial"/>
        </w:rPr>
        <w:tab/>
        <w:t xml:space="preserve">Předmětné zadávací řízení </w:t>
      </w:r>
      <w:r w:rsidRPr="00EC188E">
        <w:rPr>
          <w:rFonts w:ascii="Arial Narrow" w:hAnsi="Arial Narrow"/>
        </w:rPr>
        <w:t>není veřejnou obchodní soutěží ani veřejným příslibem a nejedná se o veřejnou zakázku realizovanou dle zákona č. 137/2006 Sb., o veřejných zakázkách, ve znění pozdějších předpisů</w:t>
      </w:r>
      <w:r w:rsidRPr="00EC188E">
        <w:rPr>
          <w:rFonts w:ascii="Arial Narrow" w:hAnsi="Arial Narrow" w:cs="Arial"/>
        </w:rPr>
        <w:t>.</w:t>
      </w:r>
    </w:p>
    <w:p w:rsidR="00AD6E89" w:rsidRDefault="00EC034C" w:rsidP="00AD6E89">
      <w:pPr>
        <w:tabs>
          <w:tab w:val="left" w:pos="426"/>
          <w:tab w:val="left" w:pos="567"/>
          <w:tab w:val="left" w:pos="4395"/>
        </w:tabs>
        <w:spacing w:before="120" w:after="120"/>
        <w:ind w:left="420" w:hanging="420"/>
        <w:rPr>
          <w:rFonts w:ascii="Arial Narrow" w:hAnsi="Arial Narrow"/>
        </w:rPr>
      </w:pPr>
      <w:r w:rsidRPr="000C6410">
        <w:rPr>
          <w:rFonts w:ascii="Arial Narrow" w:hAnsi="Arial Narrow" w:cs="Arial"/>
        </w:rPr>
        <w:t>6</w:t>
      </w:r>
      <w:r w:rsidR="00AD6E89" w:rsidRPr="000C6410">
        <w:rPr>
          <w:rFonts w:ascii="Arial Narrow" w:hAnsi="Arial Narrow" w:cs="Arial"/>
        </w:rPr>
        <w:t xml:space="preserve">. </w:t>
      </w:r>
      <w:r w:rsidR="00AD6E89" w:rsidRPr="000C6410">
        <w:rPr>
          <w:rFonts w:ascii="Arial Narrow" w:hAnsi="Arial Narrow" w:cs="Arial"/>
        </w:rPr>
        <w:tab/>
        <w:t>Písemná výzva a z</w:t>
      </w:r>
      <w:r w:rsidR="00AD6E89" w:rsidRPr="000C6410">
        <w:rPr>
          <w:rFonts w:ascii="Arial Narrow" w:hAnsi="Arial Narrow"/>
        </w:rPr>
        <w:t xml:space="preserve">adávací podmínky byly zveřejněny </w:t>
      </w:r>
      <w:r w:rsidRPr="000C6410">
        <w:rPr>
          <w:rFonts w:ascii="Arial Narrow" w:hAnsi="Arial Narrow"/>
        </w:rPr>
        <w:t>na profilu zadavatele</w:t>
      </w:r>
      <w:r w:rsidR="002526F2">
        <w:rPr>
          <w:rFonts w:ascii="Arial Narrow" w:hAnsi="Arial Narrow"/>
        </w:rPr>
        <w:t xml:space="preserve"> a úřední desce.</w:t>
      </w:r>
    </w:p>
    <w:p w:rsidR="003A07A6" w:rsidRDefault="00C55783" w:rsidP="003F7C9D">
      <w:pPr>
        <w:tabs>
          <w:tab w:val="left" w:pos="426"/>
          <w:tab w:val="left" w:pos="4395"/>
        </w:tabs>
        <w:spacing w:after="120"/>
        <w:ind w:left="420" w:hanging="420"/>
        <w:rPr>
          <w:rFonts w:ascii="Arial Narrow" w:hAnsi="Arial Narrow" w:cs="Arial"/>
        </w:rPr>
      </w:pPr>
      <w:r>
        <w:rPr>
          <w:rFonts w:ascii="Arial Narrow" w:hAnsi="Arial Narrow" w:cs="Arial"/>
        </w:rPr>
        <w:t>7</w:t>
      </w:r>
      <w:r w:rsidR="003A07A6">
        <w:rPr>
          <w:rFonts w:ascii="Arial Narrow" w:hAnsi="Arial Narrow" w:cs="Arial"/>
        </w:rPr>
        <w:t>.</w:t>
      </w:r>
      <w:r w:rsidR="003A07A6">
        <w:rPr>
          <w:rFonts w:ascii="Arial Narrow" w:hAnsi="Arial Narrow" w:cs="Arial"/>
        </w:rPr>
        <w:tab/>
        <w:t>Seznam příloh:</w:t>
      </w:r>
      <w:r w:rsidR="008173C1">
        <w:rPr>
          <w:rFonts w:ascii="Arial Narrow" w:hAnsi="Arial Narrow" w:cs="Arial"/>
        </w:rPr>
        <w:t xml:space="preserve"> </w:t>
      </w:r>
      <w:r w:rsidR="003A07A6">
        <w:rPr>
          <w:rFonts w:ascii="Arial Narrow" w:hAnsi="Arial Narrow" w:cs="Arial"/>
        </w:rPr>
        <w:t>čestné prohlášení dodavatele</w:t>
      </w:r>
      <w:r w:rsidR="003766EA">
        <w:rPr>
          <w:rFonts w:ascii="Arial Narrow" w:hAnsi="Arial Narrow" w:cs="Arial"/>
        </w:rPr>
        <w:t xml:space="preserve">, </w:t>
      </w:r>
      <w:r w:rsidR="002526F2">
        <w:rPr>
          <w:rFonts w:ascii="Arial Narrow" w:hAnsi="Arial Narrow" w:cs="Arial"/>
        </w:rPr>
        <w:t>s</w:t>
      </w:r>
      <w:r w:rsidR="008173C1">
        <w:rPr>
          <w:rFonts w:ascii="Arial Narrow" w:hAnsi="Arial Narrow" w:cs="Arial"/>
        </w:rPr>
        <w:t>mlouva</w:t>
      </w:r>
      <w:r w:rsidR="003766EA">
        <w:rPr>
          <w:rFonts w:ascii="Arial Narrow" w:hAnsi="Arial Narrow" w:cs="Arial"/>
        </w:rPr>
        <w:t xml:space="preserve"> o díl</w:t>
      </w:r>
      <w:r w:rsidR="008173C1">
        <w:rPr>
          <w:rFonts w:ascii="Arial Narrow" w:hAnsi="Arial Narrow" w:cs="Arial"/>
        </w:rPr>
        <w:t>o</w:t>
      </w:r>
      <w:r w:rsidR="002526F2">
        <w:rPr>
          <w:rFonts w:ascii="Arial Narrow" w:hAnsi="Arial Narrow" w:cs="Arial"/>
        </w:rPr>
        <w:t>, projektová dokumentace</w:t>
      </w:r>
      <w:r w:rsidR="003766EA">
        <w:rPr>
          <w:rFonts w:ascii="Arial Narrow" w:hAnsi="Arial Narrow" w:cs="Arial"/>
        </w:rPr>
        <w:t>.</w:t>
      </w:r>
    </w:p>
    <w:sectPr w:rsidR="003A07A6" w:rsidSect="00E373FD">
      <w:headerReference w:type="default" r:id="rId9"/>
      <w:footerReference w:type="default" r:id="rId10"/>
      <w:pgSz w:w="11906" w:h="16838"/>
      <w:pgMar w:top="1385" w:right="1417" w:bottom="1417" w:left="1417"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4E2A" w:rsidRDefault="00734E2A" w:rsidP="00BE1C17">
      <w:r>
        <w:separator/>
      </w:r>
    </w:p>
  </w:endnote>
  <w:endnote w:type="continuationSeparator" w:id="0">
    <w:p w:rsidR="00734E2A" w:rsidRDefault="00734E2A" w:rsidP="00BE1C1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EE"/>
    <w:family w:val="swiss"/>
    <w:pitch w:val="variable"/>
    <w:sig w:usb0="00000287" w:usb1="00000800" w:usb2="00000000" w:usb3="00000000" w:csb0="0000009F" w:csb1="00000000"/>
  </w:font>
  <w:font w:name="Arial">
    <w:panose1 w:val="020B0604020202020204"/>
    <w:charset w:val="EE"/>
    <w:family w:val="swiss"/>
    <w:pitch w:val="variable"/>
    <w:sig w:usb0="20002A87" w:usb1="00000000" w:usb2="00000000" w:usb3="00000000" w:csb0="000001F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338277"/>
      <w:docPartObj>
        <w:docPartGallery w:val="Page Numbers (Bottom of Page)"/>
        <w:docPartUnique/>
      </w:docPartObj>
    </w:sdtPr>
    <w:sdtEndPr>
      <w:rPr>
        <w:rFonts w:ascii="Arial Narrow" w:hAnsi="Arial Narrow"/>
        <w:color w:val="7F7F7F" w:themeColor="background1" w:themeShade="7F"/>
        <w:spacing w:val="60"/>
        <w:sz w:val="18"/>
        <w:szCs w:val="18"/>
      </w:rPr>
    </w:sdtEndPr>
    <w:sdtContent>
      <w:p w:rsidR="00D30707" w:rsidRDefault="004A2A60">
        <w:pPr>
          <w:pStyle w:val="Zpat"/>
          <w:pBdr>
            <w:top w:val="single" w:sz="4" w:space="1" w:color="D9D9D9" w:themeColor="background1" w:themeShade="D9"/>
          </w:pBdr>
          <w:jc w:val="right"/>
        </w:pPr>
        <w:r w:rsidRPr="00061781">
          <w:rPr>
            <w:rFonts w:ascii="Arial Narrow" w:hAnsi="Arial Narrow"/>
            <w:sz w:val="18"/>
            <w:szCs w:val="18"/>
          </w:rPr>
          <w:fldChar w:fldCharType="begin"/>
        </w:r>
        <w:r w:rsidR="00D30707" w:rsidRPr="00061781">
          <w:rPr>
            <w:rFonts w:ascii="Arial Narrow" w:hAnsi="Arial Narrow"/>
            <w:sz w:val="18"/>
            <w:szCs w:val="18"/>
          </w:rPr>
          <w:instrText xml:space="preserve"> PAGE   \* MERGEFORMAT </w:instrText>
        </w:r>
        <w:r w:rsidRPr="00061781">
          <w:rPr>
            <w:rFonts w:ascii="Arial Narrow" w:hAnsi="Arial Narrow"/>
            <w:sz w:val="18"/>
            <w:szCs w:val="18"/>
          </w:rPr>
          <w:fldChar w:fldCharType="separate"/>
        </w:r>
        <w:r w:rsidR="00E373FD">
          <w:rPr>
            <w:rFonts w:ascii="Arial Narrow" w:hAnsi="Arial Narrow"/>
            <w:noProof/>
            <w:sz w:val="18"/>
            <w:szCs w:val="18"/>
          </w:rPr>
          <w:t>3</w:t>
        </w:r>
        <w:r w:rsidRPr="00061781">
          <w:rPr>
            <w:rFonts w:ascii="Arial Narrow" w:hAnsi="Arial Narrow"/>
            <w:sz w:val="18"/>
            <w:szCs w:val="18"/>
          </w:rPr>
          <w:fldChar w:fldCharType="end"/>
        </w:r>
        <w:r w:rsidR="00D30707" w:rsidRPr="00061781">
          <w:rPr>
            <w:rFonts w:ascii="Arial Narrow" w:hAnsi="Arial Narrow"/>
            <w:sz w:val="18"/>
            <w:szCs w:val="18"/>
          </w:rPr>
          <w:t xml:space="preserve"> | </w:t>
        </w:r>
        <w:r w:rsidR="00D30707" w:rsidRPr="00061781">
          <w:rPr>
            <w:rFonts w:ascii="Arial Narrow" w:hAnsi="Arial Narrow"/>
            <w:color w:val="7F7F7F" w:themeColor="background1" w:themeShade="7F"/>
            <w:spacing w:val="60"/>
            <w:sz w:val="18"/>
            <w:szCs w:val="18"/>
          </w:rPr>
          <w:t>Stránka</w:t>
        </w:r>
      </w:p>
    </w:sdtContent>
  </w:sdt>
  <w:p w:rsidR="00D30707" w:rsidRDefault="00D30707">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4E2A" w:rsidRDefault="00734E2A" w:rsidP="00BE1C17">
      <w:r>
        <w:separator/>
      </w:r>
    </w:p>
  </w:footnote>
  <w:footnote w:type="continuationSeparator" w:id="0">
    <w:p w:rsidR="00734E2A" w:rsidRDefault="00734E2A" w:rsidP="00BE1C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0707" w:rsidRPr="00BE1C17" w:rsidRDefault="00D30707" w:rsidP="00722F53">
    <w:pPr>
      <w:pStyle w:val="Zhlav"/>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A0B43"/>
    <w:multiLevelType w:val="hybridMultilevel"/>
    <w:tmpl w:val="BA76D15E"/>
    <w:lvl w:ilvl="0" w:tplc="D138C89C">
      <w:numFmt w:val="bullet"/>
      <w:lvlText w:val="-"/>
      <w:lvlJc w:val="left"/>
      <w:pPr>
        <w:ind w:left="720" w:hanging="360"/>
      </w:pPr>
      <w:rPr>
        <w:rFonts w:ascii="Calibri" w:eastAsia="Calibr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8B82C22"/>
    <w:multiLevelType w:val="hybridMultilevel"/>
    <w:tmpl w:val="E3A4D03C"/>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
    <w:nsid w:val="146E0070"/>
    <w:multiLevelType w:val="hybridMultilevel"/>
    <w:tmpl w:val="251ADF62"/>
    <w:lvl w:ilvl="0" w:tplc="04050001">
      <w:start w:val="1"/>
      <w:numFmt w:val="bullet"/>
      <w:lvlText w:val=""/>
      <w:lvlJc w:val="left"/>
      <w:pPr>
        <w:tabs>
          <w:tab w:val="num" w:pos="720"/>
        </w:tabs>
        <w:ind w:left="720" w:hanging="360"/>
      </w:pPr>
      <w:rPr>
        <w:rFonts w:ascii="Symbol" w:hAnsi="Symbol" w:hint="default"/>
      </w:rPr>
    </w:lvl>
    <w:lvl w:ilvl="1" w:tplc="04050003">
      <w:start w:val="1"/>
      <w:numFmt w:val="bullet"/>
      <w:pStyle w:val="Nadpis2"/>
      <w:lvlText w:val="o"/>
      <w:lvlJc w:val="left"/>
      <w:pPr>
        <w:tabs>
          <w:tab w:val="num" w:pos="1440"/>
        </w:tabs>
        <w:ind w:left="1440" w:hanging="360"/>
      </w:pPr>
      <w:rPr>
        <w:rFonts w:ascii="Courier New" w:hAnsi="Courier New" w:hint="default"/>
      </w:rPr>
    </w:lvl>
    <w:lvl w:ilvl="2" w:tplc="04050001">
      <w:start w:val="1"/>
      <w:numFmt w:val="bullet"/>
      <w:lvlText w:val=""/>
      <w:lvlJc w:val="left"/>
      <w:pPr>
        <w:tabs>
          <w:tab w:val="num" w:pos="2160"/>
        </w:tabs>
        <w:ind w:left="2160" w:hanging="360"/>
      </w:pPr>
      <w:rPr>
        <w:rFonts w:ascii="Symbol" w:hAnsi="Symbol"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
    <w:nsid w:val="14EF391E"/>
    <w:multiLevelType w:val="hybridMultilevel"/>
    <w:tmpl w:val="FD100C7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36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C9A6514"/>
    <w:multiLevelType w:val="hybridMultilevel"/>
    <w:tmpl w:val="EA08D01A"/>
    <w:lvl w:ilvl="0" w:tplc="04050003">
      <w:start w:val="1"/>
      <w:numFmt w:val="bullet"/>
      <w:lvlText w:val="o"/>
      <w:lvlJc w:val="left"/>
      <w:pPr>
        <w:tabs>
          <w:tab w:val="num" w:pos="1440"/>
        </w:tabs>
        <w:ind w:left="1440" w:hanging="360"/>
      </w:pPr>
      <w:rPr>
        <w:rFonts w:ascii="Courier New" w:hAnsi="Courier New" w:cs="Courier New" w:hint="default"/>
      </w:rPr>
    </w:lvl>
    <w:lvl w:ilvl="1" w:tplc="04050003">
      <w:start w:val="1"/>
      <w:numFmt w:val="bullet"/>
      <w:lvlText w:val="o"/>
      <w:lvlJc w:val="left"/>
      <w:pPr>
        <w:tabs>
          <w:tab w:val="num" w:pos="2160"/>
        </w:tabs>
        <w:ind w:left="2160" w:hanging="360"/>
      </w:pPr>
      <w:rPr>
        <w:rFonts w:ascii="Courier New" w:hAnsi="Courier New" w:hint="default"/>
      </w:rPr>
    </w:lvl>
    <w:lvl w:ilvl="2" w:tplc="04050001">
      <w:start w:val="1"/>
      <w:numFmt w:val="bullet"/>
      <w:lvlText w:val=""/>
      <w:lvlJc w:val="left"/>
      <w:pPr>
        <w:tabs>
          <w:tab w:val="num" w:pos="2880"/>
        </w:tabs>
        <w:ind w:left="2880" w:hanging="360"/>
      </w:pPr>
      <w:rPr>
        <w:rFonts w:ascii="Symbol" w:hAnsi="Symbol" w:hint="default"/>
      </w:rPr>
    </w:lvl>
    <w:lvl w:ilvl="3" w:tplc="04050001" w:tentative="1">
      <w:start w:val="1"/>
      <w:numFmt w:val="bullet"/>
      <w:lvlText w:val=""/>
      <w:lvlJc w:val="left"/>
      <w:pPr>
        <w:tabs>
          <w:tab w:val="num" w:pos="3600"/>
        </w:tabs>
        <w:ind w:left="3600" w:hanging="360"/>
      </w:pPr>
      <w:rPr>
        <w:rFonts w:ascii="Symbol" w:hAnsi="Symbol" w:hint="default"/>
      </w:rPr>
    </w:lvl>
    <w:lvl w:ilvl="4" w:tplc="04050003" w:tentative="1">
      <w:start w:val="1"/>
      <w:numFmt w:val="bullet"/>
      <w:lvlText w:val="o"/>
      <w:lvlJc w:val="left"/>
      <w:pPr>
        <w:tabs>
          <w:tab w:val="num" w:pos="4320"/>
        </w:tabs>
        <w:ind w:left="4320" w:hanging="360"/>
      </w:pPr>
      <w:rPr>
        <w:rFonts w:ascii="Courier New" w:hAnsi="Courier New" w:hint="default"/>
      </w:rPr>
    </w:lvl>
    <w:lvl w:ilvl="5" w:tplc="04050005" w:tentative="1">
      <w:start w:val="1"/>
      <w:numFmt w:val="bullet"/>
      <w:lvlText w:val=""/>
      <w:lvlJc w:val="left"/>
      <w:pPr>
        <w:tabs>
          <w:tab w:val="num" w:pos="5040"/>
        </w:tabs>
        <w:ind w:left="5040" w:hanging="360"/>
      </w:pPr>
      <w:rPr>
        <w:rFonts w:ascii="Wingdings" w:hAnsi="Wingdings" w:hint="default"/>
      </w:rPr>
    </w:lvl>
    <w:lvl w:ilvl="6" w:tplc="04050001" w:tentative="1">
      <w:start w:val="1"/>
      <w:numFmt w:val="bullet"/>
      <w:lvlText w:val=""/>
      <w:lvlJc w:val="left"/>
      <w:pPr>
        <w:tabs>
          <w:tab w:val="num" w:pos="5760"/>
        </w:tabs>
        <w:ind w:left="5760" w:hanging="360"/>
      </w:pPr>
      <w:rPr>
        <w:rFonts w:ascii="Symbol" w:hAnsi="Symbol" w:hint="default"/>
      </w:rPr>
    </w:lvl>
    <w:lvl w:ilvl="7" w:tplc="04050003" w:tentative="1">
      <w:start w:val="1"/>
      <w:numFmt w:val="bullet"/>
      <w:lvlText w:val="o"/>
      <w:lvlJc w:val="left"/>
      <w:pPr>
        <w:tabs>
          <w:tab w:val="num" w:pos="6480"/>
        </w:tabs>
        <w:ind w:left="6480" w:hanging="360"/>
      </w:pPr>
      <w:rPr>
        <w:rFonts w:ascii="Courier New" w:hAnsi="Courier New" w:hint="default"/>
      </w:rPr>
    </w:lvl>
    <w:lvl w:ilvl="8" w:tplc="04050005" w:tentative="1">
      <w:start w:val="1"/>
      <w:numFmt w:val="bullet"/>
      <w:lvlText w:val=""/>
      <w:lvlJc w:val="left"/>
      <w:pPr>
        <w:tabs>
          <w:tab w:val="num" w:pos="7200"/>
        </w:tabs>
        <w:ind w:left="7200" w:hanging="360"/>
      </w:pPr>
      <w:rPr>
        <w:rFonts w:ascii="Wingdings" w:hAnsi="Wingdings" w:hint="default"/>
      </w:rPr>
    </w:lvl>
  </w:abstractNum>
  <w:abstractNum w:abstractNumId="5">
    <w:nsid w:val="32E96137"/>
    <w:multiLevelType w:val="hybridMultilevel"/>
    <w:tmpl w:val="C8FC0830"/>
    <w:lvl w:ilvl="0" w:tplc="04050001">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hint="default"/>
      </w:rPr>
    </w:lvl>
    <w:lvl w:ilvl="2" w:tplc="04050005">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6">
    <w:nsid w:val="3810768E"/>
    <w:multiLevelType w:val="hybridMultilevel"/>
    <w:tmpl w:val="6DCEEDB8"/>
    <w:lvl w:ilvl="0" w:tplc="7B4A66A0">
      <w:start w:val="1"/>
      <w:numFmt w:val="decimal"/>
      <w:lvlText w:val="%1."/>
      <w:lvlJc w:val="left"/>
      <w:pPr>
        <w:tabs>
          <w:tab w:val="num" w:pos="1572"/>
        </w:tabs>
        <w:ind w:left="1572" w:hanging="360"/>
      </w:pPr>
      <w:rPr>
        <w:rFonts w:hint="default"/>
      </w:rPr>
    </w:lvl>
    <w:lvl w:ilvl="1" w:tplc="04050019" w:tentative="1">
      <w:start w:val="1"/>
      <w:numFmt w:val="lowerLetter"/>
      <w:lvlText w:val="%2."/>
      <w:lvlJc w:val="left"/>
      <w:pPr>
        <w:tabs>
          <w:tab w:val="num" w:pos="2292"/>
        </w:tabs>
        <w:ind w:left="2292" w:hanging="360"/>
      </w:pPr>
    </w:lvl>
    <w:lvl w:ilvl="2" w:tplc="0405001B" w:tentative="1">
      <w:start w:val="1"/>
      <w:numFmt w:val="lowerRoman"/>
      <w:lvlText w:val="%3."/>
      <w:lvlJc w:val="right"/>
      <w:pPr>
        <w:tabs>
          <w:tab w:val="num" w:pos="3012"/>
        </w:tabs>
        <w:ind w:left="3012" w:hanging="180"/>
      </w:pPr>
    </w:lvl>
    <w:lvl w:ilvl="3" w:tplc="0405000F" w:tentative="1">
      <w:start w:val="1"/>
      <w:numFmt w:val="decimal"/>
      <w:lvlText w:val="%4."/>
      <w:lvlJc w:val="left"/>
      <w:pPr>
        <w:tabs>
          <w:tab w:val="num" w:pos="3732"/>
        </w:tabs>
        <w:ind w:left="3732" w:hanging="360"/>
      </w:pPr>
    </w:lvl>
    <w:lvl w:ilvl="4" w:tplc="04050019" w:tentative="1">
      <w:start w:val="1"/>
      <w:numFmt w:val="lowerLetter"/>
      <w:lvlText w:val="%5."/>
      <w:lvlJc w:val="left"/>
      <w:pPr>
        <w:tabs>
          <w:tab w:val="num" w:pos="4452"/>
        </w:tabs>
        <w:ind w:left="4452" w:hanging="360"/>
      </w:pPr>
    </w:lvl>
    <w:lvl w:ilvl="5" w:tplc="0405001B" w:tentative="1">
      <w:start w:val="1"/>
      <w:numFmt w:val="lowerRoman"/>
      <w:lvlText w:val="%6."/>
      <w:lvlJc w:val="right"/>
      <w:pPr>
        <w:tabs>
          <w:tab w:val="num" w:pos="5172"/>
        </w:tabs>
        <w:ind w:left="5172" w:hanging="180"/>
      </w:pPr>
    </w:lvl>
    <w:lvl w:ilvl="6" w:tplc="0405000F" w:tentative="1">
      <w:start w:val="1"/>
      <w:numFmt w:val="decimal"/>
      <w:lvlText w:val="%7."/>
      <w:lvlJc w:val="left"/>
      <w:pPr>
        <w:tabs>
          <w:tab w:val="num" w:pos="5892"/>
        </w:tabs>
        <w:ind w:left="5892" w:hanging="360"/>
      </w:pPr>
    </w:lvl>
    <w:lvl w:ilvl="7" w:tplc="04050019" w:tentative="1">
      <w:start w:val="1"/>
      <w:numFmt w:val="lowerLetter"/>
      <w:lvlText w:val="%8."/>
      <w:lvlJc w:val="left"/>
      <w:pPr>
        <w:tabs>
          <w:tab w:val="num" w:pos="6612"/>
        </w:tabs>
        <w:ind w:left="6612" w:hanging="360"/>
      </w:pPr>
    </w:lvl>
    <w:lvl w:ilvl="8" w:tplc="0405001B" w:tentative="1">
      <w:start w:val="1"/>
      <w:numFmt w:val="lowerRoman"/>
      <w:lvlText w:val="%9."/>
      <w:lvlJc w:val="right"/>
      <w:pPr>
        <w:tabs>
          <w:tab w:val="num" w:pos="7332"/>
        </w:tabs>
        <w:ind w:left="7332" w:hanging="180"/>
      </w:pPr>
    </w:lvl>
  </w:abstractNum>
  <w:abstractNum w:abstractNumId="7">
    <w:nsid w:val="4D2D74AC"/>
    <w:multiLevelType w:val="hybridMultilevel"/>
    <w:tmpl w:val="895E5F0E"/>
    <w:lvl w:ilvl="0" w:tplc="04050001">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hint="default"/>
      </w:rPr>
    </w:lvl>
    <w:lvl w:ilvl="2" w:tplc="04050001">
      <w:start w:val="1"/>
      <w:numFmt w:val="bullet"/>
      <w:lvlText w:val=""/>
      <w:lvlJc w:val="left"/>
      <w:pPr>
        <w:tabs>
          <w:tab w:val="num" w:pos="2160"/>
        </w:tabs>
        <w:ind w:left="2160" w:hanging="360"/>
      </w:pPr>
      <w:rPr>
        <w:rFonts w:ascii="Symbol" w:hAnsi="Symbol"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8">
    <w:nsid w:val="4F6F2AE6"/>
    <w:multiLevelType w:val="hybridMultilevel"/>
    <w:tmpl w:val="DB3E65F8"/>
    <w:lvl w:ilvl="0" w:tplc="04050003">
      <w:start w:val="1"/>
      <w:numFmt w:val="bullet"/>
      <w:lvlText w:val="o"/>
      <w:lvlJc w:val="left"/>
      <w:pPr>
        <w:ind w:left="1004" w:hanging="360"/>
      </w:pPr>
      <w:rPr>
        <w:rFonts w:ascii="Courier New" w:hAnsi="Courier New" w:cs="Courier New" w:hint="default"/>
      </w:rPr>
    </w:lvl>
    <w:lvl w:ilvl="1" w:tplc="04050003" w:tentative="1">
      <w:start w:val="1"/>
      <w:numFmt w:val="bullet"/>
      <w:lvlText w:val="o"/>
      <w:lvlJc w:val="left"/>
      <w:pPr>
        <w:ind w:left="1724" w:hanging="360"/>
      </w:pPr>
      <w:rPr>
        <w:rFonts w:ascii="Courier New" w:hAnsi="Courier New" w:cs="Courier New" w:hint="default"/>
      </w:rPr>
    </w:lvl>
    <w:lvl w:ilvl="2" w:tplc="04050005" w:tentative="1">
      <w:start w:val="1"/>
      <w:numFmt w:val="bullet"/>
      <w:lvlText w:val=""/>
      <w:lvlJc w:val="left"/>
      <w:pPr>
        <w:ind w:left="2444" w:hanging="360"/>
      </w:pPr>
      <w:rPr>
        <w:rFonts w:ascii="Wingdings" w:hAnsi="Wingdings" w:hint="default"/>
      </w:rPr>
    </w:lvl>
    <w:lvl w:ilvl="3" w:tplc="04050001" w:tentative="1">
      <w:start w:val="1"/>
      <w:numFmt w:val="bullet"/>
      <w:lvlText w:val=""/>
      <w:lvlJc w:val="left"/>
      <w:pPr>
        <w:ind w:left="3164" w:hanging="360"/>
      </w:pPr>
      <w:rPr>
        <w:rFonts w:ascii="Symbol" w:hAnsi="Symbol" w:hint="default"/>
      </w:rPr>
    </w:lvl>
    <w:lvl w:ilvl="4" w:tplc="04050003" w:tentative="1">
      <w:start w:val="1"/>
      <w:numFmt w:val="bullet"/>
      <w:lvlText w:val="o"/>
      <w:lvlJc w:val="left"/>
      <w:pPr>
        <w:ind w:left="3884" w:hanging="360"/>
      </w:pPr>
      <w:rPr>
        <w:rFonts w:ascii="Courier New" w:hAnsi="Courier New" w:cs="Courier New" w:hint="default"/>
      </w:rPr>
    </w:lvl>
    <w:lvl w:ilvl="5" w:tplc="04050005" w:tentative="1">
      <w:start w:val="1"/>
      <w:numFmt w:val="bullet"/>
      <w:lvlText w:val=""/>
      <w:lvlJc w:val="left"/>
      <w:pPr>
        <w:ind w:left="4604" w:hanging="360"/>
      </w:pPr>
      <w:rPr>
        <w:rFonts w:ascii="Wingdings" w:hAnsi="Wingdings" w:hint="default"/>
      </w:rPr>
    </w:lvl>
    <w:lvl w:ilvl="6" w:tplc="04050001" w:tentative="1">
      <w:start w:val="1"/>
      <w:numFmt w:val="bullet"/>
      <w:lvlText w:val=""/>
      <w:lvlJc w:val="left"/>
      <w:pPr>
        <w:ind w:left="5324" w:hanging="360"/>
      </w:pPr>
      <w:rPr>
        <w:rFonts w:ascii="Symbol" w:hAnsi="Symbol" w:hint="default"/>
      </w:rPr>
    </w:lvl>
    <w:lvl w:ilvl="7" w:tplc="04050003" w:tentative="1">
      <w:start w:val="1"/>
      <w:numFmt w:val="bullet"/>
      <w:lvlText w:val="o"/>
      <w:lvlJc w:val="left"/>
      <w:pPr>
        <w:ind w:left="6044" w:hanging="360"/>
      </w:pPr>
      <w:rPr>
        <w:rFonts w:ascii="Courier New" w:hAnsi="Courier New" w:cs="Courier New" w:hint="default"/>
      </w:rPr>
    </w:lvl>
    <w:lvl w:ilvl="8" w:tplc="04050005" w:tentative="1">
      <w:start w:val="1"/>
      <w:numFmt w:val="bullet"/>
      <w:lvlText w:val=""/>
      <w:lvlJc w:val="left"/>
      <w:pPr>
        <w:ind w:left="6764" w:hanging="360"/>
      </w:pPr>
      <w:rPr>
        <w:rFonts w:ascii="Wingdings" w:hAnsi="Wingdings" w:hint="default"/>
      </w:rPr>
    </w:lvl>
  </w:abstractNum>
  <w:abstractNum w:abstractNumId="9">
    <w:nsid w:val="58934942"/>
    <w:multiLevelType w:val="hybridMultilevel"/>
    <w:tmpl w:val="AE34A1D2"/>
    <w:lvl w:ilvl="0" w:tplc="FFFFFFFF">
      <w:start w:val="1"/>
      <w:numFmt w:val="decimal"/>
      <w:lvlText w:val="%1."/>
      <w:lvlJc w:val="left"/>
      <w:pPr>
        <w:tabs>
          <w:tab w:val="num" w:pos="1069"/>
        </w:tabs>
        <w:ind w:left="1069" w:hanging="360"/>
      </w:pPr>
      <w:rPr>
        <w:rFonts w:hint="default"/>
        <w:b w:val="0"/>
      </w:rPr>
    </w:lvl>
    <w:lvl w:ilvl="1" w:tplc="FFFFFFFF">
      <w:start w:val="1"/>
      <w:numFmt w:val="bullet"/>
      <w:lvlText w:val="o"/>
      <w:lvlJc w:val="left"/>
      <w:pPr>
        <w:tabs>
          <w:tab w:val="num" w:pos="1789"/>
        </w:tabs>
        <w:ind w:left="1789" w:hanging="360"/>
      </w:pPr>
      <w:rPr>
        <w:rFonts w:ascii="Courier New" w:hAnsi="Courier New" w:hint="default"/>
      </w:rPr>
    </w:lvl>
    <w:lvl w:ilvl="2" w:tplc="FFFFFFFF" w:tentative="1">
      <w:start w:val="1"/>
      <w:numFmt w:val="bullet"/>
      <w:lvlText w:val=""/>
      <w:lvlJc w:val="left"/>
      <w:pPr>
        <w:tabs>
          <w:tab w:val="num" w:pos="2509"/>
        </w:tabs>
        <w:ind w:left="2509" w:hanging="360"/>
      </w:pPr>
      <w:rPr>
        <w:rFonts w:ascii="Wingdings" w:hAnsi="Wingdings" w:hint="default"/>
      </w:rPr>
    </w:lvl>
    <w:lvl w:ilvl="3" w:tplc="FFFFFFFF" w:tentative="1">
      <w:start w:val="1"/>
      <w:numFmt w:val="bullet"/>
      <w:lvlText w:val=""/>
      <w:lvlJc w:val="left"/>
      <w:pPr>
        <w:tabs>
          <w:tab w:val="num" w:pos="3229"/>
        </w:tabs>
        <w:ind w:left="3229" w:hanging="360"/>
      </w:pPr>
      <w:rPr>
        <w:rFonts w:ascii="Symbol" w:hAnsi="Symbol" w:hint="default"/>
      </w:rPr>
    </w:lvl>
    <w:lvl w:ilvl="4" w:tplc="FFFFFFFF" w:tentative="1">
      <w:start w:val="1"/>
      <w:numFmt w:val="bullet"/>
      <w:lvlText w:val="o"/>
      <w:lvlJc w:val="left"/>
      <w:pPr>
        <w:tabs>
          <w:tab w:val="num" w:pos="3949"/>
        </w:tabs>
        <w:ind w:left="3949" w:hanging="360"/>
      </w:pPr>
      <w:rPr>
        <w:rFonts w:ascii="Courier New" w:hAnsi="Courier New" w:hint="default"/>
      </w:rPr>
    </w:lvl>
    <w:lvl w:ilvl="5" w:tplc="FFFFFFFF" w:tentative="1">
      <w:start w:val="1"/>
      <w:numFmt w:val="bullet"/>
      <w:lvlText w:val=""/>
      <w:lvlJc w:val="left"/>
      <w:pPr>
        <w:tabs>
          <w:tab w:val="num" w:pos="4669"/>
        </w:tabs>
        <w:ind w:left="4669" w:hanging="360"/>
      </w:pPr>
      <w:rPr>
        <w:rFonts w:ascii="Wingdings" w:hAnsi="Wingdings" w:hint="default"/>
      </w:rPr>
    </w:lvl>
    <w:lvl w:ilvl="6" w:tplc="FFFFFFFF" w:tentative="1">
      <w:start w:val="1"/>
      <w:numFmt w:val="bullet"/>
      <w:lvlText w:val=""/>
      <w:lvlJc w:val="left"/>
      <w:pPr>
        <w:tabs>
          <w:tab w:val="num" w:pos="5389"/>
        </w:tabs>
        <w:ind w:left="5389" w:hanging="360"/>
      </w:pPr>
      <w:rPr>
        <w:rFonts w:ascii="Symbol" w:hAnsi="Symbol" w:hint="default"/>
      </w:rPr>
    </w:lvl>
    <w:lvl w:ilvl="7" w:tplc="FFFFFFFF" w:tentative="1">
      <w:start w:val="1"/>
      <w:numFmt w:val="bullet"/>
      <w:lvlText w:val="o"/>
      <w:lvlJc w:val="left"/>
      <w:pPr>
        <w:tabs>
          <w:tab w:val="num" w:pos="6109"/>
        </w:tabs>
        <w:ind w:left="6109" w:hanging="360"/>
      </w:pPr>
      <w:rPr>
        <w:rFonts w:ascii="Courier New" w:hAnsi="Courier New" w:hint="default"/>
      </w:rPr>
    </w:lvl>
    <w:lvl w:ilvl="8" w:tplc="FFFFFFFF" w:tentative="1">
      <w:start w:val="1"/>
      <w:numFmt w:val="bullet"/>
      <w:lvlText w:val=""/>
      <w:lvlJc w:val="left"/>
      <w:pPr>
        <w:tabs>
          <w:tab w:val="num" w:pos="6829"/>
        </w:tabs>
        <w:ind w:left="6829" w:hanging="360"/>
      </w:pPr>
      <w:rPr>
        <w:rFonts w:ascii="Wingdings" w:hAnsi="Wingdings" w:hint="default"/>
      </w:rPr>
    </w:lvl>
  </w:abstractNum>
  <w:abstractNum w:abstractNumId="10">
    <w:nsid w:val="5A234764"/>
    <w:multiLevelType w:val="hybridMultilevel"/>
    <w:tmpl w:val="9E302E5E"/>
    <w:lvl w:ilvl="0" w:tplc="0405000F">
      <w:start w:val="1"/>
      <w:numFmt w:val="decimal"/>
      <w:lvlText w:val="%1."/>
      <w:lvlJc w:val="left"/>
      <w:pPr>
        <w:ind w:left="720" w:hanging="360"/>
      </w:pPr>
      <w:rPr>
        <w:rFonts w:cs="Times New Roman"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nsid w:val="71E1195C"/>
    <w:multiLevelType w:val="hybridMultilevel"/>
    <w:tmpl w:val="93BE6372"/>
    <w:lvl w:ilvl="0" w:tplc="04050001">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hint="default"/>
      </w:rPr>
    </w:lvl>
    <w:lvl w:ilvl="2" w:tplc="04050005">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2">
    <w:nsid w:val="74D01BD9"/>
    <w:multiLevelType w:val="hybridMultilevel"/>
    <w:tmpl w:val="589234DC"/>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nsid w:val="7BD206A8"/>
    <w:multiLevelType w:val="hybridMultilevel"/>
    <w:tmpl w:val="E8C8F768"/>
    <w:lvl w:ilvl="0" w:tplc="81D07F4C">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abstractNumId w:val="1"/>
  </w:num>
  <w:num w:numId="2">
    <w:abstractNumId w:val="9"/>
  </w:num>
  <w:num w:numId="3">
    <w:abstractNumId w:val="6"/>
  </w:num>
  <w:num w:numId="4">
    <w:abstractNumId w:val="5"/>
  </w:num>
  <w:num w:numId="5">
    <w:abstractNumId w:val="3"/>
  </w:num>
  <w:num w:numId="6">
    <w:abstractNumId w:val="2"/>
  </w:num>
  <w:num w:numId="7">
    <w:abstractNumId w:val="7"/>
  </w:num>
  <w:num w:numId="8">
    <w:abstractNumId w:val="11"/>
  </w:num>
  <w:num w:numId="9">
    <w:abstractNumId w:val="8"/>
  </w:num>
  <w:num w:numId="10">
    <w:abstractNumId w:val="4"/>
  </w:num>
  <w:num w:numId="11">
    <w:abstractNumId w:val="13"/>
  </w:num>
  <w:num w:numId="12">
    <w:abstractNumId w:val="10"/>
  </w:num>
  <w:num w:numId="13">
    <w:abstractNumId w:val="0"/>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efaultTabStop w:val="708"/>
  <w:hyphenationZone w:val="425"/>
  <w:doNotHyphenateCaps/>
  <w:characterSpacingControl w:val="doNotCompress"/>
  <w:doNotValidateAgainstSchema/>
  <w:doNotDemarcateInvalidXml/>
  <w:hdrShapeDefaults>
    <o:shapedefaults v:ext="edit" spidmax="13313"/>
  </w:hdrShapeDefaults>
  <w:footnotePr>
    <w:footnote w:id="-1"/>
    <w:footnote w:id="0"/>
  </w:footnotePr>
  <w:endnotePr>
    <w:endnote w:id="-1"/>
    <w:endnote w:id="0"/>
  </w:endnotePr>
  <w:compat/>
  <w:rsids>
    <w:rsidRoot w:val="004F5995"/>
    <w:rsid w:val="00000524"/>
    <w:rsid w:val="000023CB"/>
    <w:rsid w:val="00003B7D"/>
    <w:rsid w:val="00006187"/>
    <w:rsid w:val="00017EF4"/>
    <w:rsid w:val="0002454F"/>
    <w:rsid w:val="00031A9A"/>
    <w:rsid w:val="00042B3C"/>
    <w:rsid w:val="00047140"/>
    <w:rsid w:val="000504CD"/>
    <w:rsid w:val="0005160C"/>
    <w:rsid w:val="00052583"/>
    <w:rsid w:val="00054A4F"/>
    <w:rsid w:val="000572F8"/>
    <w:rsid w:val="00061781"/>
    <w:rsid w:val="000710A0"/>
    <w:rsid w:val="00072322"/>
    <w:rsid w:val="00080320"/>
    <w:rsid w:val="00081191"/>
    <w:rsid w:val="0008529A"/>
    <w:rsid w:val="000960BC"/>
    <w:rsid w:val="000A004B"/>
    <w:rsid w:val="000A24DE"/>
    <w:rsid w:val="000A707E"/>
    <w:rsid w:val="000B70E5"/>
    <w:rsid w:val="000C02E7"/>
    <w:rsid w:val="000C6410"/>
    <w:rsid w:val="000C7202"/>
    <w:rsid w:val="000C7CFA"/>
    <w:rsid w:val="000D07CB"/>
    <w:rsid w:val="000E001F"/>
    <w:rsid w:val="000E051B"/>
    <w:rsid w:val="000E5BC1"/>
    <w:rsid w:val="000E65A1"/>
    <w:rsid w:val="000F16CD"/>
    <w:rsid w:val="00100CA6"/>
    <w:rsid w:val="0010250A"/>
    <w:rsid w:val="00106F16"/>
    <w:rsid w:val="00110B50"/>
    <w:rsid w:val="001529EF"/>
    <w:rsid w:val="001646CF"/>
    <w:rsid w:val="001845D9"/>
    <w:rsid w:val="001A5AFE"/>
    <w:rsid w:val="001B181D"/>
    <w:rsid w:val="001B2FC9"/>
    <w:rsid w:val="001B45DF"/>
    <w:rsid w:val="001C0477"/>
    <w:rsid w:val="001C0568"/>
    <w:rsid w:val="001C5E8A"/>
    <w:rsid w:val="001D20CC"/>
    <w:rsid w:val="001D4ECE"/>
    <w:rsid w:val="001D5516"/>
    <w:rsid w:val="001E6C6A"/>
    <w:rsid w:val="001F417B"/>
    <w:rsid w:val="00204878"/>
    <w:rsid w:val="0020596C"/>
    <w:rsid w:val="00206503"/>
    <w:rsid w:val="0021606B"/>
    <w:rsid w:val="00231176"/>
    <w:rsid w:val="00236725"/>
    <w:rsid w:val="00243538"/>
    <w:rsid w:val="00243828"/>
    <w:rsid w:val="00245A56"/>
    <w:rsid w:val="00245FD5"/>
    <w:rsid w:val="00250799"/>
    <w:rsid w:val="002526F2"/>
    <w:rsid w:val="00257068"/>
    <w:rsid w:val="002574AF"/>
    <w:rsid w:val="00267D6C"/>
    <w:rsid w:val="0027483E"/>
    <w:rsid w:val="00274AC6"/>
    <w:rsid w:val="0027661A"/>
    <w:rsid w:val="002814A9"/>
    <w:rsid w:val="00282C50"/>
    <w:rsid w:val="0028345A"/>
    <w:rsid w:val="00287D0B"/>
    <w:rsid w:val="002924D5"/>
    <w:rsid w:val="00297663"/>
    <w:rsid w:val="002B0995"/>
    <w:rsid w:val="002B2307"/>
    <w:rsid w:val="002B5CDE"/>
    <w:rsid w:val="002C1EAA"/>
    <w:rsid w:val="002C4394"/>
    <w:rsid w:val="002C463F"/>
    <w:rsid w:val="002F5A77"/>
    <w:rsid w:val="00300267"/>
    <w:rsid w:val="00300708"/>
    <w:rsid w:val="00306489"/>
    <w:rsid w:val="0032247C"/>
    <w:rsid w:val="003417C0"/>
    <w:rsid w:val="00342256"/>
    <w:rsid w:val="00346B89"/>
    <w:rsid w:val="00360AE4"/>
    <w:rsid w:val="00362D2A"/>
    <w:rsid w:val="00376162"/>
    <w:rsid w:val="003766EA"/>
    <w:rsid w:val="003854D5"/>
    <w:rsid w:val="0038665F"/>
    <w:rsid w:val="00392453"/>
    <w:rsid w:val="003940F2"/>
    <w:rsid w:val="003A07A6"/>
    <w:rsid w:val="003A10D6"/>
    <w:rsid w:val="003A2921"/>
    <w:rsid w:val="003B090D"/>
    <w:rsid w:val="003B099C"/>
    <w:rsid w:val="003B23FC"/>
    <w:rsid w:val="003B5256"/>
    <w:rsid w:val="003B6A7A"/>
    <w:rsid w:val="003C1EF7"/>
    <w:rsid w:val="003D2F41"/>
    <w:rsid w:val="003D5045"/>
    <w:rsid w:val="003D6FA4"/>
    <w:rsid w:val="003D7602"/>
    <w:rsid w:val="003E7176"/>
    <w:rsid w:val="003F146B"/>
    <w:rsid w:val="003F5180"/>
    <w:rsid w:val="003F7C9D"/>
    <w:rsid w:val="00400EF1"/>
    <w:rsid w:val="00403EC2"/>
    <w:rsid w:val="00404CA0"/>
    <w:rsid w:val="00405BEA"/>
    <w:rsid w:val="004101FE"/>
    <w:rsid w:val="00417B7F"/>
    <w:rsid w:val="00421869"/>
    <w:rsid w:val="0043428A"/>
    <w:rsid w:val="004473C0"/>
    <w:rsid w:val="00450CD8"/>
    <w:rsid w:val="00451ADC"/>
    <w:rsid w:val="00471188"/>
    <w:rsid w:val="004813F8"/>
    <w:rsid w:val="00482262"/>
    <w:rsid w:val="00494E00"/>
    <w:rsid w:val="00497183"/>
    <w:rsid w:val="004A2A60"/>
    <w:rsid w:val="004A344F"/>
    <w:rsid w:val="004A63CA"/>
    <w:rsid w:val="004B5F25"/>
    <w:rsid w:val="004B7131"/>
    <w:rsid w:val="004C3057"/>
    <w:rsid w:val="004C3395"/>
    <w:rsid w:val="004C3BC8"/>
    <w:rsid w:val="004C5674"/>
    <w:rsid w:val="004C64B6"/>
    <w:rsid w:val="004D0505"/>
    <w:rsid w:val="004D487E"/>
    <w:rsid w:val="004E129C"/>
    <w:rsid w:val="004E2427"/>
    <w:rsid w:val="004E380B"/>
    <w:rsid w:val="004E78BB"/>
    <w:rsid w:val="004F0073"/>
    <w:rsid w:val="004F5995"/>
    <w:rsid w:val="004F6B76"/>
    <w:rsid w:val="00511236"/>
    <w:rsid w:val="00511D0C"/>
    <w:rsid w:val="005143D5"/>
    <w:rsid w:val="005174E1"/>
    <w:rsid w:val="00517E04"/>
    <w:rsid w:val="00522AAE"/>
    <w:rsid w:val="005273EA"/>
    <w:rsid w:val="0053356B"/>
    <w:rsid w:val="00535E4B"/>
    <w:rsid w:val="00546E30"/>
    <w:rsid w:val="0055297D"/>
    <w:rsid w:val="005602A8"/>
    <w:rsid w:val="00563DEF"/>
    <w:rsid w:val="0056576A"/>
    <w:rsid w:val="00573885"/>
    <w:rsid w:val="005739A6"/>
    <w:rsid w:val="005812A0"/>
    <w:rsid w:val="00586433"/>
    <w:rsid w:val="00595DC4"/>
    <w:rsid w:val="005A3DF4"/>
    <w:rsid w:val="005A5988"/>
    <w:rsid w:val="005B5959"/>
    <w:rsid w:val="005C0321"/>
    <w:rsid w:val="005C0CE6"/>
    <w:rsid w:val="005C19FB"/>
    <w:rsid w:val="005E0DC1"/>
    <w:rsid w:val="005F7ECF"/>
    <w:rsid w:val="00607408"/>
    <w:rsid w:val="00627D03"/>
    <w:rsid w:val="00635392"/>
    <w:rsid w:val="00642B47"/>
    <w:rsid w:val="0065696A"/>
    <w:rsid w:val="006575CE"/>
    <w:rsid w:val="00661435"/>
    <w:rsid w:val="00677458"/>
    <w:rsid w:val="00680B11"/>
    <w:rsid w:val="00693858"/>
    <w:rsid w:val="006A3DF0"/>
    <w:rsid w:val="006A551A"/>
    <w:rsid w:val="006B08DA"/>
    <w:rsid w:val="006B2752"/>
    <w:rsid w:val="006B4C44"/>
    <w:rsid w:val="006C0BA1"/>
    <w:rsid w:val="006C1FF5"/>
    <w:rsid w:val="006C42EE"/>
    <w:rsid w:val="006D2864"/>
    <w:rsid w:val="006D6D8D"/>
    <w:rsid w:val="006E7E23"/>
    <w:rsid w:val="0070482D"/>
    <w:rsid w:val="007130C6"/>
    <w:rsid w:val="007158D7"/>
    <w:rsid w:val="00717966"/>
    <w:rsid w:val="00720114"/>
    <w:rsid w:val="00721727"/>
    <w:rsid w:val="00722622"/>
    <w:rsid w:val="00722F53"/>
    <w:rsid w:val="00724955"/>
    <w:rsid w:val="00725243"/>
    <w:rsid w:val="00730E4E"/>
    <w:rsid w:val="00734E2A"/>
    <w:rsid w:val="00740987"/>
    <w:rsid w:val="0074618E"/>
    <w:rsid w:val="007465FB"/>
    <w:rsid w:val="0075342C"/>
    <w:rsid w:val="00757E0E"/>
    <w:rsid w:val="007615B9"/>
    <w:rsid w:val="0077413E"/>
    <w:rsid w:val="007832E2"/>
    <w:rsid w:val="00793912"/>
    <w:rsid w:val="007953FA"/>
    <w:rsid w:val="00796D82"/>
    <w:rsid w:val="00797BE1"/>
    <w:rsid w:val="007A03B5"/>
    <w:rsid w:val="007A3DD2"/>
    <w:rsid w:val="007A52DA"/>
    <w:rsid w:val="007B29E5"/>
    <w:rsid w:val="007B32C2"/>
    <w:rsid w:val="007B3D2D"/>
    <w:rsid w:val="007B44F6"/>
    <w:rsid w:val="007B71A7"/>
    <w:rsid w:val="007C6692"/>
    <w:rsid w:val="007E1010"/>
    <w:rsid w:val="007E47BE"/>
    <w:rsid w:val="007E58EE"/>
    <w:rsid w:val="007F0D3A"/>
    <w:rsid w:val="007F4BE7"/>
    <w:rsid w:val="007F5522"/>
    <w:rsid w:val="0080063D"/>
    <w:rsid w:val="00811E87"/>
    <w:rsid w:val="00814575"/>
    <w:rsid w:val="00816D11"/>
    <w:rsid w:val="008173C1"/>
    <w:rsid w:val="00821A8C"/>
    <w:rsid w:val="00837A08"/>
    <w:rsid w:val="00837E2F"/>
    <w:rsid w:val="00840E6F"/>
    <w:rsid w:val="00854C24"/>
    <w:rsid w:val="00854ED0"/>
    <w:rsid w:val="00866DBE"/>
    <w:rsid w:val="00872BF2"/>
    <w:rsid w:val="00887714"/>
    <w:rsid w:val="008A2488"/>
    <w:rsid w:val="008B5944"/>
    <w:rsid w:val="008C3A7D"/>
    <w:rsid w:val="008D7411"/>
    <w:rsid w:val="008D7F1B"/>
    <w:rsid w:val="008E1076"/>
    <w:rsid w:val="008E5F10"/>
    <w:rsid w:val="008E7C41"/>
    <w:rsid w:val="008F576C"/>
    <w:rsid w:val="008F7C4C"/>
    <w:rsid w:val="009013DD"/>
    <w:rsid w:val="009105C9"/>
    <w:rsid w:val="00920BA5"/>
    <w:rsid w:val="00923254"/>
    <w:rsid w:val="00923357"/>
    <w:rsid w:val="00936FAE"/>
    <w:rsid w:val="00937552"/>
    <w:rsid w:val="00942CA9"/>
    <w:rsid w:val="00943847"/>
    <w:rsid w:val="0095375E"/>
    <w:rsid w:val="00956AB6"/>
    <w:rsid w:val="0096404B"/>
    <w:rsid w:val="00966551"/>
    <w:rsid w:val="0097213E"/>
    <w:rsid w:val="00975403"/>
    <w:rsid w:val="00985498"/>
    <w:rsid w:val="00987C6A"/>
    <w:rsid w:val="009A61F6"/>
    <w:rsid w:val="009A633F"/>
    <w:rsid w:val="009B4FF4"/>
    <w:rsid w:val="009D0170"/>
    <w:rsid w:val="009D0261"/>
    <w:rsid w:val="009D6494"/>
    <w:rsid w:val="009E0362"/>
    <w:rsid w:val="009E2B80"/>
    <w:rsid w:val="009E35EA"/>
    <w:rsid w:val="009E3B16"/>
    <w:rsid w:val="00A009E2"/>
    <w:rsid w:val="00A21514"/>
    <w:rsid w:val="00A246AB"/>
    <w:rsid w:val="00A35305"/>
    <w:rsid w:val="00A410A9"/>
    <w:rsid w:val="00A41880"/>
    <w:rsid w:val="00A41A65"/>
    <w:rsid w:val="00A45512"/>
    <w:rsid w:val="00A47387"/>
    <w:rsid w:val="00A559CD"/>
    <w:rsid w:val="00A67B71"/>
    <w:rsid w:val="00A81BDE"/>
    <w:rsid w:val="00A92555"/>
    <w:rsid w:val="00AA1CAD"/>
    <w:rsid w:val="00AA496F"/>
    <w:rsid w:val="00AA7E04"/>
    <w:rsid w:val="00AD33FC"/>
    <w:rsid w:val="00AD6E89"/>
    <w:rsid w:val="00AE7D41"/>
    <w:rsid w:val="00AF60B8"/>
    <w:rsid w:val="00B0351E"/>
    <w:rsid w:val="00B1171D"/>
    <w:rsid w:val="00B302C5"/>
    <w:rsid w:val="00B437DA"/>
    <w:rsid w:val="00B53BEA"/>
    <w:rsid w:val="00B53C8E"/>
    <w:rsid w:val="00B61179"/>
    <w:rsid w:val="00B7722D"/>
    <w:rsid w:val="00BA4CE6"/>
    <w:rsid w:val="00BB3AAB"/>
    <w:rsid w:val="00BB49DD"/>
    <w:rsid w:val="00BB7F93"/>
    <w:rsid w:val="00BC23A4"/>
    <w:rsid w:val="00BC4334"/>
    <w:rsid w:val="00BE1914"/>
    <w:rsid w:val="00BE1C17"/>
    <w:rsid w:val="00BE3CA2"/>
    <w:rsid w:val="00BE71D4"/>
    <w:rsid w:val="00BF0032"/>
    <w:rsid w:val="00BF1588"/>
    <w:rsid w:val="00BF212F"/>
    <w:rsid w:val="00C00DDF"/>
    <w:rsid w:val="00C011C2"/>
    <w:rsid w:val="00C01999"/>
    <w:rsid w:val="00C023DC"/>
    <w:rsid w:val="00C26119"/>
    <w:rsid w:val="00C32201"/>
    <w:rsid w:val="00C32CA6"/>
    <w:rsid w:val="00C333E9"/>
    <w:rsid w:val="00C342B1"/>
    <w:rsid w:val="00C36EBF"/>
    <w:rsid w:val="00C37A3A"/>
    <w:rsid w:val="00C45660"/>
    <w:rsid w:val="00C55783"/>
    <w:rsid w:val="00C56497"/>
    <w:rsid w:val="00C62D78"/>
    <w:rsid w:val="00C70DF3"/>
    <w:rsid w:val="00C76B18"/>
    <w:rsid w:val="00C8013A"/>
    <w:rsid w:val="00C81E1C"/>
    <w:rsid w:val="00C85402"/>
    <w:rsid w:val="00CA331F"/>
    <w:rsid w:val="00CA6238"/>
    <w:rsid w:val="00CA695B"/>
    <w:rsid w:val="00CB1CB9"/>
    <w:rsid w:val="00CB60F0"/>
    <w:rsid w:val="00CC4BBB"/>
    <w:rsid w:val="00CE03B6"/>
    <w:rsid w:val="00CE711A"/>
    <w:rsid w:val="00CF67A2"/>
    <w:rsid w:val="00CF70CC"/>
    <w:rsid w:val="00D05691"/>
    <w:rsid w:val="00D05F05"/>
    <w:rsid w:val="00D07153"/>
    <w:rsid w:val="00D11C96"/>
    <w:rsid w:val="00D20C78"/>
    <w:rsid w:val="00D30707"/>
    <w:rsid w:val="00D35C25"/>
    <w:rsid w:val="00D37004"/>
    <w:rsid w:val="00D401C7"/>
    <w:rsid w:val="00D44B03"/>
    <w:rsid w:val="00D45228"/>
    <w:rsid w:val="00D5448B"/>
    <w:rsid w:val="00D56E8D"/>
    <w:rsid w:val="00D757DF"/>
    <w:rsid w:val="00D90D8D"/>
    <w:rsid w:val="00D93016"/>
    <w:rsid w:val="00D9772A"/>
    <w:rsid w:val="00DA2C61"/>
    <w:rsid w:val="00DA32E0"/>
    <w:rsid w:val="00DB2EDB"/>
    <w:rsid w:val="00DB6BD1"/>
    <w:rsid w:val="00DC02E3"/>
    <w:rsid w:val="00DC13CE"/>
    <w:rsid w:val="00DD3E49"/>
    <w:rsid w:val="00DE1B62"/>
    <w:rsid w:val="00DE2D78"/>
    <w:rsid w:val="00DE39A2"/>
    <w:rsid w:val="00DF4E12"/>
    <w:rsid w:val="00E124A7"/>
    <w:rsid w:val="00E14239"/>
    <w:rsid w:val="00E156DD"/>
    <w:rsid w:val="00E22BF4"/>
    <w:rsid w:val="00E24D78"/>
    <w:rsid w:val="00E25DA5"/>
    <w:rsid w:val="00E269BE"/>
    <w:rsid w:val="00E277FA"/>
    <w:rsid w:val="00E320B0"/>
    <w:rsid w:val="00E373FD"/>
    <w:rsid w:val="00E4011A"/>
    <w:rsid w:val="00E42823"/>
    <w:rsid w:val="00E45C0F"/>
    <w:rsid w:val="00E47773"/>
    <w:rsid w:val="00E51840"/>
    <w:rsid w:val="00E56283"/>
    <w:rsid w:val="00E57161"/>
    <w:rsid w:val="00E61FF7"/>
    <w:rsid w:val="00E62711"/>
    <w:rsid w:val="00E73970"/>
    <w:rsid w:val="00E7639D"/>
    <w:rsid w:val="00E76E3C"/>
    <w:rsid w:val="00E7744C"/>
    <w:rsid w:val="00E77FA5"/>
    <w:rsid w:val="00E84CAD"/>
    <w:rsid w:val="00E87588"/>
    <w:rsid w:val="00E90045"/>
    <w:rsid w:val="00E92AB2"/>
    <w:rsid w:val="00EB1390"/>
    <w:rsid w:val="00EB59DE"/>
    <w:rsid w:val="00EC034C"/>
    <w:rsid w:val="00EC644D"/>
    <w:rsid w:val="00EE6DA5"/>
    <w:rsid w:val="00EF51E5"/>
    <w:rsid w:val="00EF5956"/>
    <w:rsid w:val="00F1239C"/>
    <w:rsid w:val="00F21A16"/>
    <w:rsid w:val="00F21DBB"/>
    <w:rsid w:val="00F3286D"/>
    <w:rsid w:val="00F350F9"/>
    <w:rsid w:val="00F40FA4"/>
    <w:rsid w:val="00F466D9"/>
    <w:rsid w:val="00F50E29"/>
    <w:rsid w:val="00F53CA2"/>
    <w:rsid w:val="00F55811"/>
    <w:rsid w:val="00F60FC6"/>
    <w:rsid w:val="00F740A0"/>
    <w:rsid w:val="00F83D8A"/>
    <w:rsid w:val="00F87E8B"/>
    <w:rsid w:val="00F909FB"/>
    <w:rsid w:val="00F91440"/>
    <w:rsid w:val="00FA3A3F"/>
    <w:rsid w:val="00FB3EA3"/>
    <w:rsid w:val="00FC0037"/>
    <w:rsid w:val="00FC33EA"/>
    <w:rsid w:val="00FC5046"/>
    <w:rsid w:val="00FD06D4"/>
    <w:rsid w:val="00FD2B0F"/>
    <w:rsid w:val="00FD546B"/>
    <w:rsid w:val="00FF636C"/>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331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caption" w:uiPriority="35" w:qFormat="1"/>
    <w:lsdException w:name="Title" w:semiHidden="0" w:uiPriority="10" w:unhideWhenUsed="0" w:qFormat="1"/>
    <w:lsdException w:name="Default Paragraph Font" w:unhideWhenUsed="0"/>
    <w:lsdException w:name="Body Text" w:uiPriority="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450CD8"/>
    <w:pPr>
      <w:jc w:val="both"/>
    </w:pPr>
    <w:rPr>
      <w:rFonts w:cs="Calibri"/>
      <w:lang w:eastAsia="en-US"/>
    </w:rPr>
  </w:style>
  <w:style w:type="paragraph" w:styleId="Nadpis1">
    <w:name w:val="heading 1"/>
    <w:basedOn w:val="Normln"/>
    <w:next w:val="Normln"/>
    <w:link w:val="Nadpis1Char"/>
    <w:uiPriority w:val="99"/>
    <w:qFormat/>
    <w:rsid w:val="006A551A"/>
    <w:pPr>
      <w:keepNext/>
      <w:outlineLvl w:val="0"/>
    </w:pPr>
    <w:rPr>
      <w:rFonts w:ascii="Times New Roman" w:eastAsia="Times New Roman" w:hAnsi="Times New Roman" w:cs="Times New Roman"/>
      <w:b/>
      <w:bCs/>
      <w:sz w:val="24"/>
      <w:szCs w:val="24"/>
      <w:lang w:eastAsia="cs-CZ"/>
    </w:rPr>
  </w:style>
  <w:style w:type="paragraph" w:styleId="Nadpis2">
    <w:name w:val="heading 2"/>
    <w:basedOn w:val="Normln"/>
    <w:next w:val="Normln"/>
    <w:link w:val="Nadpis2Char"/>
    <w:uiPriority w:val="99"/>
    <w:qFormat/>
    <w:rsid w:val="005812A0"/>
    <w:pPr>
      <w:keepNext/>
      <w:numPr>
        <w:ilvl w:val="1"/>
        <w:numId w:val="6"/>
      </w:numPr>
      <w:suppressAutoHyphens/>
      <w:jc w:val="left"/>
      <w:outlineLvl w:val="1"/>
    </w:pPr>
    <w:rPr>
      <w:rFonts w:ascii="Times New Roman" w:eastAsia="Times New Roman" w:hAnsi="Times New Roman" w:cs="Times New Roman"/>
      <w:b/>
      <w:bCs/>
      <w:color w:val="FF0000"/>
      <w:sz w:val="20"/>
      <w:szCs w:val="24"/>
      <w:lang w:eastAsia="ar-SA"/>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9"/>
    <w:rsid w:val="006A551A"/>
    <w:rPr>
      <w:rFonts w:ascii="Times New Roman" w:hAnsi="Times New Roman" w:cs="Times New Roman"/>
      <w:b/>
      <w:bCs/>
      <w:sz w:val="20"/>
      <w:szCs w:val="20"/>
      <w:lang w:eastAsia="cs-CZ"/>
    </w:rPr>
  </w:style>
  <w:style w:type="paragraph" w:styleId="Zhlav">
    <w:name w:val="header"/>
    <w:basedOn w:val="Normln"/>
    <w:link w:val="ZhlavChar"/>
    <w:uiPriority w:val="99"/>
    <w:rsid w:val="00717966"/>
    <w:pPr>
      <w:tabs>
        <w:tab w:val="center" w:pos="4536"/>
        <w:tab w:val="right" w:pos="9072"/>
      </w:tabs>
      <w:jc w:val="left"/>
    </w:pPr>
  </w:style>
  <w:style w:type="character" w:customStyle="1" w:styleId="ZhlavChar">
    <w:name w:val="Záhlaví Char"/>
    <w:basedOn w:val="Standardnpsmoodstavce"/>
    <w:link w:val="Zhlav"/>
    <w:uiPriority w:val="99"/>
    <w:rsid w:val="00717966"/>
    <w:rPr>
      <w:rFonts w:ascii="Calibri" w:hAnsi="Calibri" w:cs="Calibri"/>
    </w:rPr>
  </w:style>
  <w:style w:type="paragraph" w:customStyle="1" w:styleId="Textodstavce">
    <w:name w:val="Text odstavce"/>
    <w:basedOn w:val="Normln"/>
    <w:uiPriority w:val="99"/>
    <w:rsid w:val="004D0505"/>
    <w:pPr>
      <w:tabs>
        <w:tab w:val="left" w:pos="851"/>
      </w:tabs>
      <w:spacing w:before="120" w:after="120"/>
      <w:outlineLvl w:val="6"/>
    </w:pPr>
    <w:rPr>
      <w:rFonts w:ascii="Times New Roman" w:eastAsia="Times New Roman" w:hAnsi="Times New Roman" w:cs="Times New Roman"/>
      <w:sz w:val="24"/>
      <w:szCs w:val="24"/>
      <w:lang w:eastAsia="cs-CZ"/>
    </w:rPr>
  </w:style>
  <w:style w:type="character" w:styleId="Hypertextovodkaz">
    <w:name w:val="Hyperlink"/>
    <w:basedOn w:val="Standardnpsmoodstavce"/>
    <w:uiPriority w:val="99"/>
    <w:rsid w:val="008E7C41"/>
    <w:rPr>
      <w:color w:val="0000FF"/>
      <w:u w:val="single"/>
    </w:rPr>
  </w:style>
  <w:style w:type="paragraph" w:styleId="Zpat">
    <w:name w:val="footer"/>
    <w:basedOn w:val="Normln"/>
    <w:link w:val="ZpatChar"/>
    <w:uiPriority w:val="99"/>
    <w:unhideWhenUsed/>
    <w:rsid w:val="00BE1C17"/>
    <w:pPr>
      <w:tabs>
        <w:tab w:val="center" w:pos="4536"/>
        <w:tab w:val="right" w:pos="9072"/>
      </w:tabs>
    </w:pPr>
  </w:style>
  <w:style w:type="character" w:customStyle="1" w:styleId="ZpatChar">
    <w:name w:val="Zápatí Char"/>
    <w:basedOn w:val="Standardnpsmoodstavce"/>
    <w:link w:val="Zpat"/>
    <w:uiPriority w:val="99"/>
    <w:rsid w:val="00BE1C17"/>
    <w:rPr>
      <w:rFonts w:cs="Calibri"/>
      <w:lang w:eastAsia="en-US"/>
    </w:rPr>
  </w:style>
  <w:style w:type="paragraph" w:styleId="Zkladntext">
    <w:name w:val="Body Text"/>
    <w:basedOn w:val="Normln"/>
    <w:link w:val="ZkladntextChar"/>
    <w:rsid w:val="002B5CDE"/>
    <w:rPr>
      <w:rFonts w:ascii="Times New Roman" w:eastAsia="Times New Roman" w:hAnsi="Times New Roman" w:cs="Times New Roman"/>
      <w:sz w:val="24"/>
      <w:szCs w:val="20"/>
    </w:rPr>
  </w:style>
  <w:style w:type="character" w:customStyle="1" w:styleId="ZkladntextChar">
    <w:name w:val="Základní text Char"/>
    <w:basedOn w:val="Standardnpsmoodstavce"/>
    <w:link w:val="Zkladntext"/>
    <w:rsid w:val="002B5CDE"/>
    <w:rPr>
      <w:rFonts w:ascii="Times New Roman" w:eastAsia="Times New Roman" w:hAnsi="Times New Roman"/>
      <w:sz w:val="24"/>
      <w:szCs w:val="20"/>
    </w:rPr>
  </w:style>
  <w:style w:type="paragraph" w:customStyle="1" w:styleId="Odsazen1">
    <w:name w:val="Odsazení 1"/>
    <w:basedOn w:val="Normln"/>
    <w:autoRedefine/>
    <w:rsid w:val="003B23FC"/>
    <w:pPr>
      <w:keepLines/>
      <w:tabs>
        <w:tab w:val="left" w:pos="1276"/>
      </w:tabs>
      <w:spacing w:before="120"/>
      <w:ind w:left="426"/>
    </w:pPr>
    <w:rPr>
      <w:rFonts w:ascii="Arial Narrow" w:eastAsia="Times New Roman" w:hAnsi="Arial Narrow" w:cs="Arial"/>
      <w:lang w:eastAsia="cs-CZ"/>
    </w:rPr>
  </w:style>
  <w:style w:type="paragraph" w:styleId="Odstavecseseznamem">
    <w:name w:val="List Paragraph"/>
    <w:basedOn w:val="Normln"/>
    <w:uiPriority w:val="34"/>
    <w:qFormat/>
    <w:rsid w:val="003B23FC"/>
    <w:pPr>
      <w:ind w:left="720"/>
      <w:contextualSpacing/>
    </w:pPr>
  </w:style>
  <w:style w:type="paragraph" w:styleId="Textbubliny">
    <w:name w:val="Balloon Text"/>
    <w:basedOn w:val="Normln"/>
    <w:link w:val="TextbublinyChar"/>
    <w:uiPriority w:val="99"/>
    <w:semiHidden/>
    <w:unhideWhenUsed/>
    <w:rsid w:val="00722F53"/>
    <w:rPr>
      <w:rFonts w:ascii="Tahoma" w:hAnsi="Tahoma" w:cs="Tahoma"/>
      <w:sz w:val="16"/>
      <w:szCs w:val="16"/>
    </w:rPr>
  </w:style>
  <w:style w:type="character" w:customStyle="1" w:styleId="TextbublinyChar">
    <w:name w:val="Text bubliny Char"/>
    <w:basedOn w:val="Standardnpsmoodstavce"/>
    <w:link w:val="Textbubliny"/>
    <w:uiPriority w:val="99"/>
    <w:semiHidden/>
    <w:rsid w:val="00722F53"/>
    <w:rPr>
      <w:rFonts w:ascii="Tahoma" w:hAnsi="Tahoma" w:cs="Tahoma"/>
      <w:sz w:val="16"/>
      <w:szCs w:val="16"/>
      <w:lang w:eastAsia="en-US"/>
    </w:rPr>
  </w:style>
  <w:style w:type="character" w:customStyle="1" w:styleId="Nadpis2Char">
    <w:name w:val="Nadpis 2 Char"/>
    <w:basedOn w:val="Standardnpsmoodstavce"/>
    <w:link w:val="Nadpis2"/>
    <w:uiPriority w:val="99"/>
    <w:rsid w:val="005812A0"/>
    <w:rPr>
      <w:rFonts w:ascii="Times New Roman" w:eastAsia="Times New Roman" w:hAnsi="Times New Roman"/>
      <w:b/>
      <w:bCs/>
      <w:color w:val="FF0000"/>
      <w:sz w:val="20"/>
      <w:szCs w:val="24"/>
      <w:lang w:eastAsia="ar-SA"/>
    </w:rPr>
  </w:style>
  <w:style w:type="character" w:styleId="Odkaznakoment">
    <w:name w:val="annotation reference"/>
    <w:basedOn w:val="Standardnpsmoodstavce"/>
    <w:uiPriority w:val="99"/>
    <w:semiHidden/>
    <w:unhideWhenUsed/>
    <w:rsid w:val="000504CD"/>
    <w:rPr>
      <w:sz w:val="16"/>
      <w:szCs w:val="16"/>
    </w:rPr>
  </w:style>
  <w:style w:type="paragraph" w:styleId="Textkomente">
    <w:name w:val="annotation text"/>
    <w:basedOn w:val="Normln"/>
    <w:link w:val="TextkomenteChar"/>
    <w:uiPriority w:val="99"/>
    <w:semiHidden/>
    <w:unhideWhenUsed/>
    <w:rsid w:val="000504CD"/>
    <w:rPr>
      <w:sz w:val="20"/>
      <w:szCs w:val="20"/>
    </w:rPr>
  </w:style>
  <w:style w:type="character" w:customStyle="1" w:styleId="TextkomenteChar">
    <w:name w:val="Text komentáře Char"/>
    <w:basedOn w:val="Standardnpsmoodstavce"/>
    <w:link w:val="Textkomente"/>
    <w:uiPriority w:val="99"/>
    <w:semiHidden/>
    <w:rsid w:val="000504CD"/>
    <w:rPr>
      <w:rFonts w:cs="Calibri"/>
      <w:sz w:val="20"/>
      <w:szCs w:val="20"/>
      <w:lang w:eastAsia="en-US"/>
    </w:rPr>
  </w:style>
  <w:style w:type="paragraph" w:styleId="Pedmtkomente">
    <w:name w:val="annotation subject"/>
    <w:basedOn w:val="Textkomente"/>
    <w:next w:val="Textkomente"/>
    <w:link w:val="PedmtkomenteChar"/>
    <w:uiPriority w:val="99"/>
    <w:semiHidden/>
    <w:unhideWhenUsed/>
    <w:rsid w:val="000504CD"/>
    <w:rPr>
      <w:b/>
      <w:bCs/>
    </w:rPr>
  </w:style>
  <w:style w:type="character" w:customStyle="1" w:styleId="PedmtkomenteChar">
    <w:name w:val="Předmět komentáře Char"/>
    <w:basedOn w:val="TextkomenteChar"/>
    <w:link w:val="Pedmtkomente"/>
    <w:uiPriority w:val="99"/>
    <w:semiHidden/>
    <w:rsid w:val="000504CD"/>
    <w:rPr>
      <w:rFonts w:cs="Calibri"/>
      <w:b/>
      <w:bCs/>
      <w:sz w:val="20"/>
      <w:szCs w:val="20"/>
      <w:lang w:eastAsia="en-US"/>
    </w:rPr>
  </w:style>
  <w:style w:type="character" w:styleId="Zvraznn">
    <w:name w:val="Emphasis"/>
    <w:basedOn w:val="Standardnpsmoodstavce"/>
    <w:uiPriority w:val="20"/>
    <w:qFormat/>
    <w:rsid w:val="00CC4BBB"/>
    <w:rPr>
      <w:i/>
      <w:iCs/>
    </w:rPr>
  </w:style>
  <w:style w:type="character" w:customStyle="1" w:styleId="tsubjname">
    <w:name w:val="tsubjname"/>
    <w:basedOn w:val="Standardnpsmoodstavce"/>
    <w:uiPriority w:val="99"/>
    <w:rsid w:val="006C0BA1"/>
  </w:style>
  <w:style w:type="character" w:customStyle="1" w:styleId="platne1">
    <w:name w:val="platne1"/>
    <w:rsid w:val="007158D7"/>
    <w:rPr>
      <w:rFonts w:cs="Times New Roman"/>
    </w:rPr>
  </w:style>
  <w:style w:type="character" w:customStyle="1" w:styleId="style51">
    <w:name w:val="style51"/>
    <w:basedOn w:val="Standardnpsmoodstavce"/>
    <w:rsid w:val="001D20CC"/>
    <w:rPr>
      <w:b/>
      <w:bCs/>
      <w:i w:val="0"/>
      <w:iCs w:val="0"/>
      <w:sz w:val="16"/>
      <w:szCs w:val="16"/>
    </w:rPr>
  </w:style>
  <w:style w:type="character" w:customStyle="1" w:styleId="h1a">
    <w:name w:val="h1a"/>
    <w:basedOn w:val="Standardnpsmoodstavce"/>
    <w:rsid w:val="007E47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89507344">
      <w:bodyDiv w:val="1"/>
      <w:marLeft w:val="0"/>
      <w:marRight w:val="0"/>
      <w:marTop w:val="0"/>
      <w:marBottom w:val="0"/>
      <w:divBdr>
        <w:top w:val="none" w:sz="0" w:space="0" w:color="auto"/>
        <w:left w:val="none" w:sz="0" w:space="0" w:color="auto"/>
        <w:bottom w:val="none" w:sz="0" w:space="0" w:color="auto"/>
        <w:right w:val="none" w:sz="0" w:space="0" w:color="auto"/>
      </w:divBdr>
    </w:div>
    <w:div w:id="1185753310">
      <w:bodyDiv w:val="1"/>
      <w:marLeft w:val="0"/>
      <w:marRight w:val="0"/>
      <w:marTop w:val="0"/>
      <w:marBottom w:val="0"/>
      <w:divBdr>
        <w:top w:val="none" w:sz="0" w:space="0" w:color="auto"/>
        <w:left w:val="none" w:sz="0" w:space="0" w:color="auto"/>
        <w:bottom w:val="none" w:sz="0" w:space="0" w:color="auto"/>
        <w:right w:val="none" w:sz="0" w:space="0" w:color="auto"/>
      </w:divBdr>
    </w:div>
    <w:div w:id="1829906132">
      <w:bodyDiv w:val="1"/>
      <w:marLeft w:val="0"/>
      <w:marRight w:val="0"/>
      <w:marTop w:val="0"/>
      <w:marBottom w:val="0"/>
      <w:divBdr>
        <w:top w:val="none" w:sz="0" w:space="0" w:color="auto"/>
        <w:left w:val="none" w:sz="0" w:space="0" w:color="auto"/>
        <w:bottom w:val="none" w:sz="0" w:space="0" w:color="auto"/>
        <w:right w:val="none" w:sz="0" w:space="0" w:color="auto"/>
      </w:divBdr>
    </w:div>
    <w:div w:id="184519787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cte@recte.cz"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78EDCB2-F9B9-4CAD-B165-F8DA58E62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3</Pages>
  <Words>1505</Words>
  <Characters>9043</Characters>
  <Application>Microsoft Office Word</Application>
  <DocSecurity>0</DocSecurity>
  <Lines>75</Lines>
  <Paragraphs>21</Paragraphs>
  <ScaleCrop>false</ScaleCrop>
  <HeadingPairs>
    <vt:vector size="2" baseType="variant">
      <vt:variant>
        <vt:lpstr>Název</vt:lpstr>
      </vt:variant>
      <vt:variant>
        <vt:i4>1</vt:i4>
      </vt:variant>
    </vt:vector>
  </HeadingPairs>
  <TitlesOfParts>
    <vt:vector size="1" baseType="lpstr">
      <vt:lpstr>Zadavatel veřejné zakázky:</vt:lpstr>
    </vt:vector>
  </TitlesOfParts>
  <Company>MU KRNOV</Company>
  <LinksUpToDate>false</LinksUpToDate>
  <CharactersWithSpaces>10527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Zadavatel veřejné zakázky:</dc:title>
  <dc:creator>Petr</dc:creator>
  <cp:lastModifiedBy>Recte</cp:lastModifiedBy>
  <cp:revision>18</cp:revision>
  <cp:lastPrinted>2014-06-20T06:02:00Z</cp:lastPrinted>
  <dcterms:created xsi:type="dcterms:W3CDTF">2014-09-10T07:08:00Z</dcterms:created>
  <dcterms:modified xsi:type="dcterms:W3CDTF">2015-07-22T08:06:00Z</dcterms:modified>
</cp:coreProperties>
</file>