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72BD3" w14:textId="51C17EB9" w:rsidR="009B4BC6" w:rsidRPr="009B4BC6" w:rsidRDefault="009B4BC6" w:rsidP="009B4BC6">
      <w:pPr>
        <w:ind w:firstLine="850"/>
        <w:rPr>
          <w:rFonts w:ascii="Times New Roman" w:eastAsia="Liberation Mono" w:hAnsi="Times New Roman" w:cs="Liberation Mono"/>
          <w:sz w:val="32"/>
          <w:szCs w:val="32"/>
          <w:lang w:val="ru-RU"/>
        </w:rPr>
      </w:pPr>
      <w:r w:rsidRPr="009B4BC6">
        <w:rPr>
          <w:rFonts w:ascii="Times New Roman" w:eastAsia="Liberation Mono" w:hAnsi="Times New Roman" w:cs="Liberation Mono"/>
          <w:sz w:val="32"/>
          <w:szCs w:val="32"/>
          <w:lang w:val="ru-RU"/>
        </w:rPr>
        <w:t xml:space="preserve">Складна система </w:t>
      </w:r>
      <w:r>
        <w:rPr>
          <w:rFonts w:ascii="Times New Roman" w:eastAsia="Liberation Mono" w:hAnsi="Times New Roman" w:cs="Liberation Mono"/>
          <w:sz w:val="32"/>
          <w:szCs w:val="32"/>
          <w:lang w:val="ru-RU"/>
        </w:rPr>
        <w:t>-</w:t>
      </w:r>
      <w:r w:rsidRPr="009B4BC6">
        <w:rPr>
          <w:rFonts w:ascii="Times New Roman" w:eastAsia="Liberation Mono" w:hAnsi="Times New Roman" w:cs="Liberation Mono"/>
          <w:sz w:val="32"/>
          <w:szCs w:val="32"/>
          <w:lang w:val="ru-RU"/>
        </w:rPr>
        <w:t xml:space="preserve"> це не просто набір компонентів, зібраних в одному місці. Її справжня сила криється в тому, як ці компоненти взаємодіють між собою, породжуючи щось якісно нове.</w:t>
      </w:r>
    </w:p>
    <w:p w14:paraId="75091D08" w14:textId="0BE90F07" w:rsidR="009B4BC6" w:rsidRPr="009B4BC6" w:rsidRDefault="009B4BC6" w:rsidP="009B4BC6">
      <w:pPr>
        <w:ind w:firstLine="850"/>
        <w:rPr>
          <w:rFonts w:ascii="Times New Roman" w:eastAsia="Liberation Mono" w:hAnsi="Times New Roman" w:cs="Liberation Mono"/>
          <w:sz w:val="32"/>
          <w:szCs w:val="32"/>
          <w:lang w:val="ru-RU"/>
        </w:rPr>
      </w:pPr>
      <w:r w:rsidRPr="009B4BC6">
        <w:rPr>
          <w:rFonts w:ascii="Times New Roman" w:eastAsia="Liberation Mono" w:hAnsi="Times New Roman" w:cs="Liberation Mono"/>
          <w:sz w:val="32"/>
          <w:szCs w:val="32"/>
          <w:lang w:val="ru-RU"/>
        </w:rPr>
        <w:t xml:space="preserve">Емерджентність пояснює просту, але неочевидну істину: ціле завжди перевищує суму своїх частин. Скільки б глибоко ти не вивчав кожен елемент системи окремо </w:t>
      </w:r>
      <w:r>
        <w:rPr>
          <w:rFonts w:ascii="Times New Roman" w:eastAsia="Liberation Mono" w:hAnsi="Times New Roman" w:cs="Liberation Mono"/>
          <w:sz w:val="32"/>
          <w:szCs w:val="32"/>
          <w:lang w:val="ru-RU"/>
        </w:rPr>
        <w:t>-</w:t>
      </w:r>
      <w:r w:rsidRPr="009B4BC6">
        <w:rPr>
          <w:rFonts w:ascii="Times New Roman" w:eastAsia="Liberation Mono" w:hAnsi="Times New Roman" w:cs="Liberation Mono"/>
          <w:sz w:val="32"/>
          <w:szCs w:val="32"/>
          <w:lang w:val="ru-RU"/>
        </w:rPr>
        <w:t xml:space="preserve"> поведінку всієї системи загалом це не розкриє. Знання кожного гвинтика не гарантує розуміння механізму в дії. Саме тоді, коли елементи об'єднуються і починають взаємодіяти, виникають властивості, яких не було і не могло бути ні в одного з них окремо.</w:t>
      </w:r>
    </w:p>
    <w:p w14:paraId="79ABC4DF" w14:textId="12A50F20" w:rsidR="009B4BC6" w:rsidRPr="009B4BC6" w:rsidRDefault="009B4BC6" w:rsidP="009B4BC6">
      <w:pPr>
        <w:ind w:firstLine="850"/>
        <w:rPr>
          <w:rFonts w:ascii="Times New Roman" w:eastAsia="Liberation Mono" w:hAnsi="Times New Roman" w:cs="Liberation Mono"/>
          <w:sz w:val="32"/>
          <w:szCs w:val="32"/>
          <w:lang w:val="ru-RU"/>
        </w:rPr>
      </w:pPr>
      <w:r w:rsidRPr="009B4BC6">
        <w:rPr>
          <w:rFonts w:ascii="Times New Roman" w:eastAsia="Liberation Mono" w:hAnsi="Times New Roman" w:cs="Liberation Mono"/>
          <w:sz w:val="32"/>
          <w:szCs w:val="32"/>
          <w:lang w:val="ru-RU"/>
        </w:rPr>
        <w:t xml:space="preserve">Ключ </w:t>
      </w:r>
      <w:r>
        <w:rPr>
          <w:rFonts w:ascii="Times New Roman" w:eastAsia="Liberation Mono" w:hAnsi="Times New Roman" w:cs="Liberation Mono"/>
          <w:sz w:val="32"/>
          <w:szCs w:val="32"/>
          <w:lang w:val="ru-RU"/>
        </w:rPr>
        <w:t>-</w:t>
      </w:r>
      <w:r w:rsidRPr="009B4BC6">
        <w:rPr>
          <w:rFonts w:ascii="Times New Roman" w:eastAsia="Liberation Mono" w:hAnsi="Times New Roman" w:cs="Liberation Mono"/>
          <w:sz w:val="32"/>
          <w:szCs w:val="32"/>
          <w:lang w:val="ru-RU"/>
        </w:rPr>
        <w:t xml:space="preserve"> не в кількості частин, а в характері зв'язків між ними. Ці зв'язки, які в теорії систем називають системоутворюючими, і формують цілісність. Саме вони дають синергетичний ефект: результат спільної роботи перевищує те, що кожен елемент міг би дати поодинці.</w:t>
      </w:r>
    </w:p>
    <w:p w14:paraId="4DACA0B6" w14:textId="1D8B2002" w:rsidR="009B4BC6" w:rsidRPr="009B4BC6" w:rsidRDefault="009B4BC6" w:rsidP="009B4BC6">
      <w:pPr>
        <w:ind w:firstLine="850"/>
        <w:rPr>
          <w:rFonts w:ascii="Times New Roman" w:eastAsia="Liberation Mono" w:hAnsi="Times New Roman" w:cs="Liberation Mono"/>
          <w:sz w:val="32"/>
          <w:szCs w:val="32"/>
          <w:lang w:val="ru-RU"/>
        </w:rPr>
      </w:pPr>
      <w:r w:rsidRPr="009B4BC6">
        <w:rPr>
          <w:rFonts w:ascii="Times New Roman" w:eastAsia="Liberation Mono" w:hAnsi="Times New Roman" w:cs="Liberation Mono"/>
          <w:sz w:val="32"/>
          <w:szCs w:val="32"/>
          <w:lang w:val="ru-RU"/>
        </w:rPr>
        <w:t xml:space="preserve">Це легко побачити і в соціальних, і в технічних системах. Команда </w:t>
      </w:r>
      <w:r>
        <w:rPr>
          <w:rFonts w:ascii="Times New Roman" w:eastAsia="Liberation Mono" w:hAnsi="Times New Roman" w:cs="Liberation Mono"/>
          <w:sz w:val="32"/>
          <w:szCs w:val="32"/>
          <w:lang w:val="ru-RU"/>
        </w:rPr>
        <w:t>-</w:t>
      </w:r>
      <w:r w:rsidRPr="009B4BC6">
        <w:rPr>
          <w:rFonts w:ascii="Times New Roman" w:eastAsia="Liberation Mono" w:hAnsi="Times New Roman" w:cs="Liberation Mono"/>
          <w:sz w:val="32"/>
          <w:szCs w:val="32"/>
          <w:lang w:val="ru-RU"/>
        </w:rPr>
        <w:t xml:space="preserve"> це не просто люди поряд: вона набуває власної культури і здатностей. Складний пристрій виконує функції, недоступні жодній окремій мікросхемі. При цьому жодна система не існує у вакуумі </w:t>
      </w:r>
      <w:r>
        <w:rPr>
          <w:rFonts w:ascii="Times New Roman" w:eastAsia="Liberation Mono" w:hAnsi="Times New Roman" w:cs="Liberation Mono"/>
          <w:sz w:val="32"/>
          <w:szCs w:val="32"/>
          <w:lang w:val="ru-RU"/>
        </w:rPr>
        <w:t>-</w:t>
      </w:r>
      <w:r w:rsidRPr="009B4BC6">
        <w:rPr>
          <w:rFonts w:ascii="Times New Roman" w:eastAsia="Liberation Mono" w:hAnsi="Times New Roman" w:cs="Liberation Mono"/>
          <w:sz w:val="32"/>
          <w:szCs w:val="32"/>
          <w:lang w:val="ru-RU"/>
        </w:rPr>
        <w:t xml:space="preserve"> вона завжди вписана в ширший контекст і постійно взаємодіє з середовищем навколо.</w:t>
      </w:r>
    </w:p>
    <w:p w14:paraId="1C7B3959" w14:textId="2955B246" w:rsidR="007C1DCA" w:rsidRPr="009B4BC6" w:rsidRDefault="009B4BC6" w:rsidP="009B4BC6">
      <w:pPr>
        <w:ind w:firstLine="850"/>
        <w:rPr>
          <w:sz w:val="32"/>
          <w:szCs w:val="32"/>
          <w:lang w:val="ru-RU"/>
        </w:rPr>
      </w:pPr>
      <w:r w:rsidRPr="009B4BC6">
        <w:rPr>
          <w:rFonts w:ascii="Times New Roman" w:eastAsia="Liberation Mono" w:hAnsi="Times New Roman" w:cs="Liberation Mono"/>
          <w:sz w:val="32"/>
          <w:szCs w:val="32"/>
          <w:lang w:val="ru-RU"/>
        </w:rPr>
        <w:t xml:space="preserve">Розуміння емерджентності кардинально змінює підхід до вирішення проблем. Замість точкового «латання» окремих елементів увага зміщується на архітектуру зв'язків, що утримує систему як єдине ціле. Справжнє мистецтво системного мислення </w:t>
      </w:r>
      <w:r>
        <w:rPr>
          <w:rFonts w:ascii="Times New Roman" w:eastAsia="Liberation Mono" w:hAnsi="Times New Roman" w:cs="Liberation Mono"/>
          <w:sz w:val="32"/>
          <w:szCs w:val="32"/>
          <w:lang w:val="ru-RU"/>
        </w:rPr>
        <w:t>-</w:t>
      </w:r>
      <w:r w:rsidRPr="009B4BC6">
        <w:rPr>
          <w:rFonts w:ascii="Times New Roman" w:eastAsia="Liberation Mono" w:hAnsi="Times New Roman" w:cs="Liberation Mono"/>
          <w:sz w:val="32"/>
          <w:szCs w:val="32"/>
          <w:lang w:val="ru-RU"/>
        </w:rPr>
        <w:t xml:space="preserve"> не просто знати деталі, а вміти так вибудувати їхню взаємодію, щоб розрізнені частини перетворилися на злагоджену та ефективну цілісність.</w:t>
      </w:r>
    </w:p>
    <w:sectPr w:rsidR="007C1DCA" w:rsidRPr="009B4BC6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e">
    <w:altName w:val="Calibri"/>
    <w:charset w:val="01"/>
    <w:family w:val="auto"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FreeSan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Mono">
    <w:altName w:val="Courier New"/>
    <w:charset w:val="01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309A7"/>
    <w:multiLevelType w:val="multilevel"/>
    <w:tmpl w:val="E0D83C9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B1D50A0"/>
    <w:multiLevelType w:val="multilevel"/>
    <w:tmpl w:val="6840C65C"/>
    <w:lvl w:ilvl="0">
      <w:start w:val="1"/>
      <w:numFmt w:val="none"/>
      <w:pStyle w:val="Heading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num w:numId="1" w16cid:durableId="1771582152">
    <w:abstractNumId w:val="1"/>
  </w:num>
  <w:num w:numId="2" w16cid:durableId="660428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85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1DCA"/>
    <w:rsid w:val="0013464D"/>
    <w:rsid w:val="007C1DCA"/>
    <w:rsid w:val="009B4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E551F"/>
  <w15:docId w15:val="{6B5C9CE1-5967-4B36-91A3-562B4827C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e" w:eastAsia="Noto Sans" w:hAnsi="Calibre" w:cs="Free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semiHidden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paragraph" w:styleId="Title">
    <w:name w:val="Title"/>
    <w:basedOn w:val="Heading"/>
    <w:next w:val="BodyText"/>
    <w:uiPriority w:val="10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BodyText"/>
    <w:uiPriority w:val="11"/>
    <w:qFormat/>
    <w:pPr>
      <w:spacing w:before="60"/>
      <w:jc w:val="center"/>
    </w:pPr>
    <w:rPr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</Pages>
  <Words>994</Words>
  <Characters>568</Characters>
  <Application>Microsoft Office Word</Application>
  <DocSecurity>0</DocSecurity>
  <Lines>4</Lines>
  <Paragraphs>3</Paragraphs>
  <ScaleCrop>false</ScaleCrop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Ян Риженко</cp:lastModifiedBy>
  <cp:revision>24</cp:revision>
  <dcterms:created xsi:type="dcterms:W3CDTF">2026-05-13T16:00:00Z</dcterms:created>
  <dcterms:modified xsi:type="dcterms:W3CDTF">2026-05-13T16:02:00Z</dcterms:modified>
  <dc:language>en-US</dc:language>
</cp:coreProperties>
</file>