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TBV Tags</w:t>
      </w:r>
    </w:p>
    <w:p/>
    <w:p>
      <w:r>
        <w:t>[Will:TBV:4]</w:t>
      </w:r>
    </w:p>
    <w:p>
      <w:pPr>
        <w:pStyle w:val="ListBullet"/>
      </w:pPr>
      <w:r>
        <w:t>Will:TBV:3</w:t>
      </w:r>
    </w:p>
    <w:p>
      <w:pPr>
        <w:ind w:left="360"/>
      </w:pPr>
      <w:r>
        <w:t xml:space="preserve">parent to tbv tag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